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ABD6" w14:textId="77777777" w:rsidR="009F497D" w:rsidRPr="00F9699B" w:rsidRDefault="009F497D" w:rsidP="009F497D">
      <w:pPr>
        <w:jc w:val="center"/>
        <w:rPr>
          <w:rFonts w:ascii="Book Antiqua" w:hAnsi="Book Antiqua"/>
          <w:caps/>
          <w:sz w:val="28"/>
          <w:szCs w:val="28"/>
          <w:lang w:val="es-ES_tradnl"/>
        </w:rPr>
      </w:pPr>
      <w:r w:rsidRPr="00F9699B">
        <w:rPr>
          <w:rFonts w:ascii="Book Antiqua" w:hAnsi="Book Antiqua"/>
          <w:caps/>
          <w:sz w:val="28"/>
          <w:szCs w:val="28"/>
          <w:lang w:val="es-ES_tradnl"/>
        </w:rPr>
        <w:t>gobierno de Puerto Rico</w:t>
      </w:r>
    </w:p>
    <w:p w14:paraId="1FDCFDFF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5957A488" w14:textId="313854CB" w:rsidR="00CD6474" w:rsidRPr="00082539" w:rsidRDefault="00CD6474" w:rsidP="00CD6474">
      <w:pPr>
        <w:tabs>
          <w:tab w:val="left" w:pos="648"/>
          <w:tab w:val="left" w:pos="7848"/>
        </w:tabs>
        <w:rPr>
          <w:rFonts w:ascii="Book Antiqua" w:hAnsi="Book Antiqua"/>
          <w:lang w:val="es-ES"/>
        </w:rPr>
      </w:pPr>
      <w:r w:rsidRPr="00082539">
        <w:rPr>
          <w:rFonts w:ascii="Book Antiqua" w:hAnsi="Book Antiqua"/>
          <w:lang w:val="es-ES"/>
        </w:rPr>
        <w:t>20</w:t>
      </w:r>
      <w:r w:rsidRPr="00082539">
        <w:rPr>
          <w:rFonts w:ascii="Book Antiqua" w:hAnsi="Book Antiqua"/>
          <w:vertAlign w:val="superscript"/>
          <w:lang w:val="es-ES"/>
        </w:rPr>
        <w:t>ma</w:t>
      </w:r>
      <w:r w:rsidRPr="00082539">
        <w:rPr>
          <w:rFonts w:ascii="Book Antiqua" w:hAnsi="Book Antiqua"/>
          <w:lang w:val="es-ES"/>
        </w:rPr>
        <w:t xml:space="preserve"> Asamblea</w:t>
      </w:r>
      <w:r w:rsidRPr="00082539">
        <w:rPr>
          <w:rFonts w:ascii="Book Antiqua" w:hAnsi="Book Antiqua"/>
          <w:lang w:val="es-ES"/>
        </w:rPr>
        <w:tab/>
      </w:r>
      <w:r w:rsidR="00743FDC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2</w:t>
      </w:r>
      <w:r>
        <w:rPr>
          <w:rFonts w:ascii="Book Antiqua" w:hAnsi="Book Antiqua"/>
          <w:vertAlign w:val="superscript"/>
          <w:lang w:val="es-ES"/>
        </w:rPr>
        <w:t>da</w:t>
      </w:r>
      <w:r w:rsidRPr="00082539">
        <w:rPr>
          <w:rFonts w:ascii="Book Antiqua" w:hAnsi="Book Antiqua"/>
          <w:lang w:val="es-ES"/>
        </w:rPr>
        <w:t xml:space="preserve"> Sesión</w:t>
      </w:r>
    </w:p>
    <w:p w14:paraId="124FDFF5" w14:textId="77777777" w:rsidR="00CD6474" w:rsidRPr="00082539" w:rsidRDefault="00CD6474" w:rsidP="00CD6474">
      <w:pPr>
        <w:tabs>
          <w:tab w:val="left" w:pos="648"/>
          <w:tab w:val="left" w:pos="7110"/>
        </w:tabs>
        <w:rPr>
          <w:rFonts w:ascii="Book Antiqua" w:hAnsi="Book Antiqua"/>
          <w:lang w:val="es-ES"/>
        </w:rPr>
      </w:pPr>
      <w:r w:rsidRPr="00082539">
        <w:rPr>
          <w:rFonts w:ascii="Book Antiqua" w:hAnsi="Book Antiqua"/>
          <w:lang w:val="es-ES"/>
        </w:rPr>
        <w:tab/>
        <w:t>Legislativa</w:t>
      </w:r>
      <w:r w:rsidRPr="00082539">
        <w:rPr>
          <w:rFonts w:ascii="Book Antiqua" w:hAnsi="Book Antiqua"/>
          <w:lang w:val="es-ES"/>
        </w:rPr>
        <w:tab/>
      </w:r>
      <w:r w:rsidRPr="00082539">
        <w:rPr>
          <w:rFonts w:ascii="Book Antiqua" w:hAnsi="Book Antiqua"/>
          <w:lang w:val="es-ES"/>
        </w:rPr>
        <w:tab/>
        <w:t xml:space="preserve">                  Ordinaria</w:t>
      </w:r>
    </w:p>
    <w:p w14:paraId="307D368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EA16F4C" w14:textId="77777777" w:rsidR="009F497D" w:rsidRPr="00F9699B" w:rsidRDefault="009F497D" w:rsidP="009F497D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9699B">
        <w:rPr>
          <w:rFonts w:ascii="Book Antiqua" w:hAnsi="Book Antiqua"/>
          <w:b/>
          <w:sz w:val="36"/>
          <w:szCs w:val="36"/>
          <w:lang w:val="es-ES_tradnl"/>
        </w:rPr>
        <w:t>C</w:t>
      </w:r>
      <w:r w:rsidRPr="00F9699B">
        <w:rPr>
          <w:rFonts w:ascii="Book Antiqua" w:hAnsi="Book Antiqua" w:cs="MV Boli"/>
          <w:b/>
          <w:sz w:val="36"/>
          <w:szCs w:val="36"/>
          <w:lang w:val="es-ES_tradnl"/>
        </w:rPr>
        <w:t>Á</w:t>
      </w:r>
      <w:r w:rsidRPr="00F9699B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2378E6D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85FC0F1" w14:textId="279FF44C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9699B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FC18F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1F368B">
        <w:rPr>
          <w:rFonts w:ascii="Book Antiqua" w:hAnsi="Book Antiqua"/>
          <w:b/>
          <w:sz w:val="52"/>
          <w:szCs w:val="52"/>
          <w:lang w:val="es-ES_tradnl"/>
        </w:rPr>
        <w:t>400</w:t>
      </w:r>
    </w:p>
    <w:p w14:paraId="1C79B31F" w14:textId="77777777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lang w:val="es-ES_tradnl"/>
        </w:rPr>
      </w:pPr>
    </w:p>
    <w:p w14:paraId="03D97060" w14:textId="606C4EEB" w:rsidR="009F497D" w:rsidRPr="00F9699B" w:rsidRDefault="000F2AF3" w:rsidP="009F497D">
      <w:pPr>
        <w:jc w:val="center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18</w:t>
      </w:r>
      <w:r w:rsidR="00F94F05" w:rsidRPr="00CD6474">
        <w:rPr>
          <w:rFonts w:ascii="Book Antiqua" w:hAnsi="Book Antiqua"/>
          <w:color w:val="000000"/>
          <w:lang w:val="es-ES_tradnl"/>
        </w:rPr>
        <w:t xml:space="preserve"> </w:t>
      </w:r>
      <w:r w:rsidR="00B8376B" w:rsidRPr="00CD6474">
        <w:rPr>
          <w:rFonts w:ascii="Book Antiqua" w:hAnsi="Book Antiqua"/>
          <w:color w:val="000000"/>
          <w:lang w:val="es-ES_tradnl"/>
        </w:rPr>
        <w:t xml:space="preserve">DE </w:t>
      </w:r>
      <w:r w:rsidR="00A763E3" w:rsidRPr="00CD6474">
        <w:rPr>
          <w:rFonts w:ascii="Book Antiqua" w:hAnsi="Book Antiqua"/>
          <w:color w:val="000000"/>
          <w:lang w:val="es-ES_tradnl"/>
        </w:rPr>
        <w:t>AGOSTO</w:t>
      </w:r>
      <w:r w:rsidR="00B8376B">
        <w:rPr>
          <w:rFonts w:ascii="Book Antiqua" w:hAnsi="Book Antiqua"/>
          <w:color w:val="000000"/>
          <w:lang w:val="es-ES_tradnl"/>
        </w:rPr>
        <w:t xml:space="preserve"> DE 20</w:t>
      </w:r>
      <w:r w:rsidR="00A763E3">
        <w:rPr>
          <w:rFonts w:ascii="Book Antiqua" w:hAnsi="Book Antiqua"/>
          <w:color w:val="000000"/>
          <w:lang w:val="es-ES_tradnl"/>
        </w:rPr>
        <w:t>25</w:t>
      </w:r>
    </w:p>
    <w:p w14:paraId="47B8CA9F" w14:textId="77777777" w:rsidR="007A17FD" w:rsidRPr="00F9699B" w:rsidRDefault="007A17FD" w:rsidP="009F497D">
      <w:pPr>
        <w:jc w:val="center"/>
        <w:rPr>
          <w:rFonts w:ascii="Book Antiqua" w:hAnsi="Book Antiqua" w:cs="Arial"/>
          <w:lang w:val="es-ES_tradnl"/>
        </w:rPr>
      </w:pPr>
    </w:p>
    <w:p w14:paraId="17421500" w14:textId="4DF7FBAB" w:rsidR="009F497D" w:rsidRPr="00F9699B" w:rsidRDefault="009F497D" w:rsidP="009F497D">
      <w:pPr>
        <w:jc w:val="center"/>
        <w:rPr>
          <w:rFonts w:ascii="Book Antiqua" w:hAnsi="Book Antiqua" w:cs="Arial"/>
          <w:i/>
          <w:lang w:val="es-ES_tradnl"/>
        </w:rPr>
      </w:pPr>
      <w:r w:rsidRPr="00F9699B">
        <w:rPr>
          <w:rFonts w:ascii="Book Antiqua" w:hAnsi="Book Antiqua" w:cs="Arial"/>
          <w:lang w:val="es-ES_tradnl"/>
        </w:rPr>
        <w:t>Presentada por el representante</w:t>
      </w:r>
      <w:r w:rsidRPr="00F9699B">
        <w:rPr>
          <w:rFonts w:ascii="Book Antiqua" w:hAnsi="Book Antiqua" w:cs="Arial"/>
          <w:i/>
          <w:lang w:val="es-ES_tradnl"/>
        </w:rPr>
        <w:t xml:space="preserve"> </w:t>
      </w:r>
      <w:r w:rsidR="00E44AB2" w:rsidRPr="00F9699B">
        <w:rPr>
          <w:rFonts w:ascii="Book Antiqua" w:hAnsi="Book Antiqua" w:cs="Arial"/>
          <w:i/>
          <w:lang w:val="es-ES_tradnl"/>
        </w:rPr>
        <w:t>Rodríguez Aguiló</w:t>
      </w:r>
    </w:p>
    <w:p w14:paraId="5D2C4F4E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07EB46EB" w14:textId="3242BBA9" w:rsidR="009F497D" w:rsidRPr="00F9699B" w:rsidRDefault="009F497D" w:rsidP="009F497D">
      <w:pPr>
        <w:jc w:val="center"/>
        <w:rPr>
          <w:rFonts w:ascii="Book Antiqua" w:hAnsi="Book Antiqua" w:cs="CG Times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Referida a la </w:t>
      </w:r>
      <w:r w:rsidRPr="00F9699B">
        <w:rPr>
          <w:rFonts w:ascii="Book Antiqua" w:hAnsi="Book Antiqua"/>
          <w:color w:val="000000"/>
          <w:lang w:val="es-ES_tradnl"/>
        </w:rPr>
        <w:t>Comisión de</w:t>
      </w:r>
      <w:r w:rsidR="007A17FD" w:rsidRPr="00F9699B">
        <w:rPr>
          <w:rFonts w:ascii="Book Antiqua" w:hAnsi="Book Antiqua"/>
          <w:color w:val="000000"/>
          <w:lang w:val="es-ES_tradnl"/>
        </w:rPr>
        <w:t xml:space="preserve"> </w:t>
      </w:r>
      <w:r w:rsidR="00D8069D" w:rsidRPr="00B84B38">
        <w:rPr>
          <w:rFonts w:ascii="Book Antiqua" w:hAnsi="Book Antiqua"/>
          <w:color w:val="000000"/>
          <w:lang w:val="es-ES_tradnl"/>
        </w:rPr>
        <w:t>Asuntos Internos</w:t>
      </w:r>
    </w:p>
    <w:p w14:paraId="680C6834" w14:textId="77777777" w:rsidR="009F497D" w:rsidRPr="00F9699B" w:rsidRDefault="009F497D" w:rsidP="009F497D">
      <w:pPr>
        <w:jc w:val="both"/>
        <w:rPr>
          <w:rFonts w:ascii="Book Antiqua" w:hAnsi="Book Antiqua"/>
          <w:lang w:val="es-ES_tradnl"/>
        </w:rPr>
      </w:pPr>
    </w:p>
    <w:p w14:paraId="75620401" w14:textId="21033010" w:rsidR="00247DDA" w:rsidRDefault="009F497D" w:rsidP="003C378D">
      <w:pPr>
        <w:pStyle w:val="Heading1"/>
        <w:spacing w:line="240" w:lineRule="auto"/>
        <w:rPr>
          <w:rFonts w:ascii="Book Antiqua" w:hAnsi="Book Antiqua"/>
          <w:b/>
          <w:sz w:val="28"/>
          <w:szCs w:val="28"/>
        </w:rPr>
      </w:pPr>
      <w:r w:rsidRPr="00F9699B">
        <w:rPr>
          <w:rFonts w:ascii="Book Antiqua" w:hAnsi="Book Antiqua"/>
          <w:b/>
          <w:sz w:val="28"/>
          <w:szCs w:val="28"/>
        </w:rPr>
        <w:t>RESOLUCIÓN</w:t>
      </w:r>
    </w:p>
    <w:p w14:paraId="125799A0" w14:textId="77777777" w:rsidR="003C378D" w:rsidRPr="003C378D" w:rsidRDefault="003C378D" w:rsidP="003C378D"/>
    <w:p w14:paraId="46490D68" w14:textId="794A719F" w:rsidR="00247DDA" w:rsidRPr="00247DDA" w:rsidRDefault="00247DDA" w:rsidP="00480137">
      <w:pPr>
        <w:ind w:left="540" w:hanging="540"/>
        <w:jc w:val="both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 xml:space="preserve">Para ordenar a la Comisión de </w:t>
      </w:r>
      <w:r>
        <w:rPr>
          <w:rFonts w:ascii="Book Antiqua" w:hAnsi="Book Antiqua"/>
          <w:lang w:val="es-ES_tradnl"/>
        </w:rPr>
        <w:t xml:space="preserve">Desarrollo Económico </w:t>
      </w:r>
      <w:r w:rsidRPr="00B84B38">
        <w:rPr>
          <w:rFonts w:ascii="Book Antiqua" w:hAnsi="Book Antiqua"/>
          <w:lang w:val="es-ES_tradnl"/>
        </w:rPr>
        <w:t>de la Cámara</w:t>
      </w:r>
      <w:r w:rsidRPr="004F25DE">
        <w:rPr>
          <w:rFonts w:ascii="Book Antiqua" w:hAnsi="Book Antiqua"/>
          <w:lang w:val="es-ES_tradnl"/>
        </w:rPr>
        <w:t xml:space="preserve"> de Representantes de Puerto Rico, realizar una investigación sobre la </w:t>
      </w:r>
      <w:r>
        <w:rPr>
          <w:rFonts w:ascii="Book Antiqua" w:hAnsi="Book Antiqua"/>
          <w:lang w:val="es-ES_tradnl"/>
        </w:rPr>
        <w:t xml:space="preserve">viabilidad, </w:t>
      </w:r>
      <w:r w:rsidRPr="004F25DE">
        <w:rPr>
          <w:rFonts w:ascii="Book Antiqua" w:hAnsi="Book Antiqua"/>
          <w:lang w:val="es-ES_tradnl"/>
        </w:rPr>
        <w:t xml:space="preserve">conveniencia y necesidad de establecer en Puerto Rico plantas nucleares para </w:t>
      </w:r>
      <w:r w:rsidRPr="00247DDA">
        <w:rPr>
          <w:rFonts w:ascii="Book Antiqua" w:hAnsi="Book Antiqua"/>
          <w:strike/>
          <w:lang w:val="es-ES_tradnl"/>
        </w:rPr>
        <w:t>producir energía;</w:t>
      </w:r>
      <w:r w:rsidRPr="004F25DE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i/>
          <w:u w:val="single"/>
          <w:lang w:val="es-ES_tradnl"/>
        </w:rPr>
        <w:t>generación de energía eléctrica</w:t>
      </w:r>
      <w:r>
        <w:rPr>
          <w:rFonts w:ascii="Book Antiqua" w:hAnsi="Book Antiqua"/>
          <w:i/>
          <w:u w:val="single"/>
        </w:rPr>
        <w:t>;</w:t>
      </w:r>
      <w:r w:rsidRPr="00247DDA">
        <w:rPr>
          <w:rFonts w:ascii="Book Antiqua" w:hAnsi="Book Antiqua"/>
          <w:i/>
        </w:rPr>
        <w:t xml:space="preserve"> </w:t>
      </w:r>
      <w:r w:rsidRPr="00247DDA">
        <w:rPr>
          <w:rFonts w:ascii="Book Antiqua" w:hAnsi="Book Antiqua"/>
          <w:strike/>
          <w:lang w:val="es-ES_tradnl"/>
        </w:rPr>
        <w:t>las</w:t>
      </w:r>
      <w:r w:rsidRPr="004F25DE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i/>
          <w:u w:val="single"/>
          <w:lang w:val="es-ES_tradnl"/>
        </w:rPr>
        <w:t>el análisis de las</w:t>
      </w:r>
      <w:r w:rsidRPr="00247DDA">
        <w:rPr>
          <w:rFonts w:ascii="Book Antiqua" w:hAnsi="Book Antiqua"/>
          <w:i/>
          <w:lang w:val="es-ES_tradnl"/>
        </w:rPr>
        <w:t xml:space="preserve"> </w:t>
      </w:r>
      <w:r w:rsidRPr="004F25DE">
        <w:rPr>
          <w:rFonts w:ascii="Book Antiqua" w:hAnsi="Book Antiqua"/>
          <w:lang w:val="es-ES_tradnl"/>
        </w:rPr>
        <w:t xml:space="preserve">nuevas tecnologías modulares para el diseño y operación de </w:t>
      </w:r>
      <w:r w:rsidRPr="00480137">
        <w:rPr>
          <w:rFonts w:ascii="Book Antiqua" w:hAnsi="Book Antiqua"/>
          <w:lang w:val="es-ES_tradnl"/>
        </w:rPr>
        <w:t>estas;</w:t>
      </w:r>
      <w:r w:rsidRPr="004F25DE">
        <w:rPr>
          <w:rFonts w:ascii="Book Antiqua" w:hAnsi="Book Antiqua"/>
          <w:lang w:val="es-ES_tradnl"/>
        </w:rPr>
        <w:t xml:space="preserve"> </w:t>
      </w:r>
      <w:r w:rsidR="00480137">
        <w:rPr>
          <w:rFonts w:ascii="Book Antiqua" w:hAnsi="Book Antiqua"/>
          <w:i/>
          <w:u w:val="single"/>
          <w:lang w:val="es-ES_tradnl"/>
        </w:rPr>
        <w:t>la evaluación de</w:t>
      </w:r>
      <w:r w:rsidR="00480137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s</w:t>
      </w:r>
      <w:r w:rsidRPr="004F25DE">
        <w:rPr>
          <w:rFonts w:ascii="Book Antiqua" w:hAnsi="Book Antiqua"/>
          <w:lang w:val="es-ES_tradnl"/>
        </w:rPr>
        <w:t>us características de seguridad; y para otros fines relacionados.</w:t>
      </w:r>
    </w:p>
    <w:p w14:paraId="3E3B10A9" w14:textId="77777777" w:rsidR="004815A1" w:rsidRPr="004F25DE" w:rsidRDefault="004815A1" w:rsidP="00480137">
      <w:pPr>
        <w:jc w:val="both"/>
        <w:rPr>
          <w:rFonts w:ascii="Book Antiqua" w:hAnsi="Book Antiqua"/>
          <w:lang w:val="es-ES_tradnl"/>
        </w:rPr>
      </w:pPr>
    </w:p>
    <w:p w14:paraId="5D39CDF1" w14:textId="30A90CCE" w:rsidR="003E6123" w:rsidRPr="004F25DE" w:rsidRDefault="009F497D" w:rsidP="004815A1">
      <w:pPr>
        <w:jc w:val="center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>EXPOSICIÓN DE MOTIVOS</w:t>
      </w:r>
    </w:p>
    <w:p w14:paraId="605D1785" w14:textId="77777777" w:rsidR="004815A1" w:rsidRPr="004F25DE" w:rsidRDefault="004815A1" w:rsidP="004815A1">
      <w:pPr>
        <w:jc w:val="center"/>
        <w:rPr>
          <w:rFonts w:ascii="Book Antiqua" w:hAnsi="Book Antiqua"/>
          <w:b/>
          <w:lang w:val="es-ES_tradnl"/>
        </w:rPr>
      </w:pPr>
    </w:p>
    <w:p w14:paraId="4C6EA953" w14:textId="5E5D84AB" w:rsidR="00F9699B" w:rsidRDefault="004A5808" w:rsidP="00957162">
      <w:pPr>
        <w:ind w:firstLine="720"/>
        <w:jc w:val="both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 xml:space="preserve">A su paso, el huracán María con </w:t>
      </w:r>
      <w:r w:rsidR="0059528B" w:rsidRPr="004F25DE">
        <w:rPr>
          <w:rFonts w:ascii="Book Antiqua" w:hAnsi="Book Antiqua"/>
          <w:lang w:val="es-ES_tradnl"/>
        </w:rPr>
        <w:t>vientos</w:t>
      </w:r>
      <w:r w:rsidRPr="004F25DE">
        <w:rPr>
          <w:rFonts w:ascii="Book Antiqua" w:hAnsi="Book Antiqua"/>
          <w:lang w:val="es-ES_tradnl"/>
        </w:rPr>
        <w:t xml:space="preserve"> de hasta</w:t>
      </w:r>
      <w:r w:rsidR="0059528B" w:rsidRPr="004F25DE">
        <w:rPr>
          <w:rFonts w:ascii="Book Antiqua" w:hAnsi="Book Antiqua"/>
          <w:lang w:val="es-ES_tradnl"/>
        </w:rPr>
        <w:t xml:space="preserve"> 155 mph,</w:t>
      </w:r>
      <w:r w:rsidRPr="004F25DE">
        <w:rPr>
          <w:rFonts w:ascii="Book Antiqua" w:hAnsi="Book Antiqua"/>
          <w:lang w:val="es-ES_tradnl"/>
        </w:rPr>
        <w:t xml:space="preserve"> destruyó nuestro sistema de energía eléctrica.  </w:t>
      </w:r>
      <w:r w:rsidR="0059528B" w:rsidRPr="004F25DE">
        <w:rPr>
          <w:rFonts w:ascii="Book Antiqua" w:hAnsi="Book Antiqua"/>
          <w:lang w:val="es-ES_tradnl"/>
        </w:rPr>
        <w:t>A pesar de</w:t>
      </w:r>
      <w:r w:rsidRPr="004F25DE">
        <w:rPr>
          <w:rFonts w:ascii="Book Antiqua" w:hAnsi="Book Antiqua"/>
          <w:lang w:val="es-ES_tradnl"/>
        </w:rPr>
        <w:t xml:space="preserve"> </w:t>
      </w:r>
      <w:r w:rsidR="0059528B" w:rsidRPr="004F25DE">
        <w:rPr>
          <w:rFonts w:ascii="Book Antiqua" w:hAnsi="Book Antiqua"/>
          <w:lang w:val="es-ES_tradnl"/>
        </w:rPr>
        <w:t xml:space="preserve">la </w:t>
      </w:r>
      <w:r w:rsidR="0059528B" w:rsidRPr="00480137">
        <w:rPr>
          <w:rFonts w:ascii="Book Antiqua" w:hAnsi="Book Antiqua"/>
          <w:strike/>
          <w:lang w:val="es-ES_tradnl"/>
        </w:rPr>
        <w:t>rápida</w:t>
      </w:r>
      <w:r w:rsidR="0059528B" w:rsidRPr="004F25DE">
        <w:rPr>
          <w:rFonts w:ascii="Book Antiqua" w:hAnsi="Book Antiqua"/>
          <w:lang w:val="es-ES_tradnl"/>
        </w:rPr>
        <w:t xml:space="preserve"> </w:t>
      </w:r>
      <w:r w:rsidR="00480137">
        <w:rPr>
          <w:rFonts w:ascii="Book Antiqua" w:hAnsi="Book Antiqua"/>
          <w:i/>
          <w:u w:val="single"/>
          <w:lang w:val="es-ES_tradnl"/>
        </w:rPr>
        <w:t>inmediata</w:t>
      </w:r>
      <w:r w:rsidR="00480137">
        <w:rPr>
          <w:rFonts w:ascii="Book Antiqua" w:hAnsi="Book Antiqua"/>
          <w:lang w:val="es-ES_tradnl"/>
        </w:rPr>
        <w:t xml:space="preserve"> </w:t>
      </w:r>
      <w:r w:rsidR="0059528B" w:rsidRPr="004F25DE">
        <w:rPr>
          <w:rFonts w:ascii="Book Antiqua" w:hAnsi="Book Antiqua"/>
          <w:lang w:val="es-ES_tradnl"/>
        </w:rPr>
        <w:t xml:space="preserve">respuesta del Gobierno de Puerto Rico, muchos sectores </w:t>
      </w:r>
      <w:r w:rsidR="0059528B" w:rsidRPr="00480137">
        <w:rPr>
          <w:rFonts w:ascii="Book Antiqua" w:hAnsi="Book Antiqua"/>
          <w:strike/>
          <w:lang w:val="es-ES_tradnl"/>
        </w:rPr>
        <w:t>se mantuvieron</w:t>
      </w:r>
      <w:r w:rsidR="0059528B" w:rsidRPr="004F25DE">
        <w:rPr>
          <w:rFonts w:ascii="Book Antiqua" w:hAnsi="Book Antiqua"/>
          <w:lang w:val="es-ES_tradnl"/>
        </w:rPr>
        <w:t xml:space="preserve"> </w:t>
      </w:r>
      <w:r w:rsidR="00480137">
        <w:rPr>
          <w:rFonts w:ascii="Book Antiqua" w:hAnsi="Book Antiqua"/>
          <w:i/>
          <w:u w:val="single"/>
          <w:lang w:val="es-ES_tradnl"/>
        </w:rPr>
        <w:t>permanecieron</w:t>
      </w:r>
      <w:r w:rsidR="00480137" w:rsidRPr="00480137">
        <w:rPr>
          <w:rFonts w:ascii="Book Antiqua" w:hAnsi="Book Antiqua"/>
          <w:i/>
          <w:lang w:val="es-ES_tradnl"/>
        </w:rPr>
        <w:t xml:space="preserve"> </w:t>
      </w:r>
      <w:r w:rsidR="0059528B" w:rsidRPr="004F25DE">
        <w:rPr>
          <w:rFonts w:ascii="Book Antiqua" w:hAnsi="Book Antiqua"/>
          <w:lang w:val="es-ES_tradnl"/>
        </w:rPr>
        <w:t xml:space="preserve">por meses sin el </w:t>
      </w:r>
      <w:r w:rsidR="00480137">
        <w:rPr>
          <w:rFonts w:ascii="Book Antiqua" w:hAnsi="Book Antiqua"/>
          <w:lang w:val="es-ES_tradnl"/>
        </w:rPr>
        <w:t xml:space="preserve">servicio de energía eléctrica. </w:t>
      </w:r>
      <w:r w:rsidR="00733603" w:rsidRPr="004F25DE">
        <w:rPr>
          <w:rFonts w:ascii="Book Antiqua" w:hAnsi="Book Antiqua"/>
          <w:lang w:val="es-ES_tradnl"/>
        </w:rPr>
        <w:t xml:space="preserve">Actualmente, nos encontramos en el proceso de reconstruir nuestra infraestructura eléctrica y de </w:t>
      </w:r>
      <w:r w:rsidR="009D50E0" w:rsidRPr="004F25DE">
        <w:rPr>
          <w:rFonts w:ascii="Book Antiqua" w:hAnsi="Book Antiqua"/>
          <w:lang w:val="es-ES_tradnl"/>
        </w:rPr>
        <w:t>transformar el sistema eléctrico al amparo de la Ley 120-2018</w:t>
      </w:r>
      <w:r w:rsidR="00BD4418">
        <w:rPr>
          <w:rFonts w:ascii="Book Antiqua" w:hAnsi="Book Antiqua"/>
          <w:lang w:val="es-ES_tradnl"/>
        </w:rPr>
        <w:t xml:space="preserve">, </w:t>
      </w:r>
      <w:r w:rsidR="00957162" w:rsidRPr="00B65015">
        <w:rPr>
          <w:rFonts w:ascii="Book Antiqua" w:hAnsi="Book Antiqua"/>
          <w:i/>
          <w:u w:val="single"/>
          <w:lang w:val="es-ES_tradnl"/>
        </w:rPr>
        <w:t xml:space="preserve">conocida como la </w:t>
      </w:r>
      <w:r w:rsidR="00957162" w:rsidRPr="00E81323">
        <w:rPr>
          <w:i/>
          <w:u w:val="single"/>
          <w:lang w:val="es-ES"/>
        </w:rPr>
        <w:t>“Ley para Transformar el Sistema Eléctrico de Puerto Rico”</w:t>
      </w:r>
      <w:r w:rsidR="00957162" w:rsidRPr="00B65015">
        <w:rPr>
          <w:rFonts w:ascii="Book Antiqua" w:hAnsi="Book Antiqua"/>
          <w:lang w:val="es-ES_tradnl"/>
        </w:rPr>
        <w:t>,</w:t>
      </w:r>
      <w:r w:rsidR="00957162">
        <w:rPr>
          <w:rFonts w:ascii="Book Antiqua" w:hAnsi="Book Antiqua"/>
          <w:lang w:val="es-ES_tradnl"/>
        </w:rPr>
        <w:t xml:space="preserve"> </w:t>
      </w:r>
      <w:r w:rsidR="00BD4418">
        <w:rPr>
          <w:rFonts w:ascii="Book Antiqua" w:hAnsi="Book Antiqua"/>
          <w:lang w:val="es-ES_tradnl"/>
        </w:rPr>
        <w:t>según enmendada</w:t>
      </w:r>
      <w:r w:rsidR="00733603" w:rsidRPr="00384B0B">
        <w:rPr>
          <w:rFonts w:ascii="Book Antiqua" w:hAnsi="Book Antiqua"/>
          <w:lang w:val="es-ES_tradnl"/>
        </w:rPr>
        <w:t>.</w:t>
      </w:r>
    </w:p>
    <w:p w14:paraId="5724E65F" w14:textId="77777777" w:rsidR="009D50E0" w:rsidRPr="004F25DE" w:rsidRDefault="009D50E0" w:rsidP="003C378D">
      <w:pPr>
        <w:jc w:val="both"/>
        <w:rPr>
          <w:rFonts w:ascii="Book Antiqua" w:hAnsi="Book Antiqua"/>
          <w:lang w:val="es-ES_tradnl"/>
        </w:rPr>
      </w:pPr>
    </w:p>
    <w:p w14:paraId="51A59A66" w14:textId="59455C63" w:rsidR="009D50E0" w:rsidRPr="004F25DE" w:rsidRDefault="009D50E0" w:rsidP="009D50E0">
      <w:pPr>
        <w:ind w:firstLine="720"/>
        <w:jc w:val="both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>Públicamente se han discutido varias alternativas que provocarían que nuestro sistema de energía eléctrica sea uno más eficiente y menos costoso.  Se ha discutido en varias ocasiones la alternativa de producir nuestra energía eléctrica</w:t>
      </w:r>
      <w:r w:rsidR="003C378D">
        <w:rPr>
          <w:rFonts w:ascii="Book Antiqua" w:hAnsi="Book Antiqua"/>
          <w:lang w:val="es-ES_tradnl"/>
        </w:rPr>
        <w:t xml:space="preserve"> con gas en lugar de petróleo. </w:t>
      </w:r>
      <w:r w:rsidRPr="004F25DE">
        <w:rPr>
          <w:rFonts w:ascii="Book Antiqua" w:hAnsi="Book Antiqua"/>
          <w:lang w:val="es-ES_tradnl"/>
        </w:rPr>
        <w:t xml:space="preserve">Por otro lado, se ha planteado la alternativa de producir nuestra energía eléctrica con fuentes renovables, eliminando la dependencia de combustibles fósiles.  Ambas alternativas tienen ventajas y </w:t>
      </w:r>
      <w:r w:rsidR="003C378D">
        <w:rPr>
          <w:rFonts w:ascii="Book Antiqua" w:hAnsi="Book Antiqua"/>
          <w:lang w:val="es-ES_tradnl"/>
        </w:rPr>
        <w:t xml:space="preserve">desventajas para los abonados. </w:t>
      </w:r>
      <w:r w:rsidRPr="004F25DE">
        <w:rPr>
          <w:rFonts w:ascii="Book Antiqua" w:hAnsi="Book Antiqua"/>
          <w:lang w:val="es-ES_tradnl"/>
        </w:rPr>
        <w:t xml:space="preserve">Es nuestra posición </w:t>
      </w:r>
      <w:r w:rsidRPr="004F25DE">
        <w:rPr>
          <w:rFonts w:ascii="Book Antiqua" w:hAnsi="Book Antiqua"/>
          <w:lang w:val="es-ES_tradnl"/>
        </w:rPr>
        <w:lastRenderedPageBreak/>
        <w:t>que no debemos descartar de plano ninguna de las alternativas disponibles para transformar nuestro sistema eléctrico, incluyendo las antes mencionadas.</w:t>
      </w:r>
    </w:p>
    <w:p w14:paraId="08DAA375" w14:textId="77777777" w:rsidR="009D50E0" w:rsidRPr="004F25DE" w:rsidRDefault="009D50E0" w:rsidP="009D50E0">
      <w:pPr>
        <w:ind w:firstLine="720"/>
        <w:jc w:val="both"/>
        <w:rPr>
          <w:rFonts w:ascii="Book Antiqua" w:hAnsi="Book Antiqua"/>
          <w:lang w:val="es-ES_tradnl"/>
        </w:rPr>
      </w:pPr>
    </w:p>
    <w:p w14:paraId="6C080354" w14:textId="737A7F4B" w:rsidR="009D50E0" w:rsidRPr="004F25DE" w:rsidRDefault="00C31CC9" w:rsidP="009D50E0">
      <w:pPr>
        <w:ind w:firstLine="720"/>
        <w:jc w:val="both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>Como norma general, l</w:t>
      </w:r>
      <w:r w:rsidR="00E16736" w:rsidRPr="004F25DE">
        <w:rPr>
          <w:rFonts w:ascii="Book Antiqua" w:hAnsi="Book Antiqua"/>
          <w:lang w:val="es-ES_tradnl"/>
        </w:rPr>
        <w:t xml:space="preserve">os avances tecnológicos han afectado </w:t>
      </w:r>
      <w:r w:rsidRPr="004F25DE">
        <w:rPr>
          <w:rFonts w:ascii="Book Antiqua" w:hAnsi="Book Antiqua"/>
          <w:lang w:val="es-ES_tradnl"/>
        </w:rPr>
        <w:t xml:space="preserve">drásticamente nuestras industrias.  Los sistemas nucleares de producción de energía no son una excepción a la norma antes consignada.  </w:t>
      </w:r>
      <w:r w:rsidR="006A29EF" w:rsidRPr="004F25DE">
        <w:rPr>
          <w:rFonts w:ascii="Book Antiqua" w:hAnsi="Book Antiqua"/>
          <w:lang w:val="es-ES_tradnl"/>
        </w:rPr>
        <w:t xml:space="preserve">Conforme a lo antes expuesto, los sistemas </w:t>
      </w:r>
      <w:r w:rsidR="001D6BCA">
        <w:rPr>
          <w:rFonts w:ascii="Book Antiqua" w:hAnsi="Book Antiqua"/>
          <w:i/>
          <w:u w:val="single"/>
          <w:lang w:val="es-ES_tradnl"/>
        </w:rPr>
        <w:t>nucleares</w:t>
      </w:r>
      <w:r w:rsidR="001D6BCA">
        <w:rPr>
          <w:rFonts w:ascii="Book Antiqua" w:hAnsi="Book Antiqua"/>
          <w:lang w:val="es-ES_tradnl"/>
        </w:rPr>
        <w:t xml:space="preserve"> </w:t>
      </w:r>
      <w:r w:rsidR="006A29EF" w:rsidRPr="004F25DE">
        <w:rPr>
          <w:rFonts w:ascii="Book Antiqua" w:hAnsi="Book Antiqua"/>
          <w:lang w:val="es-ES_tradnl"/>
        </w:rPr>
        <w:t xml:space="preserve">de producción de energía </w:t>
      </w:r>
      <w:r w:rsidR="006A29EF" w:rsidRPr="001D6BCA">
        <w:rPr>
          <w:rFonts w:ascii="Book Antiqua" w:hAnsi="Book Antiqua"/>
          <w:strike/>
          <w:lang w:val="es-ES_tradnl"/>
        </w:rPr>
        <w:t>nucleares</w:t>
      </w:r>
      <w:r w:rsidR="006A29EF" w:rsidRPr="004F25DE">
        <w:rPr>
          <w:rFonts w:ascii="Book Antiqua" w:hAnsi="Book Antiqua"/>
          <w:lang w:val="es-ES_tradnl"/>
        </w:rPr>
        <w:t xml:space="preserve"> cuentan con medidas de seguridad y operación en los que se ha integrado la nueva tecnología.  Entendemos que en la</w:t>
      </w:r>
      <w:r w:rsidR="000D75AD" w:rsidRPr="004F25DE">
        <w:rPr>
          <w:rFonts w:ascii="Book Antiqua" w:hAnsi="Book Antiqua"/>
          <w:lang w:val="es-ES_tradnl"/>
        </w:rPr>
        <w:t xml:space="preserve"> coyuntura en que nos encontramos, se debe auscultar si las nuevas medidas de seguridad hacen viable que en la Isla se establezca una planta nuclear para la producción de energía.</w:t>
      </w:r>
      <w:r w:rsidR="006A29EF" w:rsidRPr="004F25DE">
        <w:rPr>
          <w:rFonts w:ascii="Book Antiqua" w:hAnsi="Book Antiqua"/>
          <w:lang w:val="es-ES_tradnl"/>
        </w:rPr>
        <w:t xml:space="preserve"> </w:t>
      </w:r>
    </w:p>
    <w:p w14:paraId="014A4D0C" w14:textId="77777777" w:rsidR="00811417" w:rsidRPr="00F9699B" w:rsidRDefault="00811417" w:rsidP="00F9699B">
      <w:pPr>
        <w:ind w:firstLine="720"/>
        <w:jc w:val="both"/>
        <w:rPr>
          <w:rFonts w:ascii="Book Antiqua" w:hAnsi="Book Antiqua"/>
          <w:lang w:val="es-ES_tradnl"/>
        </w:rPr>
      </w:pPr>
    </w:p>
    <w:p w14:paraId="718AB702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spacing w:val="-3"/>
          <w:lang w:val="es-ES_tradnl"/>
        </w:rPr>
      </w:pPr>
      <w:r w:rsidRPr="00F9699B">
        <w:rPr>
          <w:rFonts w:ascii="Book Antiqua" w:hAnsi="Book Antiqua"/>
          <w:i/>
          <w:spacing w:val="-3"/>
          <w:lang w:val="es-ES_tradnl"/>
        </w:rPr>
        <w:t>RESUÉLVESE POR LA CÁMARA DE REPRESENTANTES DE PUERTO RICO:</w:t>
      </w:r>
    </w:p>
    <w:p w14:paraId="719BA90E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F497D" w:rsidRPr="00F9699B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BEA6F10" w14:textId="62C18E9F" w:rsidR="003C378D" w:rsidRPr="003C378D" w:rsidRDefault="009F497D" w:rsidP="003C378D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bookmarkStart w:id="0" w:name="Place"/>
      <w:bookmarkEnd w:id="0"/>
      <w:r w:rsidRPr="004F25DE">
        <w:rPr>
          <w:rFonts w:ascii="Book Antiqua" w:hAnsi="Book Antiqua"/>
          <w:color w:val="000000" w:themeColor="text1"/>
          <w:lang w:val="es-ES_tradnl"/>
        </w:rPr>
        <w:t xml:space="preserve">Sección 1.-Se ordena a </w:t>
      </w:r>
      <w:r w:rsidRPr="00B84B38">
        <w:rPr>
          <w:rFonts w:ascii="Book Antiqua" w:hAnsi="Book Antiqua"/>
          <w:color w:val="000000" w:themeColor="text1"/>
          <w:lang w:val="es-ES_tradnl"/>
        </w:rPr>
        <w:t xml:space="preserve">la </w:t>
      </w:r>
      <w:r w:rsidR="000D75AD" w:rsidRPr="00B84B38">
        <w:rPr>
          <w:rFonts w:ascii="Book Antiqua" w:hAnsi="Book Antiqua"/>
          <w:lang w:val="es-ES_tradnl"/>
        </w:rPr>
        <w:t xml:space="preserve">Comisión de </w:t>
      </w:r>
      <w:r w:rsidR="003C50EB">
        <w:rPr>
          <w:rFonts w:ascii="Book Antiqua" w:hAnsi="Book Antiqua"/>
          <w:lang w:val="es-ES_tradnl"/>
        </w:rPr>
        <w:t xml:space="preserve">Desarrollo Económico </w:t>
      </w:r>
      <w:r w:rsidR="000D75AD" w:rsidRPr="00B84B38">
        <w:rPr>
          <w:rFonts w:ascii="Book Antiqua" w:hAnsi="Book Antiqua"/>
          <w:lang w:val="es-ES_tradnl"/>
        </w:rPr>
        <w:t xml:space="preserve">de la Cámara de Representantes de Puerto Rico, </w:t>
      </w:r>
      <w:r w:rsidR="003C378D" w:rsidRPr="004F25DE">
        <w:rPr>
          <w:rFonts w:ascii="Book Antiqua" w:hAnsi="Book Antiqua"/>
          <w:lang w:val="es-ES_tradnl"/>
        </w:rPr>
        <w:t xml:space="preserve">realizar una investigación sobre la </w:t>
      </w:r>
      <w:r w:rsidR="003C378D">
        <w:rPr>
          <w:rFonts w:ascii="Book Antiqua" w:hAnsi="Book Antiqua"/>
          <w:lang w:val="es-ES_tradnl"/>
        </w:rPr>
        <w:t xml:space="preserve">viabilidad, </w:t>
      </w:r>
      <w:r w:rsidR="003C378D" w:rsidRPr="004F25DE">
        <w:rPr>
          <w:rFonts w:ascii="Book Antiqua" w:hAnsi="Book Antiqua"/>
          <w:lang w:val="es-ES_tradnl"/>
        </w:rPr>
        <w:t xml:space="preserve">conveniencia y necesidad de establecer en Puerto Rico plantas nucleares para </w:t>
      </w:r>
      <w:r w:rsidR="003C378D" w:rsidRPr="00247DDA">
        <w:rPr>
          <w:rFonts w:ascii="Book Antiqua" w:hAnsi="Book Antiqua"/>
          <w:strike/>
          <w:lang w:val="es-ES_tradnl"/>
        </w:rPr>
        <w:t>producir energía;</w:t>
      </w:r>
      <w:r w:rsidR="003C378D" w:rsidRPr="004F25DE">
        <w:rPr>
          <w:rFonts w:ascii="Book Antiqua" w:hAnsi="Book Antiqua"/>
          <w:lang w:val="es-ES_tradnl"/>
        </w:rPr>
        <w:t xml:space="preserve"> </w:t>
      </w:r>
      <w:r w:rsidR="003C378D">
        <w:rPr>
          <w:rFonts w:ascii="Book Antiqua" w:hAnsi="Book Antiqua"/>
          <w:i/>
          <w:u w:val="single"/>
          <w:lang w:val="es-ES_tradnl"/>
        </w:rPr>
        <w:t>generación de energía eléctrica</w:t>
      </w:r>
      <w:r w:rsidR="003C378D">
        <w:rPr>
          <w:rFonts w:ascii="Book Antiqua" w:hAnsi="Book Antiqua"/>
          <w:i/>
          <w:u w:val="single"/>
        </w:rPr>
        <w:t>;</w:t>
      </w:r>
      <w:r w:rsidR="003C378D" w:rsidRPr="00247DDA">
        <w:rPr>
          <w:rFonts w:ascii="Book Antiqua" w:hAnsi="Book Antiqua"/>
          <w:i/>
        </w:rPr>
        <w:t xml:space="preserve"> </w:t>
      </w:r>
      <w:r w:rsidR="003C378D" w:rsidRPr="00247DDA">
        <w:rPr>
          <w:rFonts w:ascii="Book Antiqua" w:hAnsi="Book Antiqua"/>
          <w:strike/>
          <w:lang w:val="es-ES_tradnl"/>
        </w:rPr>
        <w:t>las</w:t>
      </w:r>
      <w:r w:rsidR="003C378D" w:rsidRPr="004F25DE">
        <w:rPr>
          <w:rFonts w:ascii="Book Antiqua" w:hAnsi="Book Antiqua"/>
          <w:lang w:val="es-ES_tradnl"/>
        </w:rPr>
        <w:t xml:space="preserve"> </w:t>
      </w:r>
      <w:r w:rsidR="003C378D">
        <w:rPr>
          <w:rFonts w:ascii="Book Antiqua" w:hAnsi="Book Antiqua"/>
          <w:i/>
          <w:u w:val="single"/>
          <w:lang w:val="es-ES_tradnl"/>
        </w:rPr>
        <w:t>el análisis de las</w:t>
      </w:r>
      <w:r w:rsidR="003C378D" w:rsidRPr="00247DDA">
        <w:rPr>
          <w:rFonts w:ascii="Book Antiqua" w:hAnsi="Book Antiqua"/>
          <w:i/>
          <w:lang w:val="es-ES_tradnl"/>
        </w:rPr>
        <w:t xml:space="preserve"> </w:t>
      </w:r>
      <w:r w:rsidR="003C378D" w:rsidRPr="004F25DE">
        <w:rPr>
          <w:rFonts w:ascii="Book Antiqua" w:hAnsi="Book Antiqua"/>
          <w:lang w:val="es-ES_tradnl"/>
        </w:rPr>
        <w:t xml:space="preserve">nuevas tecnologías modulares para el diseño y operación de </w:t>
      </w:r>
      <w:r w:rsidR="003C378D" w:rsidRPr="00480137">
        <w:rPr>
          <w:rFonts w:ascii="Book Antiqua" w:hAnsi="Book Antiqua"/>
          <w:lang w:val="es-ES_tradnl"/>
        </w:rPr>
        <w:t>estas;</w:t>
      </w:r>
      <w:r w:rsidR="003C378D" w:rsidRPr="004F25DE">
        <w:rPr>
          <w:rFonts w:ascii="Book Antiqua" w:hAnsi="Book Antiqua"/>
          <w:lang w:val="es-ES_tradnl"/>
        </w:rPr>
        <w:t xml:space="preserve"> </w:t>
      </w:r>
      <w:r w:rsidR="003C378D">
        <w:rPr>
          <w:rFonts w:ascii="Book Antiqua" w:hAnsi="Book Antiqua"/>
          <w:i/>
          <w:u w:val="single"/>
          <w:lang w:val="es-ES_tradnl"/>
        </w:rPr>
        <w:t>la evaluación de</w:t>
      </w:r>
      <w:r w:rsidR="003C378D">
        <w:rPr>
          <w:rFonts w:ascii="Book Antiqua" w:hAnsi="Book Antiqua"/>
          <w:lang w:val="es-ES_tradnl"/>
        </w:rPr>
        <w:t xml:space="preserve"> s</w:t>
      </w:r>
      <w:r w:rsidR="003C378D" w:rsidRPr="004F25DE">
        <w:rPr>
          <w:rFonts w:ascii="Book Antiqua" w:hAnsi="Book Antiqua"/>
          <w:lang w:val="es-ES_tradnl"/>
        </w:rPr>
        <w:t>us características de seguridad</w:t>
      </w:r>
      <w:r w:rsidR="003C378D" w:rsidRPr="003C378D">
        <w:rPr>
          <w:rFonts w:ascii="Book Antiqua" w:hAnsi="Book Antiqua"/>
          <w:strike/>
          <w:lang w:val="es-ES_tradnl"/>
        </w:rPr>
        <w:t>; y para otros fines relacionados</w:t>
      </w:r>
      <w:r w:rsidR="003C378D" w:rsidRPr="004F25DE">
        <w:rPr>
          <w:rFonts w:ascii="Book Antiqua" w:hAnsi="Book Antiqua"/>
          <w:lang w:val="es-ES_tradnl"/>
        </w:rPr>
        <w:t>.</w:t>
      </w:r>
    </w:p>
    <w:p w14:paraId="6301B1BB" w14:textId="1CFE10BF" w:rsidR="009F497D" w:rsidRPr="004F25DE" w:rsidRDefault="009F497D" w:rsidP="00E65E4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ES_tradnl"/>
        </w:rPr>
      </w:pPr>
      <w:r w:rsidRPr="00B84B38">
        <w:rPr>
          <w:rFonts w:ascii="Book Antiqua" w:hAnsi="Book Antiqua"/>
          <w:color w:val="000000" w:themeColor="text1"/>
          <w:lang w:val="es-ES_tradnl"/>
        </w:rPr>
        <w:t xml:space="preserve">Sección 2.-La Comisión </w:t>
      </w:r>
      <w:r w:rsidR="00E65E40" w:rsidRPr="00B84B38">
        <w:rPr>
          <w:rFonts w:ascii="Book Antiqua" w:hAnsi="Book Antiqua"/>
          <w:color w:val="000000" w:themeColor="text1"/>
          <w:lang w:val="es-ES_tradnl"/>
        </w:rPr>
        <w:t xml:space="preserve">de </w:t>
      </w:r>
      <w:r w:rsidR="003C50EB">
        <w:rPr>
          <w:rFonts w:ascii="Book Antiqua" w:hAnsi="Book Antiqua"/>
          <w:lang w:val="es-ES_tradnl"/>
        </w:rPr>
        <w:t xml:space="preserve">Desarrollo Económico </w:t>
      </w:r>
      <w:r w:rsidR="00E16034" w:rsidRPr="00B84B38">
        <w:rPr>
          <w:rFonts w:ascii="Book Antiqua" w:hAnsi="Book Antiqua"/>
          <w:color w:val="000000" w:themeColor="text1"/>
          <w:lang w:val="es-ES_tradnl"/>
        </w:rPr>
        <w:t xml:space="preserve">de la Cámara </w:t>
      </w:r>
      <w:r w:rsidR="00E65E40" w:rsidRPr="00B84B38">
        <w:rPr>
          <w:rFonts w:ascii="Book Antiqua" w:hAnsi="Book Antiqua"/>
          <w:color w:val="000000" w:themeColor="text1"/>
          <w:lang w:val="es-ES_tradnl"/>
        </w:rPr>
        <w:t>de Representantes de Puerto Rico</w:t>
      </w:r>
      <w:r w:rsidRPr="00B84B38">
        <w:rPr>
          <w:rFonts w:ascii="Book Antiqua" w:hAnsi="Book Antiqua"/>
          <w:color w:val="000000" w:themeColor="text1"/>
          <w:lang w:val="es-ES_tradnl"/>
        </w:rPr>
        <w:t xml:space="preserve"> realizará la investigación</w:t>
      </w:r>
      <w:r w:rsidRPr="004F25DE">
        <w:rPr>
          <w:rFonts w:ascii="Book Antiqua" w:hAnsi="Book Antiqua"/>
          <w:color w:val="000000" w:themeColor="text1"/>
          <w:lang w:val="es-ES_tradnl"/>
        </w:rPr>
        <w:t xml:space="preserve"> que aquí se dispone y presentará un informe a la Cámara de Representantes de Puerto Rico, conteniendo </w:t>
      </w:r>
      <w:r w:rsidR="00327AF2" w:rsidRPr="004F25DE">
        <w:rPr>
          <w:rFonts w:ascii="Book Antiqua" w:hAnsi="Book Antiqua"/>
          <w:color w:val="000000" w:themeColor="text1"/>
          <w:lang w:val="es-ES_tradnl"/>
        </w:rPr>
        <w:t>sus hallazgos</w:t>
      </w:r>
      <w:r w:rsidRPr="004F25DE">
        <w:rPr>
          <w:rFonts w:ascii="Book Antiqua" w:hAnsi="Book Antiqua"/>
          <w:color w:val="000000" w:themeColor="text1"/>
          <w:lang w:val="es-ES_tradnl"/>
        </w:rPr>
        <w:t>, conclusiones y recomen</w:t>
      </w:r>
      <w:r w:rsidR="00F02672" w:rsidRPr="004F25DE">
        <w:rPr>
          <w:rFonts w:ascii="Book Antiqua" w:hAnsi="Book Antiqua"/>
          <w:color w:val="000000" w:themeColor="text1"/>
          <w:lang w:val="es-ES_tradnl"/>
        </w:rPr>
        <w:t>dacion</w:t>
      </w:r>
      <w:r w:rsidR="001577BE" w:rsidRPr="004F25DE">
        <w:rPr>
          <w:rFonts w:ascii="Book Antiqua" w:hAnsi="Book Antiqua"/>
          <w:color w:val="000000" w:themeColor="text1"/>
          <w:lang w:val="es-ES_tradnl"/>
        </w:rPr>
        <w:t xml:space="preserve">es, </w:t>
      </w:r>
      <w:r w:rsidR="000D75AD" w:rsidRPr="004F25DE">
        <w:rPr>
          <w:rFonts w:ascii="Book Antiqua" w:hAnsi="Book Antiqua"/>
          <w:color w:val="000000" w:themeColor="text1"/>
          <w:lang w:val="es-ES_tradnl"/>
        </w:rPr>
        <w:t>dentro de los ciento</w:t>
      </w:r>
      <w:r w:rsidR="00DB6BAA" w:rsidRPr="004F25DE">
        <w:rPr>
          <w:rFonts w:ascii="Book Antiqua" w:hAnsi="Book Antiqua"/>
          <w:color w:val="000000" w:themeColor="text1"/>
          <w:lang w:val="es-ES_tradnl"/>
        </w:rPr>
        <w:t xml:space="preserve"> ochenta (180</w:t>
      </w:r>
      <w:r w:rsidRPr="004F25DE">
        <w:rPr>
          <w:rFonts w:ascii="Book Antiqua" w:hAnsi="Book Antiqua"/>
          <w:color w:val="000000" w:themeColor="text1"/>
          <w:lang w:val="es-ES_tradnl"/>
        </w:rPr>
        <w:t>) días siguientes a la fecha de aprobación de esta Resolución.</w:t>
      </w:r>
    </w:p>
    <w:p w14:paraId="530C498B" w14:textId="77777777" w:rsidR="00194DAF" w:rsidRPr="004F25DE" w:rsidRDefault="009F497D" w:rsidP="009F497D">
      <w:p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4F25DE">
        <w:rPr>
          <w:rFonts w:ascii="Book Antiqua" w:hAnsi="Book Antiqua"/>
          <w:color w:val="000000" w:themeColor="text1"/>
          <w:lang w:val="es-ES_tradnl"/>
        </w:rPr>
        <w:tab/>
        <w:t>Sección 3.-Esta Resolución comenzará a regir inmediatamente después de su aprobación.</w:t>
      </w:r>
    </w:p>
    <w:sectPr w:rsidR="00194DAF" w:rsidRPr="004F25DE" w:rsidSect="00194D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3ED39" w14:textId="77777777" w:rsidR="003C378D" w:rsidRDefault="003C378D" w:rsidP="009F497D">
      <w:r>
        <w:separator/>
      </w:r>
    </w:p>
  </w:endnote>
  <w:endnote w:type="continuationSeparator" w:id="0">
    <w:p w14:paraId="28FCA273" w14:textId="77777777" w:rsidR="003C378D" w:rsidRDefault="003C378D" w:rsidP="009F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D7F9F" w14:textId="77777777" w:rsidR="003C378D" w:rsidRDefault="003C378D" w:rsidP="009F497D">
      <w:r>
        <w:separator/>
      </w:r>
    </w:p>
  </w:footnote>
  <w:footnote w:type="continuationSeparator" w:id="0">
    <w:p w14:paraId="58E28216" w14:textId="77777777" w:rsidR="003C378D" w:rsidRDefault="003C378D" w:rsidP="009F4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1CE" w14:textId="77777777" w:rsidR="003C378D" w:rsidRDefault="003C378D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036C9B" w14:textId="77777777" w:rsidR="003C378D" w:rsidRDefault="003C37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9E02" w14:textId="77777777" w:rsidR="003C378D" w:rsidRDefault="003C378D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6BCA">
      <w:rPr>
        <w:rStyle w:val="PageNumber"/>
        <w:noProof/>
      </w:rPr>
      <w:t>2</w:t>
    </w:r>
    <w:r>
      <w:rPr>
        <w:rStyle w:val="PageNumber"/>
      </w:rPr>
      <w:fldChar w:fldCharType="end"/>
    </w:r>
  </w:p>
  <w:p w14:paraId="2BB5A764" w14:textId="77777777" w:rsidR="003C378D" w:rsidRDefault="003C378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E9EB7" w14:textId="08A70327" w:rsidR="003C378D" w:rsidRPr="002D4F63" w:rsidRDefault="003C378D" w:rsidP="002D4F63">
    <w:pPr>
      <w:pStyle w:val="Header"/>
      <w:jc w:val="center"/>
      <w:rPr>
        <w:lang w:val="es-ES_tradnl"/>
      </w:rPr>
    </w:pPr>
    <w:r>
      <w:t>ENTIRILLADO ELECTR</w:t>
    </w:r>
    <w:r>
      <w:rPr>
        <w:lang w:val="es-ES_tradnl"/>
      </w:rPr>
      <w:t>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497D"/>
    <w:rsid w:val="00006BAB"/>
    <w:rsid w:val="00016ABC"/>
    <w:rsid w:val="00036B6A"/>
    <w:rsid w:val="00046385"/>
    <w:rsid w:val="000624F3"/>
    <w:rsid w:val="00072775"/>
    <w:rsid w:val="00072D13"/>
    <w:rsid w:val="0008186D"/>
    <w:rsid w:val="000A2888"/>
    <w:rsid w:val="000B2E2E"/>
    <w:rsid w:val="000C1D24"/>
    <w:rsid w:val="000C7D46"/>
    <w:rsid w:val="000D75AD"/>
    <w:rsid w:val="000E41F7"/>
    <w:rsid w:val="000F2AF3"/>
    <w:rsid w:val="00121B70"/>
    <w:rsid w:val="00122778"/>
    <w:rsid w:val="001269AE"/>
    <w:rsid w:val="001468B5"/>
    <w:rsid w:val="001577BE"/>
    <w:rsid w:val="001610D5"/>
    <w:rsid w:val="00185592"/>
    <w:rsid w:val="00194DAF"/>
    <w:rsid w:val="001C1507"/>
    <w:rsid w:val="001C4497"/>
    <w:rsid w:val="001C664B"/>
    <w:rsid w:val="001D6A60"/>
    <w:rsid w:val="001D6BCA"/>
    <w:rsid w:val="001F368B"/>
    <w:rsid w:val="00202EDB"/>
    <w:rsid w:val="002100EE"/>
    <w:rsid w:val="002129BC"/>
    <w:rsid w:val="002202FE"/>
    <w:rsid w:val="00227780"/>
    <w:rsid w:val="002464AA"/>
    <w:rsid w:val="00247DDA"/>
    <w:rsid w:val="002534E2"/>
    <w:rsid w:val="00267AEC"/>
    <w:rsid w:val="00270D7F"/>
    <w:rsid w:val="002A0D52"/>
    <w:rsid w:val="002B2D3A"/>
    <w:rsid w:val="002B5260"/>
    <w:rsid w:val="002C39CD"/>
    <w:rsid w:val="002D4F63"/>
    <w:rsid w:val="002D6381"/>
    <w:rsid w:val="00307F1B"/>
    <w:rsid w:val="00313B2F"/>
    <w:rsid w:val="0031586B"/>
    <w:rsid w:val="00324AD1"/>
    <w:rsid w:val="00327AF2"/>
    <w:rsid w:val="00345BDD"/>
    <w:rsid w:val="00366F0D"/>
    <w:rsid w:val="003714B3"/>
    <w:rsid w:val="00384B0B"/>
    <w:rsid w:val="003B2B25"/>
    <w:rsid w:val="003C1725"/>
    <w:rsid w:val="003C378D"/>
    <w:rsid w:val="003C50EB"/>
    <w:rsid w:val="003D3886"/>
    <w:rsid w:val="003D4B5E"/>
    <w:rsid w:val="003D4F46"/>
    <w:rsid w:val="003E6123"/>
    <w:rsid w:val="003F2B2E"/>
    <w:rsid w:val="003F3364"/>
    <w:rsid w:val="0041618A"/>
    <w:rsid w:val="00416D7B"/>
    <w:rsid w:val="00422DE6"/>
    <w:rsid w:val="0045615E"/>
    <w:rsid w:val="00460970"/>
    <w:rsid w:val="00465506"/>
    <w:rsid w:val="00480137"/>
    <w:rsid w:val="004815A1"/>
    <w:rsid w:val="004855F2"/>
    <w:rsid w:val="00493642"/>
    <w:rsid w:val="004A007C"/>
    <w:rsid w:val="004A3D49"/>
    <w:rsid w:val="004A5808"/>
    <w:rsid w:val="004B70F8"/>
    <w:rsid w:val="004D06E5"/>
    <w:rsid w:val="004D4D7A"/>
    <w:rsid w:val="004E0FB0"/>
    <w:rsid w:val="004E35A7"/>
    <w:rsid w:val="004F25DE"/>
    <w:rsid w:val="004F3F7C"/>
    <w:rsid w:val="004F4925"/>
    <w:rsid w:val="00501E1D"/>
    <w:rsid w:val="005077BD"/>
    <w:rsid w:val="00525E8B"/>
    <w:rsid w:val="00537842"/>
    <w:rsid w:val="0056099C"/>
    <w:rsid w:val="00561593"/>
    <w:rsid w:val="00570E91"/>
    <w:rsid w:val="00583973"/>
    <w:rsid w:val="0059528B"/>
    <w:rsid w:val="005A2FD1"/>
    <w:rsid w:val="005F69EE"/>
    <w:rsid w:val="00625725"/>
    <w:rsid w:val="006327A5"/>
    <w:rsid w:val="00660DF6"/>
    <w:rsid w:val="00661B48"/>
    <w:rsid w:val="006676A6"/>
    <w:rsid w:val="006A0BC6"/>
    <w:rsid w:val="006A29EF"/>
    <w:rsid w:val="006A6E53"/>
    <w:rsid w:val="006C2A2D"/>
    <w:rsid w:val="006D3460"/>
    <w:rsid w:val="00700407"/>
    <w:rsid w:val="00704955"/>
    <w:rsid w:val="00715E76"/>
    <w:rsid w:val="007164AE"/>
    <w:rsid w:val="00733603"/>
    <w:rsid w:val="00743FDC"/>
    <w:rsid w:val="0075268D"/>
    <w:rsid w:val="00757AF0"/>
    <w:rsid w:val="0076151A"/>
    <w:rsid w:val="00772E8E"/>
    <w:rsid w:val="007776D0"/>
    <w:rsid w:val="00790E1E"/>
    <w:rsid w:val="00792176"/>
    <w:rsid w:val="007A17FD"/>
    <w:rsid w:val="007C0B99"/>
    <w:rsid w:val="007F61B8"/>
    <w:rsid w:val="00811417"/>
    <w:rsid w:val="00850D45"/>
    <w:rsid w:val="0085238D"/>
    <w:rsid w:val="0085285E"/>
    <w:rsid w:val="008944FD"/>
    <w:rsid w:val="00895D9A"/>
    <w:rsid w:val="008A5B61"/>
    <w:rsid w:val="008D3C3B"/>
    <w:rsid w:val="008E3EA3"/>
    <w:rsid w:val="008F614B"/>
    <w:rsid w:val="00903CDE"/>
    <w:rsid w:val="00915D63"/>
    <w:rsid w:val="0091746E"/>
    <w:rsid w:val="009240AD"/>
    <w:rsid w:val="0094441F"/>
    <w:rsid w:val="00953A81"/>
    <w:rsid w:val="00955D7A"/>
    <w:rsid w:val="00957162"/>
    <w:rsid w:val="0096063F"/>
    <w:rsid w:val="0097307B"/>
    <w:rsid w:val="00982813"/>
    <w:rsid w:val="00991456"/>
    <w:rsid w:val="009A4B7C"/>
    <w:rsid w:val="009C1F32"/>
    <w:rsid w:val="009C37A9"/>
    <w:rsid w:val="009D2058"/>
    <w:rsid w:val="009D50E0"/>
    <w:rsid w:val="009D6CA0"/>
    <w:rsid w:val="009F3C9A"/>
    <w:rsid w:val="009F497D"/>
    <w:rsid w:val="00A01D02"/>
    <w:rsid w:val="00A02D9C"/>
    <w:rsid w:val="00A06280"/>
    <w:rsid w:val="00A14BC6"/>
    <w:rsid w:val="00A21775"/>
    <w:rsid w:val="00A25F3E"/>
    <w:rsid w:val="00A302BD"/>
    <w:rsid w:val="00A3066A"/>
    <w:rsid w:val="00A34005"/>
    <w:rsid w:val="00A63DA6"/>
    <w:rsid w:val="00A704EC"/>
    <w:rsid w:val="00A763E3"/>
    <w:rsid w:val="00A90546"/>
    <w:rsid w:val="00AC2394"/>
    <w:rsid w:val="00AE59C4"/>
    <w:rsid w:val="00AF58E1"/>
    <w:rsid w:val="00B138FF"/>
    <w:rsid w:val="00B331B3"/>
    <w:rsid w:val="00B429F3"/>
    <w:rsid w:val="00B47F22"/>
    <w:rsid w:val="00B509DD"/>
    <w:rsid w:val="00B51019"/>
    <w:rsid w:val="00B65015"/>
    <w:rsid w:val="00B6641F"/>
    <w:rsid w:val="00B73525"/>
    <w:rsid w:val="00B74F94"/>
    <w:rsid w:val="00B80BFA"/>
    <w:rsid w:val="00B811B6"/>
    <w:rsid w:val="00B8376B"/>
    <w:rsid w:val="00B846E6"/>
    <w:rsid w:val="00B84B38"/>
    <w:rsid w:val="00BA5006"/>
    <w:rsid w:val="00BB4F51"/>
    <w:rsid w:val="00BC20AD"/>
    <w:rsid w:val="00BD4418"/>
    <w:rsid w:val="00BF1C94"/>
    <w:rsid w:val="00C02301"/>
    <w:rsid w:val="00C166F0"/>
    <w:rsid w:val="00C31CC9"/>
    <w:rsid w:val="00C3774E"/>
    <w:rsid w:val="00C461C2"/>
    <w:rsid w:val="00C55855"/>
    <w:rsid w:val="00C5642B"/>
    <w:rsid w:val="00C7380C"/>
    <w:rsid w:val="00CB76BD"/>
    <w:rsid w:val="00CD6474"/>
    <w:rsid w:val="00CE1F69"/>
    <w:rsid w:val="00CE5DBE"/>
    <w:rsid w:val="00D021A9"/>
    <w:rsid w:val="00D246C4"/>
    <w:rsid w:val="00D40792"/>
    <w:rsid w:val="00D51B27"/>
    <w:rsid w:val="00D541FD"/>
    <w:rsid w:val="00D8069D"/>
    <w:rsid w:val="00D8136C"/>
    <w:rsid w:val="00D82C7A"/>
    <w:rsid w:val="00D93366"/>
    <w:rsid w:val="00DB0D7F"/>
    <w:rsid w:val="00DB6BAA"/>
    <w:rsid w:val="00DF7FF3"/>
    <w:rsid w:val="00E14EA8"/>
    <w:rsid w:val="00E16034"/>
    <w:rsid w:val="00E16736"/>
    <w:rsid w:val="00E17782"/>
    <w:rsid w:val="00E24D54"/>
    <w:rsid w:val="00E44AB2"/>
    <w:rsid w:val="00E56B83"/>
    <w:rsid w:val="00E65E40"/>
    <w:rsid w:val="00E81323"/>
    <w:rsid w:val="00E929BA"/>
    <w:rsid w:val="00E93041"/>
    <w:rsid w:val="00E96D15"/>
    <w:rsid w:val="00E979A4"/>
    <w:rsid w:val="00EC3EBB"/>
    <w:rsid w:val="00EE7A25"/>
    <w:rsid w:val="00F02672"/>
    <w:rsid w:val="00F53E3A"/>
    <w:rsid w:val="00F57163"/>
    <w:rsid w:val="00F668F4"/>
    <w:rsid w:val="00F709B3"/>
    <w:rsid w:val="00F756AB"/>
    <w:rsid w:val="00F75C7F"/>
    <w:rsid w:val="00F842A7"/>
    <w:rsid w:val="00F86034"/>
    <w:rsid w:val="00F94F05"/>
    <w:rsid w:val="00F9699B"/>
    <w:rsid w:val="00F97C66"/>
    <w:rsid w:val="00FA552E"/>
    <w:rsid w:val="00FC06E5"/>
    <w:rsid w:val="00FC18FC"/>
    <w:rsid w:val="00FD5299"/>
    <w:rsid w:val="00FE4E9F"/>
    <w:rsid w:val="00FF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838C9B"/>
  <w15:docId w15:val="{2ADA7BC9-F535-40C7-87E8-EBD52E8EF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97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9F497D"/>
    <w:pPr>
      <w:keepNext/>
      <w:tabs>
        <w:tab w:val="left" w:pos="0"/>
      </w:tabs>
      <w:suppressAutoHyphens/>
      <w:spacing w:line="360" w:lineRule="auto"/>
      <w:jc w:val="center"/>
      <w:outlineLvl w:val="0"/>
    </w:pPr>
    <w:rPr>
      <w:rFonts w:ascii="CG Times (W1)" w:hAnsi="CG Times (W1)"/>
      <w:szCs w:val="20"/>
      <w:lang w:val="es-ES_tradn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E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3DA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97D"/>
    <w:rPr>
      <w:rFonts w:ascii="CG Times (W1)" w:eastAsia="Times New Roman" w:hAnsi="CG Times (W1)" w:cs="Times New Roman"/>
      <w:szCs w:val="20"/>
      <w:lang w:val="es-ES_tradnl"/>
    </w:rPr>
  </w:style>
  <w:style w:type="paragraph" w:styleId="Header">
    <w:name w:val="header"/>
    <w:basedOn w:val="Normal"/>
    <w:link w:val="HeaderChar"/>
    <w:rsid w:val="009F49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F497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9F497D"/>
  </w:style>
  <w:style w:type="character" w:styleId="LineNumber">
    <w:name w:val="line number"/>
    <w:basedOn w:val="DefaultParagraphFont"/>
    <w:uiPriority w:val="99"/>
    <w:semiHidden/>
    <w:unhideWhenUsed/>
    <w:rsid w:val="009F497D"/>
  </w:style>
  <w:style w:type="paragraph" w:styleId="Footer">
    <w:name w:val="footer"/>
    <w:basedOn w:val="Normal"/>
    <w:link w:val="FooterChar"/>
    <w:uiPriority w:val="99"/>
    <w:unhideWhenUsed/>
    <w:rsid w:val="009F49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497D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A21775"/>
    <w:pPr>
      <w:spacing w:before="100" w:beforeAutospacing="1" w:after="100" w:afterAutospacing="1"/>
    </w:pPr>
    <w:rPr>
      <w:rFonts w:eastAsiaTheme="minorHAnsi"/>
    </w:rPr>
  </w:style>
  <w:style w:type="character" w:customStyle="1" w:styleId="Heading3Char">
    <w:name w:val="Heading 3 Char"/>
    <w:basedOn w:val="DefaultParagraphFont"/>
    <w:link w:val="Heading3"/>
    <w:rsid w:val="00E65E4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DA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0FB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0FB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0FB0"/>
    <w:rPr>
      <w:vertAlign w:val="superscript"/>
    </w:rPr>
  </w:style>
  <w:style w:type="paragraph" w:customStyle="1" w:styleId="s9">
    <w:name w:val="s9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4">
    <w:name w:val="s4"/>
    <w:basedOn w:val="DefaultParagraphFont"/>
    <w:rsid w:val="00660DF6"/>
  </w:style>
  <w:style w:type="character" w:customStyle="1" w:styleId="apple-converted-space">
    <w:name w:val="apple-converted-space"/>
    <w:basedOn w:val="DefaultParagraphFont"/>
    <w:rsid w:val="00660DF6"/>
  </w:style>
  <w:style w:type="paragraph" w:customStyle="1" w:styleId="s11">
    <w:name w:val="s11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12">
    <w:name w:val="s12"/>
    <w:basedOn w:val="DefaultParagraphFont"/>
    <w:rsid w:val="00660DF6"/>
  </w:style>
  <w:style w:type="paragraph" w:styleId="BalloonText">
    <w:name w:val="Balloon Text"/>
    <w:basedOn w:val="Normal"/>
    <w:link w:val="BalloonTextChar"/>
    <w:uiPriority w:val="99"/>
    <w:semiHidden/>
    <w:unhideWhenUsed/>
    <w:rsid w:val="00A14B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C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518</Words>
  <Characters>2953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marquez@echeandiayasociados.com</dc:creator>
  <cp:keywords/>
  <dc:description/>
  <cp:lastModifiedBy>Alondra Negrón Rivera</cp:lastModifiedBy>
  <cp:revision>2</cp:revision>
  <cp:lastPrinted>2025-08-13T13:12:00Z</cp:lastPrinted>
  <dcterms:created xsi:type="dcterms:W3CDTF">2025-08-22T14:17:00Z</dcterms:created>
  <dcterms:modified xsi:type="dcterms:W3CDTF">2025-08-22T14:17:00Z</dcterms:modified>
</cp:coreProperties>
</file>