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CA85F" w14:textId="777E9A27" w:rsidR="00473879" w:rsidRPr="00EE7310" w:rsidRDefault="00473879" w:rsidP="00FE0D09">
      <w:pPr>
        <w:jc w:val="center"/>
        <w:rPr>
          <w:rFonts w:ascii="Book Antiqua" w:hAnsi="Book Antiqua"/>
          <w:b/>
          <w:bCs/>
          <w:sz w:val="36"/>
          <w:u w:val="single"/>
          <w:lang w:val="es-ES_tradnl"/>
        </w:rPr>
      </w:pPr>
      <w:r w:rsidRPr="00EE7310">
        <w:rPr>
          <w:rFonts w:ascii="Book Antiqua" w:hAnsi="Book Antiqua"/>
          <w:b/>
          <w:bCs/>
          <w:sz w:val="36"/>
          <w:u w:val="single"/>
          <w:lang w:val="es-ES_tradnl"/>
        </w:rPr>
        <w:t>ENTIRILLADO ELECTRÓNICO</w:t>
      </w:r>
    </w:p>
    <w:p w14:paraId="130053E5" w14:textId="2F84F58B" w:rsidR="008C4672" w:rsidRPr="00EE7310" w:rsidRDefault="00E653E9" w:rsidP="00FE0D09">
      <w:pPr>
        <w:jc w:val="center"/>
        <w:rPr>
          <w:rFonts w:ascii="Book Antiqua" w:hAnsi="Book Antiqua"/>
          <w:sz w:val="36"/>
          <w:lang w:val="es-ES_tradnl"/>
        </w:rPr>
      </w:pPr>
      <w:r w:rsidRPr="00EE7310">
        <w:rPr>
          <w:rFonts w:ascii="Book Antiqua" w:hAnsi="Book Antiqua"/>
          <w:sz w:val="36"/>
          <w:lang w:val="es-ES_tradnl"/>
        </w:rPr>
        <w:t>GOBIERNO DE PUERTO RICO</w:t>
      </w:r>
    </w:p>
    <w:p w14:paraId="0E9F40BA" w14:textId="77777777" w:rsidR="00FE0D09" w:rsidRPr="00EE7310" w:rsidRDefault="00FE0D09" w:rsidP="00FE0D09">
      <w:pPr>
        <w:jc w:val="center"/>
        <w:rPr>
          <w:rFonts w:ascii="Book Antiqua" w:hAnsi="Book Antiqua"/>
          <w:sz w:val="36"/>
          <w:lang w:val="es-ES_tradnl"/>
        </w:rPr>
      </w:pPr>
    </w:p>
    <w:p w14:paraId="0E82CC75" w14:textId="77777777" w:rsidR="00FE0D09" w:rsidRPr="00EE7310" w:rsidRDefault="00E653E9" w:rsidP="00FE0D09">
      <w:pPr>
        <w:pStyle w:val="Title2"/>
        <w:rPr>
          <w:rFonts w:ascii="Book Antiqua" w:hAnsi="Book Antiqua"/>
          <w:lang w:val="es-ES_tradnl"/>
        </w:rPr>
      </w:pPr>
      <w:r w:rsidRPr="00EE7310">
        <w:rPr>
          <w:rFonts w:ascii="Book Antiqua" w:hAnsi="Book Antiqua"/>
          <w:lang w:val="es-ES_tradnl"/>
        </w:rPr>
        <w:t>20</w:t>
      </w:r>
      <w:r w:rsidR="00FE0D09" w:rsidRPr="00EE7310">
        <w:rPr>
          <w:rFonts w:ascii="Book Antiqua" w:hAnsi="Book Antiqua"/>
          <w:lang w:val="es-ES_tradnl"/>
        </w:rPr>
        <w:t xml:space="preserve"> </w:t>
      </w:r>
      <w:r w:rsidRPr="00EE7310">
        <w:rPr>
          <w:rFonts w:ascii="Book Antiqua" w:hAnsi="Book Antiqua"/>
          <w:vertAlign w:val="superscript"/>
          <w:lang w:val="es-ES_tradnl"/>
        </w:rPr>
        <w:t>m</w:t>
      </w:r>
      <w:r w:rsidR="00FE0D09" w:rsidRPr="00EE7310">
        <w:rPr>
          <w:rFonts w:ascii="Book Antiqua" w:hAnsi="Book Antiqua"/>
          <w:vertAlign w:val="superscript"/>
          <w:lang w:val="es-ES_tradnl"/>
        </w:rPr>
        <w:t>a</w:t>
      </w:r>
      <w:r w:rsidR="00727538" w:rsidRPr="00EE7310">
        <w:rPr>
          <w:rFonts w:ascii="Book Antiqua" w:hAnsi="Book Antiqua"/>
          <w:vertAlign w:val="superscript"/>
          <w:lang w:val="es-ES_tradnl"/>
        </w:rPr>
        <w:t>.</w:t>
      </w:r>
      <w:r w:rsidR="00FE0D09" w:rsidRPr="00EE7310">
        <w:rPr>
          <w:rFonts w:ascii="Book Antiqua" w:hAnsi="Book Antiqua"/>
          <w:lang w:val="es-ES_tradnl"/>
        </w:rPr>
        <w:tab/>
        <w:t>Asamblea</w:t>
      </w:r>
      <w:r w:rsidR="00FE0D09" w:rsidRPr="00EE7310">
        <w:rPr>
          <w:rFonts w:ascii="Book Antiqua" w:hAnsi="Book Antiqua"/>
          <w:lang w:val="es-ES_tradnl"/>
        </w:rPr>
        <w:tab/>
        <w:t>2</w:t>
      </w:r>
      <w:r w:rsidR="00FE0D09" w:rsidRPr="00EE7310">
        <w:rPr>
          <w:rFonts w:ascii="Book Antiqua" w:hAnsi="Book Antiqua"/>
          <w:vertAlign w:val="superscript"/>
          <w:lang w:val="es-ES_tradnl"/>
        </w:rPr>
        <w:t>da</w:t>
      </w:r>
      <w:r w:rsidR="00727538" w:rsidRPr="00EE7310">
        <w:rPr>
          <w:rFonts w:ascii="Book Antiqua" w:hAnsi="Book Antiqua"/>
          <w:vertAlign w:val="superscript"/>
          <w:lang w:val="es-ES_tradnl"/>
        </w:rPr>
        <w:t>.</w:t>
      </w:r>
      <w:r w:rsidR="00FE0D09" w:rsidRPr="00EE7310">
        <w:rPr>
          <w:rFonts w:ascii="Book Antiqua" w:hAnsi="Book Antiqua"/>
          <w:lang w:val="es-ES_tradnl"/>
        </w:rPr>
        <w:tab/>
        <w:t>Sesión</w:t>
      </w:r>
    </w:p>
    <w:p w14:paraId="4AEA5069" w14:textId="77777777" w:rsidR="00FE0D09" w:rsidRPr="00EE7310" w:rsidRDefault="00FE0D09" w:rsidP="00FE0D09">
      <w:pPr>
        <w:pStyle w:val="Title2"/>
        <w:rPr>
          <w:rFonts w:ascii="Book Antiqua" w:hAnsi="Book Antiqua"/>
          <w:lang w:val="es-ES_tradnl"/>
        </w:rPr>
      </w:pPr>
      <w:r w:rsidRPr="00EE7310">
        <w:rPr>
          <w:rFonts w:ascii="Book Antiqua" w:hAnsi="Book Antiqua"/>
          <w:lang w:val="es-ES_tradnl"/>
        </w:rPr>
        <w:tab/>
        <w:t>Legislativa</w:t>
      </w:r>
      <w:r w:rsidRPr="00EE7310">
        <w:rPr>
          <w:rFonts w:ascii="Book Antiqua" w:hAnsi="Book Antiqua"/>
          <w:lang w:val="es-ES_tradnl"/>
        </w:rPr>
        <w:tab/>
      </w:r>
      <w:r w:rsidRPr="00EE7310">
        <w:rPr>
          <w:rFonts w:ascii="Book Antiqua" w:hAnsi="Book Antiqua"/>
          <w:lang w:val="es-ES_tradnl"/>
        </w:rPr>
        <w:tab/>
        <w:t>Ordinaria</w:t>
      </w:r>
    </w:p>
    <w:p w14:paraId="1A1BB6EC" w14:textId="77777777" w:rsidR="00FE0D09" w:rsidRPr="00EE7310" w:rsidRDefault="00FE0D09" w:rsidP="00FE0D09">
      <w:pPr>
        <w:rPr>
          <w:lang w:val="es-ES_tradnl"/>
        </w:rPr>
      </w:pPr>
    </w:p>
    <w:p w14:paraId="344528FE" w14:textId="77777777" w:rsidR="00FE0D09" w:rsidRPr="00EE7310" w:rsidRDefault="00FE0D09" w:rsidP="00777982">
      <w:pPr>
        <w:spacing w:line="360" w:lineRule="auto"/>
        <w:jc w:val="center"/>
        <w:rPr>
          <w:rFonts w:ascii="Book Antiqua" w:hAnsi="Book Antiqua"/>
          <w:b/>
          <w:sz w:val="36"/>
          <w:lang w:val="es-ES_tradnl"/>
        </w:rPr>
      </w:pPr>
      <w:r w:rsidRPr="00EE7310">
        <w:rPr>
          <w:rFonts w:ascii="Book Antiqua" w:hAnsi="Book Antiqua"/>
          <w:b/>
          <w:sz w:val="36"/>
          <w:lang w:val="es-ES_tradnl"/>
        </w:rPr>
        <w:t>SENADO DE PUERTO RICO</w:t>
      </w:r>
    </w:p>
    <w:p w14:paraId="5C426706" w14:textId="77777777" w:rsidR="00FE0D09" w:rsidRPr="00EE7310" w:rsidRDefault="00FE0D09" w:rsidP="00777982">
      <w:pPr>
        <w:spacing w:line="360" w:lineRule="auto"/>
        <w:jc w:val="center"/>
        <w:rPr>
          <w:rFonts w:ascii="Book Antiqua" w:hAnsi="Book Antiqua"/>
          <w:b/>
          <w:sz w:val="52"/>
          <w:lang w:val="es-ES_tradnl"/>
        </w:rPr>
      </w:pPr>
      <w:r w:rsidRPr="00EE7310">
        <w:rPr>
          <w:rFonts w:ascii="Book Antiqua" w:hAnsi="Book Antiqua"/>
          <w:b/>
          <w:sz w:val="52"/>
          <w:lang w:val="es-ES_tradnl"/>
        </w:rPr>
        <w:t xml:space="preserve">P. del S. </w:t>
      </w:r>
      <w:r w:rsidR="00B228FF" w:rsidRPr="00EE7310">
        <w:rPr>
          <w:rFonts w:ascii="Book Antiqua" w:hAnsi="Book Antiqua"/>
          <w:b/>
          <w:sz w:val="52"/>
          <w:lang w:val="es-ES_tradnl"/>
        </w:rPr>
        <w:t>691</w:t>
      </w:r>
    </w:p>
    <w:p w14:paraId="7A772758" w14:textId="77777777" w:rsidR="00FE0D09" w:rsidRPr="00EE7310" w:rsidRDefault="00B228FF" w:rsidP="00777982">
      <w:pPr>
        <w:spacing w:line="360" w:lineRule="auto"/>
        <w:jc w:val="center"/>
        <w:rPr>
          <w:rFonts w:ascii="Book Antiqua" w:hAnsi="Book Antiqua"/>
          <w:lang w:val="es-ES_tradnl"/>
        </w:rPr>
      </w:pPr>
      <w:r w:rsidRPr="00EE7310">
        <w:rPr>
          <w:rFonts w:ascii="Book Antiqua" w:hAnsi="Book Antiqua"/>
          <w:lang w:val="es-ES_tradnl"/>
        </w:rPr>
        <w:t xml:space="preserve">18 </w:t>
      </w:r>
      <w:r w:rsidR="00E653E9" w:rsidRPr="00EE7310">
        <w:rPr>
          <w:rFonts w:ascii="Book Antiqua" w:hAnsi="Book Antiqua"/>
          <w:lang w:val="es-ES_tradnl"/>
        </w:rPr>
        <w:t xml:space="preserve">de </w:t>
      </w:r>
      <w:r w:rsidR="00264AFC" w:rsidRPr="00EE7310">
        <w:rPr>
          <w:rFonts w:ascii="Book Antiqua" w:hAnsi="Book Antiqua"/>
          <w:lang w:val="es-ES_tradnl"/>
        </w:rPr>
        <w:t>agosto</w:t>
      </w:r>
      <w:r w:rsidR="00E653E9" w:rsidRPr="00EE7310">
        <w:rPr>
          <w:rFonts w:ascii="Book Antiqua" w:hAnsi="Book Antiqua"/>
          <w:lang w:val="es-ES_tradnl"/>
        </w:rPr>
        <w:t xml:space="preserve"> de 2025</w:t>
      </w:r>
    </w:p>
    <w:p w14:paraId="482D56D3" w14:textId="77777777" w:rsidR="00FE0D09" w:rsidRPr="00EE7310" w:rsidRDefault="00FE0D09" w:rsidP="00777982">
      <w:pPr>
        <w:spacing w:line="360" w:lineRule="auto"/>
        <w:jc w:val="center"/>
        <w:rPr>
          <w:rFonts w:ascii="Book Antiqua" w:hAnsi="Book Antiqua"/>
          <w:i/>
          <w:iCs/>
          <w:lang w:val="es-ES_tradnl"/>
        </w:rPr>
      </w:pPr>
      <w:r w:rsidRPr="00EE7310">
        <w:rPr>
          <w:rFonts w:ascii="Book Antiqua" w:hAnsi="Book Antiqua"/>
          <w:lang w:val="es-ES_tradnl"/>
        </w:rPr>
        <w:t xml:space="preserve">Presentado por </w:t>
      </w:r>
      <w:r w:rsidR="00E653E9" w:rsidRPr="00EE7310">
        <w:rPr>
          <w:rFonts w:ascii="Book Antiqua" w:hAnsi="Book Antiqua"/>
          <w:lang w:val="es-ES_tradnl"/>
        </w:rPr>
        <w:t>la señora</w:t>
      </w:r>
      <w:r w:rsidR="00E653E9" w:rsidRPr="00EE7310">
        <w:rPr>
          <w:rFonts w:ascii="Book Antiqua" w:hAnsi="Book Antiqua"/>
          <w:i/>
          <w:iCs/>
          <w:lang w:val="es-ES_tradnl"/>
        </w:rPr>
        <w:t xml:space="preserve"> Jiménez Santoni</w:t>
      </w:r>
    </w:p>
    <w:p w14:paraId="0E68C03C" w14:textId="77777777" w:rsidR="0019644D" w:rsidRPr="00EE7310" w:rsidRDefault="00FE0D09" w:rsidP="0019644D">
      <w:pPr>
        <w:jc w:val="center"/>
        <w:rPr>
          <w:rFonts w:ascii="Book Antiqua" w:hAnsi="Book Antiqua"/>
          <w:i/>
          <w:iCs/>
          <w:szCs w:val="24"/>
          <w:lang w:val="es-419"/>
        </w:rPr>
      </w:pPr>
      <w:r w:rsidRPr="00EE7310">
        <w:rPr>
          <w:rFonts w:ascii="Book Antiqua" w:hAnsi="Book Antiqua"/>
          <w:i/>
          <w:lang w:val="es-ES_tradnl"/>
        </w:rPr>
        <w:t xml:space="preserve">Referido a </w:t>
      </w:r>
      <w:r w:rsidR="0019644D" w:rsidRPr="00EE7310">
        <w:rPr>
          <w:rFonts w:ascii="Book Antiqua" w:hAnsi="Book Antiqua"/>
          <w:i/>
          <w:lang w:val="es-ES_tradnl"/>
        </w:rPr>
        <w:t xml:space="preserve">la Comisión de </w:t>
      </w:r>
      <w:r w:rsidR="0019644D" w:rsidRPr="00EE7310">
        <w:rPr>
          <w:rFonts w:ascii="Book Antiqua" w:hAnsi="Book Antiqua"/>
          <w:i/>
          <w:iCs/>
          <w:szCs w:val="24"/>
          <w:lang w:val="es-419"/>
        </w:rPr>
        <w:t>Transportación, Telecomunicaciones, Servicios Públicos y Asuntos del Consumidor</w:t>
      </w:r>
    </w:p>
    <w:p w14:paraId="63A380A2" w14:textId="77777777" w:rsidR="00FE0D09" w:rsidRPr="00EE7310" w:rsidRDefault="00FE0D09" w:rsidP="00FE0D09">
      <w:pPr>
        <w:jc w:val="both"/>
        <w:rPr>
          <w:rFonts w:ascii="Book Antiqua" w:hAnsi="Book Antiqua"/>
          <w:lang w:val="es-ES_tradnl"/>
        </w:rPr>
      </w:pPr>
    </w:p>
    <w:p w14:paraId="128AA198" w14:textId="77777777" w:rsidR="00FE0D09" w:rsidRPr="00EE7310" w:rsidRDefault="00FE0D09" w:rsidP="00FE0D09">
      <w:pPr>
        <w:jc w:val="center"/>
        <w:rPr>
          <w:rFonts w:ascii="Book Antiqua" w:hAnsi="Book Antiqua"/>
          <w:b/>
          <w:lang w:val="es-ES_tradnl"/>
        </w:rPr>
      </w:pPr>
      <w:r w:rsidRPr="00EE7310">
        <w:rPr>
          <w:rFonts w:ascii="Book Antiqua" w:hAnsi="Book Antiqua"/>
          <w:b/>
          <w:lang w:val="es-ES_tradnl"/>
        </w:rPr>
        <w:t>LEY</w:t>
      </w:r>
    </w:p>
    <w:p w14:paraId="6B65F66B" w14:textId="77777777" w:rsidR="00FE0D09" w:rsidRPr="00EE7310" w:rsidRDefault="00FE0D09" w:rsidP="00FE0D09">
      <w:pPr>
        <w:jc w:val="both"/>
        <w:rPr>
          <w:rFonts w:ascii="Book Antiqua" w:hAnsi="Book Antiqua"/>
          <w:sz w:val="16"/>
          <w:szCs w:val="16"/>
          <w:lang w:val="es-ES_tradnl"/>
        </w:rPr>
      </w:pPr>
    </w:p>
    <w:p w14:paraId="41AB5B89" w14:textId="6CE23FAE" w:rsidR="00FE0D09" w:rsidRPr="00EE7310" w:rsidRDefault="00FE0D09" w:rsidP="0019644D">
      <w:pPr>
        <w:ind w:left="540" w:hanging="540"/>
        <w:jc w:val="both"/>
        <w:rPr>
          <w:rFonts w:ascii="Book Antiqua" w:hAnsi="Book Antiqua"/>
          <w:lang w:val="es-ES_tradnl"/>
        </w:rPr>
      </w:pPr>
      <w:r w:rsidRPr="00EE7310">
        <w:rPr>
          <w:rFonts w:ascii="Book Antiqua" w:hAnsi="Book Antiqua"/>
          <w:lang w:val="es-ES_tradnl"/>
        </w:rPr>
        <w:t xml:space="preserve">Para </w:t>
      </w:r>
      <w:r w:rsidR="00AA7ABB" w:rsidRPr="00EE7310">
        <w:rPr>
          <w:rFonts w:ascii="Book Antiqua" w:hAnsi="Book Antiqua"/>
          <w:lang w:val="es-ES_tradnl"/>
        </w:rPr>
        <w:t xml:space="preserve">enmendar los </w:t>
      </w:r>
      <w:r w:rsidR="00AA7ABB" w:rsidRPr="00EE7310">
        <w:rPr>
          <w:rFonts w:ascii="Book Antiqua" w:hAnsi="Book Antiqua"/>
          <w:strike/>
          <w:lang w:val="es-ES_tradnl"/>
        </w:rPr>
        <w:t>Artículos</w:t>
      </w:r>
      <w:r w:rsidR="00AA7ABB" w:rsidRPr="00EE7310">
        <w:rPr>
          <w:rFonts w:ascii="Book Antiqua" w:hAnsi="Book Antiqua"/>
          <w:lang w:val="es-ES_tradnl"/>
        </w:rPr>
        <w:t xml:space="preserve"> </w:t>
      </w:r>
      <w:proofErr w:type="spellStart"/>
      <w:r w:rsidR="00473879" w:rsidRPr="00EE7310">
        <w:rPr>
          <w:rFonts w:ascii="Book Antiqua" w:hAnsi="Book Antiqua"/>
          <w:i/>
          <w:iCs/>
          <w:u w:val="single"/>
          <w:lang w:val="es-ES_tradnl"/>
        </w:rPr>
        <w:t>artículos</w:t>
      </w:r>
      <w:proofErr w:type="spellEnd"/>
      <w:r w:rsidR="00473879" w:rsidRPr="00EE7310">
        <w:rPr>
          <w:rFonts w:ascii="Book Antiqua" w:hAnsi="Book Antiqua"/>
          <w:lang w:val="es-ES_tradnl"/>
        </w:rPr>
        <w:t xml:space="preserve"> </w:t>
      </w:r>
      <w:r w:rsidR="00AA7ABB" w:rsidRPr="00EE7310">
        <w:rPr>
          <w:rFonts w:ascii="Book Antiqua" w:hAnsi="Book Antiqua"/>
          <w:lang w:val="es-ES_tradnl"/>
        </w:rPr>
        <w:t>1.55</w:t>
      </w:r>
      <w:r w:rsidR="00473879" w:rsidRPr="00EE7310">
        <w:rPr>
          <w:rFonts w:ascii="Book Antiqua" w:hAnsi="Book Antiqua"/>
          <w:i/>
          <w:iCs/>
          <w:u w:val="single"/>
          <w:lang w:val="es-ES_tradnl"/>
        </w:rPr>
        <w:t>,</w:t>
      </w:r>
      <w:r w:rsidR="00AA7ABB" w:rsidRPr="00EE7310">
        <w:rPr>
          <w:rFonts w:ascii="Book Antiqua" w:hAnsi="Book Antiqua"/>
          <w:lang w:val="es-ES_tradnl"/>
        </w:rPr>
        <w:t xml:space="preserve"> </w:t>
      </w:r>
      <w:r w:rsidR="00AA7ABB" w:rsidRPr="00EE7310">
        <w:rPr>
          <w:rFonts w:ascii="Book Antiqua" w:hAnsi="Book Antiqua"/>
          <w:strike/>
          <w:lang w:val="es-ES_tradnl"/>
        </w:rPr>
        <w:t>y</w:t>
      </w:r>
      <w:r w:rsidR="00AA7ABB" w:rsidRPr="00EE7310">
        <w:rPr>
          <w:rFonts w:ascii="Book Antiqua" w:hAnsi="Book Antiqua"/>
          <w:lang w:val="es-ES_tradnl"/>
        </w:rPr>
        <w:t xml:space="preserve"> 3.13</w:t>
      </w:r>
      <w:r w:rsidR="00473879" w:rsidRPr="00EE7310">
        <w:rPr>
          <w:rFonts w:ascii="Book Antiqua" w:hAnsi="Book Antiqua"/>
          <w:i/>
          <w:iCs/>
          <w:u w:val="single"/>
          <w:lang w:val="es-ES_tradnl"/>
        </w:rPr>
        <w:t>-A</w:t>
      </w:r>
      <w:r w:rsidR="002671F5" w:rsidRPr="00EE7310">
        <w:rPr>
          <w:rFonts w:ascii="Book Antiqua" w:hAnsi="Book Antiqua"/>
          <w:i/>
          <w:iCs/>
          <w:u w:val="single"/>
          <w:lang w:val="es-ES_tradnl"/>
        </w:rPr>
        <w:t xml:space="preserve"> y 3.23</w:t>
      </w:r>
      <w:r w:rsidR="002671F5" w:rsidRPr="00EE7310">
        <w:rPr>
          <w:rFonts w:ascii="Book Antiqua" w:hAnsi="Book Antiqua"/>
          <w:lang w:val="es-ES_tradnl"/>
        </w:rPr>
        <w:t xml:space="preserve"> </w:t>
      </w:r>
      <w:r w:rsidR="00AA7ABB" w:rsidRPr="00EE7310">
        <w:rPr>
          <w:rFonts w:ascii="Book Antiqua" w:hAnsi="Book Antiqua"/>
          <w:lang w:val="es-ES_tradnl"/>
        </w:rPr>
        <w:t>de la Ley 22</w:t>
      </w:r>
      <w:r w:rsidR="00473879" w:rsidRPr="00EE7310">
        <w:rPr>
          <w:rFonts w:ascii="Book Antiqua" w:hAnsi="Book Antiqua"/>
          <w:i/>
          <w:iCs/>
          <w:u w:val="single"/>
          <w:lang w:val="es-ES_tradnl"/>
        </w:rPr>
        <w:t>-2000, según enmendada</w:t>
      </w:r>
      <w:r w:rsidR="004D7927" w:rsidRPr="00EE7310">
        <w:rPr>
          <w:rFonts w:ascii="Book Antiqua" w:hAnsi="Book Antiqua"/>
          <w:lang w:val="es-ES_tradnl"/>
        </w:rPr>
        <w:t xml:space="preserve"> </w:t>
      </w:r>
      <w:r w:rsidR="004D7927" w:rsidRPr="00EE7310">
        <w:rPr>
          <w:rFonts w:ascii="Book Antiqua" w:hAnsi="Book Antiqua"/>
          <w:strike/>
          <w:lang w:val="es-ES_tradnl"/>
        </w:rPr>
        <w:t xml:space="preserve">de 7 de enero de </w:t>
      </w:r>
      <w:r w:rsidR="00AA7ABB" w:rsidRPr="00EE7310">
        <w:rPr>
          <w:rFonts w:ascii="Book Antiqua" w:hAnsi="Book Antiqua"/>
          <w:strike/>
          <w:lang w:val="es-ES_tradnl"/>
        </w:rPr>
        <w:t>2000</w:t>
      </w:r>
      <w:r w:rsidR="00AA7ABB" w:rsidRPr="00EE7310">
        <w:rPr>
          <w:rFonts w:ascii="Book Antiqua" w:hAnsi="Book Antiqua"/>
          <w:lang w:val="es-ES_tradnl"/>
        </w:rPr>
        <w:t xml:space="preserve">, </w:t>
      </w:r>
      <w:r w:rsidR="004D7927" w:rsidRPr="00EE7310">
        <w:rPr>
          <w:rFonts w:ascii="Book Antiqua" w:hAnsi="Book Antiqua"/>
          <w:lang w:val="es-ES_tradnl"/>
        </w:rPr>
        <w:t xml:space="preserve">conocida como la </w:t>
      </w:r>
      <w:r w:rsidR="00473879" w:rsidRPr="00EE7310">
        <w:rPr>
          <w:rFonts w:ascii="Book Antiqua" w:hAnsi="Book Antiqua"/>
          <w:i/>
          <w:iCs/>
          <w:u w:val="single"/>
          <w:lang w:val="es-ES_tradnl"/>
        </w:rPr>
        <w:t>“</w:t>
      </w:r>
      <w:r w:rsidR="004D7927" w:rsidRPr="00EE7310">
        <w:rPr>
          <w:rFonts w:ascii="Book Antiqua" w:hAnsi="Book Antiqua"/>
          <w:lang w:val="es-ES_tradnl"/>
        </w:rPr>
        <w:t xml:space="preserve">Ley de Vehículos y Tránsito de Puerto Rico”, </w:t>
      </w:r>
      <w:r w:rsidR="00AA7ABB" w:rsidRPr="00EE7310">
        <w:rPr>
          <w:rFonts w:ascii="Book Antiqua" w:hAnsi="Book Antiqua"/>
          <w:strike/>
          <w:lang w:val="es-ES_tradnl"/>
        </w:rPr>
        <w:t>según enmendada,</w:t>
      </w:r>
      <w:r w:rsidR="00AA7ABB" w:rsidRPr="00EE7310">
        <w:rPr>
          <w:rFonts w:ascii="Book Antiqua" w:hAnsi="Book Antiqua"/>
          <w:lang w:val="es-ES_tradnl"/>
        </w:rPr>
        <w:t xml:space="preserve"> a los fines de que se incluya la licencia de conducir virtual, como una </w:t>
      </w:r>
      <w:r w:rsidRPr="00EE7310">
        <w:rPr>
          <w:rFonts w:ascii="Book Antiqua" w:hAnsi="Book Antiqua"/>
          <w:lang w:val="es-ES_tradnl"/>
        </w:rPr>
        <w:t>identificación</w:t>
      </w:r>
      <w:r w:rsidR="003964FD" w:rsidRPr="00EE7310">
        <w:rPr>
          <w:rFonts w:ascii="Book Antiqua" w:hAnsi="Book Antiqua"/>
          <w:lang w:val="es-ES_tradnl"/>
        </w:rPr>
        <w:t xml:space="preserve"> válida</w:t>
      </w:r>
      <w:r w:rsidRPr="00EE7310">
        <w:rPr>
          <w:rFonts w:ascii="Book Antiqua" w:hAnsi="Book Antiqua"/>
          <w:lang w:val="es-ES_tradnl"/>
        </w:rPr>
        <w:t xml:space="preserve"> al momento de realizar alguna gestión en el sector público y privado</w:t>
      </w:r>
      <w:r w:rsidR="003964FD" w:rsidRPr="00EE7310">
        <w:rPr>
          <w:rFonts w:ascii="Book Antiqua" w:hAnsi="Book Antiqua"/>
          <w:lang w:val="es-ES_tradnl"/>
        </w:rPr>
        <w:t>, y se considere igualmente vá</w:t>
      </w:r>
      <w:r w:rsidRPr="00EE7310">
        <w:rPr>
          <w:rFonts w:ascii="Book Antiqua" w:hAnsi="Book Antiqua"/>
          <w:lang w:val="es-ES_tradnl"/>
        </w:rPr>
        <w:t>lida que la licencia de conducir física</w:t>
      </w:r>
      <w:r w:rsidR="002671F5" w:rsidRPr="00EE7310">
        <w:rPr>
          <w:rFonts w:ascii="Book Antiqua" w:hAnsi="Book Antiqua"/>
          <w:i/>
          <w:iCs/>
          <w:u w:val="single"/>
          <w:lang w:val="es-ES_tradnl"/>
        </w:rPr>
        <w:t>, exceptuando aquellos casos en que, por Ley o reglamentación federal, se disponga de alguna forma o método de identificación contrario a este</w:t>
      </w:r>
      <w:r w:rsidRPr="00EE7310">
        <w:rPr>
          <w:rFonts w:ascii="Book Antiqua" w:hAnsi="Book Antiqua"/>
          <w:strike/>
          <w:lang w:val="es-ES_tradnl"/>
        </w:rPr>
        <w:t>.</w:t>
      </w:r>
      <w:r w:rsidR="00473879" w:rsidRPr="00EE7310">
        <w:rPr>
          <w:rFonts w:ascii="Book Antiqua" w:hAnsi="Book Antiqua"/>
          <w:i/>
          <w:iCs/>
          <w:u w:val="single"/>
          <w:lang w:val="es-ES_tradnl"/>
        </w:rPr>
        <w:t>; autorizar su uso</w:t>
      </w:r>
      <w:r w:rsidRPr="00EE7310">
        <w:rPr>
          <w:rFonts w:ascii="Book Antiqua" w:hAnsi="Book Antiqua"/>
          <w:lang w:val="es-ES_tradnl"/>
        </w:rPr>
        <w:t xml:space="preserve"> </w:t>
      </w:r>
      <w:r w:rsidRPr="00EE7310">
        <w:rPr>
          <w:rFonts w:ascii="Book Antiqua" w:hAnsi="Book Antiqua"/>
          <w:strike/>
          <w:lang w:val="es-ES_tradnl"/>
        </w:rPr>
        <w:t>Además, se pueda utilizar</w:t>
      </w:r>
      <w:r w:rsidRPr="00EE7310">
        <w:rPr>
          <w:rFonts w:ascii="Book Antiqua" w:hAnsi="Book Antiqua"/>
          <w:lang w:val="es-ES_tradnl"/>
        </w:rPr>
        <w:t xml:space="preserve"> al momento de ser detenido por un agente del orden público, para validar que la persona tiene el permiso para conducir vehículos de motor y se puedan llevar a cabo los procesos ordinarios de igual forma que con la licencia física</w:t>
      </w:r>
      <w:r w:rsidR="00473879" w:rsidRPr="00EE7310">
        <w:rPr>
          <w:rFonts w:ascii="Book Antiqua" w:hAnsi="Book Antiqua"/>
          <w:i/>
          <w:iCs/>
          <w:u w:val="single"/>
          <w:lang w:val="es-ES_tradnl"/>
        </w:rPr>
        <w:t>; y para otros fines relacionados</w:t>
      </w:r>
      <w:r w:rsidRPr="00EE7310">
        <w:rPr>
          <w:rFonts w:ascii="Book Antiqua" w:hAnsi="Book Antiqua"/>
          <w:lang w:val="es-ES_tradnl"/>
        </w:rPr>
        <w:t>.</w:t>
      </w:r>
    </w:p>
    <w:p w14:paraId="65E36990" w14:textId="77777777" w:rsidR="00FE0D09" w:rsidRPr="00EE7310" w:rsidRDefault="00FE0D09" w:rsidP="00FE0D09">
      <w:pPr>
        <w:ind w:left="360" w:hanging="360"/>
        <w:jc w:val="both"/>
        <w:rPr>
          <w:rFonts w:ascii="Book Antiqua" w:hAnsi="Book Antiqua"/>
          <w:sz w:val="16"/>
          <w:szCs w:val="16"/>
          <w:lang w:val="es-ES_tradnl"/>
        </w:rPr>
      </w:pPr>
    </w:p>
    <w:p w14:paraId="6055AE80" w14:textId="77777777" w:rsidR="00FE0D09" w:rsidRPr="00EE7310" w:rsidRDefault="00FE0D09" w:rsidP="0019644D">
      <w:pPr>
        <w:spacing w:before="120" w:after="120"/>
        <w:jc w:val="center"/>
        <w:rPr>
          <w:rFonts w:ascii="Book Antiqua" w:hAnsi="Book Antiqua"/>
          <w:b/>
          <w:lang w:val="es-ES_tradnl"/>
        </w:rPr>
      </w:pPr>
      <w:r w:rsidRPr="00EE7310">
        <w:rPr>
          <w:rFonts w:ascii="Book Antiqua" w:hAnsi="Book Antiqua"/>
          <w:b/>
          <w:lang w:val="es-ES_tradnl"/>
        </w:rPr>
        <w:t>EXPOSICIÓN DE MOTIVOS</w:t>
      </w:r>
    </w:p>
    <w:p w14:paraId="521441A3" w14:textId="77777777" w:rsidR="00A73A15" w:rsidRPr="00EE7310" w:rsidRDefault="0048293E" w:rsidP="0019644D">
      <w:pPr>
        <w:spacing w:before="120" w:after="120" w:line="360" w:lineRule="auto"/>
        <w:ind w:firstLine="360"/>
        <w:jc w:val="both"/>
        <w:rPr>
          <w:rFonts w:ascii="Book Antiqua" w:hAnsi="Book Antiqua"/>
          <w:bCs/>
          <w:lang w:val="es-ES_tradnl"/>
        </w:rPr>
      </w:pPr>
      <w:r w:rsidRPr="00EE7310">
        <w:rPr>
          <w:rFonts w:ascii="Book Antiqua" w:hAnsi="Book Antiqua"/>
          <w:bCs/>
          <w:lang w:val="es-ES_tradnl"/>
        </w:rPr>
        <w:t>La tecnología es una parte fundamental de la vida de todo ser humano</w:t>
      </w:r>
      <w:r w:rsidR="000A1956" w:rsidRPr="00EE7310">
        <w:rPr>
          <w:rFonts w:ascii="Book Antiqua" w:hAnsi="Book Antiqua"/>
          <w:bCs/>
          <w:lang w:val="es-ES_tradnl"/>
        </w:rPr>
        <w:t xml:space="preserve"> al haberla transformado significativamente.  La </w:t>
      </w:r>
      <w:r w:rsidRPr="00EE7310">
        <w:rPr>
          <w:rFonts w:ascii="Book Antiqua" w:hAnsi="Book Antiqua"/>
          <w:bCs/>
          <w:lang w:val="es-ES_tradnl"/>
        </w:rPr>
        <w:t xml:space="preserve">utilización constante y cotidiana </w:t>
      </w:r>
      <w:r w:rsidR="000A1956" w:rsidRPr="00EE7310">
        <w:rPr>
          <w:rFonts w:ascii="Book Antiqua" w:hAnsi="Book Antiqua"/>
          <w:bCs/>
          <w:lang w:val="es-ES_tradnl"/>
        </w:rPr>
        <w:t>de la tecnología nos</w:t>
      </w:r>
      <w:r w:rsidRPr="00EE7310">
        <w:rPr>
          <w:rFonts w:ascii="Book Antiqua" w:hAnsi="Book Antiqua"/>
          <w:bCs/>
          <w:lang w:val="es-ES_tradnl"/>
        </w:rPr>
        <w:t xml:space="preserve"> brinda una</w:t>
      </w:r>
      <w:r w:rsidR="000A1956" w:rsidRPr="00EE7310">
        <w:rPr>
          <w:rFonts w:ascii="Book Antiqua" w:hAnsi="Book Antiqua"/>
          <w:bCs/>
          <w:lang w:val="es-ES_tradnl"/>
        </w:rPr>
        <w:t xml:space="preserve"> gran</w:t>
      </w:r>
      <w:r w:rsidRPr="00EE7310">
        <w:rPr>
          <w:rFonts w:ascii="Book Antiqua" w:hAnsi="Book Antiqua"/>
          <w:bCs/>
          <w:lang w:val="es-ES_tradnl"/>
        </w:rPr>
        <w:t xml:space="preserve"> cantidad de beneficios al </w:t>
      </w:r>
      <w:r w:rsidR="000A1956" w:rsidRPr="00EE7310">
        <w:rPr>
          <w:rFonts w:ascii="Book Antiqua" w:hAnsi="Book Antiqua"/>
          <w:bCs/>
          <w:lang w:val="es-ES_tradnl"/>
        </w:rPr>
        <w:t>mejorar las alternativas de</w:t>
      </w:r>
      <w:r w:rsidRPr="00EE7310">
        <w:rPr>
          <w:rFonts w:ascii="Book Antiqua" w:hAnsi="Book Antiqua"/>
          <w:bCs/>
          <w:lang w:val="es-ES_tradnl"/>
        </w:rPr>
        <w:t xml:space="preserve"> comunicación,</w:t>
      </w:r>
      <w:r w:rsidR="000A1956" w:rsidRPr="00EE7310">
        <w:rPr>
          <w:rFonts w:ascii="Book Antiqua" w:hAnsi="Book Antiqua"/>
          <w:bCs/>
          <w:lang w:val="es-ES_tradnl"/>
        </w:rPr>
        <w:t xml:space="preserve"> tener acceso inmediato a información, permitirnos </w:t>
      </w:r>
      <w:r w:rsidRPr="00EE7310">
        <w:rPr>
          <w:rFonts w:ascii="Book Antiqua" w:hAnsi="Book Antiqua"/>
          <w:bCs/>
          <w:lang w:val="es-ES_tradnl"/>
        </w:rPr>
        <w:t>resolver problemas de una forma más ágil,</w:t>
      </w:r>
      <w:r w:rsidR="000A1956" w:rsidRPr="00EE7310">
        <w:rPr>
          <w:rFonts w:ascii="Book Antiqua" w:hAnsi="Book Antiqua"/>
          <w:bCs/>
          <w:lang w:val="es-ES_tradnl"/>
        </w:rPr>
        <w:t xml:space="preserve"> diseñar y construir aditamentos médicos como bombas de insulina o prótesis, </w:t>
      </w:r>
      <w:r w:rsidR="008958A7" w:rsidRPr="00EE7310">
        <w:rPr>
          <w:rFonts w:ascii="Book Antiqua" w:hAnsi="Book Antiqua"/>
          <w:bCs/>
          <w:lang w:val="es-ES_tradnl"/>
        </w:rPr>
        <w:lastRenderedPageBreak/>
        <w:t xml:space="preserve">disfrutar de </w:t>
      </w:r>
      <w:r w:rsidR="000A1956" w:rsidRPr="00EE7310">
        <w:rPr>
          <w:rFonts w:ascii="Book Antiqua" w:hAnsi="Book Antiqua"/>
          <w:bCs/>
          <w:lang w:val="es-ES_tradnl"/>
        </w:rPr>
        <w:t xml:space="preserve">nuevos métodos de entretenimiento y hasta adquirir artículos para la seguridad personal o propietaria, entre muchas alternativas. </w:t>
      </w:r>
    </w:p>
    <w:p w14:paraId="6E26DB96" w14:textId="59939965" w:rsidR="005F3525" w:rsidRPr="00EE7310" w:rsidRDefault="00A73A15" w:rsidP="0019644D">
      <w:pPr>
        <w:spacing w:before="120" w:after="120" w:line="360" w:lineRule="auto"/>
        <w:ind w:firstLine="360"/>
        <w:jc w:val="both"/>
        <w:rPr>
          <w:rFonts w:ascii="Book Antiqua" w:hAnsi="Book Antiqua"/>
          <w:lang w:val="es-PR"/>
        </w:rPr>
      </w:pPr>
      <w:r w:rsidRPr="00EE7310">
        <w:rPr>
          <w:rFonts w:ascii="Book Antiqua" w:hAnsi="Book Antiqua"/>
          <w:lang w:val="es-PR"/>
        </w:rPr>
        <w:t>La rápida expansión de las tecnologías de la información y la comunicación ha</w:t>
      </w:r>
      <w:r w:rsidR="0048293E" w:rsidRPr="00EE7310">
        <w:rPr>
          <w:rFonts w:ascii="Book Antiqua" w:hAnsi="Book Antiqua"/>
          <w:lang w:val="es-PR"/>
        </w:rPr>
        <w:t>n</w:t>
      </w:r>
      <w:r w:rsidRPr="00EE7310">
        <w:rPr>
          <w:rFonts w:ascii="Book Antiqua" w:hAnsi="Book Antiqua"/>
          <w:lang w:val="es-PR"/>
        </w:rPr>
        <w:t xml:space="preserve"> demostrado ser </w:t>
      </w:r>
      <w:r w:rsidR="0048293E" w:rsidRPr="00EE7310">
        <w:rPr>
          <w:rFonts w:ascii="Book Antiqua" w:hAnsi="Book Antiqua"/>
          <w:lang w:val="es-PR"/>
        </w:rPr>
        <w:t xml:space="preserve">casi indispensables </w:t>
      </w:r>
      <w:r w:rsidRPr="00EE7310">
        <w:rPr>
          <w:rFonts w:ascii="Book Antiqua" w:hAnsi="Book Antiqua"/>
          <w:lang w:val="es-PR"/>
        </w:rPr>
        <w:t>para el desarrollo económico y la eficiencia gubernamental.</w:t>
      </w:r>
      <w:r w:rsidR="0048293E" w:rsidRPr="00EE7310">
        <w:rPr>
          <w:rFonts w:ascii="Book Antiqua" w:hAnsi="Book Antiqua"/>
          <w:lang w:val="es-PR"/>
        </w:rPr>
        <w:t xml:space="preserve"> La Ley 75-2019</w:t>
      </w:r>
      <w:r w:rsidR="00473879" w:rsidRPr="00EE7310">
        <w:rPr>
          <w:rFonts w:ascii="Book Antiqua" w:hAnsi="Book Antiqua"/>
          <w:i/>
          <w:iCs/>
          <w:u w:val="single"/>
          <w:lang w:val="es-PR"/>
        </w:rPr>
        <w:t xml:space="preserve">, conocida como “Ley de la Puerto Rico </w:t>
      </w:r>
      <w:proofErr w:type="spellStart"/>
      <w:r w:rsidR="00473879" w:rsidRPr="00EE7310">
        <w:rPr>
          <w:rFonts w:ascii="Book Antiqua" w:hAnsi="Book Antiqua"/>
          <w:i/>
          <w:iCs/>
          <w:u w:val="single"/>
          <w:lang w:val="es-PR"/>
        </w:rPr>
        <w:t>Innovation</w:t>
      </w:r>
      <w:proofErr w:type="spellEnd"/>
      <w:r w:rsidR="00473879" w:rsidRPr="00EE7310">
        <w:rPr>
          <w:rFonts w:ascii="Book Antiqua" w:hAnsi="Book Antiqua"/>
          <w:i/>
          <w:iCs/>
          <w:u w:val="single"/>
          <w:lang w:val="es-PR"/>
        </w:rPr>
        <w:t xml:space="preserve"> and </w:t>
      </w:r>
      <w:proofErr w:type="spellStart"/>
      <w:r w:rsidR="00473879" w:rsidRPr="00EE7310">
        <w:rPr>
          <w:rFonts w:ascii="Book Antiqua" w:hAnsi="Book Antiqua"/>
          <w:i/>
          <w:iCs/>
          <w:u w:val="single"/>
          <w:lang w:val="es-PR"/>
        </w:rPr>
        <w:t>Technology</w:t>
      </w:r>
      <w:proofErr w:type="spellEnd"/>
      <w:r w:rsidR="00473879" w:rsidRPr="00EE7310">
        <w:rPr>
          <w:rFonts w:ascii="Book Antiqua" w:hAnsi="Book Antiqua"/>
          <w:i/>
          <w:iCs/>
          <w:u w:val="single"/>
          <w:lang w:val="es-PR"/>
        </w:rPr>
        <w:t xml:space="preserve"> </w:t>
      </w:r>
      <w:proofErr w:type="spellStart"/>
      <w:r w:rsidR="00473879" w:rsidRPr="00EE7310">
        <w:rPr>
          <w:rFonts w:ascii="Book Antiqua" w:hAnsi="Book Antiqua"/>
          <w:i/>
          <w:iCs/>
          <w:u w:val="single"/>
          <w:lang w:val="es-PR"/>
        </w:rPr>
        <w:t>Service</w:t>
      </w:r>
      <w:proofErr w:type="spellEnd"/>
      <w:r w:rsidR="00473879" w:rsidRPr="00EE7310">
        <w:rPr>
          <w:rFonts w:ascii="Book Antiqua" w:hAnsi="Book Antiqua"/>
          <w:i/>
          <w:iCs/>
          <w:u w:val="single"/>
          <w:lang w:val="es-PR"/>
        </w:rPr>
        <w:t>” (PRITS)”,</w:t>
      </w:r>
      <w:r w:rsidRPr="00EE7310">
        <w:rPr>
          <w:rFonts w:ascii="Book Antiqua" w:hAnsi="Book Antiqua"/>
          <w:lang w:val="es-PR"/>
        </w:rPr>
        <w:t xml:space="preserve"> </w:t>
      </w:r>
      <w:r w:rsidR="0048293E" w:rsidRPr="00EE7310">
        <w:rPr>
          <w:rFonts w:ascii="Book Antiqua" w:hAnsi="Book Antiqua"/>
          <w:lang w:val="es-PR"/>
        </w:rPr>
        <w:t xml:space="preserve">creó la </w:t>
      </w:r>
      <w:r w:rsidRPr="00EE7310">
        <w:rPr>
          <w:rFonts w:ascii="Book Antiqua" w:hAnsi="Book Antiqua"/>
          <w:lang w:val="es-PR"/>
        </w:rPr>
        <w:t xml:space="preserve">Oficina de Innovación y Servicios de Tecnología </w:t>
      </w:r>
      <w:r w:rsidRPr="00EE7310">
        <w:rPr>
          <w:rFonts w:ascii="Book Antiqua" w:hAnsi="Book Antiqua"/>
          <w:strike/>
          <w:lang w:val="es-PR"/>
        </w:rPr>
        <w:t>(PRITS)</w:t>
      </w:r>
      <w:r w:rsidRPr="00EE7310">
        <w:rPr>
          <w:rFonts w:ascii="Book Antiqua" w:hAnsi="Book Antiqua"/>
          <w:lang w:val="es-PR"/>
        </w:rPr>
        <w:t xml:space="preserve">, </w:t>
      </w:r>
      <w:r w:rsidR="0048293E" w:rsidRPr="00EE7310">
        <w:rPr>
          <w:rFonts w:ascii="Book Antiqua" w:hAnsi="Book Antiqua"/>
          <w:lang w:val="es-PR"/>
        </w:rPr>
        <w:t xml:space="preserve">con el propósito de liderar </w:t>
      </w:r>
      <w:r w:rsidRPr="00EE7310">
        <w:rPr>
          <w:rFonts w:ascii="Book Antiqua" w:hAnsi="Book Antiqua"/>
          <w:lang w:val="es-PR"/>
        </w:rPr>
        <w:t>la transformación digital del gobierno mediante soluciones tecnológicas seguras y confiables</w:t>
      </w:r>
      <w:r w:rsidR="0048293E" w:rsidRPr="00EE7310">
        <w:rPr>
          <w:rFonts w:ascii="Book Antiqua" w:hAnsi="Book Antiqua"/>
          <w:lang w:val="es-PR"/>
        </w:rPr>
        <w:t>.</w:t>
      </w:r>
      <w:r w:rsidR="005F3525" w:rsidRPr="00EE7310">
        <w:rPr>
          <w:rFonts w:ascii="Book Antiqua" w:hAnsi="Book Antiqua"/>
          <w:lang w:val="es-PR"/>
        </w:rPr>
        <w:t xml:space="preserve"> Es necesario reconocer que la </w:t>
      </w:r>
      <w:r w:rsidR="005F3525" w:rsidRPr="00EE7310">
        <w:rPr>
          <w:rFonts w:ascii="Book Antiqua" w:hAnsi="Book Antiqua"/>
          <w:lang w:val="es-ES_tradnl"/>
        </w:rPr>
        <w:t xml:space="preserve">innovación tecnológica es un pilar del desarrollo económico y para maximizar la eficiencia en la administración gubernamental, logrando incrementar la rapidez y la calidad del servicio.  Es por ello, que el gobierno debe continuar aprobando medidas dirigidas a promover la integración efectiva de la tecnología en la gestión gubernamental. </w:t>
      </w:r>
      <w:r w:rsidR="0048293E" w:rsidRPr="00EE7310">
        <w:rPr>
          <w:rFonts w:ascii="Book Antiqua" w:hAnsi="Book Antiqua"/>
          <w:lang w:val="es-PR"/>
        </w:rPr>
        <w:t xml:space="preserve">  </w:t>
      </w:r>
    </w:p>
    <w:p w14:paraId="63C2ED5F" w14:textId="77777777" w:rsidR="002D6395" w:rsidRPr="00EE7310" w:rsidRDefault="002D6395" w:rsidP="0019644D">
      <w:pPr>
        <w:spacing w:before="120" w:after="120" w:line="360" w:lineRule="auto"/>
        <w:ind w:firstLine="360"/>
        <w:jc w:val="both"/>
        <w:rPr>
          <w:rFonts w:ascii="Book Antiqua" w:hAnsi="Book Antiqua"/>
          <w:lang w:val="es-ES_tradnl"/>
        </w:rPr>
      </w:pPr>
      <w:r w:rsidRPr="00EE7310">
        <w:rPr>
          <w:rFonts w:ascii="Book Antiqua" w:hAnsi="Book Antiqua"/>
          <w:lang w:val="es-PR"/>
        </w:rPr>
        <w:t xml:space="preserve">El propósito y finalidad de autorizar la utilización de las licencias digitales es establecer un gobierno </w:t>
      </w:r>
      <w:r w:rsidR="005F3525" w:rsidRPr="00EE7310">
        <w:rPr>
          <w:rFonts w:ascii="Book Antiqua" w:hAnsi="Book Antiqua"/>
          <w:lang w:val="es-ES_tradnl"/>
        </w:rPr>
        <w:t>innovador capaz de utilizar la tecnología para cumplir con las expectativas</w:t>
      </w:r>
      <w:r w:rsidRPr="00EE7310">
        <w:rPr>
          <w:rFonts w:ascii="Book Antiqua" w:hAnsi="Book Antiqua"/>
          <w:lang w:val="es-ES_tradnl"/>
        </w:rPr>
        <w:t xml:space="preserve"> y necesidades</w:t>
      </w:r>
      <w:r w:rsidR="005F3525" w:rsidRPr="00EE7310">
        <w:rPr>
          <w:rFonts w:ascii="Book Antiqua" w:hAnsi="Book Antiqua"/>
          <w:lang w:val="es-ES_tradnl"/>
        </w:rPr>
        <w:t xml:space="preserve"> de la ciudadanía</w:t>
      </w:r>
      <w:r w:rsidRPr="00EE7310">
        <w:rPr>
          <w:rFonts w:ascii="Book Antiqua" w:hAnsi="Book Antiqua"/>
          <w:lang w:val="es-ES_tradnl"/>
        </w:rPr>
        <w:t xml:space="preserve">, así como agilizar los procesos gubernamentales en cumplimiento con </w:t>
      </w:r>
      <w:r w:rsidR="005F3525" w:rsidRPr="00EE7310">
        <w:rPr>
          <w:rFonts w:ascii="Book Antiqua" w:hAnsi="Book Antiqua"/>
          <w:lang w:val="es-ES_tradnl"/>
        </w:rPr>
        <w:t>los estándares modernos de la gobernanza</w:t>
      </w:r>
      <w:r w:rsidRPr="00EE7310">
        <w:rPr>
          <w:rFonts w:ascii="Book Antiqua" w:hAnsi="Book Antiqua"/>
          <w:lang w:val="es-ES_tradnl"/>
        </w:rPr>
        <w:t xml:space="preserve">.  De esta forma, cualquier ciudadano podría ser fácilmente llevar a cabo cualquier gestión oficial, gubernamental o ante cualquier agencia, </w:t>
      </w:r>
      <w:r w:rsidR="005F3525" w:rsidRPr="00EE7310">
        <w:rPr>
          <w:rFonts w:ascii="Book Antiqua" w:hAnsi="Book Antiqua"/>
          <w:lang w:val="es-ES_tradnl"/>
        </w:rPr>
        <w:t>en el sector público</w:t>
      </w:r>
      <w:r w:rsidRPr="00EE7310">
        <w:rPr>
          <w:rFonts w:ascii="Book Antiqua" w:hAnsi="Book Antiqua"/>
          <w:lang w:val="es-ES_tradnl"/>
        </w:rPr>
        <w:t xml:space="preserve"> o</w:t>
      </w:r>
      <w:r w:rsidR="005F3525" w:rsidRPr="00EE7310">
        <w:rPr>
          <w:rFonts w:ascii="Book Antiqua" w:hAnsi="Book Antiqua"/>
          <w:lang w:val="es-ES_tradnl"/>
        </w:rPr>
        <w:t xml:space="preserve"> privado y al momento de ser intervenido por un agente del orden público y </w:t>
      </w:r>
      <w:r w:rsidRPr="00EE7310">
        <w:rPr>
          <w:rFonts w:ascii="Book Antiqua" w:hAnsi="Book Antiqua"/>
          <w:lang w:val="es-ES_tradnl"/>
        </w:rPr>
        <w:t xml:space="preserve">le sea solicitada su </w:t>
      </w:r>
      <w:r w:rsidR="005F3525" w:rsidRPr="00EE7310">
        <w:rPr>
          <w:rFonts w:ascii="Book Antiqua" w:hAnsi="Book Antiqua"/>
          <w:lang w:val="es-ES_tradnl"/>
        </w:rPr>
        <w:t>licencia de conducir</w:t>
      </w:r>
      <w:r w:rsidRPr="00EE7310">
        <w:rPr>
          <w:rFonts w:ascii="Book Antiqua" w:hAnsi="Book Antiqua"/>
          <w:lang w:val="es-ES_tradnl"/>
        </w:rPr>
        <w:t>.</w:t>
      </w:r>
    </w:p>
    <w:p w14:paraId="4819344C" w14:textId="7BFAF457" w:rsidR="005F30E5" w:rsidRPr="00EE7310" w:rsidRDefault="005171BB" w:rsidP="0019644D">
      <w:pPr>
        <w:spacing w:before="120" w:after="120" w:line="360" w:lineRule="auto"/>
        <w:ind w:firstLine="360"/>
        <w:jc w:val="both"/>
        <w:rPr>
          <w:rFonts w:ascii="Book Antiqua" w:hAnsi="Book Antiqua"/>
          <w:highlight w:val="yellow"/>
          <w:lang w:val="es-ES_tradnl"/>
        </w:rPr>
      </w:pPr>
      <w:r w:rsidRPr="00EE7310">
        <w:rPr>
          <w:rFonts w:ascii="Book Antiqua" w:hAnsi="Book Antiqua"/>
          <w:lang w:val="es-ES_tradnl"/>
        </w:rPr>
        <w:t>Entre a</w:t>
      </w:r>
      <w:proofErr w:type="spellStart"/>
      <w:r w:rsidR="0048293E" w:rsidRPr="00EE7310">
        <w:rPr>
          <w:rFonts w:ascii="Book Antiqua" w:hAnsi="Book Antiqua"/>
          <w:lang w:val="es-PR"/>
        </w:rPr>
        <w:t>lgunas</w:t>
      </w:r>
      <w:proofErr w:type="spellEnd"/>
      <w:r w:rsidR="0048293E" w:rsidRPr="00EE7310">
        <w:rPr>
          <w:rFonts w:ascii="Book Antiqua" w:hAnsi="Book Antiqua"/>
          <w:lang w:val="es-PR"/>
        </w:rPr>
        <w:t xml:space="preserve"> de las soluciones tecnológicas ya implementadas y que han probado facilitar </w:t>
      </w:r>
      <w:r w:rsidR="0048293E" w:rsidRPr="00EE7310">
        <w:rPr>
          <w:rFonts w:ascii="Book Antiqua" w:hAnsi="Book Antiqua"/>
          <w:strike/>
          <w:lang w:val="es-PR"/>
        </w:rPr>
        <w:t>los</w:t>
      </w:r>
      <w:r w:rsidR="0048293E" w:rsidRPr="00EE7310">
        <w:rPr>
          <w:rFonts w:ascii="Book Antiqua" w:hAnsi="Book Antiqua"/>
          <w:lang w:val="es-PR"/>
        </w:rPr>
        <w:t xml:space="preserve"> procesos</w:t>
      </w:r>
      <w:r w:rsidR="00473879" w:rsidRPr="00EE7310">
        <w:rPr>
          <w:rFonts w:ascii="Book Antiqua" w:hAnsi="Book Antiqua"/>
          <w:lang w:val="es-PR"/>
        </w:rPr>
        <w:t xml:space="preserve"> </w:t>
      </w:r>
      <w:r w:rsidR="00473879" w:rsidRPr="00EE7310">
        <w:rPr>
          <w:rFonts w:ascii="Book Antiqua" w:hAnsi="Book Antiqua"/>
          <w:i/>
          <w:iCs/>
          <w:u w:val="single"/>
          <w:lang w:val="es-PR"/>
        </w:rPr>
        <w:t>que, de ordinario eran</w:t>
      </w:r>
      <w:r w:rsidR="0048293E" w:rsidRPr="00EE7310">
        <w:rPr>
          <w:rFonts w:ascii="Book Antiqua" w:hAnsi="Book Antiqua"/>
          <w:lang w:val="es-PR"/>
        </w:rPr>
        <w:t xml:space="preserve"> burocráticos y engorrosos</w:t>
      </w:r>
      <w:r w:rsidRPr="00EE7310">
        <w:rPr>
          <w:rFonts w:ascii="Book Antiqua" w:hAnsi="Book Antiqua"/>
          <w:lang w:val="es-PR"/>
        </w:rPr>
        <w:t xml:space="preserve">, además de </w:t>
      </w:r>
      <w:r w:rsidR="0048293E" w:rsidRPr="00EE7310">
        <w:rPr>
          <w:rFonts w:ascii="Book Antiqua" w:hAnsi="Book Antiqua"/>
          <w:lang w:val="es-PR"/>
        </w:rPr>
        <w:t>agilizar el tiempo invertido</w:t>
      </w:r>
      <w:r w:rsidR="00473879" w:rsidRPr="00EE7310">
        <w:rPr>
          <w:rFonts w:ascii="Book Antiqua" w:hAnsi="Book Antiqua"/>
          <w:i/>
          <w:iCs/>
          <w:u w:val="single"/>
          <w:lang w:val="es-PR"/>
        </w:rPr>
        <w:t>,</w:t>
      </w:r>
      <w:r w:rsidR="0048293E" w:rsidRPr="00EE7310">
        <w:rPr>
          <w:rFonts w:ascii="Book Antiqua" w:hAnsi="Book Antiqua"/>
          <w:lang w:val="es-PR"/>
        </w:rPr>
        <w:t xml:space="preserve"> se encuentra la </w:t>
      </w:r>
      <w:r w:rsidR="00A73A15" w:rsidRPr="00EE7310">
        <w:rPr>
          <w:rFonts w:ascii="Book Antiqua" w:hAnsi="Book Antiqua"/>
          <w:lang w:val="es-PR"/>
        </w:rPr>
        <w:t xml:space="preserve">aplicación CESCO Digital. Esta </w:t>
      </w:r>
      <w:r w:rsidR="0048293E" w:rsidRPr="00EE7310">
        <w:rPr>
          <w:rFonts w:ascii="Book Antiqua" w:hAnsi="Book Antiqua"/>
          <w:lang w:val="es-PR"/>
        </w:rPr>
        <w:t xml:space="preserve">aplicación </w:t>
      </w:r>
      <w:r w:rsidR="00A73A15" w:rsidRPr="00EE7310">
        <w:rPr>
          <w:rFonts w:ascii="Book Antiqua" w:hAnsi="Book Antiqua"/>
          <w:lang w:val="es-PR"/>
        </w:rPr>
        <w:t>permite el acceso a la licencia de conducir virtual</w:t>
      </w:r>
      <w:r w:rsidR="0048293E" w:rsidRPr="00EE7310">
        <w:rPr>
          <w:rFonts w:ascii="Book Antiqua" w:hAnsi="Book Antiqua"/>
          <w:lang w:val="es-PR"/>
        </w:rPr>
        <w:t xml:space="preserve">, presentar los traspasos de vehículos, obtener copias de las registraciones de los </w:t>
      </w:r>
      <w:r w:rsidRPr="00EE7310">
        <w:rPr>
          <w:rFonts w:ascii="Book Antiqua" w:hAnsi="Book Antiqua"/>
          <w:lang w:val="es-PR"/>
        </w:rPr>
        <w:t>autos</w:t>
      </w:r>
      <w:r w:rsidR="0048293E" w:rsidRPr="00EE7310">
        <w:rPr>
          <w:rFonts w:ascii="Book Antiqua" w:hAnsi="Book Antiqua"/>
          <w:lang w:val="es-PR"/>
        </w:rPr>
        <w:t xml:space="preserve"> y pagar multas entre muchos o</w:t>
      </w:r>
      <w:r w:rsidR="00A73A15" w:rsidRPr="00EE7310">
        <w:rPr>
          <w:rFonts w:ascii="Book Antiqua" w:hAnsi="Book Antiqua"/>
          <w:lang w:val="es-PR"/>
        </w:rPr>
        <w:t>tros servicios</w:t>
      </w:r>
      <w:r w:rsidR="0048293E" w:rsidRPr="00EE7310">
        <w:rPr>
          <w:rFonts w:ascii="Book Antiqua" w:hAnsi="Book Antiqua"/>
          <w:lang w:val="es-PR"/>
        </w:rPr>
        <w:t xml:space="preserve">.  El acceso a la licencia de conducir virtual fue programado con métodos de autenticación seguros, de manera que el tercero que requiera la presentación de una identificación </w:t>
      </w:r>
      <w:r w:rsidR="0048293E" w:rsidRPr="00EE7310">
        <w:rPr>
          <w:rFonts w:ascii="Book Antiqua" w:hAnsi="Book Antiqua"/>
          <w:lang w:val="es-PR"/>
        </w:rPr>
        <w:lastRenderedPageBreak/>
        <w:t>pueda confirmar que la misma se presenta en tiempo real.</w:t>
      </w:r>
      <w:r w:rsidR="005F30E5" w:rsidRPr="00EE7310">
        <w:rPr>
          <w:rFonts w:ascii="Book Antiqua" w:hAnsi="Book Antiqua"/>
          <w:lang w:val="es-PR"/>
        </w:rPr>
        <w:t xml:space="preserve"> </w:t>
      </w:r>
      <w:r w:rsidR="005F30E5" w:rsidRPr="00EE7310">
        <w:rPr>
          <w:rFonts w:ascii="Book Antiqua" w:hAnsi="Book Antiqua"/>
          <w:lang w:val="es-ES_tradnl"/>
        </w:rPr>
        <w:t>El CESCO Digital, además, tiene acceso seguro a la aplicación</w:t>
      </w:r>
      <w:r w:rsidRPr="00EE7310">
        <w:rPr>
          <w:rFonts w:ascii="Book Antiqua" w:hAnsi="Book Antiqua"/>
          <w:lang w:val="es-ES_tradnl"/>
        </w:rPr>
        <w:t xml:space="preserve"> y cuenta </w:t>
      </w:r>
      <w:r w:rsidR="005F30E5" w:rsidRPr="00EE7310">
        <w:rPr>
          <w:rFonts w:ascii="Book Antiqua" w:hAnsi="Book Antiqua"/>
          <w:lang w:val="es-ES_tradnl"/>
        </w:rPr>
        <w:t xml:space="preserve">con </w:t>
      </w:r>
      <w:r w:rsidRPr="00EE7310">
        <w:rPr>
          <w:rFonts w:ascii="Book Antiqua" w:hAnsi="Book Antiqua"/>
          <w:lang w:val="es-ES_tradnl"/>
        </w:rPr>
        <w:t xml:space="preserve">otros </w:t>
      </w:r>
      <w:r w:rsidR="005F30E5" w:rsidRPr="00EE7310">
        <w:rPr>
          <w:rFonts w:ascii="Book Antiqua" w:hAnsi="Book Antiqua"/>
          <w:lang w:val="es-ES_tradnl"/>
        </w:rPr>
        <w:t xml:space="preserve">métodos </w:t>
      </w:r>
      <w:r w:rsidRPr="00EE7310">
        <w:rPr>
          <w:rFonts w:ascii="Book Antiqua" w:hAnsi="Book Antiqua"/>
          <w:lang w:val="es-ES_tradnl"/>
        </w:rPr>
        <w:t xml:space="preserve">de verificación </w:t>
      </w:r>
      <w:r w:rsidR="005F30E5" w:rsidRPr="00EE7310">
        <w:rPr>
          <w:rFonts w:ascii="Book Antiqua" w:hAnsi="Book Antiqua"/>
          <w:lang w:val="es-ES_tradnl"/>
        </w:rPr>
        <w:t xml:space="preserve">para dispositivos móviles </w:t>
      </w:r>
      <w:r w:rsidRPr="00EE7310">
        <w:rPr>
          <w:rFonts w:ascii="Book Antiqua" w:hAnsi="Book Antiqua"/>
          <w:lang w:val="es-ES_tradnl"/>
        </w:rPr>
        <w:t>tales como el uso de la</w:t>
      </w:r>
      <w:r w:rsidR="005F30E5" w:rsidRPr="00EE7310">
        <w:rPr>
          <w:rFonts w:ascii="Book Antiqua" w:hAnsi="Book Antiqua"/>
          <w:lang w:val="es-ES_tradnl"/>
        </w:rPr>
        <w:t xml:space="preserve"> huella dactilar, reconocimiento facial </w:t>
      </w:r>
      <w:r w:rsidR="005F30E5" w:rsidRPr="00EE7310">
        <w:rPr>
          <w:rFonts w:ascii="Book Antiqua" w:hAnsi="Book Antiqua"/>
          <w:strike/>
          <w:lang w:val="es-ES_tradnl"/>
        </w:rPr>
        <w:t>y/o</w:t>
      </w:r>
      <w:r w:rsidR="005F30E5" w:rsidRPr="00EE7310">
        <w:rPr>
          <w:rFonts w:ascii="Book Antiqua" w:hAnsi="Book Antiqua"/>
          <w:lang w:val="es-ES_tradnl"/>
        </w:rPr>
        <w:t xml:space="preserve"> </w:t>
      </w:r>
      <w:r w:rsidR="0007035D" w:rsidRPr="00EE7310">
        <w:rPr>
          <w:rFonts w:ascii="Book Antiqua" w:hAnsi="Book Antiqua"/>
          <w:i/>
          <w:iCs/>
          <w:u w:val="single"/>
          <w:lang w:val="es-ES_tradnl"/>
        </w:rPr>
        <w:t>o</w:t>
      </w:r>
      <w:r w:rsidR="0007035D" w:rsidRPr="00EE7310">
        <w:rPr>
          <w:rFonts w:ascii="Book Antiqua" w:hAnsi="Book Antiqua"/>
          <w:lang w:val="es-ES_tradnl"/>
        </w:rPr>
        <w:t xml:space="preserve"> </w:t>
      </w:r>
      <w:r w:rsidR="005F30E5" w:rsidRPr="00EE7310">
        <w:rPr>
          <w:rFonts w:ascii="Book Antiqua" w:hAnsi="Book Antiqua"/>
          <w:lang w:val="es-ES_tradnl"/>
        </w:rPr>
        <w:t xml:space="preserve">contraseña, lo cual le brinda </w:t>
      </w:r>
      <w:r w:rsidRPr="00EE7310">
        <w:rPr>
          <w:rFonts w:ascii="Book Antiqua" w:hAnsi="Book Antiqua"/>
          <w:lang w:val="es-ES_tradnl"/>
        </w:rPr>
        <w:t>protección</w:t>
      </w:r>
      <w:r w:rsidR="005F30E5" w:rsidRPr="00EE7310">
        <w:rPr>
          <w:rFonts w:ascii="Book Antiqua" w:hAnsi="Book Antiqua"/>
          <w:lang w:val="es-ES_tradnl"/>
        </w:rPr>
        <w:t xml:space="preserve"> </w:t>
      </w:r>
      <w:r w:rsidRPr="00EE7310">
        <w:rPr>
          <w:rFonts w:ascii="Book Antiqua" w:hAnsi="Book Antiqua"/>
          <w:lang w:val="es-ES_tradnl"/>
        </w:rPr>
        <w:t xml:space="preserve">adicional </w:t>
      </w:r>
      <w:r w:rsidR="005F30E5" w:rsidRPr="00EE7310">
        <w:rPr>
          <w:rFonts w:ascii="Book Antiqua" w:hAnsi="Book Antiqua"/>
          <w:lang w:val="es-ES_tradnl"/>
        </w:rPr>
        <w:t xml:space="preserve">a la información del ciudadano. </w:t>
      </w:r>
    </w:p>
    <w:p w14:paraId="09F818D6" w14:textId="77777777" w:rsidR="00951CBD" w:rsidRPr="00EE7310" w:rsidRDefault="007D3BE6" w:rsidP="0019644D">
      <w:pPr>
        <w:spacing w:before="120" w:after="120" w:line="360" w:lineRule="auto"/>
        <w:ind w:firstLine="720"/>
        <w:jc w:val="both"/>
        <w:rPr>
          <w:rFonts w:ascii="Book Antiqua" w:hAnsi="Book Antiqua"/>
          <w:lang w:val="es-PR"/>
        </w:rPr>
      </w:pPr>
      <w:r w:rsidRPr="00EE7310">
        <w:rPr>
          <w:rFonts w:ascii="Book Antiqua" w:hAnsi="Book Antiqua"/>
          <w:lang w:val="es-PR"/>
        </w:rPr>
        <w:t>Permitir el uso de una identificación digital, como la licencia de conducir virtual, mejora significativamente la eficiencia en los servicios gubernamentales y privados.</w:t>
      </w:r>
      <w:r w:rsidR="00951CBD" w:rsidRPr="00EE7310">
        <w:rPr>
          <w:rFonts w:ascii="Book Antiqua" w:hAnsi="Book Antiqua"/>
          <w:lang w:val="es-PR"/>
        </w:rPr>
        <w:t xml:space="preserve">  Además, autorizar este tipo de verificación le permite a nuestra Isla posicionarse entre los estados y países de avanzada.  A pesar de que en Puerto Rico contamos con la aplicación del CESCO Digital, existen otras aplicaciones de uso generalizado a nivel mundial que han logrado ser admitid</w:t>
      </w:r>
      <w:r w:rsidR="005171BB" w:rsidRPr="00EE7310">
        <w:rPr>
          <w:rFonts w:ascii="Book Antiqua" w:hAnsi="Book Antiqua"/>
          <w:lang w:val="es-PR"/>
        </w:rPr>
        <w:t>a</w:t>
      </w:r>
      <w:r w:rsidR="00951CBD" w:rsidRPr="00EE7310">
        <w:rPr>
          <w:rFonts w:ascii="Book Antiqua" w:hAnsi="Book Antiqua"/>
          <w:lang w:val="es-PR"/>
        </w:rPr>
        <w:t>s gubernamentalmente.  Actualmente</w:t>
      </w:r>
      <w:r w:rsidR="005171BB" w:rsidRPr="00EE7310">
        <w:rPr>
          <w:rFonts w:ascii="Book Antiqua" w:hAnsi="Book Antiqua"/>
          <w:lang w:val="es-PR"/>
        </w:rPr>
        <w:t>,</w:t>
      </w:r>
      <w:r w:rsidR="00951CBD" w:rsidRPr="00EE7310">
        <w:rPr>
          <w:rFonts w:ascii="Book Antiqua" w:hAnsi="Book Antiqua"/>
          <w:lang w:val="es-PR"/>
        </w:rPr>
        <w:t xml:space="preserve"> estados de la nación americana como Colorado, Maryland, Arizona, Georgia, Ohio, Luisiana, Nuevo México y New York, entre otros, han autorizado el uso de la presentación de identificación o licencia virtual a través de plataformas mundialmente utilizadas como Apple </w:t>
      </w:r>
      <w:proofErr w:type="spellStart"/>
      <w:r w:rsidR="00951CBD" w:rsidRPr="00EE7310">
        <w:rPr>
          <w:rFonts w:ascii="Book Antiqua" w:hAnsi="Book Antiqua"/>
          <w:lang w:val="es-PR"/>
        </w:rPr>
        <w:t>Wallet</w:t>
      </w:r>
      <w:proofErr w:type="spellEnd"/>
      <w:r w:rsidR="00951CBD" w:rsidRPr="00EE7310">
        <w:rPr>
          <w:rFonts w:ascii="Book Antiqua" w:hAnsi="Book Antiqua"/>
          <w:lang w:val="es-PR"/>
        </w:rPr>
        <w:t xml:space="preserve"> o a través de plataformas gubernamentalmente creadas.</w:t>
      </w:r>
      <w:r w:rsidR="00803FC8" w:rsidRPr="00EE7310">
        <w:rPr>
          <w:rFonts w:ascii="Book Antiqua" w:hAnsi="Book Antiqua"/>
          <w:lang w:val="es-PR"/>
        </w:rPr>
        <w:t xml:space="preserve">  A nivel internacional, Noruega, México, Ucrania, Reino Unido, Emiratos Árabes y Japón también han autorizado este tipo de prácticas.</w:t>
      </w:r>
    </w:p>
    <w:p w14:paraId="0DDD7953" w14:textId="77777777" w:rsidR="00A73A15" w:rsidRDefault="00951CBD" w:rsidP="0019644D">
      <w:pPr>
        <w:spacing w:before="120" w:after="120" w:line="360" w:lineRule="auto"/>
        <w:ind w:firstLine="720"/>
        <w:jc w:val="both"/>
        <w:rPr>
          <w:rFonts w:ascii="Book Antiqua" w:hAnsi="Book Antiqua"/>
          <w:lang w:val="es-PR"/>
        </w:rPr>
      </w:pPr>
      <w:r w:rsidRPr="00EE7310">
        <w:rPr>
          <w:rFonts w:ascii="Book Antiqua" w:hAnsi="Book Antiqua"/>
          <w:lang w:val="es-PR"/>
        </w:rPr>
        <w:t xml:space="preserve">La implementación de este tipo de verificación de identidad permite una identificación de </w:t>
      </w:r>
      <w:r w:rsidR="007D3BE6" w:rsidRPr="00EE7310">
        <w:rPr>
          <w:rFonts w:ascii="Book Antiqua" w:hAnsi="Book Antiqua"/>
          <w:lang w:val="es-PR"/>
        </w:rPr>
        <w:t xml:space="preserve">manera rápida, segura y accesible, incluso sin conexión a internet. </w:t>
      </w:r>
      <w:r w:rsidRPr="00EE7310">
        <w:rPr>
          <w:rFonts w:ascii="Book Antiqua" w:hAnsi="Book Antiqua"/>
          <w:lang w:val="es-PR"/>
        </w:rPr>
        <w:t>Esto r</w:t>
      </w:r>
      <w:r w:rsidR="007D3BE6" w:rsidRPr="00EE7310">
        <w:rPr>
          <w:rFonts w:ascii="Book Antiqua" w:hAnsi="Book Antiqua"/>
          <w:lang w:val="es-PR"/>
        </w:rPr>
        <w:t>educe la dependencia del documento físico, agiliza procesos, disminuye costos administrativos y mejora la experiencia del ciudadano. Además, fortalece la ciberseguridad mediante autenticación biométrica y cumple con estándares federales como el Real ID. Esta medida impulsa la modernización del gobierno y promueve una gestión más ágil, segura y centrada en la tecnología.</w:t>
      </w:r>
      <w:r w:rsidRPr="00EE7310">
        <w:rPr>
          <w:rFonts w:ascii="Book Antiqua" w:hAnsi="Book Antiqua"/>
          <w:lang w:val="es-PR"/>
        </w:rPr>
        <w:t xml:space="preserve">  </w:t>
      </w:r>
      <w:r w:rsidR="00A73A15" w:rsidRPr="00EE7310">
        <w:rPr>
          <w:rFonts w:ascii="Book Antiqua" w:hAnsi="Book Antiqua"/>
          <w:lang w:val="es-PR"/>
        </w:rPr>
        <w:t>Legalizar el uso de la licencia virtual representa un paso hacia un gobierno más eficiente, seguro e innovador, centrado en el servicio al ciudadano.</w:t>
      </w:r>
    </w:p>
    <w:p w14:paraId="6F7048FF" w14:textId="77777777" w:rsidR="00A608AB" w:rsidRDefault="00A608AB" w:rsidP="0019644D">
      <w:pPr>
        <w:spacing w:before="120" w:after="120" w:line="360" w:lineRule="auto"/>
        <w:ind w:firstLine="720"/>
        <w:jc w:val="both"/>
        <w:rPr>
          <w:rFonts w:ascii="Book Antiqua" w:hAnsi="Book Antiqua"/>
          <w:lang w:val="es-PR"/>
        </w:rPr>
      </w:pPr>
    </w:p>
    <w:p w14:paraId="31AC4068" w14:textId="77777777" w:rsidR="00A608AB" w:rsidRPr="00EE7310" w:rsidRDefault="00A608AB" w:rsidP="0019644D">
      <w:pPr>
        <w:spacing w:before="120" w:after="120" w:line="360" w:lineRule="auto"/>
        <w:ind w:firstLine="720"/>
        <w:jc w:val="both"/>
        <w:rPr>
          <w:rFonts w:ascii="Book Antiqua" w:hAnsi="Book Antiqua"/>
          <w:lang w:val="es-PR"/>
        </w:rPr>
      </w:pPr>
    </w:p>
    <w:p w14:paraId="048425BF" w14:textId="77777777" w:rsidR="00FE0D09" w:rsidRPr="00EE7310" w:rsidRDefault="00FE0D09" w:rsidP="006C62C8">
      <w:pPr>
        <w:spacing w:line="480" w:lineRule="auto"/>
        <w:rPr>
          <w:rFonts w:ascii="Book Antiqua" w:hAnsi="Book Antiqua"/>
          <w:lang w:val="es-ES_tradnl"/>
        </w:rPr>
      </w:pPr>
      <w:r w:rsidRPr="00EE7310">
        <w:rPr>
          <w:rFonts w:ascii="Book Antiqua" w:hAnsi="Book Antiqua"/>
          <w:b/>
          <w:lang w:val="es-ES_tradnl"/>
        </w:rPr>
        <w:lastRenderedPageBreak/>
        <w:t>DECRÉTASE POR LA ASAMBLEA LEGISLATIVA DE PUERTO RICO:</w:t>
      </w:r>
    </w:p>
    <w:p w14:paraId="5CA8B387" w14:textId="77777777" w:rsidR="00FE0D09" w:rsidRPr="00EE7310" w:rsidRDefault="00FE0D09" w:rsidP="006C62C8">
      <w:pPr>
        <w:spacing w:line="480" w:lineRule="auto"/>
        <w:jc w:val="both"/>
        <w:rPr>
          <w:rFonts w:ascii="Book Antiqua" w:hAnsi="Book Antiqua"/>
          <w:lang w:val="es-ES_tradnl"/>
        </w:rPr>
        <w:sectPr w:rsidR="00FE0D09" w:rsidRPr="00EE7310">
          <w:headerReference w:type="default" r:id="rId13"/>
          <w:type w:val="continuous"/>
          <w:pgSz w:w="12240" w:h="15840" w:code="1"/>
          <w:pgMar w:top="1440" w:right="1440" w:bottom="1440" w:left="1440" w:header="720" w:footer="720" w:gutter="0"/>
          <w:cols w:space="720"/>
          <w:titlePg/>
        </w:sectPr>
      </w:pPr>
    </w:p>
    <w:p w14:paraId="4EFC2326" w14:textId="5FB50E40" w:rsidR="00AA7ABB" w:rsidRPr="00EE7310" w:rsidRDefault="00AA7ABB" w:rsidP="00AA7ABB">
      <w:pPr>
        <w:spacing w:line="480" w:lineRule="auto"/>
        <w:ind w:firstLine="360"/>
        <w:jc w:val="both"/>
        <w:rPr>
          <w:rFonts w:ascii="Book Antiqua" w:hAnsi="Book Antiqua"/>
          <w:lang w:val="es-ES_tradnl"/>
        </w:rPr>
      </w:pPr>
      <w:r w:rsidRPr="00EE7310">
        <w:rPr>
          <w:rFonts w:ascii="Book Antiqua" w:hAnsi="Book Antiqua"/>
          <w:lang w:val="es-ES_tradnl"/>
        </w:rPr>
        <w:t>Sección 1.– Se enmienda el Artículo 1.55 de la Ley 22</w:t>
      </w:r>
      <w:r w:rsidR="00473879" w:rsidRPr="00EE7310">
        <w:rPr>
          <w:rFonts w:ascii="Book Antiqua" w:hAnsi="Book Antiqua"/>
          <w:i/>
          <w:iCs/>
          <w:u w:val="single"/>
          <w:lang w:val="es-ES_tradnl"/>
        </w:rPr>
        <w:t>-2000, según enmendada,</w:t>
      </w:r>
      <w:r w:rsidRPr="00EE7310">
        <w:rPr>
          <w:rFonts w:ascii="Book Antiqua" w:hAnsi="Book Antiqua"/>
          <w:lang w:val="es-ES_tradnl"/>
        </w:rPr>
        <w:t xml:space="preserve"> </w:t>
      </w:r>
      <w:r w:rsidRPr="00EE7310">
        <w:rPr>
          <w:rFonts w:ascii="Book Antiqua" w:hAnsi="Book Antiqua"/>
          <w:strike/>
          <w:lang w:val="es-ES_tradnl"/>
        </w:rPr>
        <w:t>de 7 de enero de 2000, según enmendada, mejor conocida como “Ley de Vehículos y Tránsito de Puerto Rico”</w:t>
      </w:r>
      <w:r w:rsidR="00526247" w:rsidRPr="00EE7310">
        <w:rPr>
          <w:rFonts w:ascii="Book Antiqua" w:hAnsi="Book Antiqua"/>
          <w:lang w:val="es-ES_tradnl"/>
        </w:rPr>
        <w:t xml:space="preserve"> </w:t>
      </w:r>
      <w:r w:rsidRPr="00EE7310">
        <w:rPr>
          <w:rFonts w:ascii="Book Antiqua" w:hAnsi="Book Antiqua"/>
          <w:lang w:val="es-ES_tradnl"/>
        </w:rPr>
        <w:t xml:space="preserve">para que se lea como sigue: </w:t>
      </w:r>
    </w:p>
    <w:p w14:paraId="39DD523B" w14:textId="77777777" w:rsidR="0050159A" w:rsidRPr="00EE7310" w:rsidRDefault="00AA7ABB" w:rsidP="00AA7ABB">
      <w:pPr>
        <w:spacing w:line="480" w:lineRule="auto"/>
        <w:ind w:firstLine="360"/>
        <w:jc w:val="both"/>
        <w:rPr>
          <w:rFonts w:ascii="Book Antiqua" w:hAnsi="Book Antiqua"/>
          <w:lang w:val="es-ES_tradnl"/>
        </w:rPr>
      </w:pPr>
      <w:r w:rsidRPr="00EE7310">
        <w:rPr>
          <w:rFonts w:ascii="Book Antiqua" w:hAnsi="Book Antiqua"/>
          <w:lang w:val="es-ES_tradnl"/>
        </w:rPr>
        <w:t>“Artículo 1.55</w:t>
      </w:r>
      <w:r w:rsidR="0019644D" w:rsidRPr="00EE7310">
        <w:rPr>
          <w:rFonts w:ascii="Book Antiqua" w:hAnsi="Book Antiqua"/>
          <w:lang w:val="es-ES_tradnl"/>
        </w:rPr>
        <w:t>.</w:t>
      </w:r>
      <w:r w:rsidR="0050159A" w:rsidRPr="00EE7310">
        <w:rPr>
          <w:rFonts w:ascii="Book Antiqua" w:hAnsi="Book Antiqua"/>
          <w:lang w:val="es-ES_tradnl"/>
        </w:rPr>
        <w:t>–</w:t>
      </w:r>
      <w:r w:rsidRPr="00EE7310">
        <w:rPr>
          <w:rFonts w:ascii="Book Antiqua" w:hAnsi="Book Antiqua"/>
          <w:lang w:val="es-ES_tradnl"/>
        </w:rPr>
        <w:t xml:space="preserve"> </w:t>
      </w:r>
      <w:r w:rsidR="0050159A" w:rsidRPr="00EE7310">
        <w:rPr>
          <w:rFonts w:ascii="Book Antiqua" w:hAnsi="Book Antiqua"/>
          <w:lang w:val="es-ES_tradnl"/>
        </w:rPr>
        <w:t>Certificado de licencia de conducir y licencia</w:t>
      </w:r>
      <w:r w:rsidR="00526247" w:rsidRPr="00EE7310">
        <w:rPr>
          <w:rFonts w:ascii="Book Antiqua" w:hAnsi="Book Antiqua"/>
          <w:lang w:val="es-ES_tradnl"/>
        </w:rPr>
        <w:t>.</w:t>
      </w:r>
      <w:r w:rsidRPr="00EE7310">
        <w:rPr>
          <w:rFonts w:ascii="Book Antiqua" w:hAnsi="Book Antiqua"/>
          <w:lang w:val="es-ES_tradnl"/>
        </w:rPr>
        <w:t xml:space="preserve"> </w:t>
      </w:r>
    </w:p>
    <w:p w14:paraId="7AA86AB6" w14:textId="6EF639B3" w:rsidR="0050159A" w:rsidRPr="00EE7310" w:rsidRDefault="0050159A" w:rsidP="00AA7ABB">
      <w:pPr>
        <w:spacing w:line="480" w:lineRule="auto"/>
        <w:ind w:firstLine="360"/>
        <w:jc w:val="both"/>
        <w:rPr>
          <w:rFonts w:ascii="Book Antiqua" w:hAnsi="Book Antiqua"/>
          <w:lang w:val="es-PR"/>
        </w:rPr>
      </w:pPr>
      <w:r w:rsidRPr="00EE7310">
        <w:rPr>
          <w:rFonts w:ascii="Book Antiqua" w:hAnsi="Book Antiqua"/>
          <w:lang w:val="es-PR"/>
        </w:rPr>
        <w:t xml:space="preserve">"Licencia de conducir" significará la autorización expedida por el </w:t>
      </w:r>
      <w:proofErr w:type="gramStart"/>
      <w:r w:rsidRPr="00EE7310">
        <w:rPr>
          <w:rFonts w:ascii="Book Antiqua" w:hAnsi="Book Antiqua"/>
          <w:lang w:val="es-PR"/>
        </w:rPr>
        <w:t>Secretario</w:t>
      </w:r>
      <w:proofErr w:type="gramEnd"/>
      <w:r w:rsidRPr="00EE7310">
        <w:rPr>
          <w:rFonts w:ascii="Book Antiqua" w:hAnsi="Book Antiqua"/>
          <w:lang w:val="es-PR"/>
        </w:rPr>
        <w:t xml:space="preserve"> a una persona que cumpla con los requisitos de esta Ley para manejar determinado tipo de vehículo de motor por las vías públicas de Puerto Rico. Esta, podrá ser emitida a través de un certificado, el cual contendrá toda la información provista en el Artículo 3.13 de esta Ley, y</w:t>
      </w:r>
      <w:r w:rsidR="006E7C03" w:rsidRPr="00EE7310">
        <w:rPr>
          <w:rFonts w:ascii="Book Antiqua" w:hAnsi="Book Antiqua"/>
          <w:i/>
          <w:iCs/>
          <w:u w:val="single"/>
          <w:lang w:val="es-PR"/>
        </w:rPr>
        <w:t>,</w:t>
      </w:r>
      <w:r w:rsidRPr="00EE7310">
        <w:rPr>
          <w:rFonts w:ascii="Book Antiqua" w:hAnsi="Book Antiqua"/>
          <w:lang w:val="es-PR"/>
        </w:rPr>
        <w:t xml:space="preserve"> además, de forma virtual, según lo dispuesto en el Artículo 3.13-A, de ser así solicitada por el conductor. Significará, además, la licencia de conducir provisional autorizada mediante el Artículo 3.27 de esta Ley, la cual, en cuanto a los tipos de licencia, se limita a los incisos (a), (b) y (e) detallados a continuación en este Artículo. Entre los requisitos para obtener una licencia se encuentra la aprobación de un examen teórico y práctico, que cumpla con las especificaciones aquí dispuestas para cada tipo de licencia que se autoriza. El certificado de licencia de conducir o licencia podrá ser de cualquiera de los tipos siguientes:</w:t>
      </w:r>
    </w:p>
    <w:p w14:paraId="2A12BAAF" w14:textId="77777777" w:rsidR="0050159A" w:rsidRPr="00EE7310" w:rsidRDefault="00526247" w:rsidP="00AA7ABB">
      <w:pPr>
        <w:spacing w:line="480" w:lineRule="auto"/>
        <w:ind w:firstLine="360"/>
        <w:jc w:val="both"/>
        <w:rPr>
          <w:rFonts w:ascii="Book Antiqua" w:hAnsi="Book Antiqua"/>
          <w:lang w:val="es-PR"/>
        </w:rPr>
      </w:pPr>
      <w:r w:rsidRPr="00EE7310">
        <w:rPr>
          <w:rFonts w:ascii="Book Antiqua" w:hAnsi="Book Antiqua"/>
          <w:lang w:val="es-PR"/>
        </w:rPr>
        <w:t>(</w:t>
      </w:r>
      <w:r w:rsidR="0050159A" w:rsidRPr="00EE7310">
        <w:rPr>
          <w:rFonts w:ascii="Book Antiqua" w:hAnsi="Book Antiqua"/>
          <w:lang w:val="es-PR"/>
        </w:rPr>
        <w:t>a</w:t>
      </w:r>
      <w:r w:rsidRPr="00EE7310">
        <w:rPr>
          <w:rFonts w:ascii="Book Antiqua" w:hAnsi="Book Antiqua"/>
          <w:lang w:val="es-PR"/>
        </w:rPr>
        <w:t>)</w:t>
      </w:r>
      <w:r w:rsidR="0050159A" w:rsidRPr="00EE7310">
        <w:rPr>
          <w:rFonts w:ascii="Book Antiqua" w:hAnsi="Book Antiqua"/>
          <w:lang w:val="es-PR"/>
        </w:rPr>
        <w:t>…</w:t>
      </w:r>
    </w:p>
    <w:p w14:paraId="2B909B13" w14:textId="77777777" w:rsidR="0050159A" w:rsidRPr="00EE7310" w:rsidRDefault="0050159A" w:rsidP="00AA7ABB">
      <w:pPr>
        <w:spacing w:line="480" w:lineRule="auto"/>
        <w:ind w:firstLine="360"/>
        <w:jc w:val="both"/>
        <w:rPr>
          <w:rFonts w:ascii="Book Antiqua" w:hAnsi="Book Antiqua"/>
          <w:lang w:val="es-PR"/>
        </w:rPr>
      </w:pPr>
      <w:r w:rsidRPr="00EE7310">
        <w:rPr>
          <w:rFonts w:ascii="Book Antiqua" w:hAnsi="Book Antiqua"/>
          <w:lang w:val="es-PR"/>
        </w:rPr>
        <w:tab/>
        <w:t>…</w:t>
      </w:r>
    </w:p>
    <w:p w14:paraId="6599F706" w14:textId="3165C295" w:rsidR="0050159A" w:rsidRPr="00EE7310" w:rsidRDefault="0050159A" w:rsidP="001762B8">
      <w:pPr>
        <w:spacing w:line="480" w:lineRule="auto"/>
        <w:ind w:left="720" w:hanging="360"/>
        <w:jc w:val="both"/>
        <w:rPr>
          <w:rFonts w:ascii="Book Antiqua" w:hAnsi="Book Antiqua"/>
          <w:i/>
          <w:iCs/>
          <w:lang w:val="es-PR"/>
        </w:rPr>
      </w:pPr>
      <w:r w:rsidRPr="00EE7310">
        <w:rPr>
          <w:rFonts w:ascii="Book Antiqua" w:hAnsi="Book Antiqua"/>
          <w:i/>
          <w:iCs/>
          <w:lang w:val="es-PR"/>
        </w:rPr>
        <w:t xml:space="preserve">(g) Licencia de conducir virtual. – es una licencia de conducir exactamente igual a la expedida en tarjeta física, de conformidad con las disposiciones del Artículo 3.13-A de </w:t>
      </w:r>
      <w:r w:rsidRPr="00EE7310">
        <w:rPr>
          <w:rFonts w:ascii="Book Antiqua" w:hAnsi="Book Antiqua"/>
          <w:i/>
          <w:iCs/>
          <w:strike/>
          <w:lang w:val="es-PR"/>
        </w:rPr>
        <w:t>la</w:t>
      </w:r>
      <w:r w:rsidRPr="00EE7310">
        <w:rPr>
          <w:rFonts w:ascii="Book Antiqua" w:hAnsi="Book Antiqua"/>
          <w:i/>
          <w:iCs/>
          <w:lang w:val="es-PR"/>
        </w:rPr>
        <w:t xml:space="preserve"> </w:t>
      </w:r>
      <w:r w:rsidR="006E7C03" w:rsidRPr="00EE7310">
        <w:rPr>
          <w:rFonts w:ascii="Book Antiqua" w:hAnsi="Book Antiqua"/>
          <w:i/>
          <w:iCs/>
          <w:u w:val="single"/>
          <w:lang w:val="es-PR"/>
        </w:rPr>
        <w:t>esta</w:t>
      </w:r>
      <w:r w:rsidR="006E7C03" w:rsidRPr="00EE7310">
        <w:rPr>
          <w:rFonts w:ascii="Book Antiqua" w:hAnsi="Book Antiqua"/>
          <w:i/>
          <w:iCs/>
          <w:lang w:val="es-PR"/>
        </w:rPr>
        <w:t xml:space="preserve"> </w:t>
      </w:r>
      <w:r w:rsidRPr="00EE7310">
        <w:rPr>
          <w:rFonts w:ascii="Book Antiqua" w:hAnsi="Book Antiqua"/>
          <w:i/>
          <w:iCs/>
          <w:lang w:val="es-PR"/>
        </w:rPr>
        <w:t>Ley</w:t>
      </w:r>
      <w:r w:rsidR="006E7C03" w:rsidRPr="00EE7310">
        <w:rPr>
          <w:rFonts w:ascii="Book Antiqua" w:hAnsi="Book Antiqua"/>
          <w:i/>
          <w:iCs/>
          <w:u w:val="single"/>
          <w:lang w:val="es-PR"/>
        </w:rPr>
        <w:t>,</w:t>
      </w:r>
      <w:r w:rsidRPr="00EE7310">
        <w:rPr>
          <w:rFonts w:ascii="Book Antiqua" w:hAnsi="Book Antiqua"/>
          <w:i/>
          <w:iCs/>
          <w:lang w:val="es-PR"/>
        </w:rPr>
        <w:t xml:space="preserve"> </w:t>
      </w:r>
      <w:r w:rsidRPr="00EE7310">
        <w:rPr>
          <w:rFonts w:ascii="Book Antiqua" w:hAnsi="Book Antiqua"/>
          <w:i/>
          <w:iCs/>
          <w:strike/>
          <w:lang w:val="es-PR"/>
        </w:rPr>
        <w:t>22-2000</w:t>
      </w:r>
      <w:r w:rsidR="00526247" w:rsidRPr="00EE7310">
        <w:rPr>
          <w:rFonts w:ascii="Book Antiqua" w:hAnsi="Book Antiqua"/>
          <w:i/>
          <w:iCs/>
          <w:lang w:val="es-PR"/>
        </w:rPr>
        <w:t xml:space="preserve"> que será provista a través de la aplicación CESCO Digital o de </w:t>
      </w:r>
      <w:r w:rsidR="00526247" w:rsidRPr="00EE7310">
        <w:rPr>
          <w:rFonts w:ascii="Book Antiqua" w:hAnsi="Book Antiqua"/>
          <w:i/>
          <w:iCs/>
          <w:lang w:val="es-PR"/>
        </w:rPr>
        <w:lastRenderedPageBreak/>
        <w:t xml:space="preserve">cualquier </w:t>
      </w:r>
      <w:r w:rsidR="00526247" w:rsidRPr="00EE7310">
        <w:rPr>
          <w:rFonts w:ascii="Book Antiqua" w:hAnsi="Book Antiqua"/>
          <w:i/>
          <w:iCs/>
          <w:lang w:val="es-ES_tradnl"/>
        </w:rPr>
        <w:t>actualización de dicha aplicación, siempre y cuando se trate de la aplicación oficial del Departamento de Transportación y Obras Públicas.  Esta licencia</w:t>
      </w:r>
      <w:r w:rsidR="006E7C03" w:rsidRPr="00EE7310">
        <w:rPr>
          <w:rFonts w:ascii="Book Antiqua" w:hAnsi="Book Antiqua"/>
          <w:i/>
          <w:iCs/>
          <w:lang w:val="es-ES_tradnl"/>
        </w:rPr>
        <w:t xml:space="preserve"> </w:t>
      </w:r>
      <w:r w:rsidR="006E7C03" w:rsidRPr="00EE7310">
        <w:rPr>
          <w:rFonts w:ascii="Book Antiqua" w:hAnsi="Book Antiqua"/>
          <w:i/>
          <w:iCs/>
          <w:u w:val="single"/>
          <w:lang w:val="es-ES_tradnl"/>
        </w:rPr>
        <w:t>de</w:t>
      </w:r>
      <w:r w:rsidR="00526247" w:rsidRPr="00EE7310">
        <w:rPr>
          <w:rFonts w:ascii="Book Antiqua" w:hAnsi="Book Antiqua"/>
          <w:i/>
          <w:iCs/>
          <w:lang w:val="es-ES_tradnl"/>
        </w:rPr>
        <w:t xml:space="preserve"> conducir contendrá la misma información que contiene la tarjeta física</w:t>
      </w:r>
      <w:r w:rsidR="00A61D1B" w:rsidRPr="00EE7310">
        <w:rPr>
          <w:rFonts w:ascii="Book Antiqua" w:hAnsi="Book Antiqua"/>
          <w:i/>
          <w:iCs/>
          <w:lang w:val="es-ES_tradnl"/>
        </w:rPr>
        <w:t xml:space="preserve"> y podrá ser utilizada conforme a las disposiciones del Artículo 3.13-A</w:t>
      </w:r>
      <w:r w:rsidR="006E7C03" w:rsidRPr="00EE7310">
        <w:rPr>
          <w:rFonts w:ascii="Book Antiqua" w:hAnsi="Book Antiqua"/>
          <w:i/>
          <w:iCs/>
          <w:lang w:val="es-ES_tradnl"/>
        </w:rPr>
        <w:t xml:space="preserve"> </w:t>
      </w:r>
      <w:r w:rsidR="006E7C03" w:rsidRPr="00EE7310">
        <w:rPr>
          <w:rFonts w:ascii="Book Antiqua" w:hAnsi="Book Antiqua"/>
          <w:i/>
          <w:iCs/>
          <w:u w:val="single"/>
          <w:lang w:val="es-ES_tradnl"/>
        </w:rPr>
        <w:t>de esta Ley</w:t>
      </w:r>
      <w:r w:rsidR="00A61D1B" w:rsidRPr="00EE7310">
        <w:rPr>
          <w:rFonts w:ascii="Book Antiqua" w:hAnsi="Book Antiqua"/>
          <w:i/>
          <w:iCs/>
          <w:lang w:val="es-ES_tradnl"/>
        </w:rPr>
        <w:t xml:space="preserve"> </w:t>
      </w:r>
      <w:r w:rsidR="00A61D1B" w:rsidRPr="00EE7310">
        <w:rPr>
          <w:rFonts w:ascii="Book Antiqua" w:hAnsi="Book Antiqua"/>
          <w:i/>
          <w:iCs/>
          <w:strike/>
          <w:lang w:val="es-ES_tradnl"/>
        </w:rPr>
        <w:t>inciso 1</w:t>
      </w:r>
      <w:r w:rsidR="00526247" w:rsidRPr="00EE7310">
        <w:rPr>
          <w:rFonts w:ascii="Book Antiqua" w:hAnsi="Book Antiqua"/>
          <w:i/>
          <w:iCs/>
          <w:lang w:val="es-ES_tradnl"/>
        </w:rPr>
        <w:t>.”</w:t>
      </w:r>
    </w:p>
    <w:p w14:paraId="5EA69A30" w14:textId="64A76D97" w:rsidR="00526247" w:rsidRPr="00EE7310" w:rsidRDefault="00526247" w:rsidP="00526247">
      <w:pPr>
        <w:spacing w:line="480" w:lineRule="auto"/>
        <w:ind w:firstLine="360"/>
        <w:jc w:val="both"/>
        <w:rPr>
          <w:rFonts w:ascii="Book Antiqua" w:hAnsi="Book Antiqua"/>
          <w:lang w:val="es-ES_tradnl"/>
        </w:rPr>
      </w:pPr>
      <w:r w:rsidRPr="00EE7310">
        <w:rPr>
          <w:rFonts w:ascii="Book Antiqua" w:hAnsi="Book Antiqua"/>
          <w:lang w:val="es-ES_tradnl"/>
        </w:rPr>
        <w:t>Sección 2.- Se enmienda el Artículo 3.13</w:t>
      </w:r>
      <w:r w:rsidR="00473879" w:rsidRPr="00EE7310">
        <w:rPr>
          <w:rFonts w:ascii="Book Antiqua" w:hAnsi="Book Antiqua"/>
          <w:i/>
          <w:iCs/>
          <w:u w:val="single"/>
          <w:lang w:val="es-ES_tradnl"/>
        </w:rPr>
        <w:t>-A</w:t>
      </w:r>
      <w:r w:rsidRPr="00EE7310">
        <w:rPr>
          <w:rFonts w:ascii="Book Antiqua" w:hAnsi="Book Antiqua"/>
          <w:lang w:val="es-ES_tradnl"/>
        </w:rPr>
        <w:t xml:space="preserve"> de la Ley 22</w:t>
      </w:r>
      <w:r w:rsidR="00473879" w:rsidRPr="00EE7310">
        <w:rPr>
          <w:rFonts w:ascii="Book Antiqua" w:hAnsi="Book Antiqua"/>
          <w:i/>
          <w:iCs/>
          <w:u w:val="single"/>
          <w:lang w:val="es-ES_tradnl"/>
        </w:rPr>
        <w:t>-2000, según enmendada,</w:t>
      </w:r>
      <w:r w:rsidRPr="00EE7310">
        <w:rPr>
          <w:rFonts w:ascii="Book Antiqua" w:hAnsi="Book Antiqua"/>
          <w:lang w:val="es-ES_tradnl"/>
        </w:rPr>
        <w:t xml:space="preserve"> </w:t>
      </w:r>
      <w:r w:rsidRPr="00EE7310">
        <w:rPr>
          <w:rFonts w:ascii="Book Antiqua" w:hAnsi="Book Antiqua"/>
          <w:strike/>
          <w:lang w:val="es-ES_tradnl"/>
        </w:rPr>
        <w:t xml:space="preserve">de 7 de enero de </w:t>
      </w:r>
      <w:r w:rsidR="00A1320D" w:rsidRPr="00EE7310">
        <w:rPr>
          <w:rFonts w:ascii="Book Antiqua" w:hAnsi="Book Antiqua"/>
          <w:strike/>
          <w:lang w:val="es-ES_tradnl"/>
        </w:rPr>
        <w:t>2000, según</w:t>
      </w:r>
      <w:r w:rsidRPr="00EE7310">
        <w:rPr>
          <w:rFonts w:ascii="Book Antiqua" w:hAnsi="Book Antiqua"/>
          <w:strike/>
          <w:lang w:val="es-ES_tradnl"/>
        </w:rPr>
        <w:t xml:space="preserve"> enmendada, mejor conocida como “Ley de Vehículos y Tránsito de Puerto Rico” </w:t>
      </w:r>
      <w:r w:rsidR="00914CE5" w:rsidRPr="00EE7310">
        <w:rPr>
          <w:rFonts w:ascii="Book Antiqua" w:hAnsi="Book Antiqua"/>
          <w:strike/>
          <w:lang w:val="es-ES_tradnl"/>
        </w:rPr>
        <w:t>para incluir un inciso 1</w:t>
      </w:r>
      <w:r w:rsidR="00914CE5" w:rsidRPr="00EE7310">
        <w:rPr>
          <w:rFonts w:ascii="Book Antiqua" w:hAnsi="Book Antiqua"/>
          <w:lang w:val="es-ES_tradnl"/>
        </w:rPr>
        <w:t xml:space="preserve"> </w:t>
      </w:r>
      <w:r w:rsidRPr="00EE7310">
        <w:rPr>
          <w:rFonts w:ascii="Book Antiqua" w:hAnsi="Book Antiqua"/>
          <w:lang w:val="es-ES_tradnl"/>
        </w:rPr>
        <w:t xml:space="preserve">para que se lea como sigue: </w:t>
      </w:r>
    </w:p>
    <w:p w14:paraId="38760AB1" w14:textId="77777777" w:rsidR="00526247" w:rsidRPr="00EE7310" w:rsidRDefault="00526247" w:rsidP="006C62C8">
      <w:pPr>
        <w:spacing w:line="480" w:lineRule="auto"/>
        <w:ind w:firstLine="360"/>
        <w:jc w:val="both"/>
        <w:rPr>
          <w:rFonts w:ascii="Book Antiqua" w:hAnsi="Book Antiqua"/>
          <w:strike/>
          <w:lang w:val="es-ES_tradnl"/>
        </w:rPr>
      </w:pPr>
      <w:r w:rsidRPr="00EE7310">
        <w:rPr>
          <w:rFonts w:ascii="Book Antiqua" w:hAnsi="Book Antiqua"/>
          <w:strike/>
          <w:lang w:val="es-ES_tradnl"/>
        </w:rPr>
        <w:t>“Artículo 3.13.</w:t>
      </w:r>
      <w:r w:rsidR="0019644D" w:rsidRPr="00EE7310">
        <w:rPr>
          <w:rFonts w:ascii="Book Antiqua" w:hAnsi="Book Antiqua"/>
          <w:strike/>
          <w:lang w:val="es-ES_tradnl"/>
        </w:rPr>
        <w:t>-</w:t>
      </w:r>
      <w:r w:rsidRPr="00EE7310">
        <w:rPr>
          <w:rFonts w:ascii="Book Antiqua" w:hAnsi="Book Antiqua"/>
          <w:strike/>
          <w:lang w:val="es-ES_tradnl"/>
        </w:rPr>
        <w:t xml:space="preserve"> </w:t>
      </w:r>
      <w:r w:rsidR="00914CE5" w:rsidRPr="00EE7310">
        <w:rPr>
          <w:rFonts w:ascii="Book Antiqua" w:hAnsi="Book Antiqua"/>
          <w:strike/>
          <w:lang w:val="es-ES_tradnl"/>
        </w:rPr>
        <w:t>Certificados de Licencia de Conducir.</w:t>
      </w:r>
    </w:p>
    <w:p w14:paraId="2384E751" w14:textId="15492AC8" w:rsidR="00914CE5" w:rsidRPr="00EE7310" w:rsidRDefault="00473879" w:rsidP="006C62C8">
      <w:pPr>
        <w:spacing w:line="480" w:lineRule="auto"/>
        <w:ind w:firstLine="360"/>
        <w:jc w:val="both"/>
        <w:rPr>
          <w:rFonts w:ascii="Book Antiqua" w:hAnsi="Book Antiqua"/>
          <w:lang w:val="es-ES_tradnl"/>
        </w:rPr>
      </w:pPr>
      <w:r w:rsidRPr="00EE7310">
        <w:rPr>
          <w:rFonts w:ascii="Book Antiqua" w:hAnsi="Book Antiqua"/>
          <w:i/>
          <w:iCs/>
          <w:u w:val="single"/>
          <w:lang w:val="es-ES_tradnl"/>
        </w:rPr>
        <w:t>“</w:t>
      </w:r>
      <w:r w:rsidR="00914CE5" w:rsidRPr="00EE7310">
        <w:rPr>
          <w:rFonts w:ascii="Book Antiqua" w:hAnsi="Book Antiqua"/>
          <w:lang w:val="es-ES_tradnl"/>
        </w:rPr>
        <w:t>Artículo 3.13</w:t>
      </w:r>
      <w:r w:rsidR="0019644D" w:rsidRPr="00EE7310">
        <w:rPr>
          <w:rFonts w:ascii="Book Antiqua" w:hAnsi="Book Antiqua"/>
          <w:lang w:val="es-ES_tradnl"/>
        </w:rPr>
        <w:t>.</w:t>
      </w:r>
      <w:r w:rsidR="00914CE5" w:rsidRPr="00EE7310">
        <w:rPr>
          <w:rFonts w:ascii="Book Antiqua" w:hAnsi="Book Antiqua"/>
          <w:lang w:val="es-ES_tradnl"/>
        </w:rPr>
        <w:t>-</w:t>
      </w:r>
      <w:r w:rsidR="0019644D" w:rsidRPr="00EE7310">
        <w:rPr>
          <w:rFonts w:ascii="Book Antiqua" w:hAnsi="Book Antiqua"/>
          <w:lang w:val="es-ES_tradnl"/>
        </w:rPr>
        <w:t xml:space="preserve"> </w:t>
      </w:r>
      <w:r w:rsidR="00914CE5" w:rsidRPr="00EE7310">
        <w:rPr>
          <w:rFonts w:ascii="Book Antiqua" w:hAnsi="Book Antiqua"/>
          <w:caps/>
          <w:lang w:val="es-ES_tradnl"/>
        </w:rPr>
        <w:t>A</w:t>
      </w:r>
      <w:r w:rsidR="00914CE5" w:rsidRPr="00EE7310">
        <w:rPr>
          <w:rFonts w:ascii="Book Antiqua" w:hAnsi="Book Antiqua"/>
          <w:lang w:val="es-ES_tradnl"/>
        </w:rPr>
        <w:t xml:space="preserve">.– Licencia de </w:t>
      </w:r>
      <w:r w:rsidR="001762B8" w:rsidRPr="00EE7310">
        <w:rPr>
          <w:rFonts w:ascii="Book Antiqua" w:hAnsi="Book Antiqua"/>
          <w:lang w:val="es-ES_tradnl"/>
        </w:rPr>
        <w:t>conducir virtual</w:t>
      </w:r>
    </w:p>
    <w:p w14:paraId="4F9EFB3A"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2118AFA5"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4B172309"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51A7DECB"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301AF960"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15DD935F" w14:textId="77777777"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w:t>
      </w:r>
    </w:p>
    <w:p w14:paraId="73E51D0F" w14:textId="0FD6D0F0" w:rsidR="002671F5" w:rsidRPr="00EE7310" w:rsidRDefault="002671F5" w:rsidP="006C62C8">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La licencia de conducir virtual aquí establecida, será válida como método de identificación en Puerto Rico, exceptuando aquellos casos en que, por Ley o reglamentación federal, se disponga de alguna forma o método de identificación contrario a este; disponiéndose que, esta no podrá ser rechazada como método de identificación válido, cuando se realicen gestiones para las que sea necesario la utilización de una identificación aprobada por el Gobierno de Puerto Rico, ya sea en el sector público, privado y al momento de ser intervenido por un agente del orden público.”</w:t>
      </w:r>
    </w:p>
    <w:p w14:paraId="3CAADF0D" w14:textId="51C7AA82" w:rsidR="00914CE5"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lastRenderedPageBreak/>
        <w:t xml:space="preserve">A toda persona que se autorice a conducir un vehículo de motor, y de así solicitarlo, el </w:t>
      </w:r>
      <w:proofErr w:type="gramStart"/>
      <w:r w:rsidRPr="00EE7310">
        <w:rPr>
          <w:rFonts w:ascii="Book Antiqua" w:hAnsi="Book Antiqua"/>
          <w:strike/>
          <w:lang w:val="es-PR"/>
        </w:rPr>
        <w:t>Secretario</w:t>
      </w:r>
      <w:proofErr w:type="gramEnd"/>
      <w:r w:rsidRPr="00EE7310">
        <w:rPr>
          <w:rFonts w:ascii="Book Antiqua" w:hAnsi="Book Antiqua"/>
          <w:strike/>
          <w:lang w:val="es-PR"/>
        </w:rPr>
        <w:t xml:space="preserve"> le facilitará el acceso a una aplicación móvil (</w:t>
      </w:r>
      <w:proofErr w:type="gramStart"/>
      <w:r w:rsidRPr="00EE7310">
        <w:rPr>
          <w:rFonts w:ascii="Book Antiqua" w:hAnsi="Book Antiqua"/>
          <w:strike/>
          <w:lang w:val="es-PR"/>
        </w:rPr>
        <w:t>app</w:t>
      </w:r>
      <w:proofErr w:type="gramEnd"/>
      <w:r w:rsidRPr="00EE7310">
        <w:rPr>
          <w:rFonts w:ascii="Book Antiqua" w:hAnsi="Book Antiqua"/>
          <w:strike/>
          <w:lang w:val="es-PR"/>
        </w:rPr>
        <w:t xml:space="preserve">) que contendrá la licencia de conducir virtual del solicitante. </w:t>
      </w:r>
    </w:p>
    <w:p w14:paraId="023BBA49" w14:textId="77777777" w:rsidR="00914CE5"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t xml:space="preserve">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 de la licencia que haya designado el Secretario mediante reglamento, designación de veteranos (para aquellas personas que cualifiquen y presenten evidencia como veteranos de las Fuerzas Armadas mediante la certificación DD214 que evidencie que el servicio se caracterizó 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 </w:t>
      </w:r>
    </w:p>
    <w:p w14:paraId="48663DB6" w14:textId="77777777" w:rsidR="00914CE5"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t xml:space="preserve">Además de la información que antecede, el </w:t>
      </w:r>
      <w:proofErr w:type="gramStart"/>
      <w:r w:rsidRPr="00EE7310">
        <w:rPr>
          <w:rFonts w:ascii="Book Antiqua" w:hAnsi="Book Antiqua"/>
          <w:strike/>
          <w:lang w:val="es-PR"/>
        </w:rPr>
        <w:t>Secretario</w:t>
      </w:r>
      <w:proofErr w:type="gramEnd"/>
      <w:r w:rsidRPr="00EE7310">
        <w:rPr>
          <w:rFonts w:ascii="Book Antiqua" w:hAnsi="Book Antiqua"/>
          <w:strike/>
          <w:lang w:val="es-PR"/>
        </w:rPr>
        <w:t xml:space="preserve"> incluirá en la licencia de conducir virtual aquella otra información que a su juicio estime pertinente. También, a solicitud del poseedor de la licencia virtual, el </w:t>
      </w:r>
      <w:proofErr w:type="gramStart"/>
      <w:r w:rsidRPr="00EE7310">
        <w:rPr>
          <w:rFonts w:ascii="Book Antiqua" w:hAnsi="Book Antiqua"/>
          <w:strike/>
          <w:lang w:val="es-PR"/>
        </w:rPr>
        <w:t>Secretario</w:t>
      </w:r>
      <w:proofErr w:type="gramEnd"/>
      <w:r w:rsidRPr="00EE7310">
        <w:rPr>
          <w:rFonts w:ascii="Book Antiqua" w:hAnsi="Book Antiqua"/>
          <w:strike/>
          <w:lang w:val="es-PR"/>
        </w:rPr>
        <w:t xml:space="preserve"> incluirá si tiene pérdida de la capacidad auditiva y el grado de </w:t>
      </w:r>
      <w:proofErr w:type="gramStart"/>
      <w:r w:rsidRPr="00EE7310">
        <w:rPr>
          <w:rFonts w:ascii="Book Antiqua" w:hAnsi="Book Antiqua"/>
          <w:strike/>
          <w:lang w:val="es-PR"/>
        </w:rPr>
        <w:t>la misma</w:t>
      </w:r>
      <w:proofErr w:type="gramEnd"/>
      <w:r w:rsidRPr="00EE7310">
        <w:rPr>
          <w:rFonts w:ascii="Book Antiqua" w:hAnsi="Book Antiqua"/>
          <w:strike/>
          <w:lang w:val="es-PR"/>
        </w:rPr>
        <w:t xml:space="preserve">. </w:t>
      </w:r>
    </w:p>
    <w:p w14:paraId="155A5BFE" w14:textId="77777777" w:rsidR="00914CE5"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lastRenderedPageBreak/>
        <w:t xml:space="preserve">De igual forma, el </w:t>
      </w:r>
      <w:proofErr w:type="gramStart"/>
      <w:r w:rsidRPr="00EE7310">
        <w:rPr>
          <w:rFonts w:ascii="Book Antiqua" w:hAnsi="Book Antiqua"/>
          <w:strike/>
          <w:lang w:val="es-PR"/>
        </w:rPr>
        <w:t>Secretario</w:t>
      </w:r>
      <w:proofErr w:type="gramEnd"/>
      <w:r w:rsidRPr="00EE7310">
        <w:rPr>
          <w:rFonts w:ascii="Book Antiqua" w:hAnsi="Book Antiqua"/>
          <w:strike/>
          <w:lang w:val="es-PR"/>
        </w:rPr>
        <w:t xml:space="preserve"> incluirá en la licencia de conducir virtual un ícono que identifique a un conductor como uno seguro (</w:t>
      </w:r>
      <w:proofErr w:type="spellStart"/>
      <w:r w:rsidRPr="00EE7310">
        <w:rPr>
          <w:rFonts w:ascii="Book Antiqua" w:hAnsi="Book Antiqua"/>
          <w:strike/>
          <w:lang w:val="es-PR"/>
        </w:rPr>
        <w:t>safe</w:t>
      </w:r>
      <w:proofErr w:type="spellEnd"/>
      <w:r w:rsidRPr="00EE7310">
        <w:rPr>
          <w:rFonts w:ascii="Book Antiqua" w:hAnsi="Book Antiqua"/>
          <w:strike/>
          <w:lang w:val="es-PR"/>
        </w:rPr>
        <w:t xml:space="preserve"> </w:t>
      </w:r>
      <w:proofErr w:type="gramStart"/>
      <w:r w:rsidRPr="00EE7310">
        <w:rPr>
          <w:rFonts w:ascii="Book Antiqua" w:hAnsi="Book Antiqua"/>
          <w:strike/>
          <w:lang w:val="es-PR"/>
        </w:rPr>
        <w:t>driver</w:t>
      </w:r>
      <w:proofErr w:type="gramEnd"/>
      <w:r w:rsidRPr="00EE7310">
        <w:rPr>
          <w:rFonts w:ascii="Book Antiqua" w:hAnsi="Book Antiqua"/>
          <w:strike/>
          <w:lang w:val="es-PR"/>
        </w:rPr>
        <w:t xml:space="preserve">). </w:t>
      </w:r>
    </w:p>
    <w:p w14:paraId="4687E6D4" w14:textId="77777777" w:rsidR="00914CE5"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t xml:space="preserve">Toda persona a quien se le haya expedido una licencia de conducir virtual, de acuerdo con lo dispuesto en este Artículo, deberá portar consigo el dispositivo de comunicación inalámbrica que contenga dicha aplicación mientras maneje un vehículo de motor por las vías públicas. </w:t>
      </w:r>
    </w:p>
    <w:p w14:paraId="66AF3EC3" w14:textId="77777777" w:rsidR="00526247" w:rsidRPr="00EE7310" w:rsidRDefault="00914CE5" w:rsidP="006C62C8">
      <w:pPr>
        <w:spacing w:line="480" w:lineRule="auto"/>
        <w:ind w:firstLine="360"/>
        <w:jc w:val="both"/>
        <w:rPr>
          <w:rFonts w:ascii="Book Antiqua" w:hAnsi="Book Antiqua"/>
          <w:strike/>
          <w:lang w:val="es-PR"/>
        </w:rPr>
      </w:pPr>
      <w:r w:rsidRPr="00EE7310">
        <w:rPr>
          <w:rFonts w:ascii="Book Antiqua" w:hAnsi="Book Antiqua"/>
          <w:strike/>
          <w:lang w:val="es-PR"/>
        </w:rPr>
        <w:t xml:space="preserve">Se ordena al </w:t>
      </w:r>
      <w:proofErr w:type="gramStart"/>
      <w:r w:rsidRPr="00EE7310">
        <w:rPr>
          <w:rFonts w:ascii="Book Antiqua" w:hAnsi="Book Antiqua"/>
          <w:strike/>
          <w:lang w:val="es-PR"/>
        </w:rPr>
        <w:t>Secretario</w:t>
      </w:r>
      <w:proofErr w:type="gramEnd"/>
      <w:r w:rsidRPr="00EE7310">
        <w:rPr>
          <w:rFonts w:ascii="Book Antiqua" w:hAnsi="Book Antiqua"/>
          <w:strike/>
          <w:lang w:val="es-PR"/>
        </w:rPr>
        <w:t xml:space="preserve"> a desarrollar y aplicar los programas de cómputo, procedimientos, reglas, documentación y datos asociados (software) que sean necesarios para certificar la identidad de los usuarios, ya sea el propietario de la licencia de conducir virtual o las autoridades gubernamentales que así lo requieran, mediante el uso de claves numéricas y tecnología enfocada a la privacidad y seguridad.</w:t>
      </w:r>
    </w:p>
    <w:p w14:paraId="6C07A052" w14:textId="77777777" w:rsidR="00FE0D09" w:rsidRPr="00EE7310" w:rsidRDefault="00FE0D09" w:rsidP="00914CE5">
      <w:pPr>
        <w:numPr>
          <w:ilvl w:val="0"/>
          <w:numId w:val="4"/>
        </w:numPr>
        <w:spacing w:line="480" w:lineRule="auto"/>
        <w:jc w:val="both"/>
        <w:rPr>
          <w:rFonts w:ascii="Book Antiqua" w:hAnsi="Book Antiqua"/>
          <w:i/>
          <w:iCs/>
          <w:strike/>
          <w:lang w:val="es-ES_tradnl"/>
        </w:rPr>
      </w:pPr>
      <w:r w:rsidRPr="00EE7310">
        <w:rPr>
          <w:rFonts w:ascii="Book Antiqua" w:hAnsi="Book Antiqua"/>
          <w:i/>
          <w:iCs/>
          <w:strike/>
          <w:lang w:val="es-ES_tradnl"/>
        </w:rPr>
        <w:t xml:space="preserve">Derecho a utilizar licencia de conducir </w:t>
      </w:r>
      <w:r w:rsidR="008F4DFC" w:rsidRPr="00EE7310">
        <w:rPr>
          <w:rFonts w:ascii="Book Antiqua" w:hAnsi="Book Antiqua"/>
          <w:i/>
          <w:iCs/>
          <w:strike/>
          <w:lang w:val="es-ES_tradnl"/>
        </w:rPr>
        <w:t>virtual</w:t>
      </w:r>
      <w:r w:rsidRPr="00EE7310">
        <w:rPr>
          <w:rFonts w:ascii="Book Antiqua" w:hAnsi="Book Antiqua"/>
          <w:i/>
          <w:iCs/>
          <w:strike/>
          <w:lang w:val="es-ES_tradnl"/>
        </w:rPr>
        <w:t>.</w:t>
      </w:r>
    </w:p>
    <w:p w14:paraId="7B9E4FB0" w14:textId="77777777" w:rsidR="00FE0D09" w:rsidRPr="00EE7310" w:rsidRDefault="00FE0D09" w:rsidP="001762B8">
      <w:pPr>
        <w:spacing w:line="480" w:lineRule="auto"/>
        <w:ind w:left="1080" w:firstLine="360"/>
        <w:jc w:val="both"/>
        <w:rPr>
          <w:rFonts w:ascii="Book Antiqua" w:hAnsi="Book Antiqua"/>
          <w:i/>
          <w:iCs/>
          <w:strike/>
          <w:lang w:val="es-ES_tradnl"/>
        </w:rPr>
      </w:pPr>
      <w:r w:rsidRPr="00EE7310">
        <w:rPr>
          <w:rFonts w:ascii="Book Antiqua" w:hAnsi="Book Antiqua"/>
          <w:i/>
          <w:iCs/>
          <w:strike/>
          <w:lang w:val="es-ES_tradnl"/>
        </w:rPr>
        <w:t>Se</w:t>
      </w:r>
      <w:r w:rsidR="00914CE5" w:rsidRPr="00EE7310">
        <w:rPr>
          <w:rFonts w:ascii="Book Antiqua" w:hAnsi="Book Antiqua"/>
          <w:i/>
          <w:iCs/>
          <w:strike/>
          <w:lang w:val="es-ES_tradnl"/>
        </w:rPr>
        <w:t>rá permisible</w:t>
      </w:r>
      <w:r w:rsidR="00B2494A" w:rsidRPr="00EE7310">
        <w:rPr>
          <w:rFonts w:ascii="Book Antiqua" w:hAnsi="Book Antiqua"/>
          <w:i/>
          <w:iCs/>
          <w:strike/>
          <w:lang w:val="es-ES_tradnl"/>
        </w:rPr>
        <w:t xml:space="preserve">, </w:t>
      </w:r>
      <w:r w:rsidR="00914CE5" w:rsidRPr="00EE7310">
        <w:rPr>
          <w:rFonts w:ascii="Book Antiqua" w:hAnsi="Book Antiqua"/>
          <w:i/>
          <w:iCs/>
          <w:strike/>
          <w:lang w:val="es-ES_tradnl"/>
        </w:rPr>
        <w:t xml:space="preserve">aceptada </w:t>
      </w:r>
      <w:r w:rsidR="00B2494A" w:rsidRPr="00EE7310">
        <w:rPr>
          <w:rFonts w:ascii="Book Antiqua" w:hAnsi="Book Antiqua"/>
          <w:i/>
          <w:iCs/>
          <w:strike/>
          <w:lang w:val="es-ES_tradnl"/>
        </w:rPr>
        <w:t xml:space="preserve">y válida </w:t>
      </w:r>
      <w:r w:rsidR="00914CE5" w:rsidRPr="00EE7310">
        <w:rPr>
          <w:rFonts w:ascii="Book Antiqua" w:hAnsi="Book Antiqua"/>
          <w:i/>
          <w:iCs/>
          <w:strike/>
          <w:lang w:val="es-ES_tradnl"/>
        </w:rPr>
        <w:t xml:space="preserve">la </w:t>
      </w:r>
      <w:r w:rsidRPr="00EE7310">
        <w:rPr>
          <w:rFonts w:ascii="Book Antiqua" w:hAnsi="Book Antiqua"/>
          <w:i/>
          <w:iCs/>
          <w:strike/>
          <w:lang w:val="es-ES_tradnl"/>
        </w:rPr>
        <w:t xml:space="preserve">utilización de </w:t>
      </w:r>
      <w:r w:rsidR="00EB3850" w:rsidRPr="00EE7310">
        <w:rPr>
          <w:rFonts w:ascii="Book Antiqua" w:hAnsi="Book Antiqua"/>
          <w:i/>
          <w:iCs/>
          <w:strike/>
          <w:lang w:val="es-ES_tradnl"/>
        </w:rPr>
        <w:t xml:space="preserve">la licencia de conducir virtual </w:t>
      </w:r>
      <w:r w:rsidRPr="00EE7310">
        <w:rPr>
          <w:rFonts w:ascii="Book Antiqua" w:hAnsi="Book Antiqua"/>
          <w:i/>
          <w:iCs/>
          <w:strike/>
          <w:lang w:val="es-ES_tradnl"/>
        </w:rPr>
        <w:t>de forma alterna</w:t>
      </w:r>
      <w:r w:rsidR="00914CE5" w:rsidRPr="00EE7310">
        <w:rPr>
          <w:rFonts w:ascii="Book Antiqua" w:hAnsi="Book Antiqua"/>
          <w:i/>
          <w:iCs/>
          <w:strike/>
          <w:lang w:val="es-ES_tradnl"/>
        </w:rPr>
        <w:t xml:space="preserve"> </w:t>
      </w:r>
      <w:r w:rsidRPr="00EE7310">
        <w:rPr>
          <w:rFonts w:ascii="Book Antiqua" w:hAnsi="Book Antiqua"/>
          <w:i/>
          <w:iCs/>
          <w:strike/>
          <w:lang w:val="es-ES_tradnl"/>
        </w:rPr>
        <w:t xml:space="preserve">a la licencia de conducir física como </w:t>
      </w:r>
      <w:r w:rsidR="00552189" w:rsidRPr="00EE7310">
        <w:rPr>
          <w:rFonts w:ascii="Book Antiqua" w:hAnsi="Book Antiqua"/>
          <w:i/>
          <w:iCs/>
          <w:strike/>
          <w:lang w:val="es-ES_tradnl"/>
        </w:rPr>
        <w:t xml:space="preserve">método de </w:t>
      </w:r>
      <w:r w:rsidRPr="00EE7310">
        <w:rPr>
          <w:rFonts w:ascii="Book Antiqua" w:hAnsi="Book Antiqua"/>
          <w:i/>
          <w:iCs/>
          <w:strike/>
          <w:lang w:val="es-ES_tradnl"/>
        </w:rPr>
        <w:t xml:space="preserve">identificación al momento de realizar </w:t>
      </w:r>
      <w:r w:rsidR="00914CE5" w:rsidRPr="00EE7310">
        <w:rPr>
          <w:rFonts w:ascii="Book Antiqua" w:hAnsi="Book Antiqua"/>
          <w:i/>
          <w:iCs/>
          <w:strike/>
          <w:lang w:val="es-ES_tradnl"/>
        </w:rPr>
        <w:t>cualquier</w:t>
      </w:r>
      <w:r w:rsidRPr="00EE7310">
        <w:rPr>
          <w:rFonts w:ascii="Book Antiqua" w:hAnsi="Book Antiqua"/>
          <w:i/>
          <w:iCs/>
          <w:strike/>
          <w:lang w:val="es-ES_tradnl"/>
        </w:rPr>
        <w:t xml:space="preserve"> gestión, en el sector público y privado</w:t>
      </w:r>
      <w:r w:rsidR="00B2494A" w:rsidRPr="00EE7310">
        <w:rPr>
          <w:rFonts w:ascii="Book Antiqua" w:hAnsi="Book Antiqua"/>
          <w:i/>
          <w:iCs/>
          <w:strike/>
          <w:lang w:val="es-ES_tradnl"/>
        </w:rPr>
        <w:t xml:space="preserve">. </w:t>
      </w:r>
      <w:r w:rsidRPr="00EE7310">
        <w:rPr>
          <w:rFonts w:ascii="Book Antiqua" w:hAnsi="Book Antiqua"/>
          <w:i/>
          <w:iCs/>
          <w:strike/>
          <w:lang w:val="es-ES_tradnl"/>
        </w:rPr>
        <w:t xml:space="preserve">Además, </w:t>
      </w:r>
      <w:r w:rsidR="00914CE5" w:rsidRPr="00EE7310">
        <w:rPr>
          <w:rFonts w:ascii="Book Antiqua" w:hAnsi="Book Antiqua"/>
          <w:i/>
          <w:iCs/>
          <w:strike/>
          <w:lang w:val="es-ES_tradnl"/>
        </w:rPr>
        <w:t xml:space="preserve">la licencia </w:t>
      </w:r>
      <w:r w:rsidR="00B2494A" w:rsidRPr="00EE7310">
        <w:rPr>
          <w:rFonts w:ascii="Book Antiqua" w:hAnsi="Book Antiqua"/>
          <w:i/>
          <w:iCs/>
          <w:strike/>
          <w:lang w:val="es-ES_tradnl"/>
        </w:rPr>
        <w:t xml:space="preserve">de conducir virtual </w:t>
      </w:r>
      <w:r w:rsidR="00914CE5" w:rsidRPr="00EE7310">
        <w:rPr>
          <w:rFonts w:ascii="Book Antiqua" w:hAnsi="Book Antiqua"/>
          <w:i/>
          <w:iCs/>
          <w:strike/>
          <w:lang w:val="es-ES_tradnl"/>
        </w:rPr>
        <w:t xml:space="preserve">podrá utilizarse </w:t>
      </w:r>
      <w:r w:rsidR="001762B8" w:rsidRPr="00EE7310">
        <w:rPr>
          <w:rFonts w:ascii="Book Antiqua" w:hAnsi="Book Antiqua"/>
          <w:i/>
          <w:iCs/>
          <w:strike/>
          <w:lang w:val="es-ES_tradnl"/>
        </w:rPr>
        <w:t>en la eventualidad de ser intervenido por un agente del orden público de la Policía de Puerto Rico</w:t>
      </w:r>
      <w:r w:rsidR="00B2494A" w:rsidRPr="00EE7310">
        <w:rPr>
          <w:rFonts w:ascii="Book Antiqua" w:hAnsi="Book Antiqua"/>
          <w:i/>
          <w:iCs/>
          <w:strike/>
          <w:lang w:val="es-ES_tradnl"/>
        </w:rPr>
        <w:t>, siempre que se utilice la aplicación del Departamento de Transportación y Obras Públicas.</w:t>
      </w:r>
    </w:p>
    <w:p w14:paraId="03641458" w14:textId="77777777" w:rsidR="00FE0D09" w:rsidRPr="00EE7310" w:rsidRDefault="00552189" w:rsidP="001762B8">
      <w:pPr>
        <w:pStyle w:val="ListParagraph"/>
        <w:spacing w:line="480" w:lineRule="auto"/>
        <w:ind w:left="1080" w:firstLine="360"/>
        <w:jc w:val="both"/>
        <w:rPr>
          <w:rFonts w:ascii="Book Antiqua" w:hAnsi="Book Antiqua"/>
          <w:i/>
          <w:iCs/>
          <w:strike/>
          <w:lang w:val="es-PR"/>
        </w:rPr>
      </w:pPr>
      <w:r w:rsidRPr="00EE7310">
        <w:rPr>
          <w:rFonts w:ascii="Book Antiqua" w:hAnsi="Book Antiqua"/>
          <w:i/>
          <w:iCs/>
          <w:strike/>
          <w:lang w:val="es-PR"/>
        </w:rPr>
        <w:t>L</w:t>
      </w:r>
      <w:r w:rsidR="00FE0D09" w:rsidRPr="00EE7310">
        <w:rPr>
          <w:rFonts w:ascii="Book Antiqua" w:hAnsi="Book Antiqua"/>
          <w:i/>
          <w:iCs/>
          <w:strike/>
          <w:lang w:val="es-PR"/>
        </w:rPr>
        <w:t xml:space="preserve">a licencia de conducir </w:t>
      </w:r>
      <w:r w:rsidR="00EB3850" w:rsidRPr="00EE7310">
        <w:rPr>
          <w:rFonts w:ascii="Book Antiqua" w:hAnsi="Book Antiqua"/>
          <w:i/>
          <w:iCs/>
          <w:strike/>
          <w:lang w:val="es-PR"/>
        </w:rPr>
        <w:t xml:space="preserve">virtual </w:t>
      </w:r>
      <w:r w:rsidRPr="00EE7310">
        <w:rPr>
          <w:rFonts w:ascii="Book Antiqua" w:hAnsi="Book Antiqua"/>
          <w:i/>
          <w:iCs/>
          <w:strike/>
          <w:lang w:val="es-PR"/>
        </w:rPr>
        <w:t xml:space="preserve">no podrá ser rechazada </w:t>
      </w:r>
      <w:r w:rsidR="00FE0D09" w:rsidRPr="00EE7310">
        <w:rPr>
          <w:rFonts w:ascii="Book Antiqua" w:hAnsi="Book Antiqua"/>
          <w:i/>
          <w:iCs/>
          <w:strike/>
          <w:lang w:val="es-PR"/>
        </w:rPr>
        <w:t>como</w:t>
      </w:r>
      <w:r w:rsidRPr="00EE7310">
        <w:rPr>
          <w:rFonts w:ascii="Book Antiqua" w:hAnsi="Book Antiqua"/>
          <w:i/>
          <w:iCs/>
          <w:strike/>
          <w:lang w:val="es-PR"/>
        </w:rPr>
        <w:t xml:space="preserve"> método de</w:t>
      </w:r>
      <w:r w:rsidR="00FE0D09" w:rsidRPr="00EE7310">
        <w:rPr>
          <w:rFonts w:ascii="Book Antiqua" w:hAnsi="Book Antiqua"/>
          <w:i/>
          <w:iCs/>
          <w:strike/>
          <w:lang w:val="es-PR"/>
        </w:rPr>
        <w:t xml:space="preserve"> identificación </w:t>
      </w:r>
      <w:r w:rsidR="00C43D1F" w:rsidRPr="00EE7310">
        <w:rPr>
          <w:rFonts w:ascii="Book Antiqua" w:hAnsi="Book Antiqua"/>
          <w:i/>
          <w:iCs/>
          <w:strike/>
          <w:lang w:val="es-PR"/>
        </w:rPr>
        <w:t xml:space="preserve">válido </w:t>
      </w:r>
      <w:r w:rsidR="001762B8" w:rsidRPr="00EE7310">
        <w:rPr>
          <w:rFonts w:ascii="Book Antiqua" w:hAnsi="Book Antiqua"/>
          <w:i/>
          <w:iCs/>
          <w:strike/>
          <w:lang w:val="es-ES_tradnl"/>
        </w:rPr>
        <w:t xml:space="preserve">al momento de gestionar o solicitar identificaciones, licencias </w:t>
      </w:r>
      <w:r w:rsidR="001762B8" w:rsidRPr="00EE7310">
        <w:rPr>
          <w:rFonts w:ascii="Book Antiqua" w:hAnsi="Book Antiqua"/>
          <w:i/>
          <w:iCs/>
          <w:strike/>
          <w:lang w:val="es-ES_tradnl"/>
        </w:rPr>
        <w:lastRenderedPageBreak/>
        <w:t xml:space="preserve">o permisos ante cualquier agencia gubernamental o </w:t>
      </w:r>
      <w:r w:rsidR="00FE0D09" w:rsidRPr="00EE7310">
        <w:rPr>
          <w:rFonts w:ascii="Book Antiqua" w:hAnsi="Book Antiqua"/>
          <w:i/>
          <w:iCs/>
          <w:strike/>
          <w:lang w:val="es-PR"/>
        </w:rPr>
        <w:t>cuando se reali</w:t>
      </w:r>
      <w:r w:rsidR="005D12DD" w:rsidRPr="00EE7310">
        <w:rPr>
          <w:rFonts w:ascii="Book Antiqua" w:hAnsi="Book Antiqua"/>
          <w:i/>
          <w:iCs/>
          <w:strike/>
          <w:lang w:val="es-PR"/>
        </w:rPr>
        <w:t xml:space="preserve">cen </w:t>
      </w:r>
      <w:r w:rsidR="00FE0D09" w:rsidRPr="00EE7310">
        <w:rPr>
          <w:rFonts w:ascii="Book Antiqua" w:hAnsi="Book Antiqua"/>
          <w:i/>
          <w:iCs/>
          <w:strike/>
          <w:lang w:val="es-PR"/>
        </w:rPr>
        <w:t xml:space="preserve">gestiones </w:t>
      </w:r>
      <w:r w:rsidR="005D12DD" w:rsidRPr="00EE7310">
        <w:rPr>
          <w:rFonts w:ascii="Book Antiqua" w:hAnsi="Book Antiqua"/>
          <w:i/>
          <w:iCs/>
          <w:strike/>
          <w:lang w:val="es-PR"/>
        </w:rPr>
        <w:t xml:space="preserve">para las </w:t>
      </w:r>
      <w:r w:rsidR="00FE0D09" w:rsidRPr="00EE7310">
        <w:rPr>
          <w:rFonts w:ascii="Book Antiqua" w:hAnsi="Book Antiqua"/>
          <w:i/>
          <w:iCs/>
          <w:strike/>
          <w:lang w:val="es-PR"/>
        </w:rPr>
        <w:t>que sea necesari</w:t>
      </w:r>
      <w:r w:rsidR="008A0444" w:rsidRPr="00EE7310">
        <w:rPr>
          <w:rFonts w:ascii="Book Antiqua" w:hAnsi="Book Antiqua"/>
          <w:i/>
          <w:iCs/>
          <w:strike/>
          <w:lang w:val="es-PR"/>
        </w:rPr>
        <w:t>a</w:t>
      </w:r>
      <w:r w:rsidR="00FE0D09" w:rsidRPr="00EE7310">
        <w:rPr>
          <w:rFonts w:ascii="Book Antiqua" w:hAnsi="Book Antiqua"/>
          <w:i/>
          <w:iCs/>
          <w:strike/>
          <w:lang w:val="es-PR"/>
        </w:rPr>
        <w:t xml:space="preserve"> </w:t>
      </w:r>
      <w:r w:rsidR="005D12DD" w:rsidRPr="00EE7310">
        <w:rPr>
          <w:rFonts w:ascii="Book Antiqua" w:hAnsi="Book Antiqua"/>
          <w:i/>
          <w:iCs/>
          <w:strike/>
          <w:lang w:val="es-PR"/>
        </w:rPr>
        <w:t xml:space="preserve">la </w:t>
      </w:r>
      <w:r w:rsidR="008A0444" w:rsidRPr="00EE7310">
        <w:rPr>
          <w:rFonts w:ascii="Book Antiqua" w:hAnsi="Book Antiqua"/>
          <w:i/>
          <w:iCs/>
          <w:strike/>
          <w:lang w:val="es-PR"/>
        </w:rPr>
        <w:t>presentaci</w:t>
      </w:r>
      <w:r w:rsidR="005D12DD" w:rsidRPr="00EE7310">
        <w:rPr>
          <w:rFonts w:ascii="Book Antiqua" w:hAnsi="Book Antiqua"/>
          <w:i/>
          <w:iCs/>
          <w:strike/>
          <w:lang w:val="es-PR"/>
        </w:rPr>
        <w:t xml:space="preserve">ón de </w:t>
      </w:r>
      <w:r w:rsidR="00FE0D09" w:rsidRPr="00EE7310">
        <w:rPr>
          <w:rFonts w:ascii="Book Antiqua" w:hAnsi="Book Antiqua"/>
          <w:i/>
          <w:iCs/>
          <w:strike/>
          <w:lang w:val="es-PR"/>
        </w:rPr>
        <w:t>una identificación aprobada por el Gobierno de Puerto Rico, ya sea en el sector público</w:t>
      </w:r>
      <w:r w:rsidR="001762B8" w:rsidRPr="00EE7310">
        <w:rPr>
          <w:rFonts w:ascii="Book Antiqua" w:hAnsi="Book Antiqua"/>
          <w:i/>
          <w:iCs/>
          <w:strike/>
          <w:lang w:val="es-PR"/>
        </w:rPr>
        <w:t xml:space="preserve"> o</w:t>
      </w:r>
      <w:r w:rsidR="00FE0D09" w:rsidRPr="00EE7310">
        <w:rPr>
          <w:rFonts w:ascii="Book Antiqua" w:hAnsi="Book Antiqua"/>
          <w:i/>
          <w:iCs/>
          <w:strike/>
          <w:lang w:val="es-PR"/>
        </w:rPr>
        <w:t xml:space="preserve"> privado</w:t>
      </w:r>
      <w:r w:rsidR="001762B8" w:rsidRPr="00EE7310">
        <w:rPr>
          <w:rFonts w:ascii="Book Antiqua" w:hAnsi="Book Antiqua"/>
          <w:i/>
          <w:iCs/>
          <w:strike/>
          <w:lang w:val="es-PR"/>
        </w:rPr>
        <w:t>.</w:t>
      </w:r>
      <w:r w:rsidR="00FE0D09" w:rsidRPr="00EE7310">
        <w:rPr>
          <w:rFonts w:ascii="Book Antiqua" w:hAnsi="Book Antiqua"/>
          <w:i/>
          <w:iCs/>
          <w:strike/>
          <w:lang w:val="es-PR"/>
        </w:rPr>
        <w:t xml:space="preserve"> </w:t>
      </w:r>
    </w:p>
    <w:p w14:paraId="316D1BC2" w14:textId="77777777" w:rsidR="008F4DFC" w:rsidRPr="00EE7310" w:rsidRDefault="0055696B" w:rsidP="001762B8">
      <w:pPr>
        <w:pStyle w:val="ListParagraph"/>
        <w:spacing w:line="480" w:lineRule="auto"/>
        <w:ind w:left="1080" w:firstLine="360"/>
        <w:jc w:val="both"/>
        <w:rPr>
          <w:rFonts w:ascii="Book Antiqua" w:hAnsi="Book Antiqua"/>
          <w:i/>
          <w:iCs/>
          <w:strike/>
          <w:lang w:val="es-PR"/>
        </w:rPr>
      </w:pPr>
      <w:r w:rsidRPr="00EE7310">
        <w:rPr>
          <w:rFonts w:ascii="Book Antiqua" w:hAnsi="Book Antiqua"/>
          <w:i/>
          <w:iCs/>
          <w:strike/>
          <w:lang w:val="es-PR"/>
        </w:rPr>
        <w:t xml:space="preserve">La licencia de conducir virtual será válida como método de identificación en todos los casos con excepción de aquellos en los que por Ley o Reglamentación Federal </w:t>
      </w:r>
      <w:r w:rsidR="009F2167" w:rsidRPr="00EE7310">
        <w:rPr>
          <w:rFonts w:ascii="Book Antiqua" w:hAnsi="Book Antiqua"/>
          <w:i/>
          <w:iCs/>
          <w:strike/>
          <w:lang w:val="es-PR"/>
        </w:rPr>
        <w:t xml:space="preserve">se disponga alguna forma o método de identificación específico, para los que tendrá que ser provisto el documento especificado. </w:t>
      </w:r>
    </w:p>
    <w:p w14:paraId="4164E1C6" w14:textId="77F8138B" w:rsidR="002671F5" w:rsidRPr="00EE7310" w:rsidRDefault="002671F5" w:rsidP="002671F5">
      <w:pPr>
        <w:spacing w:line="480" w:lineRule="auto"/>
        <w:ind w:firstLine="360"/>
        <w:jc w:val="both"/>
        <w:rPr>
          <w:rFonts w:ascii="Book Antiqua" w:hAnsi="Book Antiqua"/>
          <w:i/>
          <w:iCs/>
          <w:u w:val="single"/>
          <w:lang w:val="es-PR"/>
        </w:rPr>
      </w:pPr>
      <w:r w:rsidRPr="00EE7310">
        <w:rPr>
          <w:rFonts w:ascii="Book Antiqua" w:hAnsi="Book Antiqua"/>
          <w:i/>
          <w:iCs/>
          <w:u w:val="single"/>
          <w:lang w:val="es-PR"/>
        </w:rPr>
        <w:t>Sección 3.- Se enmienda el inciso (h) del Artículo 3.23 de la Ley 22-2000, según enmendada, para que lea como sigue:</w:t>
      </w:r>
    </w:p>
    <w:p w14:paraId="56363A00" w14:textId="77777777" w:rsidR="002671F5" w:rsidRPr="00EE7310" w:rsidRDefault="002671F5" w:rsidP="002671F5">
      <w:pPr>
        <w:spacing w:line="480" w:lineRule="auto"/>
        <w:ind w:firstLine="360"/>
        <w:jc w:val="both"/>
        <w:rPr>
          <w:rFonts w:ascii="Book Antiqua" w:hAnsi="Book Antiqua"/>
          <w:u w:val="single"/>
          <w:lang w:val="es-PR"/>
        </w:rPr>
      </w:pPr>
      <w:r w:rsidRPr="00EE7310">
        <w:rPr>
          <w:rFonts w:ascii="Book Antiqua" w:hAnsi="Book Antiqua"/>
          <w:i/>
          <w:iCs/>
          <w:u w:val="single"/>
          <w:lang w:val="es-PR"/>
        </w:rPr>
        <w:t>“</w:t>
      </w:r>
      <w:r w:rsidRPr="00EE7310">
        <w:rPr>
          <w:rFonts w:ascii="Book Antiqua" w:hAnsi="Book Antiqua"/>
          <w:u w:val="single"/>
          <w:lang w:val="es-PR"/>
        </w:rPr>
        <w:t>Artículo 3.23.- Uso ilegal de licencia de conducir y penalidades</w:t>
      </w:r>
    </w:p>
    <w:p w14:paraId="795C005E" w14:textId="77777777" w:rsidR="002671F5" w:rsidRPr="00EE7310" w:rsidRDefault="002671F5" w:rsidP="002671F5">
      <w:pPr>
        <w:spacing w:line="480" w:lineRule="auto"/>
        <w:ind w:firstLine="360"/>
        <w:jc w:val="both"/>
        <w:rPr>
          <w:rFonts w:ascii="Book Antiqua" w:hAnsi="Book Antiqua"/>
          <w:u w:val="single"/>
          <w:lang w:val="es-PR"/>
        </w:rPr>
      </w:pPr>
      <w:r w:rsidRPr="00EE7310">
        <w:rPr>
          <w:rFonts w:ascii="Book Antiqua" w:hAnsi="Book Antiqua"/>
          <w:u w:val="single"/>
          <w:lang w:val="es-PR"/>
        </w:rPr>
        <w:t>Será ilegal realizar cualquiera de los siguientes actos:</w:t>
      </w:r>
    </w:p>
    <w:p w14:paraId="59870557" w14:textId="77777777" w:rsidR="002671F5" w:rsidRPr="00EE7310" w:rsidRDefault="002671F5" w:rsidP="002671F5">
      <w:pPr>
        <w:spacing w:line="480" w:lineRule="auto"/>
        <w:ind w:firstLine="360"/>
        <w:jc w:val="both"/>
        <w:rPr>
          <w:rFonts w:ascii="Book Antiqua" w:hAnsi="Book Antiqua"/>
          <w:u w:val="single"/>
          <w:lang w:val="es-PR"/>
        </w:rPr>
      </w:pPr>
      <w:r w:rsidRPr="00EE7310">
        <w:rPr>
          <w:rFonts w:ascii="Book Antiqua" w:hAnsi="Book Antiqua"/>
          <w:u w:val="single"/>
          <w:lang w:val="es-PR"/>
        </w:rPr>
        <w:t>(a)…</w:t>
      </w:r>
    </w:p>
    <w:p w14:paraId="2BE4C9BA" w14:textId="77777777" w:rsidR="002671F5" w:rsidRPr="00EE7310" w:rsidRDefault="002671F5" w:rsidP="002671F5">
      <w:pPr>
        <w:spacing w:line="480" w:lineRule="auto"/>
        <w:ind w:firstLine="360"/>
        <w:jc w:val="both"/>
        <w:rPr>
          <w:rFonts w:ascii="Book Antiqua" w:hAnsi="Book Antiqua"/>
          <w:u w:val="single"/>
          <w:lang w:val="es-PR"/>
        </w:rPr>
      </w:pPr>
      <w:r w:rsidRPr="00EE7310">
        <w:rPr>
          <w:rFonts w:ascii="Book Antiqua" w:hAnsi="Book Antiqua"/>
          <w:u w:val="single"/>
          <w:lang w:val="es-PR"/>
        </w:rPr>
        <w:t>…</w:t>
      </w:r>
    </w:p>
    <w:p w14:paraId="031BA65D" w14:textId="77777777" w:rsidR="002671F5" w:rsidRPr="00EE7310" w:rsidRDefault="002671F5" w:rsidP="002671F5">
      <w:pPr>
        <w:spacing w:line="480" w:lineRule="auto"/>
        <w:ind w:firstLine="360"/>
        <w:jc w:val="both"/>
        <w:rPr>
          <w:rFonts w:ascii="Book Antiqua" w:hAnsi="Book Antiqua"/>
          <w:u w:val="single"/>
          <w:lang w:val="es-PR"/>
        </w:rPr>
      </w:pPr>
      <w:r w:rsidRPr="00EE7310">
        <w:rPr>
          <w:rFonts w:ascii="Book Antiqua" w:hAnsi="Book Antiqua"/>
          <w:u w:val="single"/>
          <w:lang w:val="es-PR"/>
        </w:rPr>
        <w:t xml:space="preserve">(h) No llevar consigo el certificado de licencia de conducir </w:t>
      </w:r>
      <w:r w:rsidRPr="00EE7310">
        <w:rPr>
          <w:rFonts w:ascii="Book Antiqua" w:hAnsi="Book Antiqua"/>
          <w:i/>
          <w:iCs/>
          <w:u w:val="single"/>
          <w:lang w:val="es-PR"/>
        </w:rPr>
        <w:t>o la licencia de conducir virtual</w:t>
      </w:r>
      <w:r w:rsidRPr="00EE7310">
        <w:rPr>
          <w:rFonts w:ascii="Book Antiqua" w:hAnsi="Book Antiqua"/>
          <w:u w:val="single"/>
          <w:lang w:val="es-PR"/>
        </w:rPr>
        <w:t xml:space="preserve"> cuando estuviere manejando un vehículo de motor. Toda persona que viole esta disposición incurrirá en falta administrativa y será sancionada con multa de cincuenta (50) dólares.</w:t>
      </w:r>
    </w:p>
    <w:p w14:paraId="56C9DD54" w14:textId="77777777" w:rsidR="002671F5" w:rsidRDefault="002671F5" w:rsidP="002671F5">
      <w:pPr>
        <w:spacing w:line="480" w:lineRule="auto"/>
        <w:ind w:firstLine="360"/>
        <w:jc w:val="both"/>
        <w:rPr>
          <w:rFonts w:ascii="Book Antiqua" w:hAnsi="Book Antiqua"/>
          <w:lang w:val="es-PR"/>
        </w:rPr>
      </w:pPr>
      <w:r>
        <w:rPr>
          <w:rFonts w:ascii="Book Antiqua" w:hAnsi="Book Antiqua"/>
          <w:u w:val="single"/>
          <w:lang w:val="es-PR"/>
        </w:rPr>
        <w:t>…”</w:t>
      </w:r>
    </w:p>
    <w:p w14:paraId="41CEA643" w14:textId="64C2DCD6" w:rsidR="00FE0D09" w:rsidRPr="00FE0D09" w:rsidRDefault="001762B8" w:rsidP="006C62C8">
      <w:pPr>
        <w:spacing w:line="480" w:lineRule="auto"/>
        <w:ind w:firstLine="360"/>
        <w:jc w:val="both"/>
        <w:rPr>
          <w:rFonts w:ascii="Book Antiqua" w:hAnsi="Book Antiqua"/>
          <w:lang w:val="es-PR"/>
        </w:rPr>
      </w:pPr>
      <w:r>
        <w:rPr>
          <w:rFonts w:ascii="Book Antiqua" w:hAnsi="Book Antiqua"/>
          <w:lang w:val="es-PR"/>
        </w:rPr>
        <w:t>Sección</w:t>
      </w:r>
      <w:r w:rsidR="001040C0">
        <w:rPr>
          <w:rFonts w:ascii="Book Antiqua" w:hAnsi="Book Antiqua"/>
          <w:lang w:val="es-PR"/>
        </w:rPr>
        <w:t xml:space="preserve"> </w:t>
      </w:r>
      <w:r w:rsidRPr="002671F5">
        <w:rPr>
          <w:rFonts w:ascii="Book Antiqua" w:hAnsi="Book Antiqua"/>
          <w:strike/>
          <w:lang w:val="es-PR"/>
        </w:rPr>
        <w:t>3</w:t>
      </w:r>
      <w:r w:rsidR="002671F5">
        <w:rPr>
          <w:rFonts w:ascii="Book Antiqua" w:hAnsi="Book Antiqua"/>
          <w:lang w:val="es-PR"/>
        </w:rPr>
        <w:t xml:space="preserve"> </w:t>
      </w:r>
      <w:r w:rsidR="002671F5">
        <w:rPr>
          <w:rFonts w:ascii="Book Antiqua" w:hAnsi="Book Antiqua"/>
          <w:i/>
          <w:iCs/>
          <w:u w:val="single"/>
          <w:lang w:val="es-PR"/>
        </w:rPr>
        <w:t>4</w:t>
      </w:r>
      <w:r w:rsidR="00FE0D09" w:rsidRPr="00FE0D09">
        <w:rPr>
          <w:rFonts w:ascii="Book Antiqua" w:hAnsi="Book Antiqua"/>
          <w:lang w:val="es-PR"/>
        </w:rPr>
        <w:t>.-</w:t>
      </w:r>
      <w:r w:rsidR="0019644D">
        <w:rPr>
          <w:rFonts w:ascii="Book Antiqua" w:hAnsi="Book Antiqua"/>
          <w:lang w:val="es-PR"/>
        </w:rPr>
        <w:t xml:space="preserve"> </w:t>
      </w:r>
      <w:r w:rsidR="00FE0D09" w:rsidRPr="00FE0D09">
        <w:rPr>
          <w:rFonts w:ascii="Book Antiqua" w:hAnsi="Book Antiqua"/>
          <w:lang w:val="es-PR"/>
        </w:rPr>
        <w:t>Vigencia.</w:t>
      </w:r>
    </w:p>
    <w:p w14:paraId="2FCD2871" w14:textId="77777777" w:rsidR="006945AD" w:rsidRPr="00FE0D09" w:rsidRDefault="00FE0D09" w:rsidP="006945AD">
      <w:pPr>
        <w:spacing w:line="480" w:lineRule="auto"/>
        <w:ind w:firstLine="360"/>
        <w:jc w:val="both"/>
        <w:rPr>
          <w:rFonts w:ascii="Book Antiqua" w:hAnsi="Book Antiqua"/>
          <w:lang w:val="es-PR"/>
        </w:rPr>
      </w:pPr>
      <w:r w:rsidRPr="00FE0D09">
        <w:rPr>
          <w:rFonts w:ascii="Book Antiqua" w:hAnsi="Book Antiqua"/>
          <w:lang w:val="es-PR"/>
        </w:rPr>
        <w:t>Esta Ley comenzará a regir inmediatamente después de su aprobación</w:t>
      </w:r>
      <w:r w:rsidR="006945AD">
        <w:rPr>
          <w:rFonts w:ascii="Book Antiqua" w:hAnsi="Book Antiqua"/>
          <w:lang w:val="es-PR"/>
        </w:rPr>
        <w:t>.</w:t>
      </w:r>
    </w:p>
    <w:sectPr w:rsidR="006945AD" w:rsidRPr="00FE0D09" w:rsidSect="00235E4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E14CA" w14:textId="77777777" w:rsidR="00C0446A" w:rsidRDefault="00C0446A">
      <w:r>
        <w:separator/>
      </w:r>
    </w:p>
  </w:endnote>
  <w:endnote w:type="continuationSeparator" w:id="0">
    <w:p w14:paraId="3AE52DF7" w14:textId="77777777" w:rsidR="00C0446A" w:rsidRDefault="00C0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974E7" w14:textId="77777777" w:rsidR="00C0446A" w:rsidRDefault="00C0446A">
      <w:r>
        <w:separator/>
      </w:r>
    </w:p>
  </w:footnote>
  <w:footnote w:type="continuationSeparator" w:id="0">
    <w:p w14:paraId="592E49F7" w14:textId="77777777" w:rsidR="00C0446A" w:rsidRDefault="00C04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89A4"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F76BC"/>
    <w:multiLevelType w:val="multilevel"/>
    <w:tmpl w:val="D348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E7E9C"/>
    <w:multiLevelType w:val="hybridMultilevel"/>
    <w:tmpl w:val="9A4CE58C"/>
    <w:lvl w:ilvl="0" w:tplc="E11EE158">
      <w:start w:val="1"/>
      <w:numFmt w:val="decimal"/>
      <w:lvlText w:val="(%1)"/>
      <w:lvlJc w:val="left"/>
      <w:pPr>
        <w:ind w:left="1073" w:hanging="360"/>
      </w:pPr>
      <w:rPr>
        <w:rFonts w:hint="default"/>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2" w15:restartNumberingAfterBreak="0">
    <w:nsid w:val="28BB5575"/>
    <w:multiLevelType w:val="hybridMultilevel"/>
    <w:tmpl w:val="8FE8500C"/>
    <w:lvl w:ilvl="0" w:tplc="B906A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06248B"/>
    <w:multiLevelType w:val="multilevel"/>
    <w:tmpl w:val="2D2C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66263276">
    <w:abstractNumId w:val="3"/>
  </w:num>
  <w:num w:numId="2" w16cid:durableId="212278618">
    <w:abstractNumId w:val="5"/>
  </w:num>
  <w:num w:numId="3" w16cid:durableId="1027290918">
    <w:abstractNumId w:val="1"/>
  </w:num>
  <w:num w:numId="4" w16cid:durableId="1549997123">
    <w:abstractNumId w:val="2"/>
  </w:num>
  <w:num w:numId="5" w16cid:durableId="1878083502">
    <w:abstractNumId w:val="4"/>
  </w:num>
  <w:num w:numId="6" w16cid:durableId="556669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7035D"/>
    <w:rsid w:val="00091B93"/>
    <w:rsid w:val="000A1956"/>
    <w:rsid w:val="000A713C"/>
    <w:rsid w:val="000D6188"/>
    <w:rsid w:val="000E6787"/>
    <w:rsid w:val="000F6834"/>
    <w:rsid w:val="000F7708"/>
    <w:rsid w:val="001040C0"/>
    <w:rsid w:val="00104D7A"/>
    <w:rsid w:val="001762B8"/>
    <w:rsid w:val="0019644D"/>
    <w:rsid w:val="001F4CC4"/>
    <w:rsid w:val="002151F3"/>
    <w:rsid w:val="00235E49"/>
    <w:rsid w:val="00264AFC"/>
    <w:rsid w:val="002671F5"/>
    <w:rsid w:val="00275D9E"/>
    <w:rsid w:val="002B2DD3"/>
    <w:rsid w:val="002C3DB2"/>
    <w:rsid w:val="002D2308"/>
    <w:rsid w:val="002D50C3"/>
    <w:rsid w:val="002D6395"/>
    <w:rsid w:val="002E6D71"/>
    <w:rsid w:val="003062E1"/>
    <w:rsid w:val="00321EB7"/>
    <w:rsid w:val="00323544"/>
    <w:rsid w:val="00351EBC"/>
    <w:rsid w:val="00354F2D"/>
    <w:rsid w:val="003964FD"/>
    <w:rsid w:val="003971DA"/>
    <w:rsid w:val="0042753F"/>
    <w:rsid w:val="00451CB2"/>
    <w:rsid w:val="00467639"/>
    <w:rsid w:val="00473879"/>
    <w:rsid w:val="0048293E"/>
    <w:rsid w:val="004B4930"/>
    <w:rsid w:val="004D7927"/>
    <w:rsid w:val="004F1EE4"/>
    <w:rsid w:val="004F21C9"/>
    <w:rsid w:val="004F6F1D"/>
    <w:rsid w:val="0050159A"/>
    <w:rsid w:val="005171BB"/>
    <w:rsid w:val="00526247"/>
    <w:rsid w:val="00552189"/>
    <w:rsid w:val="005559A1"/>
    <w:rsid w:val="0055696B"/>
    <w:rsid w:val="005B44FC"/>
    <w:rsid w:val="005D12DD"/>
    <w:rsid w:val="005E37E7"/>
    <w:rsid w:val="005F30E5"/>
    <w:rsid w:val="005F3525"/>
    <w:rsid w:val="00613C02"/>
    <w:rsid w:val="00650866"/>
    <w:rsid w:val="006945AD"/>
    <w:rsid w:val="006B0440"/>
    <w:rsid w:val="006B559B"/>
    <w:rsid w:val="006C62C8"/>
    <w:rsid w:val="006E7C03"/>
    <w:rsid w:val="007059B8"/>
    <w:rsid w:val="00710BAF"/>
    <w:rsid w:val="00727538"/>
    <w:rsid w:val="00777982"/>
    <w:rsid w:val="007A1394"/>
    <w:rsid w:val="007D3BE6"/>
    <w:rsid w:val="007F0B3D"/>
    <w:rsid w:val="00803FC8"/>
    <w:rsid w:val="00827101"/>
    <w:rsid w:val="008547BE"/>
    <w:rsid w:val="008958A7"/>
    <w:rsid w:val="008A0444"/>
    <w:rsid w:val="008C4672"/>
    <w:rsid w:val="008E2201"/>
    <w:rsid w:val="008E4B89"/>
    <w:rsid w:val="008E6E97"/>
    <w:rsid w:val="008F4DFC"/>
    <w:rsid w:val="00914CE5"/>
    <w:rsid w:val="0092176F"/>
    <w:rsid w:val="00951CBD"/>
    <w:rsid w:val="00980C1C"/>
    <w:rsid w:val="009B7A94"/>
    <w:rsid w:val="009C765B"/>
    <w:rsid w:val="009F2167"/>
    <w:rsid w:val="009F46DD"/>
    <w:rsid w:val="00A1320D"/>
    <w:rsid w:val="00A608AB"/>
    <w:rsid w:val="00A60AA5"/>
    <w:rsid w:val="00A61D1B"/>
    <w:rsid w:val="00A73A15"/>
    <w:rsid w:val="00A750BD"/>
    <w:rsid w:val="00A829DF"/>
    <w:rsid w:val="00AA7ABB"/>
    <w:rsid w:val="00AB1463"/>
    <w:rsid w:val="00B05570"/>
    <w:rsid w:val="00B228FF"/>
    <w:rsid w:val="00B2494A"/>
    <w:rsid w:val="00B456A4"/>
    <w:rsid w:val="00B97A51"/>
    <w:rsid w:val="00BB4B68"/>
    <w:rsid w:val="00BC0A6F"/>
    <w:rsid w:val="00BF6758"/>
    <w:rsid w:val="00C0446A"/>
    <w:rsid w:val="00C101C1"/>
    <w:rsid w:val="00C249F1"/>
    <w:rsid w:val="00C27704"/>
    <w:rsid w:val="00C433A2"/>
    <w:rsid w:val="00C43D1F"/>
    <w:rsid w:val="00C652E0"/>
    <w:rsid w:val="00CA5394"/>
    <w:rsid w:val="00CD4FC4"/>
    <w:rsid w:val="00CE3709"/>
    <w:rsid w:val="00CF1B1E"/>
    <w:rsid w:val="00CF3F05"/>
    <w:rsid w:val="00CF6FC2"/>
    <w:rsid w:val="00D11486"/>
    <w:rsid w:val="00D20C77"/>
    <w:rsid w:val="00D51285"/>
    <w:rsid w:val="00D73F39"/>
    <w:rsid w:val="00E43499"/>
    <w:rsid w:val="00E532CF"/>
    <w:rsid w:val="00E53D17"/>
    <w:rsid w:val="00E55203"/>
    <w:rsid w:val="00E653E9"/>
    <w:rsid w:val="00EB3850"/>
    <w:rsid w:val="00EC3167"/>
    <w:rsid w:val="00EE7310"/>
    <w:rsid w:val="00F22F7B"/>
    <w:rsid w:val="00F333DE"/>
    <w:rsid w:val="00FC2DD8"/>
    <w:rsid w:val="00FD5B4D"/>
    <w:rsid w:val="00FE0D0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DC122"/>
  <w15:chartTrackingRefBased/>
  <w15:docId w15:val="{1757F489-A03C-4190-A571-53748D13B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rsid w:val="007D3BE6"/>
    <w:pPr>
      <w:keepNext/>
      <w:spacing w:before="240" w:after="60"/>
      <w:outlineLvl w:val="1"/>
    </w:pPr>
    <w:rPr>
      <w:rFonts w:ascii="Aptos Display" w:hAnsi="Aptos Display"/>
      <w:b/>
      <w:bCs/>
      <w:i/>
      <w:iCs/>
      <w:sz w:val="28"/>
      <w:szCs w:val="28"/>
    </w:rPr>
  </w:style>
  <w:style w:type="paragraph" w:styleId="Heading3">
    <w:name w:val="heading 3"/>
    <w:basedOn w:val="Normal"/>
    <w:next w:val="Normal"/>
    <w:link w:val="Heading3Char"/>
    <w:semiHidden/>
    <w:unhideWhenUsed/>
    <w:qFormat/>
    <w:rsid w:val="007D3BE6"/>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 w:type="character" w:customStyle="1" w:styleId="Heading2Char">
    <w:name w:val="Heading 2 Char"/>
    <w:link w:val="Heading2"/>
    <w:semiHidden/>
    <w:rsid w:val="007D3BE6"/>
    <w:rPr>
      <w:rFonts w:ascii="Aptos Display" w:eastAsia="Times New Roman" w:hAnsi="Aptos Display" w:cs="Times New Roman"/>
      <w:b/>
      <w:bCs/>
      <w:i/>
      <w:iCs/>
      <w:sz w:val="28"/>
      <w:szCs w:val="28"/>
    </w:rPr>
  </w:style>
  <w:style w:type="character" w:customStyle="1" w:styleId="Heading3Char">
    <w:name w:val="Heading 3 Char"/>
    <w:link w:val="Heading3"/>
    <w:semiHidden/>
    <w:rsid w:val="007D3BE6"/>
    <w:rPr>
      <w:rFonts w:ascii="Aptos Display" w:eastAsia="Times New Roman" w:hAnsi="Aptos Display" w:cs="Times New Roman"/>
      <w:b/>
      <w:bCs/>
      <w:sz w:val="26"/>
      <w:szCs w:val="26"/>
    </w:rPr>
  </w:style>
  <w:style w:type="character" w:styleId="UnresolvedMention">
    <w:name w:val="Unresolved Mention"/>
    <w:uiPriority w:val="99"/>
    <w:semiHidden/>
    <w:unhideWhenUsed/>
    <w:rsid w:val="007D3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250962">
      <w:bodyDiv w:val="1"/>
      <w:marLeft w:val="0"/>
      <w:marRight w:val="0"/>
      <w:marTop w:val="0"/>
      <w:marBottom w:val="0"/>
      <w:divBdr>
        <w:top w:val="none" w:sz="0" w:space="0" w:color="auto"/>
        <w:left w:val="none" w:sz="0" w:space="0" w:color="auto"/>
        <w:bottom w:val="none" w:sz="0" w:space="0" w:color="auto"/>
        <w:right w:val="none" w:sz="0" w:space="0" w:color="auto"/>
      </w:divBdr>
    </w:div>
    <w:div w:id="938610663">
      <w:bodyDiv w:val="1"/>
      <w:marLeft w:val="0"/>
      <w:marRight w:val="0"/>
      <w:marTop w:val="0"/>
      <w:marBottom w:val="0"/>
      <w:divBdr>
        <w:top w:val="none" w:sz="0" w:space="0" w:color="auto"/>
        <w:left w:val="none" w:sz="0" w:space="0" w:color="auto"/>
        <w:bottom w:val="none" w:sz="0" w:space="0" w:color="auto"/>
        <w:right w:val="none" w:sz="0" w:space="0" w:color="auto"/>
      </w:divBdr>
    </w:div>
    <w:div w:id="1687949995">
      <w:bodyDiv w:val="1"/>
      <w:marLeft w:val="0"/>
      <w:marRight w:val="0"/>
      <w:marTop w:val="0"/>
      <w:marBottom w:val="0"/>
      <w:divBdr>
        <w:top w:val="none" w:sz="0" w:space="0" w:color="auto"/>
        <w:left w:val="none" w:sz="0" w:space="0" w:color="auto"/>
        <w:bottom w:val="none" w:sz="0" w:space="0" w:color="auto"/>
        <w:right w:val="none" w:sz="0" w:space="0" w:color="auto"/>
      </w:divBdr>
    </w:div>
    <w:div w:id="1721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4SQX5P7U7WPY-958212181-820241</_dlc_DocId>
    <_dlc_DocIdUrl xmlns="c890fddd-4e87-4e08-8b51-545f2a3f7b06">
      <Url>https://senpr.sharepoint.com/sites/obralegislativa/_layouts/15/DocIdRedir.aspx?ID=4SQX5P7U7WPY-958212181-820241</Url>
      <Description>4SQX5P7U7WPY-958212181-820241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F5FFD26-5FB5-4304-87F7-164F94AD3CFD}">
  <ds:schemaRefs>
    <ds:schemaRef ds:uri="http://schemas.openxmlformats.org/officeDocument/2006/bibliography"/>
  </ds:schemaRefs>
</ds:datastoreItem>
</file>

<file path=customXml/itemProps2.xml><?xml version="1.0" encoding="utf-8"?>
<ds:datastoreItem xmlns:ds="http://schemas.openxmlformats.org/officeDocument/2006/customXml" ds:itemID="{22D55C96-0D58-4F3D-8EAA-B134FC8706E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F47E1B57-F845-4CCC-9999-40AACA969422}"/>
</file>

<file path=customXml/itemProps4.xml><?xml version="1.0" encoding="utf-8"?>
<ds:datastoreItem xmlns:ds="http://schemas.openxmlformats.org/officeDocument/2006/customXml" ds:itemID="{E6E1A38D-B4C4-49CA-8B0D-E66F41884FF6}">
  <ds:schemaRefs>
    <ds:schemaRef ds:uri="http://schemas.microsoft.com/sharepoint/v3/contenttype/forms"/>
  </ds:schemaRefs>
</ds:datastoreItem>
</file>

<file path=customXml/itemProps5.xml><?xml version="1.0" encoding="utf-8"?>
<ds:datastoreItem xmlns:ds="http://schemas.openxmlformats.org/officeDocument/2006/customXml" ds:itemID="{6288B051-BFE0-4044-8B4F-BC4C4889C0B3}">
  <ds:schemaRefs>
    <ds:schemaRef ds:uri="http://schemas.microsoft.com/sharepoint/events"/>
  </ds:schemaRefs>
</ds:datastoreItem>
</file>

<file path=customXml/itemProps6.xml><?xml version="1.0" encoding="utf-8"?>
<ds:datastoreItem xmlns:ds="http://schemas.openxmlformats.org/officeDocument/2006/customXml" ds:itemID="{E057B84D-ABCB-426B-913A-872C92282EF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Medida-v2021</Template>
  <TotalTime>1</TotalTime>
  <Pages>8</Pages>
  <Words>2011</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Monica Maldonado Gonzalez (Trámites y Récords)</cp:lastModifiedBy>
  <cp:revision>2</cp:revision>
  <cp:lastPrinted>2025-07-17T14:32:00Z</cp:lastPrinted>
  <dcterms:created xsi:type="dcterms:W3CDTF">2025-10-23T18:28:00Z</dcterms:created>
  <dcterms:modified xsi:type="dcterms:W3CDTF">2025-10-23T18:28:00Z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
    <vt:lpwstr>4SQX5P7U7WPY-958212181-817705</vt:lpwstr>
  </property>
  <property fmtid="{D5CDD505-2E9C-101B-9397-08002B2CF9AE}" pid="4" name="_dlc_DocIdItemGuid">
    <vt:lpwstr>37997477-dd19-4675-9d5e-c1cb82a60e61</vt:lpwstr>
  </property>
  <property fmtid="{D5CDD505-2E9C-101B-9397-08002B2CF9AE}" pid="5" name="_dlc_DocIdUrl">
    <vt:lpwstr>https://senpr.sharepoint.com/sites/obralegislativa/_layouts/15/DocIdRedir.aspx?ID=4SQX5P7U7WPY-958212181-817705, 4SQX5P7U7WPY-958212181-817705</vt:lpwstr>
  </property>
  <property fmtid="{D5CDD505-2E9C-101B-9397-08002B2CF9AE}" pid="6" name="MediaServiceImageTags">
    <vt:lpwstr/>
  </property>
</Properties>
</file>