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98F62" w14:textId="7B1185E4" w:rsidR="00FF6BD2" w:rsidRDefault="008211D7"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34749494" w:rsidR="0020620B" w:rsidRPr="005C6793" w:rsidRDefault="00C14141"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20ma.</w:t>
      </w:r>
      <w:r w:rsidR="0020620B" w:rsidRPr="005C6793">
        <w:rPr>
          <w:rFonts w:ascii="Book Antiqua" w:hAnsi="Book Antiqua"/>
          <w:lang w:val="es-PR"/>
        </w:rPr>
        <w:tab/>
      </w:r>
      <w:r w:rsidRPr="005C6793">
        <w:rPr>
          <w:rFonts w:ascii="Book Antiqua" w:hAnsi="Book Antiqua"/>
          <w:lang w:val="es-PR"/>
        </w:rPr>
        <w:t xml:space="preserve"> </w:t>
      </w:r>
      <w:r w:rsidR="0020620B" w:rsidRPr="005C6793">
        <w:rPr>
          <w:rFonts w:ascii="Book Antiqua" w:hAnsi="Book Antiqua"/>
          <w:lang w:val="es-PR"/>
        </w:rPr>
        <w:t>Asamblea</w:t>
      </w:r>
      <w:r w:rsidR="0020620B"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t xml:space="preserve">          2da. </w:t>
      </w:r>
      <w:r w:rsidR="0020620B" w:rsidRPr="005C6793">
        <w:rPr>
          <w:rFonts w:ascii="Book Antiqua" w:hAnsi="Book Antiqua"/>
          <w:lang w:val="es-PR"/>
        </w:rPr>
        <w:t>Sesión</w:t>
      </w:r>
    </w:p>
    <w:p w14:paraId="033BA518" w14:textId="567187F2" w:rsidR="0020620B" w:rsidRPr="005C6793" w:rsidRDefault="0020620B"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ab/>
      </w:r>
      <w:r w:rsidR="00C14141" w:rsidRPr="005C6793">
        <w:rPr>
          <w:rFonts w:ascii="Book Antiqua" w:hAnsi="Book Antiqua"/>
          <w:lang w:val="es-PR"/>
        </w:rPr>
        <w:t xml:space="preserve"> </w:t>
      </w:r>
      <w:r w:rsidRPr="005C6793">
        <w:rPr>
          <w:rFonts w:ascii="Book Antiqua" w:hAnsi="Book Antiqua"/>
          <w:lang w:val="es-PR"/>
        </w:rPr>
        <w:t>Legislativa</w:t>
      </w:r>
      <w:r w:rsidRPr="005C6793">
        <w:rPr>
          <w:rFonts w:ascii="Book Antiqua" w:hAnsi="Book Antiqua"/>
          <w:lang w:val="es-PR"/>
        </w:rPr>
        <w:tab/>
      </w:r>
      <w:r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t xml:space="preserve">      </w:t>
      </w:r>
      <w:r w:rsidRPr="005C6793">
        <w:rPr>
          <w:rFonts w:ascii="Book Antiqua" w:hAnsi="Book Antiqua"/>
          <w:lang w:val="es-PR"/>
        </w:rPr>
        <w:t>Ordinaria</w:t>
      </w:r>
    </w:p>
    <w:p w14:paraId="22392FB6" w14:textId="77777777" w:rsidR="0020620B" w:rsidRPr="005C6793" w:rsidRDefault="0020620B" w:rsidP="0020620B">
      <w:pPr>
        <w:rPr>
          <w:lang w:val="es-PR"/>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20620B">
      <w:pPr>
        <w:jc w:val="center"/>
        <w:rPr>
          <w:rFonts w:ascii="Book Antiqua" w:hAnsi="Book Antiqua"/>
          <w:b/>
          <w:szCs w:val="24"/>
          <w:lang w:val="es-ES_tradnl"/>
        </w:rPr>
      </w:pPr>
    </w:p>
    <w:p w14:paraId="331A9160" w14:textId="4EF36172" w:rsidR="0020620B" w:rsidRDefault="0020620B" w:rsidP="00946F62">
      <w:pPr>
        <w:jc w:val="center"/>
        <w:rPr>
          <w:rFonts w:ascii="Book Antiqua" w:hAnsi="Book Antiqua"/>
          <w:b/>
          <w:sz w:val="52"/>
          <w:lang w:val="es-ES_tradnl"/>
        </w:rPr>
      </w:pPr>
      <w:r>
        <w:rPr>
          <w:rFonts w:ascii="Book Antiqua" w:hAnsi="Book Antiqua"/>
          <w:b/>
          <w:sz w:val="52"/>
          <w:lang w:val="es-ES_tradnl"/>
        </w:rPr>
        <w:t>P. de la C.</w:t>
      </w:r>
      <w:r w:rsidR="005C6793">
        <w:rPr>
          <w:rFonts w:ascii="Book Antiqua" w:hAnsi="Book Antiqua"/>
          <w:b/>
          <w:sz w:val="52"/>
          <w:lang w:val="es-ES_tradnl"/>
        </w:rPr>
        <w:t xml:space="preserve"> </w:t>
      </w:r>
      <w:r w:rsidR="0060108C">
        <w:rPr>
          <w:rFonts w:ascii="Book Antiqua" w:hAnsi="Book Antiqua"/>
          <w:b/>
          <w:sz w:val="52"/>
          <w:lang w:val="es-ES_tradnl"/>
        </w:rPr>
        <w:t>800</w:t>
      </w:r>
    </w:p>
    <w:p w14:paraId="1D47F089" w14:textId="77777777" w:rsidR="00946F62" w:rsidRDefault="00946F62" w:rsidP="00946F62">
      <w:pPr>
        <w:jc w:val="center"/>
        <w:rPr>
          <w:rFonts w:ascii="Book Antiqua" w:hAnsi="Book Antiqua"/>
          <w:lang w:val="es-ES_tradnl"/>
        </w:rPr>
      </w:pPr>
    </w:p>
    <w:p w14:paraId="6BE37762" w14:textId="36946FB4" w:rsidR="0020620B" w:rsidRDefault="00AD1B3F" w:rsidP="00946F62">
      <w:pPr>
        <w:jc w:val="center"/>
        <w:rPr>
          <w:rFonts w:ascii="Book Antiqua" w:hAnsi="Book Antiqua"/>
          <w:lang w:val="es-ES_tradnl"/>
        </w:rPr>
      </w:pPr>
      <w:r>
        <w:rPr>
          <w:rFonts w:ascii="Book Antiqua" w:hAnsi="Book Antiqua"/>
          <w:lang w:val="es-ES_tradnl"/>
        </w:rPr>
        <w:t>21</w:t>
      </w:r>
      <w:r w:rsidR="00D5069B">
        <w:rPr>
          <w:rFonts w:ascii="Book Antiqua" w:hAnsi="Book Antiqua"/>
          <w:lang w:val="es-ES_tradnl"/>
        </w:rPr>
        <w:t xml:space="preserve"> </w:t>
      </w:r>
      <w:r w:rsidR="0020620B">
        <w:rPr>
          <w:rFonts w:ascii="Book Antiqua" w:hAnsi="Book Antiqua"/>
          <w:lang w:val="es-ES_tradnl"/>
        </w:rPr>
        <w:t xml:space="preserve">DE </w:t>
      </w:r>
      <w:r w:rsidR="008211D7">
        <w:rPr>
          <w:rFonts w:ascii="Book Antiqua" w:hAnsi="Book Antiqua"/>
          <w:lang w:val="es-ES_tradnl"/>
        </w:rPr>
        <w:t>AGOSTO</w:t>
      </w:r>
      <w:r w:rsidR="0020620B">
        <w:rPr>
          <w:rFonts w:ascii="Book Antiqua" w:hAnsi="Book Antiqua"/>
          <w:lang w:val="es-ES_tradnl"/>
        </w:rPr>
        <w:t xml:space="preserve"> DE 202</w:t>
      </w:r>
      <w:r w:rsidR="008211D7">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086DEE4F" w:rsidR="0020620B" w:rsidRDefault="0020620B" w:rsidP="00946F62">
      <w:pPr>
        <w:jc w:val="center"/>
        <w:rPr>
          <w:rFonts w:ascii="Book Antiqua" w:hAnsi="Book Antiqua"/>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 </w:t>
      </w:r>
      <w:r w:rsidR="00277EDC">
        <w:rPr>
          <w:rFonts w:ascii="Book Antiqua" w:hAnsi="Book Antiqua"/>
          <w:i/>
          <w:lang w:val="es-ES_tradnl"/>
        </w:rPr>
        <w:t>M</w:t>
      </w:r>
      <w:r w:rsidR="008211D7">
        <w:rPr>
          <w:rFonts w:ascii="Book Antiqua" w:hAnsi="Book Antiqua"/>
          <w:i/>
          <w:lang w:val="es-ES_tradnl"/>
        </w:rPr>
        <w:t xml:space="preserve">edina Calderón </w:t>
      </w:r>
    </w:p>
    <w:p w14:paraId="0C9F4CAF" w14:textId="77777777" w:rsidR="00946F62" w:rsidRDefault="00946F62" w:rsidP="00946F62">
      <w:pPr>
        <w:jc w:val="center"/>
        <w:rPr>
          <w:rFonts w:ascii="Book Antiqua" w:hAnsi="Book Antiqua"/>
          <w:lang w:val="es-ES_tradnl"/>
        </w:rPr>
      </w:pPr>
    </w:p>
    <w:p w14:paraId="564D800F" w14:textId="65EDA6D1"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9A6CF7">
        <w:rPr>
          <w:rFonts w:ascii="Book Antiqua" w:hAnsi="Book Antiqua"/>
          <w:lang w:val="es-ES_tradnl"/>
        </w:rPr>
        <w:t>la Comisión de Hacienda</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C8358E8" w14:textId="20E02C00" w:rsidR="0020620B" w:rsidRPr="00581E7A" w:rsidRDefault="0020620B" w:rsidP="008211D7">
      <w:pPr>
        <w:ind w:left="720" w:hanging="720"/>
        <w:jc w:val="both"/>
        <w:rPr>
          <w:rFonts w:ascii="Book Antiqua" w:hAnsi="Book Antiqua"/>
          <w:lang w:val="es-ES_tradnl"/>
        </w:rPr>
      </w:pPr>
      <w:r w:rsidRPr="00581E7A">
        <w:rPr>
          <w:rFonts w:ascii="Book Antiqua" w:hAnsi="Book Antiqua"/>
          <w:lang w:val="es-ES_tradnl"/>
        </w:rPr>
        <w:t xml:space="preserve">Para </w:t>
      </w:r>
      <w:r w:rsidR="008211D7" w:rsidRPr="00581E7A">
        <w:rPr>
          <w:rFonts w:ascii="Book Antiqua" w:hAnsi="Book Antiqua"/>
          <w:lang w:val="es-ES_tradnl"/>
        </w:rPr>
        <w:t>añadir</w:t>
      </w:r>
      <w:r w:rsidR="00A56F54" w:rsidRPr="00581E7A">
        <w:rPr>
          <w:rFonts w:ascii="Book Antiqua" w:hAnsi="Book Antiqua"/>
          <w:lang w:val="es-ES_tradnl"/>
        </w:rPr>
        <w:t xml:space="preserve"> </w:t>
      </w:r>
      <w:r w:rsidR="008211D7" w:rsidRPr="00581E7A">
        <w:rPr>
          <w:rFonts w:ascii="Book Antiqua" w:hAnsi="Book Antiqua"/>
          <w:lang w:val="es-ES_tradnl"/>
        </w:rPr>
        <w:t xml:space="preserve">una nueva la </w:t>
      </w:r>
      <w:r w:rsidR="00EA394B" w:rsidRPr="00581E7A">
        <w:rPr>
          <w:rFonts w:ascii="Book Antiqua" w:hAnsi="Book Antiqua"/>
          <w:lang w:val="es-ES_tradnl"/>
        </w:rPr>
        <w:t>Sección 4030.2</w:t>
      </w:r>
      <w:r w:rsidR="008211D7" w:rsidRPr="00581E7A">
        <w:rPr>
          <w:rFonts w:ascii="Book Antiqua" w:hAnsi="Book Antiqua"/>
          <w:lang w:val="es-ES_tradnl"/>
        </w:rPr>
        <w:t>9,</w:t>
      </w:r>
      <w:r w:rsidR="00EA394B" w:rsidRPr="00581E7A">
        <w:rPr>
          <w:rFonts w:ascii="Book Antiqua" w:hAnsi="Book Antiqua"/>
          <w:lang w:val="es-ES_tradnl"/>
        </w:rPr>
        <w:t xml:space="preserve"> </w:t>
      </w:r>
      <w:r w:rsidR="008211D7" w:rsidRPr="00581E7A">
        <w:rPr>
          <w:rFonts w:ascii="Book Antiqua" w:hAnsi="Book Antiqua"/>
          <w:lang w:val="es-ES_tradnl"/>
        </w:rPr>
        <w:t>al</w:t>
      </w:r>
      <w:r w:rsidR="00EA394B" w:rsidRPr="00581E7A">
        <w:rPr>
          <w:rFonts w:ascii="Book Antiqua" w:hAnsi="Book Antiqua"/>
          <w:lang w:val="es-ES_tradnl"/>
        </w:rPr>
        <w:t xml:space="preserve"> Capítulo 3</w:t>
      </w:r>
      <w:r w:rsidR="008211D7" w:rsidRPr="00581E7A">
        <w:rPr>
          <w:rFonts w:ascii="Book Antiqua" w:hAnsi="Book Antiqua"/>
          <w:lang w:val="es-ES_tradnl"/>
        </w:rPr>
        <w:t>,</w:t>
      </w:r>
      <w:r w:rsidR="00EA394B" w:rsidRPr="00581E7A">
        <w:rPr>
          <w:rFonts w:ascii="Book Antiqua" w:hAnsi="Book Antiqua"/>
          <w:lang w:val="es-ES_tradnl"/>
        </w:rPr>
        <w:t xml:space="preserve"> de la Ley 1-2011, según enmendada, conocida como el “Código de Rentas Internas de Puerto Rico de 2011”, a los fines de </w:t>
      </w:r>
      <w:r w:rsidR="00D5069B" w:rsidRPr="00581E7A">
        <w:rPr>
          <w:rFonts w:ascii="Book Antiqua" w:hAnsi="Book Antiqua"/>
          <w:lang w:val="es-ES_tradnl"/>
        </w:rPr>
        <w:t xml:space="preserve">incluir </w:t>
      </w:r>
      <w:r w:rsidR="008211D7" w:rsidRPr="00581E7A">
        <w:rPr>
          <w:rFonts w:ascii="Book Antiqua" w:hAnsi="Book Antiqua"/>
          <w:lang w:val="es-ES_tradnl"/>
        </w:rPr>
        <w:t>un</w:t>
      </w:r>
      <w:r w:rsidR="00970E40" w:rsidRPr="00581E7A">
        <w:rPr>
          <w:rFonts w:ascii="Book Antiqua" w:hAnsi="Book Antiqua"/>
          <w:lang w:val="es-ES_tradnl"/>
        </w:rPr>
        <w:t xml:space="preserve"> periodo de </w:t>
      </w:r>
      <w:r w:rsidR="00EA394B" w:rsidRPr="00581E7A">
        <w:rPr>
          <w:rFonts w:ascii="Book Antiqua" w:hAnsi="Book Antiqua"/>
          <w:lang w:val="es-ES_tradnl"/>
        </w:rPr>
        <w:t xml:space="preserve">exención del pago del Impuesto Sobre Ventas y Usos </w:t>
      </w:r>
      <w:r w:rsidR="00CC2CC5" w:rsidRPr="00581E7A">
        <w:rPr>
          <w:rFonts w:ascii="Book Antiqua" w:hAnsi="Book Antiqua"/>
          <w:lang w:val="es-ES_tradnl"/>
        </w:rPr>
        <w:t xml:space="preserve">(IVU) </w:t>
      </w:r>
      <w:r w:rsidR="00EA394B" w:rsidRPr="00581E7A">
        <w:rPr>
          <w:rFonts w:ascii="Book Antiqua" w:hAnsi="Book Antiqua"/>
          <w:lang w:val="es-ES_tradnl"/>
        </w:rPr>
        <w:t xml:space="preserve">sobre los artículos y equipos </w:t>
      </w:r>
      <w:r w:rsidR="008211D7" w:rsidRPr="00581E7A">
        <w:rPr>
          <w:rFonts w:ascii="Book Antiqua" w:hAnsi="Book Antiqua"/>
          <w:lang w:val="es-ES_tradnl"/>
        </w:rPr>
        <w:t>para mascotas</w:t>
      </w:r>
      <w:r w:rsidR="00EA394B" w:rsidRPr="00581E7A">
        <w:rPr>
          <w:rFonts w:ascii="Book Antiqua" w:hAnsi="Book Antiqua"/>
          <w:lang w:val="es-ES_tradnl"/>
        </w:rPr>
        <w:t>,</w:t>
      </w:r>
      <w:r w:rsidR="00D5069B" w:rsidRPr="00581E7A">
        <w:rPr>
          <w:rFonts w:ascii="Book Antiqua" w:hAnsi="Book Antiqua"/>
          <w:lang w:val="es-ES_tradnl"/>
        </w:rPr>
        <w:t xml:space="preserve"> </w:t>
      </w:r>
      <w:r w:rsidR="008211D7" w:rsidRPr="00581E7A">
        <w:rPr>
          <w:rFonts w:ascii="Book Antiqua" w:hAnsi="Book Antiqua"/>
          <w:lang w:val="es-ES_tradnl"/>
        </w:rPr>
        <w:t>durante el segundo fin de semana de abril;</w:t>
      </w:r>
      <w:r w:rsidR="00EA394B" w:rsidRPr="00581E7A">
        <w:rPr>
          <w:rFonts w:ascii="Book Antiqua" w:hAnsi="Book Antiqua"/>
          <w:lang w:val="es-ES_tradnl"/>
        </w:rPr>
        <w:t xml:space="preserve"> y para otros fines relacionados.</w:t>
      </w:r>
    </w:p>
    <w:p w14:paraId="25F66F29" w14:textId="77777777" w:rsidR="0020620B" w:rsidRPr="00581E7A" w:rsidRDefault="0020620B" w:rsidP="0020620B">
      <w:pPr>
        <w:ind w:left="360" w:hanging="360"/>
        <w:jc w:val="both"/>
        <w:rPr>
          <w:rFonts w:ascii="Book Antiqua" w:hAnsi="Book Antiqua"/>
          <w:lang w:val="es-ES_tradnl"/>
        </w:rPr>
      </w:pPr>
    </w:p>
    <w:p w14:paraId="731D1AB6" w14:textId="128D56BF" w:rsidR="0076444C" w:rsidRPr="00581E7A" w:rsidRDefault="0020620B" w:rsidP="00BE1634">
      <w:pPr>
        <w:spacing w:before="120" w:after="120"/>
        <w:ind w:firstLine="360"/>
        <w:jc w:val="center"/>
        <w:rPr>
          <w:rFonts w:ascii="Book Antiqua" w:hAnsi="Book Antiqua"/>
          <w:lang w:val="es-ES_tradnl"/>
        </w:rPr>
      </w:pPr>
      <w:r w:rsidRPr="00581E7A">
        <w:rPr>
          <w:rFonts w:ascii="Book Antiqua" w:hAnsi="Book Antiqua"/>
          <w:lang w:val="es-ES_tradnl"/>
        </w:rPr>
        <w:t>EXPOSICIÓN DE MOTIVOS</w:t>
      </w:r>
    </w:p>
    <w:p w14:paraId="53BDE41B" w14:textId="6375DC64" w:rsidR="006B55D0" w:rsidRPr="00581E7A" w:rsidRDefault="006B55D0" w:rsidP="006B55D0">
      <w:pPr>
        <w:pStyle w:val="NormalWeb"/>
        <w:ind w:firstLine="720"/>
        <w:jc w:val="both"/>
        <w:rPr>
          <w:rFonts w:ascii="Book Antiqua" w:hAnsi="Book Antiqua"/>
          <w:lang w:val="es-ES"/>
        </w:rPr>
      </w:pPr>
      <w:r w:rsidRPr="00581E7A">
        <w:rPr>
          <w:rFonts w:ascii="Book Antiqua" w:hAnsi="Book Antiqua"/>
          <w:color w:val="000000"/>
          <w:lang w:val="es-ES"/>
        </w:rPr>
        <w:t>Las mascotas ocupan un lugar fundamental en la vida de miles de familias</w:t>
      </w:r>
      <w:r w:rsidR="002D3921" w:rsidRPr="00581E7A">
        <w:rPr>
          <w:rFonts w:ascii="Book Antiqua" w:hAnsi="Book Antiqua"/>
          <w:color w:val="000000"/>
          <w:lang w:val="es-ES"/>
        </w:rPr>
        <w:t xml:space="preserve"> en nuestra isla</w:t>
      </w:r>
      <w:r w:rsidRPr="00581E7A">
        <w:rPr>
          <w:rFonts w:ascii="Book Antiqua" w:hAnsi="Book Antiqua"/>
          <w:color w:val="000000"/>
          <w:lang w:val="es-ES"/>
        </w:rPr>
        <w:t>. No solo son fuente de compañía y afecto, sino que también cumplen un rol significativo en la salud emocional y psicológica de las personas. Numerosos estudios han demostrado que la convivencia con animales de compañía reduce los niveles de estrés, promueve la actividad física y fomenta el sentido de responsabilidad y empatía en niños y adultos.</w:t>
      </w:r>
    </w:p>
    <w:p w14:paraId="36E4CE41" w14:textId="6EA9E044" w:rsidR="006B55D0" w:rsidRPr="00581E7A" w:rsidRDefault="002D3921" w:rsidP="006B55D0">
      <w:pPr>
        <w:pStyle w:val="NormalWeb"/>
        <w:ind w:firstLine="720"/>
        <w:jc w:val="both"/>
        <w:rPr>
          <w:rFonts w:ascii="Book Antiqua" w:hAnsi="Book Antiqua"/>
          <w:color w:val="000000"/>
          <w:lang w:val="es-ES"/>
        </w:rPr>
      </w:pPr>
      <w:r w:rsidRPr="00581E7A">
        <w:rPr>
          <w:rFonts w:ascii="Book Antiqua" w:hAnsi="Book Antiqua"/>
          <w:color w:val="000000"/>
          <w:lang w:val="es-ES"/>
        </w:rPr>
        <w:t>E</w:t>
      </w:r>
      <w:r w:rsidR="006B55D0" w:rsidRPr="00581E7A">
        <w:rPr>
          <w:rFonts w:ascii="Book Antiqua" w:hAnsi="Book Antiqua"/>
          <w:color w:val="000000"/>
          <w:lang w:val="es-ES"/>
        </w:rPr>
        <w:t>l cuidado responsable de una mascota conlleva gastos considerables. Alimentos especializados, productos de higiene, medicamentos, accesorios de seguridad, juguetes y artículos de salud preventiva representan un impacto directo en la economía familiar. Estos costos, sumados al pago de impuestos aplicables a cada producto, limitan en muchos casos la capacidad de los dueños para brindar una adecuada calidad de vida a sus animales.</w:t>
      </w:r>
    </w:p>
    <w:p w14:paraId="4CF69126" w14:textId="77777777" w:rsidR="002D3921" w:rsidRPr="00581E7A" w:rsidRDefault="002D3921" w:rsidP="006B55D0">
      <w:pPr>
        <w:pStyle w:val="NormalWeb"/>
        <w:ind w:firstLine="720"/>
        <w:jc w:val="both"/>
        <w:rPr>
          <w:rFonts w:ascii="Book Antiqua" w:hAnsi="Book Antiqua"/>
          <w:lang w:val="es-ES"/>
        </w:rPr>
      </w:pPr>
    </w:p>
    <w:p w14:paraId="02C9636A" w14:textId="0D2CEE87" w:rsidR="006B55D0" w:rsidRPr="00581E7A" w:rsidRDefault="006B55D0" w:rsidP="006B55D0">
      <w:pPr>
        <w:pStyle w:val="NormalWeb"/>
        <w:ind w:firstLine="720"/>
        <w:jc w:val="both"/>
        <w:rPr>
          <w:rFonts w:ascii="Book Antiqua" w:hAnsi="Book Antiqua"/>
          <w:lang w:val="es-ES"/>
        </w:rPr>
      </w:pPr>
      <w:r w:rsidRPr="00581E7A">
        <w:rPr>
          <w:rFonts w:ascii="Book Antiqua" w:hAnsi="Book Antiqua"/>
          <w:color w:val="000000"/>
          <w:lang w:val="es-ES"/>
        </w:rPr>
        <w:lastRenderedPageBreak/>
        <w:t>En este sentido, la creación de un</w:t>
      </w:r>
      <w:r w:rsidR="002D3921" w:rsidRPr="00581E7A">
        <w:rPr>
          <w:rFonts w:ascii="Book Antiqua" w:hAnsi="Book Antiqua"/>
          <w:color w:val="000000"/>
          <w:lang w:val="es-ES"/>
        </w:rPr>
        <w:t xml:space="preserve"> llamado</w:t>
      </w:r>
      <w:r w:rsidRPr="00581E7A">
        <w:rPr>
          <w:rFonts w:ascii="Book Antiqua" w:hAnsi="Book Antiqua"/>
          <w:color w:val="000000"/>
          <w:lang w:val="es-ES"/>
        </w:rPr>
        <w:t xml:space="preserve"> “</w:t>
      </w:r>
      <w:r w:rsidR="00AD1B3F" w:rsidRPr="00581E7A">
        <w:rPr>
          <w:rFonts w:ascii="Book Antiqua" w:hAnsi="Book Antiqua"/>
          <w:color w:val="000000"/>
          <w:lang w:val="es-ES"/>
        </w:rPr>
        <w:t>Fin de Semana</w:t>
      </w:r>
      <w:r w:rsidRPr="00581E7A">
        <w:rPr>
          <w:rFonts w:ascii="Book Antiqua" w:hAnsi="Book Antiqua"/>
          <w:color w:val="000000"/>
          <w:lang w:val="es-ES"/>
        </w:rPr>
        <w:t xml:space="preserve"> sin </w:t>
      </w:r>
      <w:r w:rsidR="002D3921" w:rsidRPr="00581E7A">
        <w:rPr>
          <w:rFonts w:ascii="Book Antiqua" w:hAnsi="Book Antiqua"/>
          <w:color w:val="000000"/>
          <w:lang w:val="es-ES"/>
        </w:rPr>
        <w:t>IVU</w:t>
      </w:r>
      <w:r w:rsidR="00AD1B3F" w:rsidRPr="00581E7A">
        <w:rPr>
          <w:rFonts w:ascii="Book Antiqua" w:hAnsi="Book Antiqua"/>
          <w:color w:val="000000"/>
          <w:lang w:val="es-ES"/>
        </w:rPr>
        <w:t>”</w:t>
      </w:r>
      <w:r w:rsidR="002D3921" w:rsidRPr="00581E7A">
        <w:rPr>
          <w:rFonts w:ascii="Book Antiqua" w:hAnsi="Book Antiqua"/>
          <w:color w:val="000000"/>
          <w:lang w:val="es-ES"/>
        </w:rPr>
        <w:t xml:space="preserve"> </w:t>
      </w:r>
      <w:r w:rsidR="00AD1B3F" w:rsidRPr="00581E7A">
        <w:rPr>
          <w:rFonts w:ascii="Book Antiqua" w:hAnsi="Book Antiqua"/>
          <w:color w:val="000000"/>
          <w:lang w:val="es-ES"/>
        </w:rPr>
        <w:t>en los</w:t>
      </w:r>
      <w:r w:rsidRPr="00581E7A">
        <w:rPr>
          <w:rFonts w:ascii="Book Antiqua" w:hAnsi="Book Antiqua"/>
          <w:color w:val="000000"/>
          <w:lang w:val="es-ES"/>
        </w:rPr>
        <w:t xml:space="preserve"> artículos </w:t>
      </w:r>
      <w:r w:rsidR="00AD1B3F" w:rsidRPr="00581E7A">
        <w:rPr>
          <w:rFonts w:ascii="Book Antiqua" w:hAnsi="Book Antiqua"/>
          <w:color w:val="000000"/>
          <w:lang w:val="es-ES"/>
        </w:rPr>
        <w:t xml:space="preserve">y equipo </w:t>
      </w:r>
      <w:r w:rsidRPr="00581E7A">
        <w:rPr>
          <w:rFonts w:ascii="Book Antiqua" w:hAnsi="Book Antiqua"/>
          <w:color w:val="000000"/>
          <w:lang w:val="es-ES"/>
        </w:rPr>
        <w:t>para mascotas</w:t>
      </w:r>
      <w:r w:rsidR="002D3921" w:rsidRPr="00581E7A">
        <w:rPr>
          <w:rFonts w:ascii="Book Antiqua" w:hAnsi="Book Antiqua"/>
          <w:color w:val="000000"/>
          <w:lang w:val="es-ES"/>
        </w:rPr>
        <w:t>,</w:t>
      </w:r>
      <w:r w:rsidRPr="00581E7A">
        <w:rPr>
          <w:rFonts w:ascii="Book Antiqua" w:hAnsi="Book Antiqua"/>
          <w:color w:val="000000"/>
          <w:lang w:val="es-ES"/>
        </w:rPr>
        <w:t> tiene como incentivar la compra de productos de calidad para el cuidado animal y promover la tenencia responsable. Asimismo, se fomenta el consumo en comercios locales y tiendas especializadas, lo que también beneficia la economía de</w:t>
      </w:r>
      <w:r w:rsidR="002D3921" w:rsidRPr="00581E7A">
        <w:rPr>
          <w:rFonts w:ascii="Book Antiqua" w:hAnsi="Book Antiqua"/>
          <w:color w:val="000000"/>
          <w:lang w:val="es-ES"/>
        </w:rPr>
        <w:t xml:space="preserve"> la isla</w:t>
      </w:r>
      <w:r w:rsidRPr="00581E7A">
        <w:rPr>
          <w:rFonts w:ascii="Book Antiqua" w:hAnsi="Book Antiqua"/>
          <w:color w:val="000000"/>
          <w:lang w:val="es-ES"/>
        </w:rPr>
        <w:t>.</w:t>
      </w:r>
    </w:p>
    <w:p w14:paraId="02F79E25" w14:textId="467E37FC" w:rsidR="006B55D0" w:rsidRPr="00581E7A" w:rsidRDefault="00AD1B3F" w:rsidP="006B55D0">
      <w:pPr>
        <w:pStyle w:val="NormalWeb"/>
        <w:ind w:firstLine="720"/>
        <w:jc w:val="both"/>
        <w:rPr>
          <w:rFonts w:ascii="Book Antiqua" w:hAnsi="Book Antiqua"/>
          <w:lang w:val="es-ES"/>
        </w:rPr>
      </w:pPr>
      <w:r w:rsidRPr="00581E7A">
        <w:rPr>
          <w:rFonts w:ascii="Book Antiqua" w:hAnsi="Book Antiqua"/>
          <w:color w:val="000000"/>
          <w:lang w:val="es-ES"/>
        </w:rPr>
        <w:t>De esta manera logramos</w:t>
      </w:r>
      <w:r w:rsidR="006B55D0" w:rsidRPr="00581E7A">
        <w:rPr>
          <w:rFonts w:ascii="Book Antiqua" w:hAnsi="Book Antiqua"/>
          <w:color w:val="000000"/>
          <w:lang w:val="es-ES"/>
        </w:rPr>
        <w:t xml:space="preserve"> concienciar a la ciudadanía sobre la importancia del bienestar animal, destacando que una mascota sana y bien cuidada reduce riesgos de abandono, maltrato o transmisión de enfermedades. Un incentivo económico temporal como este contribuye a fortalecer la cultura de respeto y protección hacia los animales.</w:t>
      </w:r>
    </w:p>
    <w:p w14:paraId="2E491AB2" w14:textId="15448C16" w:rsidR="006B55D0" w:rsidRPr="00581E7A" w:rsidRDefault="006B55D0" w:rsidP="006B55D0">
      <w:pPr>
        <w:pStyle w:val="NormalWeb"/>
        <w:ind w:firstLine="720"/>
        <w:jc w:val="both"/>
        <w:rPr>
          <w:rFonts w:ascii="Book Antiqua" w:hAnsi="Book Antiqua"/>
          <w:lang w:val="es-ES"/>
        </w:rPr>
      </w:pPr>
      <w:r w:rsidRPr="00581E7A">
        <w:rPr>
          <w:rFonts w:ascii="Book Antiqua" w:hAnsi="Book Antiqua"/>
          <w:color w:val="000000"/>
          <w:lang w:val="es-ES"/>
        </w:rPr>
        <w:t>Por lo</w:t>
      </w:r>
      <w:r w:rsidR="002D3921" w:rsidRPr="00581E7A">
        <w:rPr>
          <w:rFonts w:ascii="Book Antiqua" w:hAnsi="Book Antiqua"/>
          <w:color w:val="000000"/>
          <w:lang w:val="es-ES"/>
        </w:rPr>
        <w:t xml:space="preserve"> antes</w:t>
      </w:r>
      <w:r w:rsidRPr="00581E7A">
        <w:rPr>
          <w:rFonts w:ascii="Book Antiqua" w:hAnsi="Book Antiqua"/>
          <w:color w:val="000000"/>
          <w:lang w:val="es-ES"/>
        </w:rPr>
        <w:t xml:space="preserve"> expuesto, resulta necesario y conveniente la aprobación de un </w:t>
      </w:r>
      <w:r w:rsidR="00AD1B3F" w:rsidRPr="00581E7A">
        <w:rPr>
          <w:rFonts w:ascii="Book Antiqua" w:hAnsi="Book Antiqua"/>
          <w:color w:val="000000"/>
          <w:lang w:val="es-ES"/>
        </w:rPr>
        <w:t>“Fin de Semana sin IVU” en los</w:t>
      </w:r>
      <w:r w:rsidRPr="00581E7A">
        <w:rPr>
          <w:rFonts w:ascii="Book Antiqua" w:hAnsi="Book Antiqua"/>
          <w:color w:val="000000"/>
          <w:lang w:val="es-ES"/>
        </w:rPr>
        <w:t xml:space="preserve"> artículos </w:t>
      </w:r>
      <w:r w:rsidR="00AD1B3F" w:rsidRPr="00581E7A">
        <w:rPr>
          <w:rFonts w:ascii="Book Antiqua" w:hAnsi="Book Antiqua"/>
          <w:color w:val="000000"/>
          <w:lang w:val="es-ES"/>
        </w:rPr>
        <w:t xml:space="preserve">y equipos </w:t>
      </w:r>
      <w:r w:rsidRPr="00581E7A">
        <w:rPr>
          <w:rFonts w:ascii="Book Antiqua" w:hAnsi="Book Antiqua"/>
          <w:color w:val="000000"/>
          <w:lang w:val="es-ES"/>
        </w:rPr>
        <w:t>para mascotas, en el que se exima del pago de contribuciones a la adquisición de productos destinados a la alimentación, salud, higiene y bienestar de los animales de compañía.</w:t>
      </w:r>
      <w:r w:rsidR="00AD1B3F" w:rsidRPr="00581E7A">
        <w:rPr>
          <w:rFonts w:ascii="Book Antiqua" w:hAnsi="Book Antiqua"/>
          <w:color w:val="000000"/>
          <w:lang w:val="es-ES"/>
        </w:rPr>
        <w:t xml:space="preserve">  </w:t>
      </w:r>
      <w:r w:rsidRPr="00581E7A">
        <w:rPr>
          <w:rFonts w:ascii="Book Antiqua" w:hAnsi="Book Antiqua"/>
          <w:color w:val="000000"/>
          <w:lang w:val="es-ES"/>
        </w:rPr>
        <w:t>Este día representará, un compromiso colectivo hacia el trato digno y responsable de nuestr</w:t>
      </w:r>
      <w:r w:rsidR="002D3921" w:rsidRPr="00581E7A">
        <w:rPr>
          <w:rFonts w:ascii="Book Antiqua" w:hAnsi="Book Antiqua"/>
          <w:color w:val="000000"/>
          <w:lang w:val="es-ES"/>
        </w:rPr>
        <w:t xml:space="preserve">as mascotas. </w:t>
      </w:r>
    </w:p>
    <w:p w14:paraId="1508EBDB" w14:textId="77777777" w:rsidR="0020620B" w:rsidRPr="00C14141" w:rsidRDefault="0020620B" w:rsidP="0020620B">
      <w:pPr>
        <w:spacing w:before="240"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20620B">
      <w:pPr>
        <w:spacing w:line="480" w:lineRule="auto"/>
        <w:jc w:val="both"/>
        <w:rPr>
          <w:rFonts w:ascii="Book Antiqua" w:hAnsi="Book Antiqua"/>
          <w:lang w:val="es-ES_tradnl"/>
        </w:rPr>
        <w:sectPr w:rsidR="0020620B" w:rsidRPr="00581E7A" w:rsidSect="003777E4">
          <w:headerReference w:type="default" r:id="rId8"/>
          <w:type w:val="continuous"/>
          <w:pgSz w:w="12240" w:h="15840" w:code="1"/>
          <w:pgMar w:top="1440" w:right="1440" w:bottom="1350" w:left="1440" w:header="720" w:footer="720" w:gutter="0"/>
          <w:cols w:space="720"/>
          <w:titlePg/>
        </w:sectPr>
      </w:pPr>
    </w:p>
    <w:p w14:paraId="76FAE85B" w14:textId="147687F7" w:rsidR="00BB2634" w:rsidRPr="00581E7A" w:rsidRDefault="00BB2634" w:rsidP="00BB2634">
      <w:pPr>
        <w:spacing w:line="480" w:lineRule="auto"/>
        <w:ind w:firstLine="720"/>
        <w:jc w:val="both"/>
        <w:rPr>
          <w:rFonts w:ascii="Book Antiqua" w:hAnsi="Book Antiqua"/>
          <w:lang w:val="es-PR"/>
        </w:rPr>
      </w:pPr>
      <w:r w:rsidRPr="00581E7A">
        <w:rPr>
          <w:rFonts w:ascii="Book Antiqua" w:hAnsi="Book Antiqua"/>
          <w:lang w:val="es-PR"/>
        </w:rPr>
        <w:t xml:space="preserve">Sección 1.- Se </w:t>
      </w:r>
      <w:r w:rsidR="008211D7" w:rsidRPr="00581E7A">
        <w:rPr>
          <w:rFonts w:ascii="Book Antiqua" w:hAnsi="Book Antiqua"/>
          <w:lang w:val="es-PR"/>
        </w:rPr>
        <w:t xml:space="preserve">añade una nueva </w:t>
      </w:r>
      <w:r w:rsidR="00EA394B" w:rsidRPr="00581E7A">
        <w:rPr>
          <w:rFonts w:ascii="Book Antiqua" w:hAnsi="Book Antiqua"/>
          <w:lang w:val="es-ES_tradnl"/>
        </w:rPr>
        <w:t>Sección 4030.2</w:t>
      </w:r>
      <w:r w:rsidR="008211D7" w:rsidRPr="00581E7A">
        <w:rPr>
          <w:rFonts w:ascii="Book Antiqua" w:hAnsi="Book Antiqua"/>
          <w:lang w:val="es-ES_tradnl"/>
        </w:rPr>
        <w:t>9,</w:t>
      </w:r>
      <w:r w:rsidR="00EA394B" w:rsidRPr="00581E7A">
        <w:rPr>
          <w:rFonts w:ascii="Book Antiqua" w:hAnsi="Book Antiqua"/>
          <w:lang w:val="es-ES_tradnl"/>
        </w:rPr>
        <w:t xml:space="preserve"> </w:t>
      </w:r>
      <w:r w:rsidR="008211D7" w:rsidRPr="00581E7A">
        <w:rPr>
          <w:rFonts w:ascii="Book Antiqua" w:hAnsi="Book Antiqua"/>
          <w:lang w:val="es-ES_tradnl"/>
        </w:rPr>
        <w:t xml:space="preserve">al </w:t>
      </w:r>
      <w:r w:rsidR="00EA394B" w:rsidRPr="00581E7A">
        <w:rPr>
          <w:rFonts w:ascii="Book Antiqua" w:hAnsi="Book Antiqua"/>
          <w:lang w:val="es-ES_tradnl"/>
        </w:rPr>
        <w:t>Capítulo 3</w:t>
      </w:r>
      <w:r w:rsidR="008211D7" w:rsidRPr="00581E7A">
        <w:rPr>
          <w:rFonts w:ascii="Book Antiqua" w:hAnsi="Book Antiqua"/>
          <w:lang w:val="es-ES_tradnl"/>
        </w:rPr>
        <w:t>,</w:t>
      </w:r>
      <w:r w:rsidR="00EA394B" w:rsidRPr="00581E7A">
        <w:rPr>
          <w:rFonts w:ascii="Book Antiqua" w:hAnsi="Book Antiqua"/>
          <w:lang w:val="es-ES_tradnl"/>
        </w:rPr>
        <w:t xml:space="preserve"> de la Ley 1-2011, según enmendada, conocida como el “Código de Rentas Internas de Puerto Rico de 2011”</w:t>
      </w:r>
      <w:r w:rsidR="007042F8" w:rsidRPr="00581E7A">
        <w:rPr>
          <w:rFonts w:ascii="Book Antiqua" w:hAnsi="Book Antiqua"/>
          <w:lang w:val="es-ES_tradnl"/>
        </w:rPr>
        <w:t xml:space="preserve">, </w:t>
      </w:r>
      <w:r w:rsidRPr="00581E7A">
        <w:rPr>
          <w:rFonts w:ascii="Book Antiqua" w:hAnsi="Book Antiqua"/>
          <w:lang w:val="es-PR"/>
        </w:rPr>
        <w:t>para que lea como sigue:</w:t>
      </w:r>
    </w:p>
    <w:p w14:paraId="12DE14E7" w14:textId="2C5E2E1E" w:rsidR="00EA394B" w:rsidRPr="00581E7A" w:rsidRDefault="00BB2634" w:rsidP="00EA394B">
      <w:pPr>
        <w:spacing w:line="480" w:lineRule="auto"/>
        <w:ind w:firstLine="720"/>
        <w:jc w:val="both"/>
        <w:rPr>
          <w:rFonts w:ascii="Book Antiqua" w:hAnsi="Book Antiqua"/>
          <w:lang w:val="es-PR"/>
        </w:rPr>
      </w:pPr>
      <w:r w:rsidRPr="00581E7A">
        <w:rPr>
          <w:rFonts w:ascii="Book Antiqua" w:hAnsi="Book Antiqua"/>
          <w:lang w:val="es-PR"/>
        </w:rPr>
        <w:t>‘’</w:t>
      </w:r>
      <w:r w:rsidR="00EA394B" w:rsidRPr="00581E7A">
        <w:rPr>
          <w:lang w:val="es-ES"/>
        </w:rPr>
        <w:t xml:space="preserve"> </w:t>
      </w:r>
      <w:r w:rsidR="00EA394B" w:rsidRPr="00581E7A">
        <w:rPr>
          <w:rFonts w:ascii="Book Antiqua" w:hAnsi="Book Antiqua"/>
          <w:lang w:val="es-PR"/>
        </w:rPr>
        <w:t xml:space="preserve">CAPITULO 3 – EXENCIONES </w:t>
      </w:r>
    </w:p>
    <w:p w14:paraId="30D627FD" w14:textId="20778BBC" w:rsidR="00EA394B" w:rsidRPr="00581E7A" w:rsidRDefault="00EA394B" w:rsidP="00EA394B">
      <w:pPr>
        <w:spacing w:line="480" w:lineRule="auto"/>
        <w:ind w:firstLine="720"/>
        <w:jc w:val="both"/>
        <w:rPr>
          <w:rFonts w:ascii="Book Antiqua" w:hAnsi="Book Antiqua"/>
          <w:lang w:val="es-PR"/>
        </w:rPr>
      </w:pPr>
      <w:r w:rsidRPr="00581E7A">
        <w:rPr>
          <w:rFonts w:ascii="Book Antiqua" w:hAnsi="Book Antiqua"/>
          <w:lang w:val="es-PR"/>
        </w:rPr>
        <w:tab/>
        <w:t>Sección 4030.01…</w:t>
      </w:r>
      <w:r w:rsidRPr="00581E7A">
        <w:rPr>
          <w:rFonts w:ascii="Book Antiqua" w:hAnsi="Book Antiqua"/>
          <w:lang w:val="es-PR"/>
        </w:rPr>
        <w:tab/>
      </w:r>
    </w:p>
    <w:p w14:paraId="0E62B11E" w14:textId="037556C7" w:rsidR="00EA394B" w:rsidRPr="00581E7A" w:rsidRDefault="00EA394B" w:rsidP="00EA394B">
      <w:pPr>
        <w:spacing w:line="480" w:lineRule="auto"/>
        <w:ind w:left="720" w:firstLine="720"/>
        <w:jc w:val="both"/>
        <w:rPr>
          <w:rFonts w:ascii="Book Antiqua" w:hAnsi="Book Antiqua"/>
          <w:lang w:val="es-PR"/>
        </w:rPr>
      </w:pPr>
      <w:r w:rsidRPr="00581E7A">
        <w:rPr>
          <w:rFonts w:ascii="Book Antiqua" w:hAnsi="Book Antiqua"/>
          <w:lang w:val="es-PR"/>
        </w:rPr>
        <w:t>…</w:t>
      </w:r>
    </w:p>
    <w:p w14:paraId="38996D63" w14:textId="7522C1EE" w:rsidR="00EA394B" w:rsidRPr="00581E7A" w:rsidRDefault="00EA394B" w:rsidP="00EA394B">
      <w:pPr>
        <w:spacing w:line="480" w:lineRule="auto"/>
        <w:ind w:firstLine="720"/>
        <w:jc w:val="both"/>
        <w:rPr>
          <w:rFonts w:ascii="Book Antiqua" w:hAnsi="Book Antiqua"/>
          <w:lang w:val="es-PR"/>
        </w:rPr>
      </w:pPr>
      <w:r w:rsidRPr="00581E7A">
        <w:rPr>
          <w:rFonts w:ascii="Book Antiqua" w:hAnsi="Book Antiqua"/>
          <w:lang w:val="es-PR"/>
        </w:rPr>
        <w:tab/>
        <w:t>Sección 4030.2</w:t>
      </w:r>
      <w:r w:rsidR="008211D7" w:rsidRPr="00581E7A">
        <w:rPr>
          <w:rFonts w:ascii="Book Antiqua" w:hAnsi="Book Antiqua"/>
          <w:lang w:val="es-PR"/>
        </w:rPr>
        <w:t>8</w:t>
      </w:r>
      <w:r w:rsidRPr="00581E7A">
        <w:rPr>
          <w:rFonts w:ascii="Book Antiqua" w:hAnsi="Book Antiqua"/>
          <w:lang w:val="es-PR"/>
        </w:rPr>
        <w:t>…</w:t>
      </w:r>
    </w:p>
    <w:p w14:paraId="5EA0E4B7" w14:textId="4EB022E0" w:rsidR="00EA394B" w:rsidRPr="00581E7A" w:rsidRDefault="00EA394B" w:rsidP="00EA394B">
      <w:pPr>
        <w:spacing w:line="480" w:lineRule="auto"/>
        <w:ind w:firstLine="720"/>
        <w:jc w:val="both"/>
        <w:rPr>
          <w:rFonts w:ascii="Book Antiqua" w:hAnsi="Book Antiqua"/>
          <w:lang w:val="es-PR"/>
        </w:rPr>
      </w:pPr>
      <w:r w:rsidRPr="00581E7A">
        <w:rPr>
          <w:rFonts w:ascii="Book Antiqua" w:hAnsi="Book Antiqua"/>
          <w:lang w:val="es-PR"/>
        </w:rPr>
        <w:t>Sección 4030.2</w:t>
      </w:r>
      <w:r w:rsidR="008211D7" w:rsidRPr="00581E7A">
        <w:rPr>
          <w:rFonts w:ascii="Book Antiqua" w:hAnsi="Book Antiqua"/>
          <w:lang w:val="es-PR"/>
        </w:rPr>
        <w:t>9</w:t>
      </w:r>
      <w:r w:rsidRPr="00581E7A">
        <w:rPr>
          <w:rFonts w:ascii="Book Antiqua" w:hAnsi="Book Antiqua"/>
          <w:lang w:val="es-PR"/>
        </w:rPr>
        <w:t xml:space="preserve">.-Exención de Artículos y Equipos para </w:t>
      </w:r>
      <w:r w:rsidR="00307967" w:rsidRPr="00581E7A">
        <w:rPr>
          <w:rFonts w:ascii="Book Antiqua" w:hAnsi="Book Antiqua"/>
          <w:lang w:val="es-PR"/>
        </w:rPr>
        <w:t>Mascotas</w:t>
      </w:r>
      <w:r w:rsidRPr="00581E7A">
        <w:rPr>
          <w:rFonts w:ascii="Book Antiqua" w:hAnsi="Book Antiqua"/>
          <w:lang w:val="es-PR"/>
        </w:rPr>
        <w:t>.</w:t>
      </w:r>
    </w:p>
    <w:p w14:paraId="39374755" w14:textId="620D5924" w:rsidR="00EA394B" w:rsidRPr="00581E7A" w:rsidRDefault="00EA394B" w:rsidP="00C5799F">
      <w:pPr>
        <w:pStyle w:val="ListParagraph"/>
        <w:numPr>
          <w:ilvl w:val="0"/>
          <w:numId w:val="2"/>
        </w:numPr>
        <w:spacing w:line="480" w:lineRule="auto"/>
        <w:jc w:val="both"/>
        <w:rPr>
          <w:rFonts w:ascii="Book Antiqua" w:hAnsi="Book Antiqua"/>
          <w:lang w:val="es-PR"/>
        </w:rPr>
      </w:pPr>
      <w:r w:rsidRPr="00581E7A">
        <w:rPr>
          <w:rFonts w:ascii="Book Antiqua" w:hAnsi="Book Antiqua"/>
          <w:lang w:val="es-PR"/>
        </w:rPr>
        <w:t xml:space="preserve">Exención de artículos y equipos para </w:t>
      </w:r>
      <w:r w:rsidR="00307967" w:rsidRPr="00581E7A">
        <w:rPr>
          <w:rFonts w:ascii="Book Antiqua" w:hAnsi="Book Antiqua"/>
          <w:lang w:val="es-PR"/>
        </w:rPr>
        <w:t>mascotas</w:t>
      </w:r>
      <w:r w:rsidRPr="00581E7A">
        <w:rPr>
          <w:rFonts w:ascii="Book Antiqua" w:hAnsi="Book Antiqua"/>
          <w:lang w:val="es-PR"/>
        </w:rPr>
        <w:t>.- Se exime del pago del impuesto sobre la venta y uso</w:t>
      </w:r>
      <w:r w:rsidR="00AD1B3F" w:rsidRPr="00581E7A">
        <w:rPr>
          <w:rFonts w:ascii="Book Antiqua" w:hAnsi="Book Antiqua"/>
          <w:lang w:val="es-PR"/>
        </w:rPr>
        <w:t xml:space="preserve"> (IVU)</w:t>
      </w:r>
      <w:r w:rsidRPr="00581E7A">
        <w:rPr>
          <w:rFonts w:ascii="Book Antiqua" w:hAnsi="Book Antiqua"/>
          <w:lang w:val="es-PR"/>
        </w:rPr>
        <w:t xml:space="preserve">, durante el periodo correspondiente al </w:t>
      </w:r>
      <w:r w:rsidR="00307967" w:rsidRPr="00581E7A">
        <w:rPr>
          <w:rFonts w:ascii="Book Antiqua" w:hAnsi="Book Antiqua"/>
          <w:lang w:val="es-PR"/>
        </w:rPr>
        <w:t>segundo</w:t>
      </w:r>
      <w:r w:rsidR="00902262" w:rsidRPr="00581E7A">
        <w:rPr>
          <w:rFonts w:ascii="Book Antiqua" w:hAnsi="Book Antiqua"/>
          <w:lang w:val="es-PR"/>
        </w:rPr>
        <w:t xml:space="preserve"> </w:t>
      </w:r>
      <w:r w:rsidRPr="00581E7A">
        <w:rPr>
          <w:rFonts w:ascii="Book Antiqua" w:hAnsi="Book Antiqua"/>
          <w:lang w:val="es-PR"/>
        </w:rPr>
        <w:t xml:space="preserve">fin de semana del mes de </w:t>
      </w:r>
      <w:r w:rsidR="00307967" w:rsidRPr="00581E7A">
        <w:rPr>
          <w:rFonts w:ascii="Book Antiqua" w:hAnsi="Book Antiqua"/>
          <w:lang w:val="es-PR"/>
        </w:rPr>
        <w:t>abril</w:t>
      </w:r>
      <w:r w:rsidRPr="00581E7A">
        <w:rPr>
          <w:rFonts w:ascii="Book Antiqua" w:hAnsi="Book Antiqua"/>
          <w:lang w:val="es-PR"/>
        </w:rPr>
        <w:t xml:space="preserve">, sobre la venta al detal de artículos y equipos para </w:t>
      </w:r>
      <w:r w:rsidR="00307967" w:rsidRPr="00581E7A">
        <w:rPr>
          <w:rFonts w:ascii="Book Antiqua" w:hAnsi="Book Antiqua"/>
          <w:lang w:val="es-PR"/>
        </w:rPr>
        <w:t>mascotas</w:t>
      </w:r>
      <w:r w:rsidRPr="00581E7A">
        <w:rPr>
          <w:rFonts w:ascii="Book Antiqua" w:hAnsi="Book Antiqua"/>
          <w:lang w:val="es-PR"/>
        </w:rPr>
        <w:t xml:space="preserve"> según aquí se definen.  El Secretario emitirá, no más </w:t>
      </w:r>
      <w:r w:rsidRPr="00581E7A">
        <w:rPr>
          <w:rFonts w:ascii="Book Antiqua" w:hAnsi="Book Antiqua"/>
          <w:lang w:val="es-PR"/>
        </w:rPr>
        <w:lastRenderedPageBreak/>
        <w:t xml:space="preserve">tarde del 1 de </w:t>
      </w:r>
      <w:r w:rsidR="00AD1B3F" w:rsidRPr="00581E7A">
        <w:rPr>
          <w:rFonts w:ascii="Book Antiqua" w:hAnsi="Book Antiqua"/>
          <w:lang w:val="es-PR"/>
        </w:rPr>
        <w:t>abril</w:t>
      </w:r>
      <w:r w:rsidRPr="00581E7A">
        <w:rPr>
          <w:rFonts w:ascii="Book Antiqua" w:hAnsi="Book Antiqua"/>
          <w:lang w:val="es-PR"/>
        </w:rPr>
        <w:t xml:space="preserve"> de cada año, una carta circular en la cual especificará el período correspondiente al </w:t>
      </w:r>
      <w:r w:rsidR="00262B65" w:rsidRPr="00581E7A">
        <w:rPr>
          <w:rFonts w:ascii="Book Antiqua" w:hAnsi="Book Antiqua"/>
          <w:lang w:val="es-PR"/>
        </w:rPr>
        <w:t>segundo</w:t>
      </w:r>
      <w:r w:rsidR="00302B68" w:rsidRPr="00581E7A">
        <w:rPr>
          <w:rFonts w:ascii="Book Antiqua" w:hAnsi="Book Antiqua"/>
          <w:lang w:val="es-PR"/>
        </w:rPr>
        <w:t xml:space="preserve"> </w:t>
      </w:r>
      <w:r w:rsidRPr="00581E7A">
        <w:rPr>
          <w:rFonts w:ascii="Book Antiqua" w:hAnsi="Book Antiqua"/>
          <w:lang w:val="es-PR"/>
        </w:rPr>
        <w:t xml:space="preserve">fin de semana del mes de </w:t>
      </w:r>
      <w:r w:rsidR="00262B65" w:rsidRPr="00581E7A">
        <w:rPr>
          <w:rFonts w:ascii="Book Antiqua" w:hAnsi="Book Antiqua"/>
          <w:lang w:val="es-PR"/>
        </w:rPr>
        <w:t>abril</w:t>
      </w:r>
      <w:r w:rsidRPr="00581E7A">
        <w:rPr>
          <w:rFonts w:ascii="Book Antiqua" w:hAnsi="Book Antiqua"/>
          <w:lang w:val="es-PR"/>
        </w:rPr>
        <w:t xml:space="preserve"> en que aplicará esta exención. En aquellos años para los cuales no se emita la carta circular, se entenderá que el período al cual se refiere esta </w:t>
      </w:r>
      <w:r w:rsidR="00262B65" w:rsidRPr="00581E7A">
        <w:rPr>
          <w:rFonts w:ascii="Book Antiqua" w:hAnsi="Book Antiqua"/>
          <w:lang w:val="es-PR"/>
        </w:rPr>
        <w:t>S</w:t>
      </w:r>
      <w:r w:rsidRPr="00581E7A">
        <w:rPr>
          <w:rFonts w:ascii="Book Antiqua" w:hAnsi="Book Antiqua"/>
          <w:lang w:val="es-PR"/>
        </w:rPr>
        <w:t xml:space="preserve">ección comenzará a las 12:01 a.m. del </w:t>
      </w:r>
      <w:r w:rsidR="00262B65" w:rsidRPr="00581E7A">
        <w:rPr>
          <w:rFonts w:ascii="Book Antiqua" w:hAnsi="Book Antiqua"/>
          <w:lang w:val="es-PR"/>
        </w:rPr>
        <w:t>segundo</w:t>
      </w:r>
      <w:r w:rsidR="00165664" w:rsidRPr="00581E7A">
        <w:rPr>
          <w:rFonts w:ascii="Book Antiqua" w:hAnsi="Book Antiqua"/>
          <w:lang w:val="es-PR"/>
        </w:rPr>
        <w:t xml:space="preserve"> </w:t>
      </w:r>
      <w:r w:rsidRPr="00581E7A">
        <w:rPr>
          <w:rFonts w:ascii="Book Antiqua" w:hAnsi="Book Antiqua"/>
          <w:lang w:val="es-PR"/>
        </w:rPr>
        <w:t xml:space="preserve">viernes del mes de </w:t>
      </w:r>
      <w:r w:rsidR="00262B65" w:rsidRPr="00581E7A">
        <w:rPr>
          <w:rFonts w:ascii="Book Antiqua" w:hAnsi="Book Antiqua"/>
          <w:lang w:val="es-PR"/>
        </w:rPr>
        <w:t>abril</w:t>
      </w:r>
      <w:r w:rsidRPr="00581E7A">
        <w:rPr>
          <w:rFonts w:ascii="Book Antiqua" w:hAnsi="Book Antiqua"/>
          <w:lang w:val="es-PR"/>
        </w:rPr>
        <w:t xml:space="preserve"> y concluirá a las doce de la medianoche del siguiente </w:t>
      </w:r>
      <w:r w:rsidR="00F16029" w:rsidRPr="00581E7A">
        <w:rPr>
          <w:rFonts w:ascii="Book Antiqua" w:hAnsi="Book Antiqua"/>
          <w:lang w:val="es-PR"/>
        </w:rPr>
        <w:t>lunes</w:t>
      </w:r>
      <w:r w:rsidRPr="00581E7A">
        <w:rPr>
          <w:rFonts w:ascii="Book Antiqua" w:hAnsi="Book Antiqua"/>
          <w:lang w:val="es-PR"/>
        </w:rPr>
        <w:t xml:space="preserve">, cubriendo un periodo de </w:t>
      </w:r>
      <w:r w:rsidR="00A54937" w:rsidRPr="00581E7A">
        <w:rPr>
          <w:rFonts w:ascii="Book Antiqua" w:hAnsi="Book Antiqua"/>
          <w:lang w:val="es-PR"/>
        </w:rPr>
        <w:t>cuatro (4)</w:t>
      </w:r>
      <w:r w:rsidRPr="00581E7A">
        <w:rPr>
          <w:rFonts w:ascii="Book Antiqua" w:hAnsi="Book Antiqua"/>
          <w:lang w:val="es-PR"/>
        </w:rPr>
        <w:t xml:space="preserve"> días cada año</w:t>
      </w:r>
      <w:r w:rsidR="00262B65" w:rsidRPr="00581E7A">
        <w:rPr>
          <w:rFonts w:ascii="Book Antiqua" w:hAnsi="Book Antiqua"/>
          <w:lang w:val="es-PR"/>
        </w:rPr>
        <w:t xml:space="preserve">. </w:t>
      </w:r>
    </w:p>
    <w:p w14:paraId="62C8A37E" w14:textId="497F319A" w:rsidR="00C5799F" w:rsidRPr="00581E7A" w:rsidRDefault="00C5799F" w:rsidP="00C5799F">
      <w:pPr>
        <w:pStyle w:val="ListParagraph"/>
        <w:numPr>
          <w:ilvl w:val="0"/>
          <w:numId w:val="2"/>
        </w:numPr>
        <w:spacing w:line="480" w:lineRule="auto"/>
        <w:jc w:val="both"/>
        <w:rPr>
          <w:rFonts w:ascii="Book Antiqua" w:hAnsi="Book Antiqua"/>
          <w:szCs w:val="24"/>
          <w:lang w:val="es-PR"/>
        </w:rPr>
      </w:pPr>
      <w:r w:rsidRPr="00581E7A">
        <w:rPr>
          <w:rFonts w:ascii="Book Antiqua" w:hAnsi="Book Antiqua"/>
          <w:szCs w:val="24"/>
          <w:lang w:val="es-PR"/>
        </w:rPr>
        <w:t>Definiciones- Para propósitos de esta Sección, será exclusivo y de aplicación al siguiente listado:</w:t>
      </w:r>
    </w:p>
    <w:p w14:paraId="2E3888A1" w14:textId="082021A5" w:rsidR="00313FB8" w:rsidRPr="00581E7A" w:rsidRDefault="00313FB8" w:rsidP="00BA5A3B">
      <w:pPr>
        <w:pStyle w:val="NormalWeb"/>
        <w:numPr>
          <w:ilvl w:val="0"/>
          <w:numId w:val="6"/>
        </w:numPr>
        <w:spacing w:line="480" w:lineRule="auto"/>
        <w:contextualSpacing/>
        <w:jc w:val="both"/>
        <w:rPr>
          <w:rFonts w:ascii="Book Antiqua" w:hAnsi="Book Antiqua"/>
          <w:lang w:val="es-ES"/>
        </w:rPr>
      </w:pPr>
      <w:r w:rsidRPr="00581E7A">
        <w:rPr>
          <w:rFonts w:ascii="Book Antiqua" w:hAnsi="Book Antiqua"/>
          <w:color w:val="000000"/>
          <w:lang w:val="es-ES"/>
        </w:rPr>
        <w:t>Mascota- Se entiende por mascota a todo animal doméstico, generalmente mantenido en el hogar, que es cuidado y atendido por las personas con fines de compañía, recreación, afecto o asistencia. A diferencia de los animales de producción o trabajo, la mascota no se cría con fines económicos, sino que ocupa un rol afectivo y social en la vida de los individuos y familias.  Las mascotas más comunes incluyen perros, gatos, aves, peces, conejos y pequeños roedores, aunque también se consideran aquellas especies legalmente permitidas que puedan convivir de manera segura con las personas. El concepto de mascota implica necesariamente la tenencia responsable, que abarca la provisión adecuada de alimento, agua, cuidados de salud, higiene, ejercicio, afecto y un ambiente seguro, garantizando así su bienestar físico y emocional.</w:t>
      </w:r>
    </w:p>
    <w:p w14:paraId="39F35FD1" w14:textId="5D82CA1B" w:rsidR="00C5799F" w:rsidRPr="00581E7A" w:rsidRDefault="00581E7A" w:rsidP="00313FB8">
      <w:pPr>
        <w:pStyle w:val="ListParagraph"/>
        <w:numPr>
          <w:ilvl w:val="0"/>
          <w:numId w:val="6"/>
        </w:numPr>
        <w:spacing w:line="480" w:lineRule="auto"/>
        <w:jc w:val="both"/>
        <w:rPr>
          <w:rStyle w:val="uv3um"/>
          <w:rFonts w:ascii="Book Antiqua" w:hAnsi="Book Antiqua" w:cs="Arial"/>
          <w:color w:val="001D35"/>
          <w:szCs w:val="24"/>
          <w:shd w:val="clear" w:color="auto" w:fill="FFFFFF"/>
          <w:lang w:val="es-ES"/>
        </w:rPr>
      </w:pPr>
      <w:r w:rsidRPr="00581E7A">
        <w:rPr>
          <w:rFonts w:ascii="Book Antiqua" w:hAnsi="Book Antiqua"/>
          <w:szCs w:val="24"/>
          <w:lang w:val="es-PR"/>
        </w:rPr>
        <w:lastRenderedPageBreak/>
        <w:t>Artículos o</w:t>
      </w:r>
      <w:r w:rsidR="00AD1B3F" w:rsidRPr="00581E7A">
        <w:rPr>
          <w:rFonts w:ascii="Book Antiqua" w:hAnsi="Book Antiqua"/>
          <w:szCs w:val="24"/>
          <w:lang w:val="es-PR"/>
        </w:rPr>
        <w:t xml:space="preserve"> </w:t>
      </w:r>
      <w:r w:rsidRPr="00581E7A">
        <w:rPr>
          <w:rFonts w:ascii="Book Antiqua" w:hAnsi="Book Antiqua"/>
          <w:szCs w:val="24"/>
          <w:lang w:val="es-PR"/>
        </w:rPr>
        <w:t>Alimentos para Mascotas</w:t>
      </w:r>
      <w:r w:rsidR="00C5799F" w:rsidRPr="00581E7A">
        <w:rPr>
          <w:rFonts w:ascii="Book Antiqua" w:hAnsi="Book Antiqua"/>
          <w:szCs w:val="24"/>
          <w:lang w:val="es-PR"/>
        </w:rPr>
        <w:t xml:space="preserve">- Para estos fines </w:t>
      </w:r>
      <w:r w:rsidR="00C5799F" w:rsidRPr="00581E7A">
        <w:rPr>
          <w:rStyle w:val="oxzekf"/>
          <w:rFonts w:ascii="Book Antiqua" w:hAnsi="Book Antiqua" w:cs="Arial"/>
          <w:color w:val="001D35"/>
          <w:szCs w:val="24"/>
          <w:shd w:val="clear" w:color="auto" w:fill="FFFFFF"/>
          <w:lang w:val="es-PR"/>
        </w:rPr>
        <w:t>e</w:t>
      </w:r>
      <w:r w:rsidR="00C5799F" w:rsidRPr="00581E7A">
        <w:rPr>
          <w:rStyle w:val="oxzekf"/>
          <w:rFonts w:ascii="Book Antiqua" w:hAnsi="Book Antiqua" w:cs="Arial"/>
          <w:color w:val="001D35"/>
          <w:szCs w:val="24"/>
          <w:shd w:val="clear" w:color="auto" w:fill="FFFFFF"/>
          <w:lang w:val="es-ES"/>
        </w:rPr>
        <w:t>l alimento para mascotas, también conocido como pienso o comida para mascotas, es cualquier sustancia, preparada o no, destinada a ser consumida exclusivamente por animales de compañía, como perros, gatos u otros, para cubrir sus necesidades nutricionales. Este alimento puede ser seco, húmedo, semihúmedo, o incluso natural, y debe proporcionar una dieta equilibrada y adecuada para la especie, edad y estado fisiológico del animal y vitaminas.</w:t>
      </w:r>
      <w:r w:rsidR="00C5799F" w:rsidRPr="00581E7A">
        <w:rPr>
          <w:rStyle w:val="uv3um"/>
          <w:rFonts w:ascii="Book Antiqua" w:hAnsi="Book Antiqua" w:cs="Arial"/>
          <w:color w:val="001D35"/>
          <w:szCs w:val="24"/>
          <w:shd w:val="clear" w:color="auto" w:fill="FFFFFF"/>
          <w:lang w:val="es-ES"/>
        </w:rPr>
        <w:t> </w:t>
      </w:r>
    </w:p>
    <w:p w14:paraId="20EE7713" w14:textId="746AFEED" w:rsidR="00BB6107" w:rsidRPr="00581E7A" w:rsidRDefault="00581E7A" w:rsidP="00313FB8">
      <w:pPr>
        <w:numPr>
          <w:ilvl w:val="0"/>
          <w:numId w:val="6"/>
        </w:numPr>
        <w:shd w:val="clear" w:color="auto" w:fill="FFFFFF"/>
        <w:spacing w:after="120" w:line="480" w:lineRule="auto"/>
        <w:contextualSpacing/>
        <w:rPr>
          <w:rFonts w:ascii="Book Antiqua" w:hAnsi="Book Antiqua" w:cs="Arial"/>
          <w:color w:val="001D35"/>
        </w:rPr>
      </w:pPr>
      <w:r w:rsidRPr="00581E7A">
        <w:rPr>
          <w:rFonts w:ascii="Book Antiqua" w:hAnsi="Book Antiqua" w:cs="Arial"/>
          <w:color w:val="001D35"/>
        </w:rPr>
        <w:t>Equipos</w:t>
      </w:r>
      <w:r w:rsidR="00BB6107" w:rsidRPr="00581E7A">
        <w:rPr>
          <w:rFonts w:ascii="Book Antiqua" w:hAnsi="Book Antiqua" w:cs="Arial"/>
          <w:color w:val="001D35"/>
        </w:rPr>
        <w:t xml:space="preserve"> para mascotas:</w:t>
      </w:r>
    </w:p>
    <w:p w14:paraId="775AC74D" w14:textId="77777777" w:rsidR="00BB6107" w:rsidRPr="00581E7A" w:rsidRDefault="00BB6107" w:rsidP="00313FB8">
      <w:pPr>
        <w:numPr>
          <w:ilvl w:val="1"/>
          <w:numId w:val="6"/>
        </w:numPr>
        <w:shd w:val="clear" w:color="auto" w:fill="FFFFFF"/>
        <w:spacing w:after="120" w:line="480" w:lineRule="auto"/>
        <w:contextualSpacing/>
        <w:rPr>
          <w:rFonts w:ascii="Book Antiqua" w:hAnsi="Book Antiqua"/>
          <w:lang w:val="es-ES"/>
        </w:rPr>
      </w:pPr>
      <w:r w:rsidRPr="00581E7A">
        <w:rPr>
          <w:rFonts w:ascii="Book Antiqua" w:hAnsi="Book Antiqua" w:cs="Arial"/>
          <w:color w:val="001D35"/>
          <w:lang w:val="es-ES"/>
        </w:rPr>
        <w:t>Para el cuidado: Cepillos, cortaúñas, shampoos, colonias, etc. </w:t>
      </w:r>
    </w:p>
    <w:p w14:paraId="709CC609" w14:textId="77777777" w:rsidR="00BB6107" w:rsidRPr="00581E7A" w:rsidRDefault="00BB6107" w:rsidP="00313FB8">
      <w:pPr>
        <w:numPr>
          <w:ilvl w:val="1"/>
          <w:numId w:val="6"/>
        </w:numPr>
        <w:shd w:val="clear" w:color="auto" w:fill="FFFFFF"/>
        <w:spacing w:after="120" w:line="480" w:lineRule="auto"/>
        <w:contextualSpacing/>
        <w:rPr>
          <w:rFonts w:ascii="Book Antiqua" w:hAnsi="Book Antiqua" w:cs="Arial"/>
          <w:color w:val="001D35"/>
          <w:lang w:val="es-ES"/>
        </w:rPr>
      </w:pPr>
      <w:r w:rsidRPr="00581E7A">
        <w:rPr>
          <w:rFonts w:ascii="Book Antiqua" w:hAnsi="Book Antiqua" w:cs="Arial"/>
          <w:color w:val="001D35"/>
          <w:lang w:val="es-ES"/>
        </w:rPr>
        <w:t>Para el paseo: Correas, collares, arneses, bozales. </w:t>
      </w:r>
    </w:p>
    <w:p w14:paraId="49664B38" w14:textId="77777777" w:rsidR="00BB6107" w:rsidRPr="00581E7A" w:rsidRDefault="00BB6107" w:rsidP="00313FB8">
      <w:pPr>
        <w:numPr>
          <w:ilvl w:val="1"/>
          <w:numId w:val="6"/>
        </w:numPr>
        <w:shd w:val="clear" w:color="auto" w:fill="FFFFFF"/>
        <w:spacing w:after="120" w:line="480" w:lineRule="auto"/>
        <w:contextualSpacing/>
        <w:rPr>
          <w:rFonts w:ascii="Book Antiqua" w:hAnsi="Book Antiqua" w:cs="Arial"/>
          <w:color w:val="001D35"/>
          <w:lang w:val="es-ES"/>
        </w:rPr>
      </w:pPr>
      <w:r w:rsidRPr="00581E7A">
        <w:rPr>
          <w:rFonts w:ascii="Book Antiqua" w:hAnsi="Book Antiqua" w:cs="Arial"/>
          <w:color w:val="001D35"/>
          <w:lang w:val="es-ES"/>
        </w:rPr>
        <w:t>Para el descanso: Camas, casetas, jaulas. </w:t>
      </w:r>
    </w:p>
    <w:p w14:paraId="7460783C" w14:textId="77777777" w:rsidR="00BB6107" w:rsidRPr="00581E7A" w:rsidRDefault="00BB6107" w:rsidP="00313FB8">
      <w:pPr>
        <w:numPr>
          <w:ilvl w:val="1"/>
          <w:numId w:val="6"/>
        </w:numPr>
        <w:shd w:val="clear" w:color="auto" w:fill="FFFFFF"/>
        <w:spacing w:after="120" w:line="480" w:lineRule="auto"/>
        <w:contextualSpacing/>
        <w:rPr>
          <w:rFonts w:ascii="Book Antiqua" w:hAnsi="Book Antiqua" w:cs="Arial"/>
          <w:color w:val="001D35"/>
          <w:lang w:val="es-ES"/>
        </w:rPr>
      </w:pPr>
      <w:r w:rsidRPr="00581E7A">
        <w:rPr>
          <w:rFonts w:ascii="Book Antiqua" w:hAnsi="Book Antiqua" w:cs="Arial"/>
          <w:color w:val="001D35"/>
          <w:lang w:val="es-ES"/>
        </w:rPr>
        <w:t>Para el entretenimiento: Juguetes de diferentes tipos, como pelotas, mordedores, juguetes interactivos, etc. </w:t>
      </w:r>
    </w:p>
    <w:p w14:paraId="23CBE62F" w14:textId="77777777" w:rsidR="00222386" w:rsidRPr="00581E7A" w:rsidRDefault="00BB6107" w:rsidP="00313FB8">
      <w:pPr>
        <w:numPr>
          <w:ilvl w:val="1"/>
          <w:numId w:val="6"/>
        </w:numPr>
        <w:shd w:val="clear" w:color="auto" w:fill="FFFFFF"/>
        <w:spacing w:line="480" w:lineRule="auto"/>
        <w:contextualSpacing/>
        <w:rPr>
          <w:rFonts w:ascii="Book Antiqua" w:hAnsi="Book Antiqua" w:cs="Arial"/>
          <w:color w:val="001D35"/>
          <w:lang w:val="es-ES"/>
        </w:rPr>
      </w:pPr>
      <w:r w:rsidRPr="00581E7A">
        <w:rPr>
          <w:rFonts w:ascii="Book Antiqua" w:hAnsi="Book Antiqua" w:cs="Arial"/>
          <w:color w:val="001D35"/>
          <w:lang w:val="es-ES"/>
        </w:rPr>
        <w:t>Para la seguridad: Transportadoras, placas de identificación. </w:t>
      </w:r>
    </w:p>
    <w:p w14:paraId="5EB2C7F9" w14:textId="77777777" w:rsidR="00222386" w:rsidRPr="00581E7A" w:rsidRDefault="00BB6107" w:rsidP="00313FB8">
      <w:pPr>
        <w:numPr>
          <w:ilvl w:val="1"/>
          <w:numId w:val="6"/>
        </w:numPr>
        <w:shd w:val="clear" w:color="auto" w:fill="FFFFFF"/>
        <w:spacing w:line="480" w:lineRule="auto"/>
        <w:contextualSpacing/>
        <w:rPr>
          <w:rFonts w:ascii="Book Antiqua" w:hAnsi="Book Antiqua" w:cs="Arial"/>
          <w:color w:val="001D35"/>
          <w:lang w:val="es-ES"/>
        </w:rPr>
      </w:pPr>
      <w:r w:rsidRPr="00581E7A">
        <w:rPr>
          <w:rFonts w:ascii="Book Antiqua" w:hAnsi="Book Antiqua" w:cs="Arial"/>
          <w:color w:val="001D35"/>
          <w:lang w:val="es-ES"/>
        </w:rPr>
        <w:t>Ropa y disfraces: Para proteger del frío o para ocasiones especiales. </w:t>
      </w:r>
    </w:p>
    <w:p w14:paraId="1C4E9C29" w14:textId="77777777" w:rsidR="00222386" w:rsidRPr="00581E7A" w:rsidRDefault="00BB6107" w:rsidP="00313FB8">
      <w:pPr>
        <w:numPr>
          <w:ilvl w:val="1"/>
          <w:numId w:val="6"/>
        </w:numPr>
        <w:shd w:val="clear" w:color="auto" w:fill="FFFFFF"/>
        <w:spacing w:line="480" w:lineRule="auto"/>
        <w:contextualSpacing/>
        <w:rPr>
          <w:rFonts w:ascii="Book Antiqua" w:hAnsi="Book Antiqua" w:cs="Arial"/>
          <w:color w:val="001D35"/>
          <w:lang w:val="es-ES"/>
        </w:rPr>
      </w:pPr>
      <w:r w:rsidRPr="00581E7A">
        <w:rPr>
          <w:rFonts w:ascii="Book Antiqua" w:hAnsi="Book Antiqua" w:cs="Arial"/>
          <w:color w:val="001D35"/>
          <w:lang w:val="es-ES"/>
        </w:rPr>
        <w:t>Artículos de higiene: Arena para gatos, bolsas de basura para excrementos, etc. </w:t>
      </w:r>
    </w:p>
    <w:p w14:paraId="52C6BAED" w14:textId="08F0E35A" w:rsidR="00222386" w:rsidRPr="00581E7A" w:rsidRDefault="00222386" w:rsidP="00313FB8">
      <w:pPr>
        <w:numPr>
          <w:ilvl w:val="1"/>
          <w:numId w:val="6"/>
        </w:numPr>
        <w:shd w:val="clear" w:color="auto" w:fill="FFFFFF"/>
        <w:spacing w:line="480" w:lineRule="auto"/>
        <w:contextualSpacing/>
        <w:rPr>
          <w:rFonts w:ascii="Book Antiqua" w:hAnsi="Book Antiqua" w:cs="Arial"/>
          <w:color w:val="001D35"/>
          <w:lang w:val="es-ES"/>
        </w:rPr>
      </w:pPr>
      <w:r w:rsidRPr="00581E7A">
        <w:rPr>
          <w:rFonts w:ascii="Book Antiqua" w:hAnsi="Book Antiqua" w:cs="Arial"/>
          <w:color w:val="001D35"/>
          <w:lang w:val="es-ES"/>
        </w:rPr>
        <w:t>Productos para la salud: Medicamentos, vitaminas, productos antiparasitarios. </w:t>
      </w:r>
    </w:p>
    <w:p w14:paraId="6316DBCC" w14:textId="6679F36D" w:rsidR="00036C44" w:rsidRPr="00581E7A" w:rsidRDefault="00222386" w:rsidP="00BA5A3B">
      <w:pPr>
        <w:shd w:val="clear" w:color="auto" w:fill="FFFFFF"/>
        <w:spacing w:line="480" w:lineRule="auto"/>
        <w:ind w:left="2160"/>
        <w:contextualSpacing/>
        <w:jc w:val="both"/>
        <w:rPr>
          <w:rFonts w:ascii="Book Antiqua" w:hAnsi="Book Antiqua" w:cs="Arial"/>
          <w:color w:val="001D35"/>
          <w:szCs w:val="24"/>
          <w:lang w:val="es-ES"/>
        </w:rPr>
      </w:pPr>
      <w:r w:rsidRPr="00581E7A">
        <w:rPr>
          <w:rFonts w:ascii="Book Antiqua" w:hAnsi="Book Antiqua" w:cs="Arial"/>
          <w:color w:val="001D35"/>
          <w:szCs w:val="24"/>
          <w:lang w:val="es-ES"/>
        </w:rPr>
        <w:lastRenderedPageBreak/>
        <w:t xml:space="preserve">En resumen, los </w:t>
      </w:r>
      <w:r w:rsidR="00581E7A" w:rsidRPr="00581E7A">
        <w:rPr>
          <w:rFonts w:ascii="Book Antiqua" w:hAnsi="Book Antiqua" w:cs="Arial"/>
          <w:color w:val="001D35"/>
          <w:szCs w:val="24"/>
          <w:lang w:val="es-ES"/>
        </w:rPr>
        <w:t>“equipos</w:t>
      </w:r>
      <w:r w:rsidRPr="00581E7A">
        <w:rPr>
          <w:rFonts w:ascii="Book Antiqua" w:hAnsi="Book Antiqua" w:cs="Arial"/>
          <w:color w:val="001D35"/>
          <w:szCs w:val="24"/>
          <w:lang w:val="es-ES"/>
        </w:rPr>
        <w:t xml:space="preserve"> para mascotas</w:t>
      </w:r>
      <w:r w:rsidR="00581E7A" w:rsidRPr="00581E7A">
        <w:rPr>
          <w:rFonts w:ascii="Book Antiqua" w:hAnsi="Book Antiqua" w:cs="Arial"/>
          <w:color w:val="001D35"/>
          <w:szCs w:val="24"/>
          <w:lang w:val="es-ES"/>
        </w:rPr>
        <w:t>”</w:t>
      </w:r>
      <w:r w:rsidRPr="00581E7A">
        <w:rPr>
          <w:rFonts w:ascii="Book Antiqua" w:hAnsi="Book Antiqua" w:cs="Arial"/>
          <w:color w:val="001D35"/>
          <w:szCs w:val="24"/>
          <w:lang w:val="es-ES"/>
        </w:rPr>
        <w:t xml:space="preserve"> son todos aquellos productos que ayudan a los dueños a cuidar, entretener, y satisfacer las necesidades de sus animales de compañía. </w:t>
      </w:r>
    </w:p>
    <w:p w14:paraId="7EB51F5A" w14:textId="6146546D" w:rsidR="006D52E0" w:rsidRPr="00581E7A" w:rsidRDefault="006D52E0" w:rsidP="006D52E0">
      <w:pPr>
        <w:pStyle w:val="Default"/>
        <w:spacing w:line="480" w:lineRule="auto"/>
        <w:ind w:left="1440"/>
        <w:contextualSpacing/>
        <w:jc w:val="both"/>
        <w:rPr>
          <w:rFonts w:ascii="Book Antiqua" w:hAnsi="Book Antiqua" w:cs="Times New Roman"/>
          <w:color w:val="auto"/>
          <w:lang w:val="es-ES"/>
        </w:rPr>
      </w:pPr>
      <w:r w:rsidRPr="00581E7A">
        <w:rPr>
          <w:rFonts w:ascii="Book Antiqua" w:hAnsi="Book Antiqua" w:cs="Times New Roman"/>
          <w:color w:val="auto"/>
          <w:lang w:val="es-ES"/>
        </w:rPr>
        <w:t xml:space="preserve">(c) Vales (rain checks).- Un vale le permite al cliente comprar un artículo o equipo para mascotas a cierto precio en el futuro debido a que el mismo se agotó. Los artículos o equipos para mascotas comprados durante el período de exención con el uso de un vale calificarán para la exención independientemente de cuándo se emitió el vale. La emisión de un vale durante el período de exención no calificará un artículo o equipo para mascotas para la exención si el artículo o equipo para mascotas es realmente comprado después del período de exención. </w:t>
      </w:r>
    </w:p>
    <w:p w14:paraId="0580B616" w14:textId="213AD438" w:rsidR="006D52E0" w:rsidRPr="00581E7A" w:rsidRDefault="006D52E0" w:rsidP="0068730F">
      <w:pPr>
        <w:pStyle w:val="Default"/>
        <w:spacing w:line="480" w:lineRule="auto"/>
        <w:ind w:left="1440"/>
        <w:contextualSpacing/>
        <w:jc w:val="both"/>
        <w:rPr>
          <w:rFonts w:ascii="Book Antiqua" w:hAnsi="Book Antiqua" w:cs="Times New Roman"/>
          <w:color w:val="auto"/>
          <w:lang w:val="es-ES"/>
        </w:rPr>
      </w:pPr>
      <w:r w:rsidRPr="00581E7A">
        <w:rPr>
          <w:rFonts w:ascii="Book Antiqua" w:hAnsi="Book Antiqua" w:cs="Times New Roman"/>
          <w:color w:val="auto"/>
          <w:lang w:val="es-ES"/>
        </w:rPr>
        <w:t>(</w:t>
      </w:r>
      <w:r w:rsidR="0068730F" w:rsidRPr="00581E7A">
        <w:rPr>
          <w:rFonts w:ascii="Book Antiqua" w:hAnsi="Book Antiqua" w:cs="Times New Roman"/>
          <w:color w:val="auto"/>
          <w:lang w:val="es-ES"/>
        </w:rPr>
        <w:t>d</w:t>
      </w:r>
      <w:r w:rsidRPr="00581E7A">
        <w:rPr>
          <w:rFonts w:ascii="Book Antiqua" w:hAnsi="Book Antiqua" w:cs="Times New Roman"/>
          <w:color w:val="auto"/>
          <w:lang w:val="es-ES"/>
        </w:rPr>
        <w:t xml:space="preserve">) Compras por correspondencia, teléfono, correo electrónico o </w:t>
      </w:r>
      <w:r w:rsidR="001F7F65" w:rsidRPr="00581E7A">
        <w:rPr>
          <w:rFonts w:ascii="Book Antiqua" w:hAnsi="Book Antiqua" w:cs="Times New Roman"/>
          <w:color w:val="auto"/>
          <w:lang w:val="es-ES"/>
        </w:rPr>
        <w:t>Internet. - C</w:t>
      </w:r>
      <w:r w:rsidRPr="00581E7A">
        <w:rPr>
          <w:rFonts w:ascii="Book Antiqua" w:hAnsi="Book Antiqua" w:cs="Times New Roman"/>
          <w:color w:val="auto"/>
          <w:lang w:val="es-ES"/>
        </w:rPr>
        <w:t xml:space="preserve">uando un artículo o equipo </w:t>
      </w:r>
      <w:r w:rsidR="0068730F" w:rsidRPr="00581E7A">
        <w:rPr>
          <w:rFonts w:ascii="Book Antiqua" w:hAnsi="Book Antiqua" w:cs="Times New Roman"/>
          <w:color w:val="auto"/>
          <w:lang w:val="es-ES"/>
        </w:rPr>
        <w:t xml:space="preserve">para mascotas </w:t>
      </w:r>
      <w:r w:rsidRPr="00581E7A">
        <w:rPr>
          <w:rFonts w:ascii="Book Antiqua" w:hAnsi="Book Antiqua" w:cs="Times New Roman"/>
          <w:color w:val="auto"/>
          <w:lang w:val="es-ES"/>
        </w:rPr>
        <w:t xml:space="preserve">se compra a través del correo, por teléfono, correo electrónico o Internet, a través de un comercio o plataforma que se encuentre en Puerto Rico, la compra calificará para la exención dispuesta en esta Sección cuando el artículo o equipo </w:t>
      </w:r>
      <w:r w:rsidR="0068730F" w:rsidRPr="00581E7A">
        <w:rPr>
          <w:rFonts w:ascii="Book Antiqua" w:hAnsi="Book Antiqua" w:cs="Times New Roman"/>
          <w:color w:val="auto"/>
          <w:lang w:val="es-ES"/>
        </w:rPr>
        <w:t>para mascotas</w:t>
      </w:r>
      <w:r w:rsidRPr="00581E7A">
        <w:rPr>
          <w:rFonts w:ascii="Book Antiqua" w:hAnsi="Book Antiqua" w:cs="Times New Roman"/>
          <w:color w:val="auto"/>
          <w:lang w:val="es-ES"/>
        </w:rPr>
        <w:t xml:space="preserve"> es pagado por y entregado al comprador durante el período de exención. Para propósitos de esta Sección la compra de un artículo </w:t>
      </w:r>
      <w:r w:rsidR="001F7F65" w:rsidRPr="00581E7A">
        <w:rPr>
          <w:rFonts w:ascii="Book Antiqua" w:hAnsi="Book Antiqua" w:cs="Times New Roman"/>
          <w:color w:val="auto"/>
          <w:lang w:val="es-ES"/>
        </w:rPr>
        <w:t xml:space="preserve">o equipo </w:t>
      </w:r>
      <w:r w:rsidR="00581E7A" w:rsidRPr="00581E7A">
        <w:rPr>
          <w:rFonts w:ascii="Book Antiqua" w:hAnsi="Book Antiqua" w:cs="Times New Roman"/>
          <w:color w:val="auto"/>
          <w:lang w:val="es-ES"/>
        </w:rPr>
        <w:t xml:space="preserve">para mascotas </w:t>
      </w:r>
      <w:r w:rsidR="001F7F65" w:rsidRPr="00581E7A">
        <w:rPr>
          <w:rFonts w:ascii="Book Antiqua" w:hAnsi="Book Antiqua" w:cs="Times New Roman"/>
          <w:color w:val="auto"/>
          <w:lang w:val="es-ES"/>
        </w:rPr>
        <w:t xml:space="preserve">no </w:t>
      </w:r>
      <w:r w:rsidRPr="00581E7A">
        <w:rPr>
          <w:rFonts w:ascii="Book Antiqua" w:hAnsi="Book Antiqua" w:cs="Times New Roman"/>
          <w:color w:val="auto"/>
          <w:lang w:val="es-ES"/>
        </w:rPr>
        <w:t xml:space="preserve">es completada o cerrada hasta el momento y lugar donde ocurre la entrega al comprador después que el acto de transportación concluye y llega a Puerto Rico para su uso o consumo. Los artículos </w:t>
      </w:r>
      <w:r w:rsidR="001F7F65" w:rsidRPr="00581E7A">
        <w:rPr>
          <w:rFonts w:ascii="Book Antiqua" w:hAnsi="Book Antiqua" w:cs="Times New Roman"/>
          <w:color w:val="auto"/>
          <w:lang w:val="es-ES"/>
        </w:rPr>
        <w:t xml:space="preserve">o equipos </w:t>
      </w:r>
      <w:r w:rsidR="00581E7A" w:rsidRPr="00581E7A">
        <w:rPr>
          <w:rFonts w:ascii="Book Antiqua" w:hAnsi="Book Antiqua" w:cs="Times New Roman"/>
          <w:color w:val="auto"/>
          <w:lang w:val="es-ES"/>
        </w:rPr>
        <w:t xml:space="preserve">para </w:t>
      </w:r>
      <w:r w:rsidR="00581E7A" w:rsidRPr="00581E7A">
        <w:rPr>
          <w:rFonts w:ascii="Book Antiqua" w:hAnsi="Book Antiqua" w:cs="Times New Roman"/>
          <w:color w:val="auto"/>
          <w:lang w:val="es-ES"/>
        </w:rPr>
        <w:lastRenderedPageBreak/>
        <w:t xml:space="preserve">mascotas </w:t>
      </w:r>
      <w:r w:rsidRPr="00581E7A">
        <w:rPr>
          <w:rFonts w:ascii="Book Antiqua" w:hAnsi="Book Antiqua" w:cs="Times New Roman"/>
          <w:color w:val="auto"/>
          <w:lang w:val="es-ES"/>
        </w:rPr>
        <w:t>que son pre</w:t>
      </w:r>
      <w:r w:rsidR="0068730F" w:rsidRPr="00581E7A">
        <w:rPr>
          <w:rFonts w:ascii="Book Antiqua" w:hAnsi="Book Antiqua" w:cs="Times New Roman"/>
          <w:color w:val="auto"/>
          <w:lang w:val="es-ES"/>
        </w:rPr>
        <w:t>o</w:t>
      </w:r>
      <w:r w:rsidRPr="00581E7A">
        <w:rPr>
          <w:rFonts w:ascii="Book Antiqua" w:hAnsi="Book Antiqua" w:cs="Times New Roman"/>
          <w:color w:val="auto"/>
          <w:lang w:val="es-ES"/>
        </w:rPr>
        <w:t xml:space="preserve">rdenados y entregados al comprador durante el período de exención califican para la exención.  </w:t>
      </w:r>
    </w:p>
    <w:p w14:paraId="35D61D2B" w14:textId="261CB58D" w:rsidR="006D52E0" w:rsidRPr="00581E7A" w:rsidRDefault="006D52E0" w:rsidP="001F7F65">
      <w:pPr>
        <w:pStyle w:val="Default"/>
        <w:spacing w:line="480" w:lineRule="auto"/>
        <w:ind w:left="1440"/>
        <w:contextualSpacing/>
        <w:jc w:val="both"/>
        <w:rPr>
          <w:rFonts w:ascii="Book Antiqua" w:hAnsi="Book Antiqua" w:cs="Times New Roman"/>
          <w:color w:val="auto"/>
          <w:lang w:val="es-ES"/>
        </w:rPr>
      </w:pPr>
      <w:r w:rsidRPr="00581E7A">
        <w:rPr>
          <w:rFonts w:ascii="Book Antiqua" w:hAnsi="Book Antiqua" w:cs="Times New Roman"/>
          <w:color w:val="auto"/>
          <w:lang w:val="es-ES"/>
        </w:rPr>
        <w:t>(</w:t>
      </w:r>
      <w:r w:rsidR="001F7F65" w:rsidRPr="00581E7A">
        <w:rPr>
          <w:rFonts w:ascii="Book Antiqua" w:hAnsi="Book Antiqua" w:cs="Times New Roman"/>
          <w:color w:val="auto"/>
          <w:lang w:val="es-ES"/>
        </w:rPr>
        <w:t>e</w:t>
      </w:r>
      <w:r w:rsidRPr="00581E7A">
        <w:rPr>
          <w:rFonts w:ascii="Book Antiqua" w:hAnsi="Book Antiqua" w:cs="Times New Roman"/>
          <w:color w:val="auto"/>
          <w:lang w:val="es-ES"/>
        </w:rPr>
        <w:t>) Certificados de regalo y tarjetas de regalo. — Los artículos o equipos</w:t>
      </w:r>
      <w:r w:rsidR="001F7F65" w:rsidRPr="00581E7A">
        <w:rPr>
          <w:rFonts w:ascii="Book Antiqua" w:hAnsi="Book Antiqua" w:cs="Times New Roman"/>
          <w:color w:val="auto"/>
          <w:lang w:val="es-ES"/>
        </w:rPr>
        <w:t xml:space="preserve"> para mascotas</w:t>
      </w:r>
      <w:r w:rsidRPr="00581E7A">
        <w:rPr>
          <w:rFonts w:ascii="Book Antiqua" w:hAnsi="Book Antiqua" w:cs="Times New Roman"/>
          <w:color w:val="auto"/>
          <w:lang w:val="es-ES"/>
        </w:rPr>
        <w:t xml:space="preserve"> que califican para la exención comprados durante el período de exención utilizando un certificado o tarjeta de regalo calificarán para la exención, independientemente de cuándo se compró el certificado de regalo o tarjeta de regalo. Los artículos o equipos </w:t>
      </w:r>
      <w:r w:rsidR="001F7F65" w:rsidRPr="00581E7A">
        <w:rPr>
          <w:rFonts w:ascii="Book Antiqua" w:hAnsi="Book Antiqua" w:cs="Times New Roman"/>
          <w:color w:val="auto"/>
          <w:lang w:val="es-ES"/>
        </w:rPr>
        <w:t xml:space="preserve">para mascotas </w:t>
      </w:r>
      <w:r w:rsidRPr="00581E7A">
        <w:rPr>
          <w:rFonts w:ascii="Book Antiqua" w:hAnsi="Book Antiqua" w:cs="Times New Roman"/>
          <w:color w:val="auto"/>
          <w:lang w:val="es-ES"/>
        </w:rPr>
        <w:t>comprados después del período de exención utilizando un certificado de regalo o tarjeta de regalo son tributables aun si el certificado de regalo o tarjeta de regalo se compró durante el período de exención.</w:t>
      </w:r>
    </w:p>
    <w:p w14:paraId="7229D6C8" w14:textId="509D7671" w:rsidR="006D52E0" w:rsidRPr="00581E7A" w:rsidRDefault="006D52E0" w:rsidP="001F7F65">
      <w:pPr>
        <w:pStyle w:val="Default"/>
        <w:spacing w:line="480" w:lineRule="auto"/>
        <w:ind w:left="1440"/>
        <w:contextualSpacing/>
        <w:jc w:val="both"/>
        <w:rPr>
          <w:rFonts w:ascii="Book Antiqua" w:hAnsi="Book Antiqua" w:cs="Times New Roman"/>
          <w:color w:val="auto"/>
          <w:lang w:val="es-ES"/>
        </w:rPr>
      </w:pPr>
      <w:r w:rsidRPr="00581E7A">
        <w:rPr>
          <w:rFonts w:ascii="Book Antiqua" w:hAnsi="Book Antiqua" w:cs="Times New Roman"/>
          <w:color w:val="auto"/>
          <w:lang w:val="es-ES"/>
        </w:rPr>
        <w:t>(</w:t>
      </w:r>
      <w:r w:rsidR="001F7F65" w:rsidRPr="00581E7A">
        <w:rPr>
          <w:rFonts w:ascii="Book Antiqua" w:hAnsi="Book Antiqua" w:cs="Times New Roman"/>
          <w:color w:val="auto"/>
          <w:lang w:val="es-ES"/>
        </w:rPr>
        <w:t>f</w:t>
      </w:r>
      <w:r w:rsidRPr="00581E7A">
        <w:rPr>
          <w:rFonts w:ascii="Book Antiqua" w:hAnsi="Book Antiqua" w:cs="Times New Roman"/>
          <w:color w:val="auto"/>
          <w:lang w:val="es-ES"/>
        </w:rPr>
        <w:t>) Devoluciones.</w:t>
      </w:r>
      <w:r w:rsidR="001F7F65" w:rsidRPr="00581E7A">
        <w:rPr>
          <w:rFonts w:ascii="Book Antiqua" w:hAnsi="Book Antiqua" w:cs="Times New Roman"/>
          <w:color w:val="auto"/>
          <w:lang w:val="es-ES"/>
        </w:rPr>
        <w:t xml:space="preserve">- </w:t>
      </w:r>
      <w:r w:rsidRPr="00581E7A">
        <w:rPr>
          <w:rFonts w:ascii="Book Antiqua" w:hAnsi="Book Antiqua" w:cs="Times New Roman"/>
          <w:color w:val="auto"/>
          <w:lang w:val="es-ES"/>
        </w:rPr>
        <w:t xml:space="preserve">Por un período de sesenta (60) días inmediatamente después del período de exención del impuesto sobre ventas dispuesto en esta </w:t>
      </w:r>
      <w:r w:rsidR="001F7F65" w:rsidRPr="00581E7A">
        <w:rPr>
          <w:rFonts w:ascii="Book Antiqua" w:hAnsi="Book Antiqua" w:cs="Times New Roman"/>
          <w:color w:val="auto"/>
          <w:lang w:val="es-ES"/>
        </w:rPr>
        <w:t>S</w:t>
      </w:r>
      <w:r w:rsidRPr="00581E7A">
        <w:rPr>
          <w:rFonts w:ascii="Book Antiqua" w:hAnsi="Book Antiqua" w:cs="Times New Roman"/>
          <w:color w:val="auto"/>
          <w:lang w:val="es-ES"/>
        </w:rPr>
        <w:t>ección, cuando un cliente devuelva un artículo</w:t>
      </w:r>
      <w:r w:rsidR="001F7F65" w:rsidRPr="00581E7A">
        <w:rPr>
          <w:rFonts w:ascii="Book Antiqua" w:hAnsi="Book Antiqua" w:cs="Times New Roman"/>
          <w:color w:val="auto"/>
          <w:lang w:val="es-ES"/>
        </w:rPr>
        <w:t xml:space="preserve"> o equipo para mascotas </w:t>
      </w:r>
      <w:r w:rsidRPr="00581E7A">
        <w:rPr>
          <w:rFonts w:ascii="Book Antiqua" w:hAnsi="Book Antiqua" w:cs="Times New Roman"/>
          <w:color w:val="auto"/>
          <w:lang w:val="es-ES"/>
        </w:rPr>
        <w:t xml:space="preserve">que calificaría para la exención, no se dará crédito por o reembolso del impuesto sobre venta a menos que el cliente provea el recibo o factura que refleje que el impuesto se pagó, o el vendedor tenga suficiente documentación para demostrar que el impuesto fue pagado sobre dicho artículo </w:t>
      </w:r>
      <w:r w:rsidR="001F7F65" w:rsidRPr="00581E7A">
        <w:rPr>
          <w:rFonts w:ascii="Book Antiqua" w:hAnsi="Book Antiqua" w:cs="Times New Roman"/>
          <w:color w:val="auto"/>
          <w:lang w:val="es-ES"/>
        </w:rPr>
        <w:t xml:space="preserve">o equipo para mascotas </w:t>
      </w:r>
      <w:r w:rsidRPr="00581E7A">
        <w:rPr>
          <w:rFonts w:ascii="Book Antiqua" w:hAnsi="Book Antiqua" w:cs="Times New Roman"/>
          <w:color w:val="auto"/>
          <w:lang w:val="es-ES"/>
        </w:rPr>
        <w:t xml:space="preserve">específico. Este período de sesenta (60) días es fijado solamente con el propósito de designar un término durante el cual el cliente deberá proveer documentación que refleje que el impuesto sobre ventas fue pagado en mercancía devuelta. Con el período de sesenta (60) días no se pretende </w:t>
      </w:r>
      <w:r w:rsidRPr="00581E7A">
        <w:rPr>
          <w:rFonts w:ascii="Book Antiqua" w:hAnsi="Book Antiqua" w:cs="Times New Roman"/>
          <w:color w:val="auto"/>
          <w:lang w:val="es-ES"/>
        </w:rPr>
        <w:lastRenderedPageBreak/>
        <w:t xml:space="preserve">cambiar la política del comerciante vendedor en cuanto al término durante el cual el vendedor aceptará devoluciones. </w:t>
      </w:r>
    </w:p>
    <w:p w14:paraId="4A21A088" w14:textId="60876745" w:rsidR="006D52E0" w:rsidRPr="00581E7A" w:rsidRDefault="006D52E0" w:rsidP="009D777E">
      <w:pPr>
        <w:pStyle w:val="Default"/>
        <w:spacing w:line="480" w:lineRule="auto"/>
        <w:ind w:left="1440"/>
        <w:contextualSpacing/>
        <w:jc w:val="both"/>
        <w:rPr>
          <w:rFonts w:ascii="Book Antiqua" w:hAnsi="Book Antiqua"/>
          <w:color w:val="auto"/>
          <w:lang w:val="es-ES"/>
        </w:rPr>
      </w:pPr>
      <w:r w:rsidRPr="00581E7A">
        <w:rPr>
          <w:rFonts w:ascii="Book Antiqua" w:hAnsi="Book Antiqua" w:cs="Times New Roman"/>
          <w:color w:val="auto"/>
          <w:lang w:val="es-ES"/>
        </w:rPr>
        <w:t>(</w:t>
      </w:r>
      <w:r w:rsidR="009D777E" w:rsidRPr="00581E7A">
        <w:rPr>
          <w:rFonts w:ascii="Book Antiqua" w:hAnsi="Book Antiqua" w:cs="Times New Roman"/>
          <w:color w:val="auto"/>
          <w:lang w:val="es-ES"/>
        </w:rPr>
        <w:t>g</w:t>
      </w:r>
      <w:r w:rsidRPr="00581E7A">
        <w:rPr>
          <w:rFonts w:ascii="Book Antiqua" w:hAnsi="Book Antiqua" w:cs="Times New Roman"/>
          <w:color w:val="auto"/>
          <w:lang w:val="es-ES"/>
        </w:rPr>
        <w:t xml:space="preserve">) </w:t>
      </w:r>
      <w:r w:rsidR="009D777E" w:rsidRPr="00581E7A">
        <w:rPr>
          <w:rFonts w:ascii="Book Antiqua" w:hAnsi="Book Antiqua" w:cs="Times New Roman"/>
          <w:color w:val="auto"/>
          <w:lang w:val="es-ES"/>
        </w:rPr>
        <w:t>Z</w:t>
      </w:r>
      <w:r w:rsidRPr="00581E7A">
        <w:rPr>
          <w:rFonts w:ascii="Book Antiqua" w:hAnsi="Book Antiqua" w:cs="Times New Roman"/>
          <w:color w:val="auto"/>
          <w:lang w:val="es-ES"/>
        </w:rPr>
        <w:t xml:space="preserve">onas horarias (Time zone) </w:t>
      </w:r>
      <w:r w:rsidR="009D777E" w:rsidRPr="00581E7A">
        <w:rPr>
          <w:rFonts w:ascii="Book Antiqua" w:hAnsi="Book Antiqua" w:cs="Times New Roman"/>
          <w:color w:val="auto"/>
          <w:lang w:val="es-ES"/>
        </w:rPr>
        <w:t>diferentes. - La</w:t>
      </w:r>
      <w:r w:rsidRPr="00581E7A">
        <w:rPr>
          <w:rFonts w:ascii="Book Antiqua" w:hAnsi="Book Antiqua" w:cs="Times New Roman"/>
          <w:color w:val="auto"/>
          <w:lang w:val="es-ES"/>
        </w:rPr>
        <w:t xml:space="preserve"> zona horaria de la localización del comprador determina el período de tiempo autorizado para el período de exención de impuesto sobre ventas dispuesto en esta </w:t>
      </w:r>
      <w:r w:rsidR="009D777E" w:rsidRPr="00581E7A">
        <w:rPr>
          <w:rFonts w:ascii="Book Antiqua" w:hAnsi="Book Antiqua" w:cs="Times New Roman"/>
          <w:color w:val="auto"/>
          <w:lang w:val="es-ES"/>
        </w:rPr>
        <w:t>S</w:t>
      </w:r>
      <w:r w:rsidRPr="00581E7A">
        <w:rPr>
          <w:rFonts w:ascii="Book Antiqua" w:hAnsi="Book Antiqua" w:cs="Times New Roman"/>
          <w:color w:val="auto"/>
          <w:lang w:val="es-ES"/>
        </w:rPr>
        <w:t>ección cuando el comprador se encuentra en un</w:t>
      </w:r>
      <w:r w:rsidR="009D777E" w:rsidRPr="00581E7A">
        <w:rPr>
          <w:rFonts w:ascii="Book Antiqua" w:hAnsi="Book Antiqua" w:cs="Times New Roman"/>
          <w:color w:val="auto"/>
          <w:lang w:val="es-ES"/>
        </w:rPr>
        <w:t xml:space="preserve">a </w:t>
      </w:r>
      <w:r w:rsidRPr="00581E7A">
        <w:rPr>
          <w:rFonts w:ascii="Book Antiqua" w:hAnsi="Book Antiqua" w:cs="Times New Roman"/>
          <w:color w:val="auto"/>
          <w:lang w:val="es-ES"/>
        </w:rPr>
        <w:t>zona horaria y el comerciante vendedor se encuentra en otr</w:t>
      </w:r>
      <w:r w:rsidR="009D777E" w:rsidRPr="00581E7A">
        <w:rPr>
          <w:rFonts w:ascii="Book Antiqua" w:hAnsi="Book Antiqua" w:cs="Times New Roman"/>
          <w:color w:val="auto"/>
          <w:lang w:val="es-ES"/>
        </w:rPr>
        <w:t>a</w:t>
      </w:r>
      <w:r w:rsidRPr="00581E7A">
        <w:rPr>
          <w:rFonts w:ascii="Book Antiqua" w:hAnsi="Book Antiqua" w:cs="Times New Roman"/>
          <w:color w:val="auto"/>
          <w:lang w:val="es-ES"/>
        </w:rPr>
        <w:t xml:space="preserve">. </w:t>
      </w:r>
    </w:p>
    <w:p w14:paraId="7C2A2B36" w14:textId="66F36F8E" w:rsidR="0020620B" w:rsidRPr="00581E7A" w:rsidRDefault="008E6A4D" w:rsidP="00BA1639">
      <w:pPr>
        <w:spacing w:line="480" w:lineRule="auto"/>
        <w:jc w:val="both"/>
        <w:rPr>
          <w:rFonts w:ascii="Book Antiqua" w:hAnsi="Book Antiqua"/>
          <w:lang w:val="es-PR"/>
        </w:rPr>
      </w:pPr>
      <w:r w:rsidRPr="00581E7A">
        <w:rPr>
          <w:rFonts w:ascii="Book Antiqua" w:hAnsi="Book Antiqua"/>
          <w:lang w:val="es-ES"/>
        </w:rPr>
        <w:t xml:space="preserve">         </w:t>
      </w:r>
      <w:r w:rsidR="00581E7A">
        <w:rPr>
          <w:rFonts w:ascii="Book Antiqua" w:hAnsi="Book Antiqua"/>
          <w:lang w:val="es-ES"/>
        </w:rPr>
        <w:tab/>
      </w:r>
      <w:r w:rsidR="00946F62" w:rsidRPr="00581E7A">
        <w:rPr>
          <w:rFonts w:ascii="Book Antiqua" w:hAnsi="Book Antiqua"/>
          <w:lang w:val="es-PR"/>
        </w:rPr>
        <w:t xml:space="preserve">Sección </w:t>
      </w:r>
      <w:r w:rsidR="00BA1639" w:rsidRPr="00581E7A">
        <w:rPr>
          <w:rFonts w:ascii="Book Antiqua" w:hAnsi="Book Antiqua"/>
          <w:lang w:val="es-PR"/>
        </w:rPr>
        <w:t>2.-</w:t>
      </w:r>
      <w:r w:rsidR="0020620B" w:rsidRPr="00581E7A">
        <w:rPr>
          <w:rFonts w:ascii="Book Antiqua" w:hAnsi="Book Antiqua"/>
          <w:lang w:val="es-PR"/>
        </w:rPr>
        <w:t xml:space="preserve">Esta </w:t>
      </w:r>
      <w:r w:rsidR="00EA394B" w:rsidRPr="00581E7A">
        <w:rPr>
          <w:rFonts w:ascii="Book Antiqua" w:hAnsi="Book Antiqua"/>
          <w:lang w:val="es-PR"/>
        </w:rPr>
        <w:t>L</w:t>
      </w:r>
      <w:r w:rsidR="0020620B" w:rsidRPr="00581E7A">
        <w:rPr>
          <w:rFonts w:ascii="Book Antiqua" w:hAnsi="Book Antiqua"/>
          <w:lang w:val="es-PR"/>
        </w:rPr>
        <w:t xml:space="preserve">ey </w:t>
      </w:r>
      <w:r w:rsidR="00C30C38" w:rsidRPr="00581E7A">
        <w:rPr>
          <w:rFonts w:ascii="Book Antiqua" w:hAnsi="Book Antiqua"/>
          <w:lang w:val="es-PR"/>
        </w:rPr>
        <w:t>entrará en vigor</w:t>
      </w:r>
      <w:r w:rsidR="0020620B" w:rsidRPr="00581E7A">
        <w:rPr>
          <w:rFonts w:ascii="Book Antiqua" w:hAnsi="Book Antiqua"/>
          <w:lang w:val="es-PR"/>
        </w:rPr>
        <w:t xml:space="preserve"> inmediatamente después de su aprobación</w:t>
      </w:r>
      <w:r w:rsidR="00053FB6" w:rsidRPr="00581E7A">
        <w:rPr>
          <w:rFonts w:ascii="Book Antiqua" w:hAnsi="Book Antiqua"/>
          <w:lang w:val="es-PR"/>
        </w:rPr>
        <w:t>.</w:t>
      </w:r>
      <w:r w:rsidR="007F5779" w:rsidRPr="00581E7A">
        <w:rPr>
          <w:rFonts w:ascii="Book Antiqua" w:hAnsi="Book Antiqua"/>
          <w:lang w:val="es-PR"/>
        </w:rPr>
        <w:t xml:space="preserve"> </w:t>
      </w:r>
    </w:p>
    <w:sectPr w:rsidR="0020620B" w:rsidRPr="00581E7A" w:rsidSect="007F27E5">
      <w:headerReference w:type="even" r:id="rId9"/>
      <w:headerReference w:type="default" r:id="rId10"/>
      <w:footerReference w:type="default" r:id="rId11"/>
      <w:headerReference w:type="first" r:id="rId12"/>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253CA" w14:textId="77777777" w:rsidR="000259B4" w:rsidRDefault="000259B4">
      <w:r>
        <w:separator/>
      </w:r>
    </w:p>
  </w:endnote>
  <w:endnote w:type="continuationSeparator" w:id="0">
    <w:p w14:paraId="0643B9D4" w14:textId="77777777" w:rsidR="000259B4" w:rsidRDefault="00025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DC439" w14:textId="77777777" w:rsidR="000259B4" w:rsidRDefault="000259B4">
      <w:r>
        <w:separator/>
      </w:r>
    </w:p>
  </w:footnote>
  <w:footnote w:type="continuationSeparator" w:id="0">
    <w:p w14:paraId="126D0363" w14:textId="77777777" w:rsidR="000259B4" w:rsidRDefault="000259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170EC"/>
    <w:rsid w:val="00020BBB"/>
    <w:rsid w:val="000259B4"/>
    <w:rsid w:val="00036C44"/>
    <w:rsid w:val="000509D7"/>
    <w:rsid w:val="00053FB6"/>
    <w:rsid w:val="00054DB0"/>
    <w:rsid w:val="00056024"/>
    <w:rsid w:val="000632CE"/>
    <w:rsid w:val="00071810"/>
    <w:rsid w:val="0007422B"/>
    <w:rsid w:val="00076C60"/>
    <w:rsid w:val="000844FD"/>
    <w:rsid w:val="00085A05"/>
    <w:rsid w:val="00095AE1"/>
    <w:rsid w:val="000A6B6C"/>
    <w:rsid w:val="000B0DBB"/>
    <w:rsid w:val="000B5767"/>
    <w:rsid w:val="000C1E41"/>
    <w:rsid w:val="000D083F"/>
    <w:rsid w:val="000D24DB"/>
    <w:rsid w:val="000E73E2"/>
    <w:rsid w:val="000E7988"/>
    <w:rsid w:val="00102121"/>
    <w:rsid w:val="00111E71"/>
    <w:rsid w:val="0012430E"/>
    <w:rsid w:val="00126D37"/>
    <w:rsid w:val="00127C6A"/>
    <w:rsid w:val="001363FE"/>
    <w:rsid w:val="00157AB2"/>
    <w:rsid w:val="00165664"/>
    <w:rsid w:val="00167E78"/>
    <w:rsid w:val="0017132B"/>
    <w:rsid w:val="001A4074"/>
    <w:rsid w:val="001B7615"/>
    <w:rsid w:val="001C5A7B"/>
    <w:rsid w:val="001F4CA3"/>
    <w:rsid w:val="001F612A"/>
    <w:rsid w:val="001F6D3E"/>
    <w:rsid w:val="001F6E41"/>
    <w:rsid w:val="001F7F65"/>
    <w:rsid w:val="0020620B"/>
    <w:rsid w:val="0021129D"/>
    <w:rsid w:val="00211396"/>
    <w:rsid w:val="00211744"/>
    <w:rsid w:val="00222386"/>
    <w:rsid w:val="00226AE6"/>
    <w:rsid w:val="0022708D"/>
    <w:rsid w:val="00245B34"/>
    <w:rsid w:val="00256DB3"/>
    <w:rsid w:val="00262B65"/>
    <w:rsid w:val="00263355"/>
    <w:rsid w:val="00270752"/>
    <w:rsid w:val="00273792"/>
    <w:rsid w:val="00277EDC"/>
    <w:rsid w:val="0028006E"/>
    <w:rsid w:val="002B42D8"/>
    <w:rsid w:val="002C0519"/>
    <w:rsid w:val="002C67D9"/>
    <w:rsid w:val="002D3921"/>
    <w:rsid w:val="002D4988"/>
    <w:rsid w:val="002D4AC8"/>
    <w:rsid w:val="002F0E05"/>
    <w:rsid w:val="00302B68"/>
    <w:rsid w:val="00307967"/>
    <w:rsid w:val="00313FB8"/>
    <w:rsid w:val="00320D78"/>
    <w:rsid w:val="00321126"/>
    <w:rsid w:val="0032799A"/>
    <w:rsid w:val="0033143E"/>
    <w:rsid w:val="00346B41"/>
    <w:rsid w:val="0037593C"/>
    <w:rsid w:val="003777E4"/>
    <w:rsid w:val="00380FE5"/>
    <w:rsid w:val="00384878"/>
    <w:rsid w:val="003924DD"/>
    <w:rsid w:val="00394FCB"/>
    <w:rsid w:val="00395A9A"/>
    <w:rsid w:val="003963F4"/>
    <w:rsid w:val="003A45C5"/>
    <w:rsid w:val="003B120A"/>
    <w:rsid w:val="003B4ED6"/>
    <w:rsid w:val="003B5254"/>
    <w:rsid w:val="003B75A6"/>
    <w:rsid w:val="003B7F6A"/>
    <w:rsid w:val="003C0ABF"/>
    <w:rsid w:val="003C465C"/>
    <w:rsid w:val="003C4FAF"/>
    <w:rsid w:val="003C511D"/>
    <w:rsid w:val="003C7A6E"/>
    <w:rsid w:val="003E3C9F"/>
    <w:rsid w:val="003F708A"/>
    <w:rsid w:val="00403918"/>
    <w:rsid w:val="00405E93"/>
    <w:rsid w:val="004061CA"/>
    <w:rsid w:val="00413E03"/>
    <w:rsid w:val="00415689"/>
    <w:rsid w:val="004357B0"/>
    <w:rsid w:val="004440CB"/>
    <w:rsid w:val="004676D6"/>
    <w:rsid w:val="004713D2"/>
    <w:rsid w:val="004719C1"/>
    <w:rsid w:val="00486B23"/>
    <w:rsid w:val="004A172D"/>
    <w:rsid w:val="004A7ABA"/>
    <w:rsid w:val="004B21C5"/>
    <w:rsid w:val="004B688C"/>
    <w:rsid w:val="004E5BEB"/>
    <w:rsid w:val="004E7E71"/>
    <w:rsid w:val="005013B2"/>
    <w:rsid w:val="00501FC9"/>
    <w:rsid w:val="00521639"/>
    <w:rsid w:val="00530CC6"/>
    <w:rsid w:val="00532BB7"/>
    <w:rsid w:val="005332E4"/>
    <w:rsid w:val="0053550C"/>
    <w:rsid w:val="00555018"/>
    <w:rsid w:val="005552C1"/>
    <w:rsid w:val="00562A33"/>
    <w:rsid w:val="00562DAB"/>
    <w:rsid w:val="005723DC"/>
    <w:rsid w:val="00581E7A"/>
    <w:rsid w:val="005935A4"/>
    <w:rsid w:val="005C1B3D"/>
    <w:rsid w:val="005C6793"/>
    <w:rsid w:val="005D083B"/>
    <w:rsid w:val="005F5F0C"/>
    <w:rsid w:val="0060108C"/>
    <w:rsid w:val="0060228B"/>
    <w:rsid w:val="0061289D"/>
    <w:rsid w:val="006210DC"/>
    <w:rsid w:val="00621C41"/>
    <w:rsid w:val="00623454"/>
    <w:rsid w:val="0062655E"/>
    <w:rsid w:val="0062771D"/>
    <w:rsid w:val="00634E0D"/>
    <w:rsid w:val="0064349D"/>
    <w:rsid w:val="0064399F"/>
    <w:rsid w:val="00653EED"/>
    <w:rsid w:val="00675841"/>
    <w:rsid w:val="00677E1A"/>
    <w:rsid w:val="00685549"/>
    <w:rsid w:val="0068730F"/>
    <w:rsid w:val="006B55D0"/>
    <w:rsid w:val="006B7365"/>
    <w:rsid w:val="006B7EE6"/>
    <w:rsid w:val="006C15F1"/>
    <w:rsid w:val="006C2D81"/>
    <w:rsid w:val="006C7DF8"/>
    <w:rsid w:val="006D52E0"/>
    <w:rsid w:val="006D5EE4"/>
    <w:rsid w:val="006E640B"/>
    <w:rsid w:val="006F551E"/>
    <w:rsid w:val="007042F8"/>
    <w:rsid w:val="00724E06"/>
    <w:rsid w:val="00750FC8"/>
    <w:rsid w:val="007533D0"/>
    <w:rsid w:val="00755069"/>
    <w:rsid w:val="0076444C"/>
    <w:rsid w:val="00765459"/>
    <w:rsid w:val="00783409"/>
    <w:rsid w:val="007B0660"/>
    <w:rsid w:val="007C3A28"/>
    <w:rsid w:val="007E3868"/>
    <w:rsid w:val="007F5642"/>
    <w:rsid w:val="007F5779"/>
    <w:rsid w:val="007F6010"/>
    <w:rsid w:val="00820C41"/>
    <w:rsid w:val="008211D7"/>
    <w:rsid w:val="0084225E"/>
    <w:rsid w:val="00850256"/>
    <w:rsid w:val="00854629"/>
    <w:rsid w:val="00884E40"/>
    <w:rsid w:val="008A0AE3"/>
    <w:rsid w:val="008E6A4D"/>
    <w:rsid w:val="008F1BF3"/>
    <w:rsid w:val="008F3D49"/>
    <w:rsid w:val="0090059A"/>
    <w:rsid w:val="00902262"/>
    <w:rsid w:val="00902F9F"/>
    <w:rsid w:val="009043E4"/>
    <w:rsid w:val="009274E8"/>
    <w:rsid w:val="009313E4"/>
    <w:rsid w:val="0093686F"/>
    <w:rsid w:val="00941F47"/>
    <w:rsid w:val="00942FD4"/>
    <w:rsid w:val="00943722"/>
    <w:rsid w:val="00945C63"/>
    <w:rsid w:val="00946F62"/>
    <w:rsid w:val="00951997"/>
    <w:rsid w:val="00955398"/>
    <w:rsid w:val="00970E40"/>
    <w:rsid w:val="009860A6"/>
    <w:rsid w:val="00987B7C"/>
    <w:rsid w:val="00990352"/>
    <w:rsid w:val="009A3678"/>
    <w:rsid w:val="009A6CF7"/>
    <w:rsid w:val="009B06D6"/>
    <w:rsid w:val="009C208B"/>
    <w:rsid w:val="009C51E2"/>
    <w:rsid w:val="009D777E"/>
    <w:rsid w:val="009E4238"/>
    <w:rsid w:val="00A03405"/>
    <w:rsid w:val="00A04DFD"/>
    <w:rsid w:val="00A05B95"/>
    <w:rsid w:val="00A108FD"/>
    <w:rsid w:val="00A1528A"/>
    <w:rsid w:val="00A33918"/>
    <w:rsid w:val="00A3603B"/>
    <w:rsid w:val="00A4057C"/>
    <w:rsid w:val="00A514A2"/>
    <w:rsid w:val="00A54937"/>
    <w:rsid w:val="00A56F54"/>
    <w:rsid w:val="00A7629F"/>
    <w:rsid w:val="00AB17A0"/>
    <w:rsid w:val="00AC38BC"/>
    <w:rsid w:val="00AC51CC"/>
    <w:rsid w:val="00AD0F26"/>
    <w:rsid w:val="00AD13F4"/>
    <w:rsid w:val="00AD1B3F"/>
    <w:rsid w:val="00AE4545"/>
    <w:rsid w:val="00AF0CEE"/>
    <w:rsid w:val="00AF4E1F"/>
    <w:rsid w:val="00B05F25"/>
    <w:rsid w:val="00B10D2B"/>
    <w:rsid w:val="00B13C12"/>
    <w:rsid w:val="00B2420C"/>
    <w:rsid w:val="00B346EA"/>
    <w:rsid w:val="00B47487"/>
    <w:rsid w:val="00B56FB3"/>
    <w:rsid w:val="00B630DE"/>
    <w:rsid w:val="00B667AD"/>
    <w:rsid w:val="00B84C38"/>
    <w:rsid w:val="00B86C00"/>
    <w:rsid w:val="00B947F6"/>
    <w:rsid w:val="00B9709B"/>
    <w:rsid w:val="00BA1639"/>
    <w:rsid w:val="00BA5A3B"/>
    <w:rsid w:val="00BB2634"/>
    <w:rsid w:val="00BB51B0"/>
    <w:rsid w:val="00BB6107"/>
    <w:rsid w:val="00BC52C9"/>
    <w:rsid w:val="00BC6C8D"/>
    <w:rsid w:val="00BE1634"/>
    <w:rsid w:val="00BE30F6"/>
    <w:rsid w:val="00BF16AA"/>
    <w:rsid w:val="00C047AD"/>
    <w:rsid w:val="00C055A4"/>
    <w:rsid w:val="00C0568C"/>
    <w:rsid w:val="00C10EFB"/>
    <w:rsid w:val="00C14141"/>
    <w:rsid w:val="00C14B5D"/>
    <w:rsid w:val="00C25930"/>
    <w:rsid w:val="00C25CCB"/>
    <w:rsid w:val="00C30C38"/>
    <w:rsid w:val="00C354B8"/>
    <w:rsid w:val="00C46BE4"/>
    <w:rsid w:val="00C52517"/>
    <w:rsid w:val="00C56DF3"/>
    <w:rsid w:val="00C5799F"/>
    <w:rsid w:val="00C60921"/>
    <w:rsid w:val="00C62936"/>
    <w:rsid w:val="00C653F2"/>
    <w:rsid w:val="00C679E6"/>
    <w:rsid w:val="00C908F9"/>
    <w:rsid w:val="00CA0917"/>
    <w:rsid w:val="00CA1099"/>
    <w:rsid w:val="00CA7D08"/>
    <w:rsid w:val="00CC1FD5"/>
    <w:rsid w:val="00CC2AAC"/>
    <w:rsid w:val="00CC2CC5"/>
    <w:rsid w:val="00D06C62"/>
    <w:rsid w:val="00D0748D"/>
    <w:rsid w:val="00D1733E"/>
    <w:rsid w:val="00D34A34"/>
    <w:rsid w:val="00D417C2"/>
    <w:rsid w:val="00D43946"/>
    <w:rsid w:val="00D5069B"/>
    <w:rsid w:val="00D52411"/>
    <w:rsid w:val="00D54A7E"/>
    <w:rsid w:val="00D60936"/>
    <w:rsid w:val="00D64A86"/>
    <w:rsid w:val="00D70175"/>
    <w:rsid w:val="00D709EB"/>
    <w:rsid w:val="00D74714"/>
    <w:rsid w:val="00D82F3F"/>
    <w:rsid w:val="00D921C6"/>
    <w:rsid w:val="00D93723"/>
    <w:rsid w:val="00D94AC0"/>
    <w:rsid w:val="00D94ADB"/>
    <w:rsid w:val="00D94C96"/>
    <w:rsid w:val="00D94E33"/>
    <w:rsid w:val="00D958C2"/>
    <w:rsid w:val="00DE25AE"/>
    <w:rsid w:val="00DE3564"/>
    <w:rsid w:val="00DF0B47"/>
    <w:rsid w:val="00E04AB5"/>
    <w:rsid w:val="00E101D5"/>
    <w:rsid w:val="00E23B8A"/>
    <w:rsid w:val="00E32DD6"/>
    <w:rsid w:val="00E4505B"/>
    <w:rsid w:val="00E50EEA"/>
    <w:rsid w:val="00E52F58"/>
    <w:rsid w:val="00E57A0D"/>
    <w:rsid w:val="00EA11DE"/>
    <w:rsid w:val="00EA394B"/>
    <w:rsid w:val="00EC26AA"/>
    <w:rsid w:val="00EC693C"/>
    <w:rsid w:val="00ED5497"/>
    <w:rsid w:val="00ED7A53"/>
    <w:rsid w:val="00EE4273"/>
    <w:rsid w:val="00EE503D"/>
    <w:rsid w:val="00F00901"/>
    <w:rsid w:val="00F02004"/>
    <w:rsid w:val="00F042CB"/>
    <w:rsid w:val="00F16029"/>
    <w:rsid w:val="00F242CD"/>
    <w:rsid w:val="00F60A20"/>
    <w:rsid w:val="00F62ACC"/>
    <w:rsid w:val="00F67EAB"/>
    <w:rsid w:val="00F67EC6"/>
    <w:rsid w:val="00F75F6D"/>
    <w:rsid w:val="00F92BFA"/>
    <w:rsid w:val="00FA72E3"/>
    <w:rsid w:val="00FB4073"/>
    <w:rsid w:val="00FB4562"/>
    <w:rsid w:val="00FC0A95"/>
    <w:rsid w:val="00FC3D9C"/>
    <w:rsid w:val="00FC6451"/>
    <w:rsid w:val="00FE1507"/>
    <w:rsid w:val="00FE46FD"/>
    <w:rsid w:val="00FE71E0"/>
    <w:rsid w:val="00FF0153"/>
    <w:rsid w:val="00FF038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1476</Words>
  <Characters>7805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Gladys J. Burgos Torres</cp:lastModifiedBy>
  <cp:revision>5</cp:revision>
  <cp:lastPrinted>2025-08-21T15:44:00Z</cp:lastPrinted>
  <dcterms:created xsi:type="dcterms:W3CDTF">2025-08-21T15:26:00Z</dcterms:created>
  <dcterms:modified xsi:type="dcterms:W3CDTF">2025-08-21T18:21:00Z</dcterms:modified>
</cp:coreProperties>
</file>