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2A173" w14:textId="77777777" w:rsidR="00093862" w:rsidRPr="00093862" w:rsidRDefault="00093862" w:rsidP="00093862">
      <w:pPr>
        <w:suppressLineNumbers/>
        <w:tabs>
          <w:tab w:val="center" w:pos="4680"/>
        </w:tabs>
        <w:jc w:val="center"/>
        <w:rPr>
          <w:rFonts w:ascii="Book Antiqua" w:hAnsi="Book Antiqua"/>
          <w:b/>
          <w:bCs/>
          <w:szCs w:val="24"/>
          <w:lang w:val="es-PR"/>
        </w:rPr>
      </w:pPr>
      <w:bookmarkStart w:id="0" w:name="_Hlk138253982"/>
      <w:r w:rsidRPr="00093862">
        <w:rPr>
          <w:rFonts w:ascii="Book Antiqua" w:hAnsi="Book Antiqua"/>
          <w:b/>
          <w:bCs/>
          <w:szCs w:val="24"/>
          <w:lang w:val="es-PR"/>
        </w:rPr>
        <w:t>(TEXTO DE APROBACIÓN FINAL POR LA CÁMARA)</w:t>
      </w:r>
      <w:r w:rsidRPr="008D2855">
        <w:rPr>
          <w:rFonts w:ascii="Book Antiqua" w:hAnsi="Book Antiqua"/>
          <w:b/>
          <w:bCs/>
          <w:szCs w:val="24"/>
          <w:lang w:val="es-ES_tradnl"/>
        </w:rPr>
        <w:fldChar w:fldCharType="begin"/>
      </w:r>
      <w:r w:rsidRPr="00093862">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34088BE0" w14:textId="7F97CEA2" w:rsidR="00093862" w:rsidRPr="00093862" w:rsidRDefault="00093862" w:rsidP="00093862">
      <w:pPr>
        <w:suppressLineNumbers/>
        <w:tabs>
          <w:tab w:val="center" w:pos="4680"/>
        </w:tabs>
        <w:jc w:val="center"/>
        <w:rPr>
          <w:rFonts w:ascii="Book Antiqua" w:hAnsi="Book Antiqua"/>
          <w:b/>
          <w:bCs/>
          <w:szCs w:val="24"/>
          <w:lang w:val="es-PR"/>
        </w:rPr>
      </w:pPr>
      <w:r w:rsidRPr="00093862">
        <w:rPr>
          <w:rFonts w:ascii="Book Antiqua" w:hAnsi="Book Antiqua"/>
          <w:b/>
          <w:bCs/>
          <w:szCs w:val="24"/>
          <w:lang w:val="es-PR"/>
        </w:rPr>
        <w:t>(</w:t>
      </w:r>
      <w:r>
        <w:rPr>
          <w:rFonts w:ascii="Book Antiqua" w:hAnsi="Book Antiqua"/>
          <w:b/>
          <w:bCs/>
          <w:szCs w:val="24"/>
          <w:lang w:val="es-PR"/>
        </w:rPr>
        <w:t>1</w:t>
      </w:r>
      <w:r w:rsidRPr="00093862">
        <w:rPr>
          <w:rFonts w:ascii="Book Antiqua" w:hAnsi="Book Antiqua"/>
          <w:b/>
          <w:bCs/>
          <w:szCs w:val="24"/>
          <w:lang w:val="es-PR"/>
        </w:rPr>
        <w:t xml:space="preserve"> DE </w:t>
      </w:r>
      <w:r>
        <w:rPr>
          <w:rFonts w:ascii="Book Antiqua" w:hAnsi="Book Antiqua"/>
          <w:b/>
          <w:bCs/>
          <w:szCs w:val="24"/>
          <w:lang w:val="es-PR"/>
        </w:rPr>
        <w:t>JUNIO</w:t>
      </w:r>
      <w:r w:rsidRPr="00093862">
        <w:rPr>
          <w:rFonts w:ascii="Book Antiqua" w:hAnsi="Book Antiqua"/>
          <w:b/>
          <w:bCs/>
          <w:szCs w:val="24"/>
          <w:lang w:val="es-PR"/>
        </w:rPr>
        <w:t xml:space="preserve"> DE 2026)</w:t>
      </w:r>
    </w:p>
    <w:p w14:paraId="46EAD4B6" w14:textId="4CB01165" w:rsidR="00093862" w:rsidRPr="002F6983" w:rsidRDefault="00093862" w:rsidP="00093862">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48529609" wp14:editId="0F18FD0A">
                <wp:simplePos x="0" y="0"/>
                <wp:positionH relativeFrom="margin">
                  <wp:posOffset>0</wp:posOffset>
                </wp:positionH>
                <wp:positionV relativeFrom="paragraph">
                  <wp:posOffset>0</wp:posOffset>
                </wp:positionV>
                <wp:extent cx="5943600" cy="22860"/>
                <wp:effectExtent l="0" t="0" r="0" b="0"/>
                <wp:wrapNone/>
                <wp:docPr id="86002298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5EF561" id="Rectángulo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9EF16C5" w14:textId="77777777" w:rsidR="00093862" w:rsidRPr="004F3E28" w:rsidRDefault="00093862" w:rsidP="00093862">
      <w:pPr>
        <w:suppressLineNumbers/>
        <w:jc w:val="center"/>
        <w:rPr>
          <w:rFonts w:ascii="Book Antiqua" w:hAnsi="Book Antiqua"/>
          <w:szCs w:val="24"/>
          <w:lang w:val="es-ES_tradnl"/>
        </w:rPr>
      </w:pPr>
      <w:r w:rsidRPr="004F3E28">
        <w:rPr>
          <w:rFonts w:ascii="Book Antiqua" w:hAnsi="Book Antiqua"/>
          <w:sz w:val="28"/>
          <w:szCs w:val="28"/>
          <w:lang w:val="es-ES_tradnl"/>
        </w:rPr>
        <w:t>GOBIERNO DE PUERTO RICO</w:t>
      </w:r>
    </w:p>
    <w:p w14:paraId="2C41858E" w14:textId="77777777" w:rsidR="00146057" w:rsidRPr="00093862" w:rsidRDefault="00146057" w:rsidP="00A240F8">
      <w:pPr>
        <w:jc w:val="center"/>
        <w:rPr>
          <w:rFonts w:ascii="Book Antiqua" w:hAnsi="Book Antiqua"/>
          <w:lang w:val="es-ES_tradnl"/>
        </w:rPr>
      </w:pPr>
    </w:p>
    <w:p w14:paraId="68AD672F" w14:textId="72BA14C0" w:rsidR="00146057" w:rsidRPr="00093862" w:rsidRDefault="001F304B" w:rsidP="00A240F8">
      <w:pPr>
        <w:pStyle w:val="title20"/>
        <w:rPr>
          <w:rFonts w:ascii="Book Antiqua" w:hAnsi="Book Antiqua"/>
          <w:lang w:val="it-IT"/>
        </w:rPr>
      </w:pPr>
      <w:r w:rsidRPr="00093862">
        <w:rPr>
          <w:rFonts w:ascii="Book Antiqua" w:hAnsi="Book Antiqua"/>
          <w:lang w:val="it-IT"/>
        </w:rPr>
        <w:t>20ma.</w:t>
      </w:r>
      <w:r w:rsidR="00146057" w:rsidRPr="00093862">
        <w:rPr>
          <w:rFonts w:ascii="Book Antiqua" w:hAnsi="Book Antiqua"/>
          <w:lang w:val="it-IT"/>
        </w:rPr>
        <w:t xml:space="preserve"> Asamblea                                                                                                     </w:t>
      </w:r>
      <w:r w:rsidR="00BC591F" w:rsidRPr="00093862">
        <w:rPr>
          <w:rFonts w:ascii="Book Antiqua" w:hAnsi="Book Antiqua"/>
          <w:lang w:val="it-IT"/>
        </w:rPr>
        <w:t>2d</w:t>
      </w:r>
      <w:r w:rsidRPr="00093862">
        <w:rPr>
          <w:rFonts w:ascii="Book Antiqua" w:hAnsi="Book Antiqua"/>
          <w:lang w:val="it-IT"/>
        </w:rPr>
        <w:t>a.</w:t>
      </w:r>
      <w:r w:rsidR="00146057" w:rsidRPr="00093862">
        <w:rPr>
          <w:rFonts w:ascii="Book Antiqua" w:hAnsi="Book Antiqua"/>
          <w:lang w:val="it-IT"/>
        </w:rPr>
        <w:t xml:space="preserve"> Sesión</w:t>
      </w:r>
    </w:p>
    <w:p w14:paraId="5F5C64AB" w14:textId="3E714065" w:rsidR="00146057" w:rsidRPr="00093862" w:rsidRDefault="00146057" w:rsidP="00A240F8">
      <w:pPr>
        <w:pStyle w:val="title20"/>
        <w:rPr>
          <w:rFonts w:ascii="Book Antiqua" w:hAnsi="Book Antiqua"/>
          <w:lang w:val="it-IT"/>
        </w:rPr>
      </w:pPr>
      <w:r w:rsidRPr="00093862">
        <w:rPr>
          <w:rFonts w:ascii="Book Antiqua" w:hAnsi="Book Antiqua"/>
          <w:lang w:val="it-IT"/>
        </w:rPr>
        <w:t xml:space="preserve">           Legislativa                                                                                                  </w:t>
      </w:r>
      <w:r w:rsidRPr="00093862">
        <w:rPr>
          <w:rFonts w:ascii="Book Antiqua" w:hAnsi="Book Antiqua"/>
          <w:lang w:val="it-IT"/>
        </w:rPr>
        <w:tab/>
        <w:t xml:space="preserve">      Ordinaria</w:t>
      </w:r>
    </w:p>
    <w:p w14:paraId="768ED1DA" w14:textId="77777777" w:rsidR="00146057" w:rsidRPr="00093862" w:rsidRDefault="00146057" w:rsidP="00A240F8">
      <w:pPr>
        <w:jc w:val="center"/>
        <w:rPr>
          <w:rFonts w:ascii="Book Antiqua" w:hAnsi="Book Antiqua"/>
          <w:lang w:val="it-IT"/>
        </w:rPr>
      </w:pPr>
    </w:p>
    <w:p w14:paraId="6015A150" w14:textId="77777777" w:rsidR="00146057" w:rsidRPr="00482B6E" w:rsidRDefault="00146057" w:rsidP="00A240F8">
      <w:pPr>
        <w:pStyle w:val="Heading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002BABFD"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361369">
        <w:rPr>
          <w:rFonts w:ascii="Book Antiqua" w:hAnsi="Book Antiqua"/>
          <w:b/>
          <w:bCs/>
          <w:sz w:val="52"/>
          <w:szCs w:val="52"/>
          <w:lang w:val="es-ES_tradnl"/>
        </w:rPr>
        <w:t>817</w:t>
      </w:r>
    </w:p>
    <w:p w14:paraId="5EC10180" w14:textId="77777777" w:rsidR="00146057" w:rsidRPr="006301FC" w:rsidRDefault="00146057" w:rsidP="00A240F8">
      <w:pPr>
        <w:jc w:val="center"/>
        <w:rPr>
          <w:rFonts w:ascii="Book Antiqua" w:hAnsi="Book Antiqua"/>
          <w:bCs/>
          <w:lang w:val="es-ES_tradnl"/>
        </w:rPr>
      </w:pPr>
    </w:p>
    <w:p w14:paraId="2D63814A" w14:textId="5795CD0E" w:rsidR="00146057" w:rsidRPr="004B07C7" w:rsidRDefault="00361369" w:rsidP="00A240F8">
      <w:pPr>
        <w:jc w:val="center"/>
        <w:rPr>
          <w:rFonts w:ascii="Book Antiqua" w:hAnsi="Book Antiqua"/>
          <w:caps/>
          <w:lang w:val="es-PR"/>
        </w:rPr>
      </w:pPr>
      <w:r>
        <w:rPr>
          <w:rFonts w:ascii="Book Antiqua" w:hAnsi="Book Antiqua"/>
          <w:caps/>
          <w:lang w:val="es-ES_tradnl"/>
        </w:rPr>
        <w:t>25</w:t>
      </w:r>
      <w:r w:rsidR="00146057">
        <w:rPr>
          <w:rFonts w:ascii="Book Antiqua" w:hAnsi="Book Antiqua"/>
          <w:caps/>
          <w:lang w:val="es-ES_tradnl"/>
        </w:rPr>
        <w:t xml:space="preserve"> de </w:t>
      </w:r>
      <w:r w:rsidR="002C4CF1">
        <w:rPr>
          <w:rFonts w:ascii="Book Antiqua" w:hAnsi="Book Antiqua"/>
          <w:caps/>
          <w:lang w:val="es-ES_tradnl"/>
        </w:rPr>
        <w:t>AGOST</w:t>
      </w:r>
      <w:r w:rsidR="00BC591F">
        <w:rPr>
          <w:rFonts w:ascii="Book Antiqua" w:hAnsi="Book Antiqua"/>
          <w:caps/>
          <w:lang w:val="es-ES_tradnl"/>
        </w:rPr>
        <w:t>O</w:t>
      </w:r>
      <w:r w:rsidR="00146057">
        <w:rPr>
          <w:rFonts w:ascii="Book Antiqua" w:hAnsi="Book Antiqua"/>
          <w:caps/>
          <w:lang w:val="es-ES_tradnl"/>
        </w:rPr>
        <w:t xml:space="preserve">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2F9D85C" w14:textId="77AE0BE0" w:rsidR="00146057" w:rsidRPr="00D16BC5" w:rsidRDefault="00146057" w:rsidP="00A240F8">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w:t>
      </w:r>
      <w:r w:rsidR="00BC591F">
        <w:rPr>
          <w:rFonts w:ascii="Book Antiqua" w:hAnsi="Book Antiqua"/>
          <w:lang w:val="es-ES_tradnl"/>
        </w:rPr>
        <w:t xml:space="preserve"> </w:t>
      </w:r>
      <w:r w:rsidR="000F3FF5">
        <w:rPr>
          <w:rFonts w:ascii="Book Antiqua" w:hAnsi="Book Antiqua"/>
          <w:lang w:val="es-ES_tradnl"/>
        </w:rPr>
        <w:t>Gobierno</w:t>
      </w:r>
    </w:p>
    <w:p w14:paraId="55EE26A6" w14:textId="77777777" w:rsidR="00146057" w:rsidRDefault="00146057" w:rsidP="00A240F8">
      <w:pPr>
        <w:jc w:val="both"/>
        <w:rPr>
          <w:rFonts w:ascii="Book Antiqua" w:hAnsi="Book Antiqua"/>
          <w:lang w:val="es-ES_tradnl"/>
        </w:rPr>
      </w:pPr>
    </w:p>
    <w:p w14:paraId="67B061C5" w14:textId="77777777"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4EF0E18B" w:rsidR="00EA6A84" w:rsidRPr="00093862" w:rsidRDefault="00EA6A84" w:rsidP="00F77305">
      <w:pPr>
        <w:ind w:left="720" w:hanging="720"/>
        <w:jc w:val="both"/>
        <w:rPr>
          <w:rFonts w:ascii="Book Antiqua" w:hAnsi="Book Antiqua" w:cs="Calibri"/>
          <w:color w:val="000000"/>
          <w:w w:val="102"/>
          <w:lang w:val="es-ES"/>
        </w:rPr>
      </w:pPr>
      <w:r w:rsidRPr="00093862">
        <w:rPr>
          <w:rFonts w:ascii="Book Antiqua" w:hAnsi="Book Antiqua"/>
          <w:lang w:val="es-ES_tradnl"/>
        </w:rPr>
        <w:t xml:space="preserve">Para </w:t>
      </w:r>
      <w:r w:rsidR="00CA663B" w:rsidRPr="00093862">
        <w:rPr>
          <w:rFonts w:ascii="Book Antiqua" w:hAnsi="Book Antiqua"/>
          <w:lang w:val="es-ES_tradnl"/>
        </w:rPr>
        <w:t xml:space="preserve">enmendar el </w:t>
      </w:r>
      <w:r w:rsidR="00C32DAE" w:rsidRPr="00093862">
        <w:rPr>
          <w:rFonts w:ascii="Book Antiqua" w:hAnsi="Book Antiqua"/>
          <w:lang w:val="es-ES_tradnl"/>
        </w:rPr>
        <w:t>inciso (h) del Artículo 9</w:t>
      </w:r>
      <w:r w:rsidR="00651E51" w:rsidRPr="00093862">
        <w:rPr>
          <w:rFonts w:ascii="Book Antiqua" w:hAnsi="Book Antiqua"/>
          <w:lang w:val="es-ES_tradnl"/>
        </w:rPr>
        <w:t>,</w:t>
      </w:r>
      <w:r w:rsidR="00EE35AB" w:rsidRPr="00093862">
        <w:rPr>
          <w:rFonts w:ascii="Book Antiqua" w:hAnsi="Book Antiqua"/>
          <w:lang w:val="es-ES_tradnl"/>
        </w:rPr>
        <w:t xml:space="preserve"> </w:t>
      </w:r>
      <w:r w:rsidR="00037A90" w:rsidRPr="00093862">
        <w:rPr>
          <w:rFonts w:ascii="Book Antiqua" w:hAnsi="Book Antiqua"/>
          <w:lang w:val="es-ES_tradnl"/>
        </w:rPr>
        <w:t xml:space="preserve">añadir un nuevo Artículo </w:t>
      </w:r>
      <w:r w:rsidR="00473BE4" w:rsidRPr="00093862">
        <w:rPr>
          <w:rFonts w:ascii="Book Antiqua" w:hAnsi="Book Antiqua"/>
          <w:lang w:val="es-ES_tradnl"/>
        </w:rPr>
        <w:t xml:space="preserve">9-A </w:t>
      </w:r>
      <w:r w:rsidR="00EE35AB" w:rsidRPr="00093862">
        <w:rPr>
          <w:rFonts w:ascii="Book Antiqua" w:hAnsi="Book Antiqua"/>
          <w:lang w:val="es-ES_tradnl"/>
        </w:rPr>
        <w:t>y</w:t>
      </w:r>
      <w:r w:rsidR="004A7255">
        <w:rPr>
          <w:rFonts w:ascii="Book Antiqua" w:hAnsi="Book Antiqua"/>
          <w:lang w:val="es-ES_tradnl"/>
        </w:rPr>
        <w:t xml:space="preserve"> enmendar</w:t>
      </w:r>
      <w:r w:rsidR="00EE35AB" w:rsidRPr="00093862">
        <w:rPr>
          <w:rFonts w:ascii="Book Antiqua" w:hAnsi="Book Antiqua"/>
          <w:lang w:val="es-ES_tradnl"/>
        </w:rPr>
        <w:t xml:space="preserve"> </w:t>
      </w:r>
      <w:r w:rsidR="000F050E" w:rsidRPr="00093862">
        <w:rPr>
          <w:rFonts w:ascii="Book Antiqua" w:hAnsi="Book Antiqua"/>
          <w:lang w:val="es-ES_tradnl"/>
        </w:rPr>
        <w:t>el i</w:t>
      </w:r>
      <w:r w:rsidR="007971A0" w:rsidRPr="00093862">
        <w:rPr>
          <w:rFonts w:ascii="Book Antiqua" w:hAnsi="Book Antiqua"/>
          <w:lang w:val="es-ES_tradnl"/>
        </w:rPr>
        <w:t>nciso</w:t>
      </w:r>
      <w:r w:rsidR="000F050E" w:rsidRPr="00093862">
        <w:rPr>
          <w:rFonts w:ascii="Book Antiqua" w:hAnsi="Book Antiqua"/>
          <w:lang w:val="es-ES_tradnl"/>
        </w:rPr>
        <w:t xml:space="preserve"> </w:t>
      </w:r>
      <w:r w:rsidR="00D14415" w:rsidRPr="00093862">
        <w:rPr>
          <w:rFonts w:ascii="Book Antiqua" w:hAnsi="Book Antiqua"/>
          <w:lang w:val="es-ES_tradnl"/>
        </w:rPr>
        <w:t>(d) del</w:t>
      </w:r>
      <w:r w:rsidR="007971A0" w:rsidRPr="00093862">
        <w:rPr>
          <w:rFonts w:ascii="Book Antiqua" w:hAnsi="Book Antiqua"/>
          <w:lang w:val="es-ES_tradnl"/>
        </w:rPr>
        <w:t xml:space="preserve"> </w:t>
      </w:r>
      <w:r w:rsidRPr="00093862">
        <w:rPr>
          <w:rFonts w:ascii="Book Antiqua" w:hAnsi="Book Antiqua"/>
          <w:lang w:val="es-ES_tradnl"/>
        </w:rPr>
        <w:t xml:space="preserve">Artículo </w:t>
      </w:r>
      <w:r w:rsidR="00D14415" w:rsidRPr="00093862">
        <w:rPr>
          <w:rFonts w:ascii="Book Antiqua" w:hAnsi="Book Antiqua"/>
          <w:lang w:val="es-ES_tradnl"/>
        </w:rPr>
        <w:t xml:space="preserve">12 </w:t>
      </w:r>
      <w:r w:rsidRPr="00093862">
        <w:rPr>
          <w:rFonts w:ascii="Book Antiqua" w:hAnsi="Book Antiqua"/>
          <w:lang w:val="es-ES_tradnl"/>
        </w:rPr>
        <w:t xml:space="preserve">de la Ley Núm. </w:t>
      </w:r>
      <w:r w:rsidR="000A545B" w:rsidRPr="00093862">
        <w:rPr>
          <w:rFonts w:ascii="Book Antiqua" w:hAnsi="Book Antiqua"/>
          <w:lang w:val="es-ES_tradnl"/>
        </w:rPr>
        <w:t>36</w:t>
      </w:r>
      <w:r w:rsidRPr="00093862">
        <w:rPr>
          <w:rFonts w:ascii="Book Antiqua" w:hAnsi="Book Antiqua"/>
          <w:lang w:val="es-ES_tradnl"/>
        </w:rPr>
        <w:t xml:space="preserve"> de 2</w:t>
      </w:r>
      <w:r w:rsidR="000A545B" w:rsidRPr="00093862">
        <w:rPr>
          <w:rFonts w:ascii="Book Antiqua" w:hAnsi="Book Antiqua"/>
          <w:lang w:val="es-ES_tradnl"/>
        </w:rPr>
        <w:t>0</w:t>
      </w:r>
      <w:r w:rsidRPr="00093862">
        <w:rPr>
          <w:rFonts w:ascii="Book Antiqua" w:hAnsi="Book Antiqua"/>
          <w:lang w:val="es-ES_tradnl"/>
        </w:rPr>
        <w:t xml:space="preserve"> de </w:t>
      </w:r>
      <w:r w:rsidR="000A545B" w:rsidRPr="00093862">
        <w:rPr>
          <w:rFonts w:ascii="Book Antiqua" w:hAnsi="Book Antiqua"/>
          <w:lang w:val="es-ES_tradnl"/>
        </w:rPr>
        <w:t>may</w:t>
      </w:r>
      <w:r w:rsidR="00BC591F" w:rsidRPr="00093862">
        <w:rPr>
          <w:rFonts w:ascii="Book Antiqua" w:hAnsi="Book Antiqua"/>
          <w:lang w:val="es-ES_tradnl"/>
        </w:rPr>
        <w:t>o</w:t>
      </w:r>
      <w:r w:rsidRPr="00093862">
        <w:rPr>
          <w:rFonts w:ascii="Book Antiqua" w:hAnsi="Book Antiqua"/>
          <w:lang w:val="es-ES_tradnl"/>
        </w:rPr>
        <w:t xml:space="preserve"> de 197</w:t>
      </w:r>
      <w:r w:rsidR="000A545B" w:rsidRPr="00093862">
        <w:rPr>
          <w:rFonts w:ascii="Book Antiqua" w:hAnsi="Book Antiqua"/>
          <w:lang w:val="es-ES_tradnl"/>
        </w:rPr>
        <w:t>0</w:t>
      </w:r>
      <w:r w:rsidRPr="00093862">
        <w:rPr>
          <w:rFonts w:ascii="Book Antiqua" w:hAnsi="Book Antiqua"/>
          <w:lang w:val="es-ES_tradnl"/>
        </w:rPr>
        <w:t xml:space="preserve">, según enmendada, conocida como </w:t>
      </w:r>
      <w:r w:rsidR="00BC591F" w:rsidRPr="00093862">
        <w:rPr>
          <w:rFonts w:ascii="Book Antiqua" w:hAnsi="Book Antiqua"/>
          <w:lang w:val="es-ES_tradnl"/>
        </w:rPr>
        <w:t>“Ley de la Junta Examinadora de</w:t>
      </w:r>
      <w:r w:rsidR="000A545B" w:rsidRPr="00093862">
        <w:rPr>
          <w:rFonts w:ascii="Book Antiqua" w:hAnsi="Book Antiqua"/>
          <w:lang w:val="es-ES_tradnl"/>
        </w:rPr>
        <w:t xml:space="preserve"> Técnicos de Refrigeración y Aire Acondicionado</w:t>
      </w:r>
      <w:r w:rsidR="00BC591F" w:rsidRPr="00093862">
        <w:rPr>
          <w:rFonts w:ascii="Book Antiqua" w:hAnsi="Book Antiqua"/>
          <w:lang w:val="es-ES_tradnl"/>
        </w:rPr>
        <w:t xml:space="preserve">” </w:t>
      </w:r>
      <w:r w:rsidRPr="00093862">
        <w:rPr>
          <w:rFonts w:ascii="Book Antiqua" w:hAnsi="Book Antiqua"/>
          <w:lang w:val="es-ES_tradnl"/>
        </w:rPr>
        <w:t>a los fines de</w:t>
      </w:r>
      <w:r w:rsidR="00BC591F" w:rsidRPr="00093862">
        <w:rPr>
          <w:rFonts w:ascii="Book Antiqua" w:hAnsi="Book Antiqua"/>
          <w:lang w:val="es-ES_tradnl"/>
        </w:rPr>
        <w:t xml:space="preserve"> aclarar los parámetros del requisito de antecedentes penales</w:t>
      </w:r>
      <w:r w:rsidR="007971A0" w:rsidRPr="00093862">
        <w:rPr>
          <w:rFonts w:ascii="Book Antiqua" w:hAnsi="Book Antiqua"/>
          <w:lang w:val="es-ES_tradnl"/>
        </w:rPr>
        <w:t xml:space="preserve"> que se solicita para obtener la licencia de</w:t>
      </w:r>
      <w:r w:rsidR="000A545B" w:rsidRPr="00093862">
        <w:rPr>
          <w:rFonts w:ascii="Book Antiqua" w:hAnsi="Book Antiqua"/>
          <w:lang w:val="es-ES_tradnl"/>
        </w:rPr>
        <w:t xml:space="preserve"> Técnicos de Refrigeración y Aire Acondicionado</w:t>
      </w:r>
      <w:r w:rsidRPr="00093862">
        <w:rPr>
          <w:rFonts w:ascii="Book Antiqua" w:hAnsi="Book Antiqua"/>
          <w:lang w:val="es-PR"/>
        </w:rPr>
        <w:t xml:space="preserve">; </w:t>
      </w:r>
      <w:r w:rsidRPr="00093862">
        <w:rPr>
          <w:rFonts w:ascii="Book Antiqua" w:hAnsi="Book Antiqua"/>
          <w:lang w:val="es-ES_tradnl"/>
        </w:rPr>
        <w:t>y para otros fines</w:t>
      </w:r>
      <w:r w:rsidR="00D14415" w:rsidRPr="00093862">
        <w:rPr>
          <w:rFonts w:ascii="Book Antiqua" w:hAnsi="Book Antiqua"/>
          <w:lang w:val="es-ES_tradnl"/>
        </w:rPr>
        <w:t>.</w:t>
      </w:r>
    </w:p>
    <w:p w14:paraId="30F73E90" w14:textId="77777777" w:rsidR="001831C9" w:rsidRPr="00B22AAC" w:rsidRDefault="001831C9" w:rsidP="00A240F8">
      <w:pPr>
        <w:ind w:left="360" w:hanging="360"/>
        <w:jc w:val="both"/>
        <w:rPr>
          <w:rFonts w:ascii="Book Antiqua" w:hAnsi="Book Antiqua"/>
          <w:highlight w:val="cyan"/>
          <w:lang w:val="es-ES_tradnl"/>
        </w:rPr>
      </w:pPr>
    </w:p>
    <w:p w14:paraId="1827EEAF" w14:textId="77777777" w:rsidR="00EA6A84" w:rsidRPr="000A545B" w:rsidRDefault="00EA6A84" w:rsidP="00A240F8">
      <w:pPr>
        <w:ind w:firstLine="360"/>
        <w:jc w:val="center"/>
        <w:rPr>
          <w:rFonts w:ascii="Book Antiqua" w:hAnsi="Book Antiqua"/>
          <w:lang w:val="es-ES_tradnl"/>
        </w:rPr>
      </w:pPr>
      <w:r w:rsidRPr="000A545B">
        <w:rPr>
          <w:rFonts w:ascii="Book Antiqua" w:hAnsi="Book Antiqua"/>
          <w:lang w:val="es-ES_tradnl"/>
        </w:rPr>
        <w:t>EXPOSICIÓN DE MOTIVOS</w:t>
      </w:r>
    </w:p>
    <w:p w14:paraId="372D5C57" w14:textId="77777777" w:rsidR="00BC591F" w:rsidRPr="000A545B" w:rsidRDefault="00BC591F" w:rsidP="000A545B">
      <w:pPr>
        <w:jc w:val="both"/>
        <w:rPr>
          <w:rFonts w:ascii="Book Antiqua" w:hAnsi="Book Antiqua"/>
          <w:lang w:val="es-ES_tradnl"/>
        </w:rPr>
      </w:pPr>
    </w:p>
    <w:p w14:paraId="307BB20A" w14:textId="03DC2B83" w:rsidR="00BC591F" w:rsidRPr="00093862" w:rsidRDefault="000A545B" w:rsidP="009A6EBF">
      <w:pPr>
        <w:ind w:firstLine="720"/>
        <w:jc w:val="both"/>
        <w:rPr>
          <w:rFonts w:ascii="Book Antiqua" w:hAnsi="Book Antiqua"/>
          <w:lang w:val="es-ES_tradnl"/>
        </w:rPr>
      </w:pPr>
      <w:r w:rsidRPr="00093862">
        <w:rPr>
          <w:rFonts w:ascii="Book Antiqua" w:hAnsi="Book Antiqua"/>
          <w:lang w:val="es-ES_tradnl"/>
        </w:rPr>
        <w:t>L</w:t>
      </w:r>
      <w:r w:rsidR="001C4C9F" w:rsidRPr="00093862">
        <w:rPr>
          <w:rFonts w:ascii="Book Antiqua" w:hAnsi="Book Antiqua"/>
          <w:lang w:val="es-ES_tradnl"/>
        </w:rPr>
        <w:t xml:space="preserve">a Ley Núm. </w:t>
      </w:r>
      <w:r w:rsidRPr="00093862">
        <w:rPr>
          <w:rFonts w:ascii="Book Antiqua" w:hAnsi="Book Antiqua"/>
          <w:lang w:val="es-ES_tradnl"/>
        </w:rPr>
        <w:t>36 de 20 de mayo de 1970, según enmendada</w:t>
      </w:r>
      <w:r w:rsidR="001C4C9F" w:rsidRPr="00093862">
        <w:rPr>
          <w:rFonts w:ascii="Book Antiqua" w:hAnsi="Book Antiqua"/>
          <w:lang w:val="es-ES_tradnl"/>
        </w:rPr>
        <w:t xml:space="preserve">, conocida como </w:t>
      </w:r>
      <w:r w:rsidRPr="00093862">
        <w:rPr>
          <w:rFonts w:ascii="Book Antiqua" w:hAnsi="Book Antiqua"/>
          <w:lang w:val="es-ES_tradnl"/>
        </w:rPr>
        <w:t>“Ley de la Junta Examinadora de Técnicos de Refrigeración y Aire Acondicionado”</w:t>
      </w:r>
      <w:r w:rsidR="006D01C6" w:rsidRPr="00093862">
        <w:rPr>
          <w:rFonts w:ascii="Book Antiqua" w:hAnsi="Book Antiqua"/>
          <w:lang w:val="es-ES_tradnl"/>
        </w:rPr>
        <w:t xml:space="preserve"> además de establecer la mencionada Junta, su composición, derechos y deberes, estableció los requisitos que debe cumplir todo aspirante que desee practicar </w:t>
      </w:r>
      <w:r w:rsidR="009A6EBF" w:rsidRPr="00093862">
        <w:rPr>
          <w:rFonts w:ascii="Book Antiqua" w:hAnsi="Book Antiqua"/>
          <w:lang w:val="es-ES_tradnl"/>
        </w:rPr>
        <w:t xml:space="preserve">la profesión.  </w:t>
      </w:r>
    </w:p>
    <w:p w14:paraId="538ABA35" w14:textId="77777777" w:rsidR="00BC591F" w:rsidRPr="00093862" w:rsidRDefault="00BC591F" w:rsidP="00A240F8">
      <w:pPr>
        <w:ind w:firstLine="360"/>
        <w:jc w:val="center"/>
        <w:rPr>
          <w:rFonts w:ascii="Book Antiqua" w:hAnsi="Book Antiqua"/>
          <w:highlight w:val="cyan"/>
          <w:lang w:val="es-ES_tradnl"/>
        </w:rPr>
      </w:pPr>
    </w:p>
    <w:p w14:paraId="502174B9" w14:textId="77777777" w:rsidR="009A6EBF" w:rsidRPr="00093862" w:rsidRDefault="009A6EBF" w:rsidP="009A6EBF">
      <w:pPr>
        <w:ind w:firstLine="720"/>
        <w:jc w:val="both"/>
        <w:rPr>
          <w:rFonts w:ascii="Book Antiqua" w:hAnsi="Book Antiqua"/>
          <w:lang w:val="es-ES_tradnl"/>
        </w:rPr>
      </w:pPr>
      <w:r w:rsidRPr="00093862">
        <w:rPr>
          <w:rFonts w:ascii="Book Antiqua" w:hAnsi="Book Antiqua"/>
          <w:lang w:val="es-ES_tradnl"/>
        </w:rPr>
        <w:t>Siendo política pública del Gobierno de Puerto Rico, la rehabilitación de los confinados es menester evaluar los requisitos que se imponen a las profesiones.  Son constantes, múltiples y continuas las situaciones en las que, una vez los confinados cumplen con sus sentencias y se integran a la libre comunidad, se les hace difícil conseguir la forma de ganarse la vida.  Una gran contradicción se presenta, cuando el mismo Departamento de Corrección y Rehabilitación de Puerto Rico, como parte del ejercicio de sus deberes, provee a los confinados cursos de capacitación en diferentes</w:t>
      </w:r>
      <w:r>
        <w:rPr>
          <w:rFonts w:ascii="Book Antiqua" w:hAnsi="Book Antiqua"/>
          <w:lang w:val="es-ES_tradnl"/>
        </w:rPr>
        <w:t xml:space="preserve"> </w:t>
      </w:r>
      <w:r w:rsidRPr="00093862">
        <w:rPr>
          <w:rFonts w:ascii="Book Antiqua" w:hAnsi="Book Antiqua"/>
          <w:lang w:val="es-ES_tradnl"/>
        </w:rPr>
        <w:lastRenderedPageBreak/>
        <w:t>profesiones y al salir, no pueden ejercerlas por los requisitos que se imponen a las mismas.</w:t>
      </w:r>
    </w:p>
    <w:p w14:paraId="2E87BD44" w14:textId="77777777" w:rsidR="009A6EBF" w:rsidRPr="00093862" w:rsidRDefault="009A6EBF" w:rsidP="009A6EBF">
      <w:pPr>
        <w:ind w:firstLine="720"/>
        <w:jc w:val="both"/>
        <w:rPr>
          <w:rFonts w:ascii="Book Antiqua" w:hAnsi="Book Antiqua"/>
          <w:lang w:val="es-ES_tradnl"/>
        </w:rPr>
      </w:pPr>
    </w:p>
    <w:p w14:paraId="2874AE4D" w14:textId="7B21E971" w:rsidR="009A6EBF" w:rsidRPr="00093862" w:rsidRDefault="009A6EBF" w:rsidP="009A6EBF">
      <w:pPr>
        <w:jc w:val="both"/>
        <w:rPr>
          <w:rFonts w:ascii="Book Antiqua" w:hAnsi="Book Antiqua"/>
          <w:lang w:val="es-ES_tradnl"/>
        </w:rPr>
      </w:pPr>
      <w:r w:rsidRPr="00093862">
        <w:rPr>
          <w:rFonts w:ascii="Book Antiqua" w:hAnsi="Book Antiqua"/>
          <w:lang w:val="es-ES_tradnl"/>
        </w:rPr>
        <w:tab/>
        <w:t>Tal es el caso de confinados que, tras adiestrarse, tomar cursos y prácticas como Técnicos de Refrigeración y Aire Acondicionado, no pueden ejercerlo por sus registros reportados en el Certificado de Antecedentes Penales.</w:t>
      </w:r>
    </w:p>
    <w:p w14:paraId="1F4F7639" w14:textId="77777777" w:rsidR="009A6EBF" w:rsidRPr="00093862" w:rsidRDefault="009A6EBF" w:rsidP="009A6EBF">
      <w:pPr>
        <w:jc w:val="both"/>
        <w:rPr>
          <w:rFonts w:ascii="Book Antiqua" w:hAnsi="Book Antiqua"/>
          <w:lang w:val="es-ES_tradnl"/>
        </w:rPr>
      </w:pPr>
    </w:p>
    <w:p w14:paraId="098A3AC8" w14:textId="2A9BCCEC" w:rsidR="006B7260" w:rsidRPr="00093862" w:rsidRDefault="009A6EBF" w:rsidP="009A6EBF">
      <w:pPr>
        <w:jc w:val="both"/>
        <w:rPr>
          <w:rFonts w:ascii="Book Antiqua" w:hAnsi="Book Antiqua"/>
          <w:lang w:val="es-ES_tradnl"/>
        </w:rPr>
      </w:pPr>
      <w:r w:rsidRPr="00093862">
        <w:rPr>
          <w:rFonts w:ascii="Book Antiqua" w:hAnsi="Book Antiqua"/>
          <w:lang w:val="es-ES_tradnl"/>
        </w:rPr>
        <w:tab/>
        <w:t>Esta Asamblea Legislativa entiende que, una vez las sentencias son cumplidas, no se puede restringir a quienes desean reintegrarse a la comunidad aportando con sus conocimientos, destrezas y habilidades.  En atención de lo cual, flexibilizar el requisito de “gozar de buena conducta” con la condición de la evaluación correspondiente, expandirá las oportunidades de quienes aún no posean un certificado negativo, pero demuestren su interés en superarse y hayan completado exitosamente su proceso de rehabilitación.</w:t>
      </w:r>
    </w:p>
    <w:p w14:paraId="1142311B" w14:textId="77777777" w:rsidR="009A6EBF" w:rsidRPr="009A6EBF" w:rsidRDefault="009A6EBF" w:rsidP="009A6EBF">
      <w:pPr>
        <w:jc w:val="both"/>
        <w:rPr>
          <w:rFonts w:ascii="Book Antiqua" w:hAnsi="Book Antiqua"/>
          <w:lang w:val="es-ES_tradnl"/>
        </w:rPr>
      </w:pPr>
    </w:p>
    <w:p w14:paraId="3B3C3FD3" w14:textId="458FA158" w:rsidR="00EA6A84" w:rsidRPr="00DF60E9" w:rsidRDefault="00EA6A84" w:rsidP="00A240F8">
      <w:pPr>
        <w:spacing w:line="480" w:lineRule="auto"/>
        <w:rPr>
          <w:rFonts w:ascii="Book Antiqua" w:hAnsi="Book Antiqua"/>
          <w:i/>
          <w:lang w:val="es-ES_tradnl"/>
        </w:rPr>
      </w:pPr>
      <w:r w:rsidRPr="00DF60E9">
        <w:rPr>
          <w:rFonts w:ascii="Book Antiqua" w:hAnsi="Book Antiqua"/>
          <w:i/>
          <w:lang w:val="es-ES_tradnl"/>
        </w:rPr>
        <w:t>DECRÉTASE POR LA ASAMBLEA LEGISLATIVA DE PUERTO RICO:</w:t>
      </w:r>
    </w:p>
    <w:p w14:paraId="116957C0" w14:textId="77777777" w:rsidR="00EA6A84" w:rsidRPr="00DF60E9" w:rsidRDefault="00EA6A84" w:rsidP="00EA6A84">
      <w:pPr>
        <w:spacing w:line="480" w:lineRule="auto"/>
        <w:jc w:val="both"/>
        <w:rPr>
          <w:rFonts w:ascii="Book Antiqua" w:hAnsi="Book Antiqua"/>
          <w:lang w:val="es-ES_tradnl"/>
        </w:rPr>
        <w:sectPr w:rsidR="00EA6A84" w:rsidRPr="00DF60E9">
          <w:headerReference w:type="default" r:id="rId7"/>
          <w:type w:val="continuous"/>
          <w:pgSz w:w="12240" w:h="15840" w:code="1"/>
          <w:pgMar w:top="1440" w:right="1440" w:bottom="1440" w:left="1440" w:header="720" w:footer="720" w:gutter="0"/>
          <w:cols w:space="720"/>
          <w:titlePg/>
        </w:sectPr>
      </w:pPr>
    </w:p>
    <w:p w14:paraId="5FF40D55" w14:textId="65396919" w:rsidR="006B7260" w:rsidRPr="00DF60E9" w:rsidRDefault="00EA6A84" w:rsidP="006B7260">
      <w:pPr>
        <w:spacing w:line="480" w:lineRule="auto"/>
        <w:ind w:firstLine="567"/>
        <w:jc w:val="both"/>
        <w:rPr>
          <w:rFonts w:ascii="Book Antiqua" w:hAnsi="Book Antiqua"/>
          <w:lang w:val="es-PR"/>
        </w:rPr>
      </w:pPr>
      <w:r w:rsidRPr="00DF60E9">
        <w:rPr>
          <w:rFonts w:ascii="Book Antiqua" w:hAnsi="Book Antiqua"/>
          <w:lang w:val="es-PR"/>
        </w:rPr>
        <w:t>Sección 1.-</w:t>
      </w:r>
      <w:r w:rsidR="006B7260" w:rsidRPr="006B7260">
        <w:rPr>
          <w:rFonts w:ascii="Book Antiqua" w:hAnsi="Book Antiqua"/>
          <w:lang w:val="es-PR"/>
        </w:rPr>
        <w:t xml:space="preserve"> </w:t>
      </w:r>
      <w:r w:rsidR="006B7260" w:rsidRPr="00DF60E9">
        <w:rPr>
          <w:rFonts w:ascii="Book Antiqua" w:hAnsi="Book Antiqua"/>
          <w:lang w:val="es-PR"/>
        </w:rPr>
        <w:t xml:space="preserve">Se </w:t>
      </w:r>
      <w:r w:rsidR="00ED023D" w:rsidRPr="00093862">
        <w:rPr>
          <w:rFonts w:ascii="Book Antiqua" w:hAnsi="Book Antiqua"/>
          <w:lang w:val="es-PR"/>
        </w:rPr>
        <w:t xml:space="preserve">enmienda </w:t>
      </w:r>
      <w:r w:rsidR="006B7260" w:rsidRPr="00DF60E9">
        <w:rPr>
          <w:rFonts w:ascii="Book Antiqua" w:hAnsi="Book Antiqua"/>
          <w:lang w:val="es-ES_tradnl"/>
        </w:rPr>
        <w:t>el inciso (</w:t>
      </w:r>
      <w:r w:rsidR="00C32DAE">
        <w:rPr>
          <w:rFonts w:ascii="Book Antiqua" w:hAnsi="Book Antiqua"/>
          <w:lang w:val="es-ES_tradnl"/>
        </w:rPr>
        <w:t>h</w:t>
      </w:r>
      <w:r w:rsidR="006B7260" w:rsidRPr="00DF60E9">
        <w:rPr>
          <w:rFonts w:ascii="Book Antiqua" w:hAnsi="Book Antiqua"/>
          <w:lang w:val="es-ES_tradnl"/>
        </w:rPr>
        <w:t xml:space="preserve">) del Artículo </w:t>
      </w:r>
      <w:r w:rsidR="00C32DAE">
        <w:rPr>
          <w:rFonts w:ascii="Book Antiqua" w:hAnsi="Book Antiqua"/>
          <w:lang w:val="es-ES_tradnl"/>
        </w:rPr>
        <w:t>9</w:t>
      </w:r>
      <w:r w:rsidR="006B7260" w:rsidRPr="00DF60E9">
        <w:rPr>
          <w:rFonts w:ascii="Book Antiqua" w:hAnsi="Book Antiqua"/>
          <w:lang w:val="es-ES_tradnl"/>
        </w:rPr>
        <w:t xml:space="preserve"> </w:t>
      </w:r>
      <w:r w:rsidR="006B7260" w:rsidRPr="00DF60E9">
        <w:rPr>
          <w:rFonts w:ascii="Book Antiqua" w:hAnsi="Book Antiqua"/>
          <w:lang w:val="es-PR"/>
        </w:rPr>
        <w:t>de la Ley Núm.</w:t>
      </w:r>
      <w:r w:rsidR="006B7260" w:rsidRPr="00DF60E9">
        <w:rPr>
          <w:rFonts w:ascii="Book Antiqua" w:hAnsi="Book Antiqua"/>
          <w:lang w:val="es-ES_tradnl"/>
        </w:rPr>
        <w:t xml:space="preserve"> 36 de 20 de mayo de 1970</w:t>
      </w:r>
      <w:r w:rsidR="006B7260" w:rsidRPr="00DF60E9">
        <w:rPr>
          <w:rFonts w:ascii="Book Antiqua" w:hAnsi="Book Antiqua"/>
          <w:lang w:val="es-PR"/>
        </w:rPr>
        <w:t xml:space="preserve">, según enmendada, para que se lea como sigue: </w:t>
      </w:r>
    </w:p>
    <w:p w14:paraId="756A6059" w14:textId="6F13C80E" w:rsidR="006B7260" w:rsidRDefault="006B7260" w:rsidP="006B7260">
      <w:pPr>
        <w:spacing w:line="480" w:lineRule="auto"/>
        <w:ind w:firstLine="567"/>
        <w:jc w:val="both"/>
        <w:rPr>
          <w:rFonts w:ascii="Book Antiqua" w:hAnsi="Book Antiqua"/>
          <w:lang w:val="es-ES_tradnl"/>
        </w:rPr>
      </w:pPr>
      <w:r>
        <w:rPr>
          <w:rFonts w:ascii="Book Antiqua" w:hAnsi="Book Antiqua"/>
          <w:lang w:val="es-PR"/>
        </w:rPr>
        <w:t>“</w:t>
      </w:r>
      <w:r w:rsidRPr="00DF60E9">
        <w:rPr>
          <w:rFonts w:ascii="Book Antiqua" w:hAnsi="Book Antiqua"/>
          <w:lang w:val="es-ES_tradnl"/>
        </w:rPr>
        <w:t xml:space="preserve">Artículo </w:t>
      </w:r>
      <w:r w:rsidR="00C32DAE">
        <w:rPr>
          <w:rFonts w:ascii="Book Antiqua" w:hAnsi="Book Antiqua"/>
          <w:lang w:val="es-ES_tradnl"/>
        </w:rPr>
        <w:t>9</w:t>
      </w:r>
      <w:r>
        <w:rPr>
          <w:rFonts w:ascii="Book Antiqua" w:hAnsi="Book Antiqua"/>
          <w:lang w:val="es-ES_tradnl"/>
        </w:rPr>
        <w:t>.</w:t>
      </w:r>
    </w:p>
    <w:p w14:paraId="22381529" w14:textId="74B7A8F6" w:rsidR="004A7255" w:rsidRDefault="004A7255" w:rsidP="006B7260">
      <w:pPr>
        <w:spacing w:line="480" w:lineRule="auto"/>
        <w:ind w:firstLine="567"/>
        <w:jc w:val="both"/>
        <w:rPr>
          <w:rFonts w:ascii="Book Antiqua" w:hAnsi="Book Antiqua"/>
          <w:lang w:val="es-ES_tradnl"/>
        </w:rPr>
      </w:pPr>
      <w:r w:rsidRPr="004A7255">
        <w:rPr>
          <w:rFonts w:ascii="Book Antiqua" w:eastAsia="Aptos" w:hAnsi="Book Antiqua"/>
          <w:kern w:val="2"/>
          <w:szCs w:val="24"/>
          <w:lang w:val="es-ES"/>
          <w14:ligatures w14:val="standardContextual"/>
        </w:rPr>
        <w:t>Toda persona que aspire a ejercer como técnico de refrigeración y aire acondicionado en Puerto Rico deberá reunir los siguientes requisitos:</w:t>
      </w:r>
    </w:p>
    <w:p w14:paraId="4D26E218" w14:textId="46C24F86" w:rsidR="006B7260" w:rsidRPr="00B1764F" w:rsidRDefault="006B7260" w:rsidP="006B7260">
      <w:pPr>
        <w:spacing w:line="480" w:lineRule="auto"/>
        <w:ind w:firstLine="567"/>
        <w:jc w:val="both"/>
        <w:rPr>
          <w:rFonts w:ascii="Book Antiqua" w:hAnsi="Book Antiqua"/>
          <w:i/>
          <w:iCs/>
          <w:lang w:val="es-ES_tradnl"/>
        </w:rPr>
      </w:pPr>
      <w:r>
        <w:rPr>
          <w:rFonts w:ascii="Book Antiqua" w:hAnsi="Book Antiqua"/>
          <w:lang w:val="es-ES_tradnl"/>
        </w:rPr>
        <w:t>…</w:t>
      </w:r>
    </w:p>
    <w:p w14:paraId="40F83C5F" w14:textId="3E15820C" w:rsidR="00DF60E9" w:rsidRPr="00093862" w:rsidRDefault="006B7260" w:rsidP="00B1764F">
      <w:pPr>
        <w:spacing w:line="480" w:lineRule="auto"/>
        <w:ind w:left="1287"/>
        <w:jc w:val="both"/>
        <w:rPr>
          <w:rFonts w:ascii="Book Antiqua" w:hAnsi="Book Antiqua"/>
          <w:lang w:val="es-PR"/>
        </w:rPr>
      </w:pPr>
      <w:r w:rsidRPr="00093862">
        <w:rPr>
          <w:rFonts w:ascii="Book Antiqua" w:hAnsi="Book Antiqua"/>
          <w:lang w:val="es-PR"/>
        </w:rPr>
        <w:t>(</w:t>
      </w:r>
      <w:r w:rsidR="00C32DAE" w:rsidRPr="00093862">
        <w:rPr>
          <w:rFonts w:ascii="Book Antiqua" w:hAnsi="Book Antiqua"/>
          <w:lang w:val="es-PR"/>
        </w:rPr>
        <w:t>h</w:t>
      </w:r>
      <w:r w:rsidRPr="00093862">
        <w:rPr>
          <w:rFonts w:ascii="Book Antiqua" w:hAnsi="Book Antiqua"/>
          <w:lang w:val="es-PR"/>
        </w:rPr>
        <w:t xml:space="preserve">) </w:t>
      </w:r>
      <w:r w:rsidR="00B1764F" w:rsidRPr="00093862">
        <w:rPr>
          <w:rFonts w:ascii="Book Antiqua" w:hAnsi="Book Antiqua"/>
          <w:lang w:val="es-PR"/>
        </w:rPr>
        <w:t>Presentar</w:t>
      </w:r>
      <w:r w:rsidR="00B1764F" w:rsidRPr="00093862">
        <w:rPr>
          <w:rFonts w:ascii="Book Antiqua" w:hAnsi="Book Antiqua"/>
          <w:b/>
          <w:bCs/>
          <w:lang w:val="es-PR"/>
        </w:rPr>
        <w:t xml:space="preserve"> </w:t>
      </w:r>
      <w:r w:rsidR="00B1764F" w:rsidRPr="00093862">
        <w:rPr>
          <w:rFonts w:ascii="Book Antiqua" w:hAnsi="Book Antiqua"/>
          <w:lang w:val="es-PR"/>
        </w:rPr>
        <w:t xml:space="preserve">un certificado de antecedentes penales, expedido por la Policía de Puerto Rico, si es mayor de dieciocho años. En el caso de certificados de antecedentes penales positivos, la </w:t>
      </w:r>
      <w:r w:rsidR="00B1764F" w:rsidRPr="00093862">
        <w:rPr>
          <w:rFonts w:ascii="Book Antiqua" w:hAnsi="Book Antiqua"/>
          <w:lang w:val="es-ES_tradnl"/>
        </w:rPr>
        <w:t>Junta Examinadora de Técnicos de Refrigeración y Aire Acondicionado</w:t>
      </w:r>
      <w:r w:rsidR="00B1764F" w:rsidRPr="00093862">
        <w:rPr>
          <w:rFonts w:ascii="Book Antiqua" w:hAnsi="Book Antiqua"/>
          <w:lang w:val="es-PR"/>
        </w:rPr>
        <w:t xml:space="preserve"> evaluará </w:t>
      </w:r>
      <w:r w:rsidR="004C08E5" w:rsidRPr="00093862">
        <w:rPr>
          <w:rFonts w:ascii="Book Antiqua" w:hAnsi="Book Antiqua"/>
          <w:lang w:val="es-PR"/>
        </w:rPr>
        <w:t>la solicitud aplicando los factores descritos en el Artículo 9-A de esta Ley</w:t>
      </w:r>
      <w:r w:rsidR="00B1764F" w:rsidRPr="00093862">
        <w:rPr>
          <w:rFonts w:ascii="Book Antiqua" w:hAnsi="Book Antiqua"/>
          <w:lang w:val="es-PR"/>
        </w:rPr>
        <w:t>.</w:t>
      </w:r>
      <w:r w:rsidR="00C074C4" w:rsidRPr="00093862">
        <w:rPr>
          <w:rFonts w:ascii="Book Antiqua" w:hAnsi="Book Antiqua"/>
          <w:lang w:val="es-PR"/>
        </w:rPr>
        <w:t xml:space="preserve"> </w:t>
      </w:r>
      <w:r w:rsidR="00A37A75" w:rsidRPr="00093862">
        <w:rPr>
          <w:rFonts w:ascii="Book Antiqua" w:hAnsi="Book Antiqua"/>
          <w:lang w:val="es-PR"/>
        </w:rPr>
        <w:t>No se expedirá la licencia de técnico de refrigeración y aire acondicionado en ninguna circunstancia, en los casos en que el delito cometido haya sido</w:t>
      </w:r>
      <w:r w:rsidR="00F661E5">
        <w:rPr>
          <w:rFonts w:ascii="Book Antiqua" w:hAnsi="Book Antiqua"/>
          <w:lang w:val="es-PR"/>
        </w:rPr>
        <w:t xml:space="preserve"> </w:t>
      </w:r>
      <w:r w:rsidR="00DA784F" w:rsidRPr="00093862">
        <w:rPr>
          <w:rFonts w:ascii="Book Antiqua" w:hAnsi="Book Antiqua"/>
          <w:lang w:val="es-PR"/>
        </w:rPr>
        <w:t xml:space="preserve">maltrato </w:t>
      </w:r>
      <w:r w:rsidR="00A37A75" w:rsidRPr="00093862">
        <w:rPr>
          <w:rFonts w:ascii="Book Antiqua" w:hAnsi="Book Antiqua"/>
          <w:lang w:val="es-PR"/>
        </w:rPr>
        <w:t>de menores</w:t>
      </w:r>
      <w:r w:rsidR="00D65E87" w:rsidRPr="00093862">
        <w:rPr>
          <w:rFonts w:ascii="Book Antiqua" w:hAnsi="Book Antiqua"/>
          <w:lang w:val="es-PR"/>
        </w:rPr>
        <w:t xml:space="preserve"> en cualesquiera de sus modalidades, incluyendo pornografía infantil,</w:t>
      </w:r>
      <w:r w:rsidR="00A42320" w:rsidRPr="00093862">
        <w:rPr>
          <w:rFonts w:ascii="Book Antiqua" w:hAnsi="Book Antiqua"/>
          <w:lang w:val="es-PR"/>
        </w:rPr>
        <w:t xml:space="preserve"> </w:t>
      </w:r>
      <w:r w:rsidR="00D65E87" w:rsidRPr="00093862">
        <w:rPr>
          <w:rFonts w:ascii="Book Antiqua" w:hAnsi="Book Antiqua"/>
          <w:lang w:val="es-PR"/>
        </w:rPr>
        <w:t xml:space="preserve">agresión </w:t>
      </w:r>
      <w:r w:rsidR="00D65E87" w:rsidRPr="00093862">
        <w:rPr>
          <w:rFonts w:ascii="Book Antiqua" w:hAnsi="Book Antiqua"/>
          <w:lang w:val="es-PR"/>
        </w:rPr>
        <w:lastRenderedPageBreak/>
        <w:t>sexual,</w:t>
      </w:r>
      <w:r w:rsidR="0083058C" w:rsidRPr="00093862">
        <w:rPr>
          <w:rFonts w:ascii="Book Antiqua" w:hAnsi="Book Antiqua"/>
          <w:lang w:val="es-PR"/>
        </w:rPr>
        <w:t xml:space="preserve"> </w:t>
      </w:r>
      <w:r w:rsidR="00D65E87" w:rsidRPr="00093862">
        <w:rPr>
          <w:rFonts w:ascii="Book Antiqua" w:hAnsi="Book Antiqua"/>
          <w:lang w:val="es-PR"/>
        </w:rPr>
        <w:t>actos lascivos, secuestro, incesto</w:t>
      </w:r>
      <w:r w:rsidR="005C25C0" w:rsidRPr="00093862">
        <w:rPr>
          <w:rFonts w:ascii="Book Antiqua" w:hAnsi="Book Antiqua"/>
          <w:lang w:val="es-PR"/>
        </w:rPr>
        <w:t>,</w:t>
      </w:r>
      <w:r w:rsidR="00D65E87" w:rsidRPr="00093862">
        <w:rPr>
          <w:rFonts w:ascii="Book Antiqua" w:hAnsi="Book Antiqua"/>
          <w:lang w:val="es-PR"/>
        </w:rPr>
        <w:t xml:space="preserve"> trata humana</w:t>
      </w:r>
      <w:r w:rsidR="00954D53" w:rsidRPr="00093862">
        <w:rPr>
          <w:rFonts w:ascii="Book Antiqua" w:hAnsi="Book Antiqua"/>
          <w:lang w:val="es-PR"/>
        </w:rPr>
        <w:t xml:space="preserve"> maltrato contra adultos mayores o delitos de explotación financiera</w:t>
      </w:r>
      <w:r w:rsidR="00A37A75" w:rsidRPr="00093862">
        <w:rPr>
          <w:rFonts w:ascii="Book Antiqua" w:hAnsi="Book Antiqua"/>
          <w:lang w:val="es-PR"/>
        </w:rPr>
        <w:t>.</w:t>
      </w:r>
      <w:r w:rsidR="0077370C">
        <w:rPr>
          <w:rFonts w:ascii="Book Antiqua" w:hAnsi="Book Antiqua"/>
          <w:lang w:val="es-PR"/>
        </w:rPr>
        <w:t>”</w:t>
      </w:r>
    </w:p>
    <w:p w14:paraId="01474F81" w14:textId="30820C71" w:rsidR="00502C38" w:rsidRPr="00093862" w:rsidRDefault="00502C38" w:rsidP="00502C38">
      <w:pPr>
        <w:spacing w:line="480" w:lineRule="auto"/>
        <w:ind w:firstLine="567"/>
        <w:jc w:val="both"/>
        <w:rPr>
          <w:rFonts w:ascii="Book Antiqua" w:hAnsi="Book Antiqua"/>
          <w:lang w:val="es-PR"/>
        </w:rPr>
      </w:pPr>
      <w:r w:rsidRPr="00093862">
        <w:rPr>
          <w:rFonts w:ascii="Book Antiqua" w:hAnsi="Book Antiqua"/>
          <w:lang w:val="es-PR"/>
        </w:rPr>
        <w:t>Sección 2.- Se añade un nuevo Artículo 9-A a la Ley Núm. 36 de 20 de mayo de 1970, según enmendada, que leerá como sigue:</w:t>
      </w:r>
    </w:p>
    <w:p w14:paraId="27C1BC3D" w14:textId="77777777" w:rsidR="00502C38" w:rsidRPr="00093862" w:rsidRDefault="00502C38" w:rsidP="00502C38">
      <w:pPr>
        <w:spacing w:line="480" w:lineRule="auto"/>
        <w:ind w:firstLine="567"/>
        <w:jc w:val="both"/>
        <w:rPr>
          <w:rFonts w:ascii="Book Antiqua" w:hAnsi="Book Antiqua"/>
          <w:lang w:val="es-PR"/>
        </w:rPr>
      </w:pPr>
      <w:r w:rsidRPr="00093862">
        <w:rPr>
          <w:rFonts w:ascii="Book Antiqua" w:hAnsi="Book Antiqua"/>
          <w:lang w:val="es-PR"/>
        </w:rPr>
        <w:t>“Artículo 9-A. - Evaluación de Antecedentes Penales. La Junta evaluará toda solicitud de licencia que contenga antecedentes penales positivos, aplicando los siguientes factores: (a) La naturaleza y gravedad del delito; (b) La relación del delito con las funciones esenciales del técnico licenciado; (c) El tiempo transcurrido desde la condena o la culminación de la sentencia; (d) El cumplimiento de la pena y participación en programas de rehabilitación; (e) La evidencia de conducta posterior, referencias y estabilidad laboral; (f) El riesgo actual para la seguridad pública.</w:t>
      </w:r>
    </w:p>
    <w:p w14:paraId="4E5F48BA" w14:textId="77777777" w:rsidR="00502C38" w:rsidRPr="00093862" w:rsidRDefault="00502C38" w:rsidP="00502C38">
      <w:pPr>
        <w:spacing w:line="480" w:lineRule="auto"/>
        <w:ind w:firstLine="567"/>
        <w:jc w:val="both"/>
        <w:rPr>
          <w:rFonts w:ascii="Book Antiqua" w:hAnsi="Book Antiqua"/>
          <w:lang w:val="es-PR"/>
        </w:rPr>
      </w:pPr>
      <w:r w:rsidRPr="00093862">
        <w:rPr>
          <w:rFonts w:ascii="Book Antiqua" w:hAnsi="Book Antiqua"/>
          <w:lang w:val="es-PR"/>
        </w:rPr>
        <w:t>La Junta deberá emitir resolución motivada por escrito dentro de cuarenta y cinco (45) días hábiles de recibida la solicitud. El solicitante tendrá derecho a reconsideración administrativa y a revisión judicial conforme a la Ley de Procedimiento Administrativo Uniforme. No podrán ser considerados antecedentes que hayan sido eliminados o indultados por la autoridad competente. La Junta podrá otorgar licencias provisionales condicionadas en casos justificados.</w:t>
      </w:r>
    </w:p>
    <w:p w14:paraId="3875E15F" w14:textId="77777777" w:rsidR="00502C38" w:rsidRPr="00093862" w:rsidRDefault="00502C38" w:rsidP="00502C38">
      <w:pPr>
        <w:spacing w:line="480" w:lineRule="auto"/>
        <w:ind w:firstLine="567"/>
        <w:jc w:val="both"/>
        <w:rPr>
          <w:rFonts w:ascii="Book Antiqua" w:hAnsi="Book Antiqua"/>
          <w:lang w:val="es-PR"/>
        </w:rPr>
      </w:pPr>
      <w:r w:rsidRPr="00093862">
        <w:rPr>
          <w:rFonts w:ascii="Book Antiqua" w:hAnsi="Book Antiqua"/>
          <w:lang w:val="es-PR"/>
        </w:rPr>
        <w:t>La Junta mantendrá un registro anual con estadísticas de solicitudes, aprobaciones y denegaciones, y publicará un informe agregado conforme a la política pública que promueve la Ley Núm. 209-2003, según enmendada, conocida como la “Ley del Instituto de Estadísticas de Puerto Rico” y la Ley Núm. 122-2019, conocida como la “Ley de Datos Abiertos del Gobierno de Puerto Rico”.”</w:t>
      </w:r>
    </w:p>
    <w:p w14:paraId="1FD92663" w14:textId="3A73485C" w:rsidR="00C32DAE" w:rsidRPr="00DF60E9" w:rsidRDefault="00502C38" w:rsidP="00C32DAE">
      <w:pPr>
        <w:spacing w:line="480" w:lineRule="auto"/>
        <w:ind w:firstLine="567"/>
        <w:jc w:val="both"/>
        <w:rPr>
          <w:rFonts w:ascii="Book Antiqua" w:hAnsi="Book Antiqua"/>
          <w:lang w:val="es-PR"/>
        </w:rPr>
      </w:pPr>
      <w:r w:rsidRPr="00093862">
        <w:rPr>
          <w:rFonts w:ascii="Book Antiqua" w:hAnsi="Book Antiqua"/>
          <w:lang w:val="es-PR"/>
        </w:rPr>
        <w:lastRenderedPageBreak/>
        <w:t>Sección 3</w:t>
      </w:r>
      <w:r w:rsidR="00EA6A84" w:rsidRPr="00093862">
        <w:rPr>
          <w:rFonts w:ascii="Book Antiqua" w:hAnsi="Book Antiqua"/>
          <w:lang w:val="es-PR"/>
        </w:rPr>
        <w:t>.-</w:t>
      </w:r>
      <w:r w:rsidR="007971A0" w:rsidRPr="00093862">
        <w:rPr>
          <w:rFonts w:ascii="Book Antiqua" w:hAnsi="Book Antiqua"/>
          <w:lang w:val="es-PR"/>
        </w:rPr>
        <w:t xml:space="preserve"> </w:t>
      </w:r>
      <w:r w:rsidR="00C32DAE" w:rsidRPr="00093862">
        <w:rPr>
          <w:rFonts w:ascii="Book Antiqua" w:hAnsi="Book Antiqua"/>
          <w:lang w:val="es-PR"/>
        </w:rPr>
        <w:t xml:space="preserve">Se enmienda </w:t>
      </w:r>
      <w:r w:rsidR="00C32DAE" w:rsidRPr="00093862">
        <w:rPr>
          <w:rFonts w:ascii="Book Antiqua" w:hAnsi="Book Antiqua"/>
          <w:lang w:val="es-ES_tradnl"/>
        </w:rPr>
        <w:t xml:space="preserve">el inciso (d) del Artículo 12 </w:t>
      </w:r>
      <w:r w:rsidR="00C32DAE" w:rsidRPr="00093862">
        <w:rPr>
          <w:rFonts w:ascii="Book Antiqua" w:hAnsi="Book Antiqua"/>
          <w:lang w:val="es-PR"/>
        </w:rPr>
        <w:t>de la Ley Núm.</w:t>
      </w:r>
      <w:r w:rsidR="00C32DAE" w:rsidRPr="00093862">
        <w:rPr>
          <w:rFonts w:ascii="Book Antiqua" w:hAnsi="Book Antiqua"/>
          <w:lang w:val="es-ES_tradnl"/>
        </w:rPr>
        <w:t xml:space="preserve"> 36 de</w:t>
      </w:r>
      <w:r w:rsidR="00C32DAE" w:rsidRPr="00DF60E9">
        <w:rPr>
          <w:rFonts w:ascii="Book Antiqua" w:hAnsi="Book Antiqua"/>
          <w:lang w:val="es-ES_tradnl"/>
        </w:rPr>
        <w:t xml:space="preserve"> 20 de mayo de 1970</w:t>
      </w:r>
      <w:r w:rsidR="00C32DAE" w:rsidRPr="00DF60E9">
        <w:rPr>
          <w:rFonts w:ascii="Book Antiqua" w:hAnsi="Book Antiqua"/>
          <w:lang w:val="es-PR"/>
        </w:rPr>
        <w:t xml:space="preserve">, según enmendada, para que se lea como sigue: </w:t>
      </w:r>
    </w:p>
    <w:p w14:paraId="68A27350" w14:textId="714C20BB" w:rsidR="00C32DAE" w:rsidRDefault="00C32DAE" w:rsidP="00C32DAE">
      <w:pPr>
        <w:spacing w:line="480" w:lineRule="auto"/>
        <w:ind w:firstLine="567"/>
        <w:jc w:val="both"/>
        <w:rPr>
          <w:rFonts w:ascii="Book Antiqua" w:hAnsi="Book Antiqua"/>
          <w:lang w:val="es-ES_tradnl"/>
        </w:rPr>
      </w:pPr>
      <w:r w:rsidRPr="00093862">
        <w:rPr>
          <w:rFonts w:ascii="Book Antiqua" w:hAnsi="Book Antiqua"/>
          <w:lang w:val="es-PR"/>
        </w:rPr>
        <w:t>“</w:t>
      </w:r>
      <w:r w:rsidRPr="00093862">
        <w:rPr>
          <w:rFonts w:ascii="Book Antiqua" w:hAnsi="Book Antiqua"/>
          <w:lang w:val="es-ES_tradnl"/>
        </w:rPr>
        <w:t>Artículo 12.</w:t>
      </w:r>
    </w:p>
    <w:p w14:paraId="7D98B1A8" w14:textId="6B31345B" w:rsidR="0077370C" w:rsidRPr="00093862" w:rsidRDefault="0077370C" w:rsidP="00C32DAE">
      <w:pPr>
        <w:spacing w:line="480" w:lineRule="auto"/>
        <w:ind w:firstLine="567"/>
        <w:jc w:val="both"/>
        <w:rPr>
          <w:rFonts w:ascii="Book Antiqua" w:hAnsi="Book Antiqua"/>
          <w:lang w:val="es-ES_tradnl"/>
        </w:rPr>
      </w:pPr>
      <w:r w:rsidRPr="0077370C">
        <w:rPr>
          <w:rFonts w:ascii="Book Antiqua" w:eastAsia="Aptos" w:hAnsi="Book Antiqua"/>
          <w:kern w:val="2"/>
          <w:szCs w:val="24"/>
          <w:lang w:val="es-ES"/>
          <w14:ligatures w14:val="standardContextual"/>
        </w:rPr>
        <w:t>La Junta podrá revocar temporal o permanentemente una licencia de las expedidas de acuerdo con esta ley, previa notificación y audiencia a cualquier persona que:</w:t>
      </w:r>
    </w:p>
    <w:p w14:paraId="3B2EAB9D" w14:textId="12E1006D" w:rsidR="00C32DAE" w:rsidRPr="00093862" w:rsidRDefault="00C32DAE" w:rsidP="00C32DAE">
      <w:pPr>
        <w:spacing w:line="480" w:lineRule="auto"/>
        <w:ind w:firstLine="567"/>
        <w:jc w:val="both"/>
        <w:rPr>
          <w:rFonts w:ascii="Book Antiqua" w:hAnsi="Book Antiqua"/>
          <w:lang w:val="es-ES_tradnl"/>
        </w:rPr>
      </w:pPr>
      <w:r w:rsidRPr="00093862">
        <w:rPr>
          <w:rFonts w:ascii="Book Antiqua" w:hAnsi="Book Antiqua"/>
          <w:lang w:val="es-ES_tradnl"/>
        </w:rPr>
        <w:t>…</w:t>
      </w:r>
    </w:p>
    <w:p w14:paraId="48DD0433" w14:textId="643D51D2" w:rsidR="00CA663B" w:rsidRPr="00093862" w:rsidRDefault="00C32DAE" w:rsidP="00CA663B">
      <w:pPr>
        <w:spacing w:line="480" w:lineRule="auto"/>
        <w:ind w:left="1287"/>
        <w:jc w:val="both"/>
        <w:rPr>
          <w:rFonts w:ascii="Book Antiqua" w:hAnsi="Book Antiqua"/>
          <w:lang w:val="es-PR"/>
        </w:rPr>
      </w:pPr>
      <w:r w:rsidRPr="00093862">
        <w:rPr>
          <w:rFonts w:ascii="Book Antiqua" w:hAnsi="Book Antiqua"/>
          <w:lang w:val="es-PR"/>
        </w:rPr>
        <w:t>(d) Haya sido convicto de delito que implique depravación moral</w:t>
      </w:r>
      <w:r w:rsidR="00CA663B" w:rsidRPr="00093862">
        <w:rPr>
          <w:rFonts w:ascii="Book Antiqua" w:hAnsi="Book Antiqua"/>
          <w:lang w:val="es-PR"/>
        </w:rPr>
        <w:t xml:space="preserve">, </w:t>
      </w:r>
      <w:r w:rsidR="0033422A" w:rsidRPr="00093862">
        <w:rPr>
          <w:rFonts w:ascii="Book Antiqua" w:hAnsi="Book Antiqua"/>
          <w:lang w:val="es-PR"/>
        </w:rPr>
        <w:t xml:space="preserve">maltrato </w:t>
      </w:r>
      <w:r w:rsidR="00CA663B" w:rsidRPr="00093862">
        <w:rPr>
          <w:rFonts w:ascii="Book Antiqua" w:hAnsi="Book Antiqua"/>
          <w:lang w:val="es-PR"/>
        </w:rPr>
        <w:t>de menores</w:t>
      </w:r>
      <w:r w:rsidR="0033422A" w:rsidRPr="00093862">
        <w:rPr>
          <w:rFonts w:ascii="Book Antiqua" w:hAnsi="Book Antiqua"/>
          <w:lang w:val="es-PR"/>
        </w:rPr>
        <w:t xml:space="preserve"> </w:t>
      </w:r>
      <w:r w:rsidR="00974F5D" w:rsidRPr="00093862">
        <w:rPr>
          <w:rFonts w:ascii="Book Antiqua" w:hAnsi="Book Antiqua"/>
          <w:szCs w:val="24"/>
          <w:lang w:val="es-PR"/>
        </w:rPr>
        <w:t xml:space="preserve">en cualesquiera de sus modalidades, incluyendo pornografía infantil, </w:t>
      </w:r>
      <w:r w:rsidR="00CA663B" w:rsidRPr="00093862">
        <w:rPr>
          <w:rFonts w:ascii="Book Antiqua" w:hAnsi="Book Antiqua"/>
          <w:lang w:val="es-PR"/>
        </w:rPr>
        <w:t>agresión sexual o actos lascivos</w:t>
      </w:r>
      <w:r w:rsidR="008B4F3C" w:rsidRPr="00093862">
        <w:rPr>
          <w:rFonts w:ascii="Book Antiqua" w:hAnsi="Book Antiqua"/>
          <w:lang w:val="es-PR"/>
        </w:rPr>
        <w:t xml:space="preserve">, </w:t>
      </w:r>
      <w:r w:rsidR="00564842" w:rsidRPr="00093862">
        <w:rPr>
          <w:rFonts w:ascii="Book Antiqua" w:hAnsi="Book Antiqua"/>
          <w:lang w:val="es-PR"/>
        </w:rPr>
        <w:t>secuestro, incesto, trata humana, maltrato contra adultos mayores o delitos de explotación financiera</w:t>
      </w:r>
      <w:r w:rsidR="00CA663B" w:rsidRPr="00093862">
        <w:rPr>
          <w:rFonts w:ascii="Book Antiqua" w:hAnsi="Book Antiqua"/>
          <w:lang w:val="es-PR"/>
        </w:rPr>
        <w:t>.</w:t>
      </w:r>
    </w:p>
    <w:p w14:paraId="652763EA" w14:textId="2CFB3D64" w:rsidR="001E4A54" w:rsidRPr="00093862" w:rsidRDefault="001E4A54" w:rsidP="00CA663B">
      <w:pPr>
        <w:spacing w:line="480" w:lineRule="auto"/>
        <w:ind w:left="1287"/>
        <w:jc w:val="both"/>
        <w:rPr>
          <w:rFonts w:ascii="Book Antiqua" w:hAnsi="Book Antiqua"/>
          <w:lang w:val="es-PR"/>
        </w:rPr>
      </w:pPr>
      <w:r w:rsidRPr="00093862">
        <w:rPr>
          <w:rFonts w:ascii="Book Antiqua" w:hAnsi="Book Antiqua"/>
          <w:lang w:val="es-PR"/>
        </w:rPr>
        <w:t>(e) …</w:t>
      </w:r>
    </w:p>
    <w:p w14:paraId="6DCEE0BB" w14:textId="6B3F13ED" w:rsidR="001E4A54" w:rsidRPr="00093862" w:rsidRDefault="001E4A54" w:rsidP="00CA663B">
      <w:pPr>
        <w:spacing w:line="480" w:lineRule="auto"/>
        <w:ind w:left="1287"/>
        <w:jc w:val="both"/>
        <w:rPr>
          <w:rFonts w:ascii="Book Antiqua" w:hAnsi="Book Antiqua"/>
          <w:lang w:val="es-PR"/>
        </w:rPr>
      </w:pPr>
      <w:r w:rsidRPr="00093862">
        <w:rPr>
          <w:rFonts w:ascii="Book Antiqua" w:hAnsi="Book Antiqua"/>
          <w:lang w:val="es-PR"/>
        </w:rPr>
        <w:t>(f) …</w:t>
      </w:r>
    </w:p>
    <w:p w14:paraId="06CDD98D" w14:textId="44D8E363" w:rsidR="001E4A54" w:rsidRPr="00093862" w:rsidRDefault="001E4A54" w:rsidP="00CA663B">
      <w:pPr>
        <w:spacing w:line="480" w:lineRule="auto"/>
        <w:ind w:left="1287"/>
        <w:jc w:val="both"/>
        <w:rPr>
          <w:rFonts w:ascii="Book Antiqua" w:hAnsi="Book Antiqua"/>
          <w:lang w:val="es-PR"/>
        </w:rPr>
      </w:pPr>
      <w:r w:rsidRPr="00093862">
        <w:rPr>
          <w:rFonts w:ascii="Book Antiqua" w:hAnsi="Book Antiqua"/>
          <w:lang w:val="es-PR"/>
        </w:rPr>
        <w:t>(g) …</w:t>
      </w:r>
      <w:r w:rsidR="0077370C">
        <w:rPr>
          <w:rFonts w:ascii="Book Antiqua" w:hAnsi="Book Antiqua"/>
          <w:lang w:val="es-PR"/>
        </w:rPr>
        <w:t>”</w:t>
      </w:r>
    </w:p>
    <w:p w14:paraId="2880CB60" w14:textId="579D1829" w:rsidR="00EE35AB" w:rsidRPr="00093862" w:rsidRDefault="00756AC8" w:rsidP="00EE35AB">
      <w:pPr>
        <w:spacing w:line="480" w:lineRule="auto"/>
        <w:ind w:firstLine="567"/>
        <w:jc w:val="both"/>
        <w:rPr>
          <w:rFonts w:ascii="Book Antiqua" w:hAnsi="Book Antiqua"/>
          <w:lang w:val="es-PR"/>
        </w:rPr>
      </w:pPr>
      <w:r w:rsidRPr="00093862">
        <w:rPr>
          <w:rFonts w:ascii="Book Antiqua" w:hAnsi="Book Antiqua"/>
          <w:lang w:val="es-PR"/>
        </w:rPr>
        <w:t>Sección 4</w:t>
      </w:r>
      <w:r w:rsidR="00EA6A84" w:rsidRPr="00093862">
        <w:rPr>
          <w:rFonts w:ascii="Book Antiqua" w:hAnsi="Book Antiqua"/>
          <w:lang w:val="es-PR"/>
        </w:rPr>
        <w:t>.-</w:t>
      </w:r>
      <w:r w:rsidR="007971A0" w:rsidRPr="00093862">
        <w:rPr>
          <w:rFonts w:ascii="Book Antiqua" w:hAnsi="Book Antiqua"/>
          <w:lang w:val="es-PR"/>
        </w:rPr>
        <w:t xml:space="preserve"> </w:t>
      </w:r>
      <w:r w:rsidR="00EE35AB" w:rsidRPr="00093862">
        <w:rPr>
          <w:rFonts w:ascii="Book Antiqua" w:hAnsi="Book Antiqua"/>
          <w:lang w:val="es-PR"/>
        </w:rPr>
        <w:t xml:space="preserve">Cláusula de Supremacía. </w:t>
      </w:r>
    </w:p>
    <w:p w14:paraId="32B6C746" w14:textId="204776B5" w:rsidR="00DF60E9" w:rsidRPr="00093862" w:rsidRDefault="00EE35AB" w:rsidP="00EE35AB">
      <w:pPr>
        <w:spacing w:line="480" w:lineRule="auto"/>
        <w:ind w:left="360" w:firstLine="567"/>
        <w:jc w:val="both"/>
        <w:rPr>
          <w:rFonts w:ascii="Book Antiqua" w:hAnsi="Book Antiqua"/>
          <w:lang w:val="es-PR"/>
        </w:rPr>
      </w:pPr>
      <w:r w:rsidRPr="00093862">
        <w:rPr>
          <w:rFonts w:ascii="Book Antiqua" w:hAnsi="Book Antiqua"/>
          <w:lang w:val="es-PR"/>
        </w:rPr>
        <w:t xml:space="preserve"> En caso de que las disposiciones de esta Ley estén en conflicto con las disposiciones de cualquier otra ley estatal, las disposiciones de esta Ley prevalecerán</w:t>
      </w:r>
      <w:r w:rsidR="0036263F" w:rsidRPr="00093862">
        <w:rPr>
          <w:rFonts w:ascii="Book Antiqua" w:hAnsi="Book Antiqua"/>
          <w:lang w:val="es-PR"/>
        </w:rPr>
        <w:t xml:space="preserve"> en la medida en que sean consistentes con la Constitución de Puerto Rico, la Constitución de los Estados Unidos y las leyes federales aplicables</w:t>
      </w:r>
      <w:r w:rsidRPr="00093862">
        <w:rPr>
          <w:rFonts w:ascii="Book Antiqua" w:hAnsi="Book Antiqua"/>
          <w:lang w:val="es-PR"/>
        </w:rPr>
        <w:t>.</w:t>
      </w:r>
    </w:p>
    <w:p w14:paraId="422C93CA" w14:textId="7AC75E81" w:rsidR="00CD3F93" w:rsidRPr="00093862" w:rsidRDefault="00756AC8" w:rsidP="00EE35AB">
      <w:pPr>
        <w:spacing w:line="480" w:lineRule="auto"/>
        <w:ind w:firstLine="567"/>
        <w:jc w:val="both"/>
        <w:rPr>
          <w:rFonts w:ascii="Book Antiqua" w:hAnsi="Book Antiqua"/>
          <w:lang w:val="es-PR"/>
        </w:rPr>
      </w:pPr>
      <w:r w:rsidRPr="00093862">
        <w:rPr>
          <w:rFonts w:ascii="Book Antiqua" w:hAnsi="Book Antiqua"/>
          <w:lang w:val="es-PR"/>
        </w:rPr>
        <w:t>Sección 5.-</w:t>
      </w:r>
      <w:r w:rsidR="00995A0E" w:rsidRPr="00093862">
        <w:rPr>
          <w:rFonts w:ascii="Google Sans Text" w:hAnsi="Google Sans Text"/>
          <w:color w:val="303030"/>
          <w:shd w:val="clear" w:color="auto" w:fill="FFFFFF"/>
          <w:lang w:val="es-PR"/>
        </w:rPr>
        <w:t xml:space="preserve"> </w:t>
      </w:r>
      <w:r w:rsidR="00995A0E" w:rsidRPr="00093862">
        <w:rPr>
          <w:rFonts w:ascii="Book Antiqua" w:hAnsi="Book Antiqua"/>
          <w:lang w:val="es-PR"/>
        </w:rPr>
        <w:t xml:space="preserve">Interpretación. Esta Ley se interpretará de conformidad con la Constitución de Puerto Rico, la Constitución de los Estados Unidos y las leyes federales aplicables. Nada de lo aquí dispuesto se interpretará como limitación a derechos </w:t>
      </w:r>
      <w:r w:rsidR="00995A0E" w:rsidRPr="00093862">
        <w:rPr>
          <w:rFonts w:ascii="Book Antiqua" w:hAnsi="Book Antiqua"/>
          <w:lang w:val="es-PR"/>
        </w:rPr>
        <w:lastRenderedPageBreak/>
        <w:t>constitucionales ni a la autoridad del Tribunal para expedir órdenes de eliminación de antecedentes.</w:t>
      </w:r>
    </w:p>
    <w:p w14:paraId="2F0BC56F" w14:textId="75A46467" w:rsidR="00EA6A84" w:rsidRPr="00093862" w:rsidRDefault="00995A0E" w:rsidP="00EE35AB">
      <w:pPr>
        <w:spacing w:line="480" w:lineRule="auto"/>
        <w:ind w:firstLine="567"/>
        <w:jc w:val="both"/>
        <w:rPr>
          <w:rFonts w:ascii="Book Antiqua" w:hAnsi="Book Antiqua"/>
          <w:lang w:val="es-PR"/>
        </w:rPr>
      </w:pPr>
      <w:r w:rsidRPr="00093862">
        <w:rPr>
          <w:rFonts w:ascii="Book Antiqua" w:hAnsi="Book Antiqua"/>
          <w:lang w:val="es-PR"/>
        </w:rPr>
        <w:t xml:space="preserve">Sección </w:t>
      </w:r>
      <w:r w:rsidR="001B51DC" w:rsidRPr="00093862">
        <w:rPr>
          <w:rFonts w:ascii="Book Antiqua" w:hAnsi="Book Antiqua"/>
          <w:lang w:val="es-PR"/>
        </w:rPr>
        <w:t>6</w:t>
      </w:r>
      <w:r w:rsidR="00EA6A84" w:rsidRPr="00093862">
        <w:rPr>
          <w:rFonts w:ascii="Book Antiqua" w:hAnsi="Book Antiqua"/>
          <w:lang w:val="es-PR"/>
        </w:rPr>
        <w:t>.-Vigencia</w:t>
      </w:r>
    </w:p>
    <w:p w14:paraId="71A1F722" w14:textId="13D4B173" w:rsidR="00EA6A84" w:rsidRPr="00093862" w:rsidRDefault="00EA6A84" w:rsidP="001F304B">
      <w:pPr>
        <w:spacing w:line="480" w:lineRule="auto"/>
        <w:ind w:firstLine="567"/>
        <w:jc w:val="both"/>
        <w:rPr>
          <w:rFonts w:ascii="Book Antiqua" w:hAnsi="Book Antiqua"/>
          <w:lang w:val="es-PR"/>
        </w:rPr>
      </w:pPr>
      <w:r w:rsidRPr="00093862">
        <w:rPr>
          <w:rFonts w:ascii="Book Antiqua" w:hAnsi="Book Antiqua"/>
          <w:lang w:val="es-PR"/>
        </w:rPr>
        <w:t xml:space="preserve">Esta Ley entrará en vigor </w:t>
      </w:r>
      <w:r w:rsidR="00FC7D92" w:rsidRPr="00093862">
        <w:rPr>
          <w:rFonts w:ascii="Book Antiqua" w:hAnsi="Book Antiqua"/>
          <w:lang w:val="es-PR"/>
        </w:rPr>
        <w:t xml:space="preserve">inmediatamente </w:t>
      </w:r>
      <w:r w:rsidRPr="00093862">
        <w:rPr>
          <w:rFonts w:ascii="Book Antiqua" w:hAnsi="Book Antiqua"/>
          <w:lang w:val="es-PR"/>
        </w:rPr>
        <w:t>después de su aprobación.</w:t>
      </w:r>
    </w:p>
    <w:sectPr w:rsidR="00EA6A84" w:rsidRPr="00093862"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09495" w14:textId="77777777" w:rsidR="00817BB0" w:rsidRDefault="00817BB0">
      <w:r>
        <w:separator/>
      </w:r>
    </w:p>
  </w:endnote>
  <w:endnote w:type="continuationSeparator" w:id="0">
    <w:p w14:paraId="6BA0DCCB" w14:textId="77777777" w:rsidR="00817BB0" w:rsidRDefault="0081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Google Sans Tex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5C902" w14:textId="77777777" w:rsidR="00817BB0" w:rsidRDefault="00817BB0">
      <w:r>
        <w:separator/>
      </w:r>
    </w:p>
  </w:footnote>
  <w:footnote w:type="continuationSeparator" w:id="0">
    <w:p w14:paraId="2D3B082C" w14:textId="77777777" w:rsidR="00817BB0" w:rsidRDefault="00817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20BBB"/>
    <w:rsid w:val="00037A90"/>
    <w:rsid w:val="00055215"/>
    <w:rsid w:val="00056024"/>
    <w:rsid w:val="0008560E"/>
    <w:rsid w:val="00093862"/>
    <w:rsid w:val="00095AE1"/>
    <w:rsid w:val="000A545B"/>
    <w:rsid w:val="000A6B6C"/>
    <w:rsid w:val="000B0DBB"/>
    <w:rsid w:val="000F050E"/>
    <w:rsid w:val="000F194C"/>
    <w:rsid w:val="000F3FF5"/>
    <w:rsid w:val="000F65B0"/>
    <w:rsid w:val="00103577"/>
    <w:rsid w:val="00111E71"/>
    <w:rsid w:val="00127C6A"/>
    <w:rsid w:val="001363FE"/>
    <w:rsid w:val="00146057"/>
    <w:rsid w:val="0017132B"/>
    <w:rsid w:val="001831C9"/>
    <w:rsid w:val="00192E0B"/>
    <w:rsid w:val="001B018C"/>
    <w:rsid w:val="001B51DC"/>
    <w:rsid w:val="001C4C9F"/>
    <w:rsid w:val="001E4A54"/>
    <w:rsid w:val="001F304B"/>
    <w:rsid w:val="001F4CA3"/>
    <w:rsid w:val="001F612A"/>
    <w:rsid w:val="00203502"/>
    <w:rsid w:val="00211396"/>
    <w:rsid w:val="00226AE6"/>
    <w:rsid w:val="00245B34"/>
    <w:rsid w:val="00263355"/>
    <w:rsid w:val="00267C23"/>
    <w:rsid w:val="00273792"/>
    <w:rsid w:val="002C4AF8"/>
    <w:rsid w:val="002C4CF1"/>
    <w:rsid w:val="002D4AC8"/>
    <w:rsid w:val="002D7452"/>
    <w:rsid w:val="002E1CFE"/>
    <w:rsid w:val="0030643F"/>
    <w:rsid w:val="00320D78"/>
    <w:rsid w:val="0033422A"/>
    <w:rsid w:val="00361369"/>
    <w:rsid w:val="0036263F"/>
    <w:rsid w:val="00380FE5"/>
    <w:rsid w:val="003924DD"/>
    <w:rsid w:val="00394FCB"/>
    <w:rsid w:val="003963F4"/>
    <w:rsid w:val="003B5254"/>
    <w:rsid w:val="003B75A6"/>
    <w:rsid w:val="0040070E"/>
    <w:rsid w:val="004061CA"/>
    <w:rsid w:val="00415689"/>
    <w:rsid w:val="004164CE"/>
    <w:rsid w:val="004440CB"/>
    <w:rsid w:val="004713D2"/>
    <w:rsid w:val="00473BE4"/>
    <w:rsid w:val="00481DE5"/>
    <w:rsid w:val="004A3847"/>
    <w:rsid w:val="004A7255"/>
    <w:rsid w:val="004C08E5"/>
    <w:rsid w:val="00502C38"/>
    <w:rsid w:val="00521639"/>
    <w:rsid w:val="00532BB7"/>
    <w:rsid w:val="005332E4"/>
    <w:rsid w:val="0053550C"/>
    <w:rsid w:val="00555018"/>
    <w:rsid w:val="00564842"/>
    <w:rsid w:val="005723DC"/>
    <w:rsid w:val="005C25C0"/>
    <w:rsid w:val="00600F65"/>
    <w:rsid w:val="006210DC"/>
    <w:rsid w:val="00631B1B"/>
    <w:rsid w:val="0064349D"/>
    <w:rsid w:val="00651E51"/>
    <w:rsid w:val="00653EED"/>
    <w:rsid w:val="00685549"/>
    <w:rsid w:val="006B7260"/>
    <w:rsid w:val="006B7365"/>
    <w:rsid w:val="006C2D81"/>
    <w:rsid w:val="006C7DF8"/>
    <w:rsid w:val="006D01C6"/>
    <w:rsid w:val="006D12A9"/>
    <w:rsid w:val="007101D8"/>
    <w:rsid w:val="00736003"/>
    <w:rsid w:val="00750FC8"/>
    <w:rsid w:val="007533D0"/>
    <w:rsid w:val="00755069"/>
    <w:rsid w:val="0075695E"/>
    <w:rsid w:val="00756AC8"/>
    <w:rsid w:val="00770B29"/>
    <w:rsid w:val="0077370C"/>
    <w:rsid w:val="007971A0"/>
    <w:rsid w:val="007B0660"/>
    <w:rsid w:val="007D2A03"/>
    <w:rsid w:val="007E3868"/>
    <w:rsid w:val="008167BB"/>
    <w:rsid w:val="00817BB0"/>
    <w:rsid w:val="00820C41"/>
    <w:rsid w:val="0083058C"/>
    <w:rsid w:val="0083241B"/>
    <w:rsid w:val="00846E5A"/>
    <w:rsid w:val="00850256"/>
    <w:rsid w:val="00892877"/>
    <w:rsid w:val="008A3BDB"/>
    <w:rsid w:val="008A5FDB"/>
    <w:rsid w:val="008B4F3C"/>
    <w:rsid w:val="008D3FDA"/>
    <w:rsid w:val="009108C9"/>
    <w:rsid w:val="00916EDA"/>
    <w:rsid w:val="0093686F"/>
    <w:rsid w:val="00942FD4"/>
    <w:rsid w:val="00951997"/>
    <w:rsid w:val="00954D53"/>
    <w:rsid w:val="00954ED3"/>
    <w:rsid w:val="00974F5D"/>
    <w:rsid w:val="00990352"/>
    <w:rsid w:val="00995A0E"/>
    <w:rsid w:val="009A6EBF"/>
    <w:rsid w:val="009C50C7"/>
    <w:rsid w:val="009D5FFA"/>
    <w:rsid w:val="00A03405"/>
    <w:rsid w:val="00A1528A"/>
    <w:rsid w:val="00A240F8"/>
    <w:rsid w:val="00A33918"/>
    <w:rsid w:val="00A37418"/>
    <w:rsid w:val="00A37A75"/>
    <w:rsid w:val="00A42320"/>
    <w:rsid w:val="00A464F0"/>
    <w:rsid w:val="00A7629F"/>
    <w:rsid w:val="00A97E2A"/>
    <w:rsid w:val="00AF0CEE"/>
    <w:rsid w:val="00B1764F"/>
    <w:rsid w:val="00B22AAC"/>
    <w:rsid w:val="00B404A6"/>
    <w:rsid w:val="00B667AD"/>
    <w:rsid w:val="00B84C38"/>
    <w:rsid w:val="00B86C00"/>
    <w:rsid w:val="00B947F6"/>
    <w:rsid w:val="00BA0C13"/>
    <w:rsid w:val="00BA73F9"/>
    <w:rsid w:val="00BC4CB0"/>
    <w:rsid w:val="00BC591F"/>
    <w:rsid w:val="00BF16AA"/>
    <w:rsid w:val="00C074C4"/>
    <w:rsid w:val="00C32DAE"/>
    <w:rsid w:val="00C32E1D"/>
    <w:rsid w:val="00C354B8"/>
    <w:rsid w:val="00C419F4"/>
    <w:rsid w:val="00C46EA9"/>
    <w:rsid w:val="00C52517"/>
    <w:rsid w:val="00C60921"/>
    <w:rsid w:val="00C62936"/>
    <w:rsid w:val="00C653F2"/>
    <w:rsid w:val="00C679E6"/>
    <w:rsid w:val="00C908F9"/>
    <w:rsid w:val="00CA0917"/>
    <w:rsid w:val="00CA1099"/>
    <w:rsid w:val="00CA663B"/>
    <w:rsid w:val="00CD3F93"/>
    <w:rsid w:val="00CF4533"/>
    <w:rsid w:val="00D14415"/>
    <w:rsid w:val="00D23F87"/>
    <w:rsid w:val="00D3472B"/>
    <w:rsid w:val="00D417C2"/>
    <w:rsid w:val="00D60936"/>
    <w:rsid w:val="00D65E87"/>
    <w:rsid w:val="00D709EB"/>
    <w:rsid w:val="00D74714"/>
    <w:rsid w:val="00D82F3F"/>
    <w:rsid w:val="00D921C6"/>
    <w:rsid w:val="00D958C2"/>
    <w:rsid w:val="00DA784F"/>
    <w:rsid w:val="00DB057E"/>
    <w:rsid w:val="00DB3559"/>
    <w:rsid w:val="00DF60E9"/>
    <w:rsid w:val="00E045DA"/>
    <w:rsid w:val="00E04AB5"/>
    <w:rsid w:val="00E50EEA"/>
    <w:rsid w:val="00E52F58"/>
    <w:rsid w:val="00E57476"/>
    <w:rsid w:val="00E66142"/>
    <w:rsid w:val="00EA6A84"/>
    <w:rsid w:val="00EC26AA"/>
    <w:rsid w:val="00ED023D"/>
    <w:rsid w:val="00ED6123"/>
    <w:rsid w:val="00ED7A53"/>
    <w:rsid w:val="00EE2101"/>
    <w:rsid w:val="00EE35AB"/>
    <w:rsid w:val="00EE4273"/>
    <w:rsid w:val="00F02004"/>
    <w:rsid w:val="00F042CB"/>
    <w:rsid w:val="00F31EDA"/>
    <w:rsid w:val="00F50810"/>
    <w:rsid w:val="00F60A20"/>
    <w:rsid w:val="00F650F3"/>
    <w:rsid w:val="00F661E5"/>
    <w:rsid w:val="00F77305"/>
    <w:rsid w:val="00F924C7"/>
    <w:rsid w:val="00FA2D81"/>
    <w:rsid w:val="00FB450D"/>
    <w:rsid w:val="00FC0A95"/>
    <w:rsid w:val="00FC31A1"/>
    <w:rsid w:val="00FC3D9C"/>
    <w:rsid w:val="00FC7D92"/>
    <w:rsid w:val="00FE595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1017</Words>
  <Characters>5797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Lcdo Armando L Jimenez Laureano</dc:creator>
  <cp:keywords/>
  <cp:lastModifiedBy>Kristal Rivera Sanchez</cp:lastModifiedBy>
  <cp:revision>2</cp:revision>
  <cp:lastPrinted>2025-08-25T15:16:00Z</cp:lastPrinted>
  <dcterms:created xsi:type="dcterms:W3CDTF">2026-06-01T19:38:00Z</dcterms:created>
  <dcterms:modified xsi:type="dcterms:W3CDTF">2026-06-01T19:38:00Z</dcterms:modified>
</cp:coreProperties>
</file>