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5754534D" w:rsidR="00D454DC" w:rsidRPr="003052D8" w:rsidRDefault="00D0442D" w:rsidP="002D017E">
      <w:pPr>
        <w:suppressLineNumbers/>
        <w:tabs>
          <w:tab w:val="left" w:pos="7560"/>
        </w:tabs>
        <w:contextualSpacing/>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320FC3E5" w:rsidR="00D454DC" w:rsidRPr="003052D8" w:rsidRDefault="00D454DC" w:rsidP="002D017E">
      <w:pPr>
        <w:contextualSpacing/>
        <w:rPr>
          <w:rFonts w:ascii="Book Antiqua" w:hAnsi="Book Antiqua"/>
          <w:b/>
          <w:szCs w:val="24"/>
          <w:lang w:val="es-ES"/>
        </w:rPr>
      </w:pPr>
      <w:r w:rsidRPr="003052D8">
        <w:rPr>
          <w:rFonts w:ascii="Book Antiqua" w:hAnsi="Book Antiqua"/>
          <w:szCs w:val="24"/>
          <w:lang w:val="es-ES"/>
        </w:rPr>
        <w:t xml:space="preserve">     </w:t>
      </w:r>
      <w:r w:rsidR="002D017E">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05141C33" w:rsidR="00D454DC" w:rsidRPr="003052D8" w:rsidRDefault="007E23D2" w:rsidP="1132F12D">
      <w:pPr>
        <w:spacing w:line="360" w:lineRule="auto"/>
        <w:jc w:val="center"/>
        <w:rPr>
          <w:rFonts w:ascii="Book Antiqua" w:hAnsi="Book Antiqua"/>
          <w:b/>
          <w:bCs/>
          <w:sz w:val="52"/>
          <w:szCs w:val="52"/>
          <w:lang w:val="es-ES"/>
        </w:rPr>
      </w:pPr>
      <w:r w:rsidRPr="1132F12D">
        <w:rPr>
          <w:rFonts w:ascii="Book Antiqua" w:hAnsi="Book Antiqua"/>
          <w:b/>
          <w:bCs/>
          <w:sz w:val="52"/>
          <w:szCs w:val="52"/>
          <w:lang w:val="es-ES"/>
        </w:rPr>
        <w:t>P.</w:t>
      </w:r>
      <w:r w:rsidR="00A861F0" w:rsidRPr="1132F12D">
        <w:rPr>
          <w:rFonts w:ascii="Book Antiqua" w:hAnsi="Book Antiqua"/>
          <w:b/>
          <w:bCs/>
          <w:sz w:val="52"/>
          <w:szCs w:val="52"/>
          <w:lang w:val="es-ES"/>
        </w:rPr>
        <w:t xml:space="preserve"> </w:t>
      </w:r>
      <w:r w:rsidR="00811D5C" w:rsidRPr="1132F12D">
        <w:rPr>
          <w:rFonts w:ascii="Book Antiqua" w:hAnsi="Book Antiqua"/>
          <w:b/>
          <w:bCs/>
          <w:sz w:val="52"/>
          <w:szCs w:val="52"/>
          <w:lang w:val="es-ES"/>
        </w:rPr>
        <w:t>de</w:t>
      </w:r>
      <w:r w:rsidR="002D017E">
        <w:rPr>
          <w:rFonts w:ascii="Book Antiqua" w:hAnsi="Book Antiqua"/>
          <w:b/>
          <w:bCs/>
          <w:sz w:val="52"/>
          <w:szCs w:val="52"/>
          <w:lang w:val="es-ES"/>
        </w:rPr>
        <w:t xml:space="preserve"> </w:t>
      </w:r>
      <w:r w:rsidR="004D1A9B" w:rsidRPr="1132F12D">
        <w:rPr>
          <w:rFonts w:ascii="Book Antiqua" w:hAnsi="Book Antiqua"/>
          <w:b/>
          <w:bCs/>
          <w:sz w:val="52"/>
          <w:szCs w:val="52"/>
          <w:lang w:val="es-ES"/>
        </w:rPr>
        <w:t>l</w:t>
      </w:r>
      <w:r w:rsidR="002D017E">
        <w:rPr>
          <w:rFonts w:ascii="Book Antiqua" w:hAnsi="Book Antiqua"/>
          <w:b/>
          <w:bCs/>
          <w:sz w:val="52"/>
          <w:szCs w:val="52"/>
          <w:lang w:val="es-ES"/>
        </w:rPr>
        <w:t>a</w:t>
      </w:r>
      <w:r w:rsidR="004D1A9B" w:rsidRPr="1132F12D">
        <w:rPr>
          <w:rFonts w:ascii="Book Antiqua" w:hAnsi="Book Antiqua"/>
          <w:b/>
          <w:bCs/>
          <w:sz w:val="52"/>
          <w:szCs w:val="52"/>
          <w:lang w:val="es-ES"/>
        </w:rPr>
        <w:t xml:space="preserve"> </w:t>
      </w:r>
      <w:r w:rsidR="002909DC" w:rsidRPr="1132F12D">
        <w:rPr>
          <w:rFonts w:ascii="Book Antiqua" w:hAnsi="Book Antiqua"/>
          <w:b/>
          <w:bCs/>
          <w:sz w:val="52"/>
          <w:szCs w:val="52"/>
          <w:lang w:val="es-ES"/>
        </w:rPr>
        <w:t>C</w:t>
      </w:r>
      <w:r w:rsidR="003D5BAA" w:rsidRPr="1132F12D">
        <w:rPr>
          <w:rFonts w:ascii="Book Antiqua" w:hAnsi="Book Antiqua"/>
          <w:b/>
          <w:bCs/>
          <w:sz w:val="52"/>
          <w:szCs w:val="52"/>
          <w:lang w:val="es-ES"/>
        </w:rPr>
        <w:t>.</w:t>
      </w:r>
      <w:r w:rsidR="004D1A9B" w:rsidRPr="1132F12D">
        <w:rPr>
          <w:rFonts w:ascii="Book Antiqua" w:hAnsi="Book Antiqua"/>
          <w:b/>
          <w:bCs/>
          <w:sz w:val="52"/>
          <w:szCs w:val="52"/>
          <w:lang w:val="es-ES"/>
        </w:rPr>
        <w:t xml:space="preserve"> </w:t>
      </w:r>
      <w:r w:rsidR="7AC288A7" w:rsidRPr="1132F12D">
        <w:rPr>
          <w:rFonts w:ascii="Book Antiqua" w:hAnsi="Book Antiqua"/>
          <w:b/>
          <w:bCs/>
          <w:sz w:val="52"/>
          <w:szCs w:val="52"/>
          <w:lang w:val="es-ES"/>
        </w:rPr>
        <w:t>824</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2366653D" w:rsidR="00D454DC" w:rsidRPr="003052D8" w:rsidRDefault="00F73022" w:rsidP="004C28DA">
      <w:pPr>
        <w:spacing w:line="276" w:lineRule="auto"/>
        <w:jc w:val="center"/>
        <w:rPr>
          <w:rFonts w:ascii="Book Antiqua" w:hAnsi="Book Antiqua"/>
          <w:szCs w:val="24"/>
          <w:lang w:val="es-PR"/>
        </w:rPr>
      </w:pPr>
      <w:r>
        <w:rPr>
          <w:rFonts w:ascii="Book Antiqua" w:hAnsi="Book Antiqua"/>
          <w:szCs w:val="24"/>
          <w:lang w:val="es-PR"/>
        </w:rPr>
        <w:t>23</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F8083B">
        <w:rPr>
          <w:rFonts w:ascii="Book Antiqua" w:hAnsi="Book Antiqua"/>
          <w:szCs w:val="24"/>
          <w:lang w:val="es-PR"/>
        </w:rPr>
        <w:t>octubre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Default="00D454DC" w:rsidP="004C28DA">
      <w:pPr>
        <w:spacing w:line="276" w:lineRule="auto"/>
        <w:rPr>
          <w:rFonts w:ascii="Book Antiqua" w:hAnsi="Book Antiqua"/>
          <w:b/>
          <w:szCs w:val="24"/>
          <w:lang w:val="es-PR"/>
        </w:rPr>
      </w:pPr>
    </w:p>
    <w:p w14:paraId="545F6788" w14:textId="77777777" w:rsidR="002D017E" w:rsidRPr="003052D8" w:rsidRDefault="002D017E" w:rsidP="004C28DA">
      <w:pPr>
        <w:spacing w:line="276" w:lineRule="auto"/>
        <w:rPr>
          <w:rFonts w:ascii="Book Antiqua" w:hAnsi="Book Antiqua"/>
          <w:b/>
          <w:szCs w:val="24"/>
          <w:lang w:val="es-PR"/>
        </w:rPr>
      </w:pPr>
    </w:p>
    <w:p w14:paraId="4155B38F" w14:textId="0B66BA46"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60EA5F1F" w:rsidR="00D454DC" w:rsidRDefault="00D454DC" w:rsidP="008F52D6">
      <w:pPr>
        <w:ind w:firstLine="720"/>
        <w:jc w:val="both"/>
        <w:rPr>
          <w:rFonts w:ascii="Book Antiqua" w:hAnsi="Book Antiqua"/>
          <w:szCs w:val="24"/>
          <w:lang w:val="es-ES"/>
        </w:rPr>
      </w:pPr>
      <w:r w:rsidRPr="003052D8">
        <w:rPr>
          <w:rFonts w:ascii="Book Antiqua" w:hAnsi="Book Antiqua"/>
          <w:szCs w:val="24"/>
          <w:lang w:val="es-ES"/>
        </w:rPr>
        <w:t xml:space="preserve">La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F8083B">
        <w:rPr>
          <w:rFonts w:ascii="Book Antiqua" w:hAnsi="Book Antiqua"/>
          <w:b/>
          <w:szCs w:val="24"/>
          <w:lang w:val="es-ES"/>
        </w:rPr>
        <w:t>824</w:t>
      </w:r>
      <w:r w:rsidRPr="003052D8">
        <w:rPr>
          <w:rFonts w:ascii="Book Antiqua" w:hAnsi="Book Antiqua"/>
          <w:szCs w:val="24"/>
          <w:lang w:val="es-ES"/>
        </w:rPr>
        <w:t xml:space="preserve">, recomienda </w:t>
      </w:r>
      <w:r w:rsidR="0015414D" w:rsidRPr="003052D8">
        <w:rPr>
          <w:rFonts w:ascii="Book Antiqua" w:hAnsi="Book Antiqua"/>
          <w:szCs w:val="24"/>
          <w:lang w:val="es-ES"/>
        </w:rPr>
        <w:t>su aprobación</w:t>
      </w:r>
      <w:r w:rsidR="00732114">
        <w:rPr>
          <w:rFonts w:ascii="Book Antiqua" w:hAnsi="Book Antiqua"/>
          <w:szCs w:val="24"/>
          <w:lang w:val="es-ES"/>
        </w:rPr>
        <w:t xml:space="preserve"> sin enmiendas</w:t>
      </w:r>
      <w:r w:rsidR="002909DC" w:rsidRPr="003052D8">
        <w:rPr>
          <w:rFonts w:ascii="Book Antiqua" w:hAnsi="Book Antiqua"/>
          <w:szCs w:val="24"/>
          <w:lang w:val="es-ES"/>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244FB52D" w14:textId="0C4C47FC" w:rsidR="00BD06A9" w:rsidRPr="00344EEF" w:rsidRDefault="00F8083B" w:rsidP="00344EEF">
      <w:pPr>
        <w:ind w:firstLine="720"/>
        <w:jc w:val="both"/>
        <w:rPr>
          <w:rFonts w:ascii="Book Antiqua" w:eastAsia="Book Antiqua" w:hAnsi="Book Antiqua" w:cs="Book Antiqua"/>
          <w:color w:val="000000"/>
          <w:szCs w:val="24"/>
          <w:lang w:val="es-PR"/>
        </w:rPr>
      </w:pPr>
      <w:r w:rsidRPr="00F8083B">
        <w:rPr>
          <w:rFonts w:ascii="Book Antiqua" w:eastAsia="Book Antiqua" w:hAnsi="Book Antiqua" w:cs="Book Antiqua"/>
          <w:color w:val="000000"/>
          <w:szCs w:val="24"/>
          <w:lang w:val="es-PR"/>
        </w:rPr>
        <w:t>El Proyecto de la Cámara 824 (P. de la C. 824) propone enmendar los artículos 1, 2 y 9 de la Ley 40-2024, conocida como “Ley de Ciberseguridad del Estado Libre Asociado de Puerto Rico”</w:t>
      </w:r>
      <w:r>
        <w:rPr>
          <w:rFonts w:ascii="Book Antiqua" w:eastAsia="Book Antiqua" w:hAnsi="Book Antiqua" w:cs="Book Antiqua"/>
          <w:color w:val="000000"/>
          <w:szCs w:val="24"/>
          <w:lang w:val="es-PR"/>
        </w:rPr>
        <w:t xml:space="preserve"> a l</w:t>
      </w:r>
      <w:r w:rsidRPr="00F8083B">
        <w:rPr>
          <w:rFonts w:ascii="Book Antiqua" w:eastAsia="Book Antiqua" w:hAnsi="Book Antiqua" w:cs="Book Antiqua"/>
          <w:color w:val="000000"/>
          <w:szCs w:val="24"/>
          <w:lang w:val="es-PR"/>
        </w:rPr>
        <w:t xml:space="preserve">os fines </w:t>
      </w:r>
      <w:r>
        <w:rPr>
          <w:rFonts w:ascii="Book Antiqua" w:eastAsia="Book Antiqua" w:hAnsi="Book Antiqua" w:cs="Book Antiqua"/>
          <w:color w:val="000000"/>
          <w:szCs w:val="24"/>
          <w:lang w:val="es-PR"/>
        </w:rPr>
        <w:t>de</w:t>
      </w:r>
      <w:r w:rsidRPr="00F8083B">
        <w:rPr>
          <w:rFonts w:ascii="Book Antiqua" w:eastAsia="Book Antiqua" w:hAnsi="Book Antiqua" w:cs="Book Antiqua"/>
          <w:color w:val="000000"/>
          <w:szCs w:val="24"/>
          <w:lang w:val="es-PR"/>
        </w:rPr>
        <w:t xml:space="preserve"> establecer que el programa virtual y el curso de educación continua sobre Ciberseguridad dispuesto en la referida ley, incluirá el tema del uso de la inteligencia artificial (IA), realizar enmiendas técnicas y para otros fines relacionados</w:t>
      </w:r>
      <w:r w:rsidR="00344EEF">
        <w:rPr>
          <w:rFonts w:ascii="Book Antiqua" w:eastAsia="Book Antiqua" w:hAnsi="Book Antiqua" w:cs="Book Antiqua"/>
          <w:color w:val="000000"/>
          <w:szCs w:val="24"/>
          <w:lang w:val="es-PR"/>
        </w:rPr>
        <w:t>.</w:t>
      </w:r>
    </w:p>
    <w:p w14:paraId="5DB9C3B8" w14:textId="3FE737AD" w:rsidR="002909DC" w:rsidRPr="00BD06A9" w:rsidRDefault="002909DC" w:rsidP="00BD06A9">
      <w:pPr>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6F05D195" w14:textId="62709663" w:rsidR="00646BA8" w:rsidRDefault="00646BA8" w:rsidP="00646BA8">
      <w:pPr>
        <w:ind w:firstLine="708"/>
        <w:contextualSpacing/>
        <w:jc w:val="both"/>
        <w:rPr>
          <w:rFonts w:ascii="Book Antiqua" w:hAnsi="Book Antiqua"/>
          <w:szCs w:val="24"/>
          <w:lang w:val="es-PR"/>
        </w:rPr>
      </w:pPr>
      <w:r w:rsidRPr="00646BA8">
        <w:rPr>
          <w:rFonts w:ascii="Book Antiqua" w:hAnsi="Book Antiqua"/>
          <w:szCs w:val="24"/>
          <w:lang w:val="es-PR"/>
        </w:rPr>
        <w:t xml:space="preserve">La Ley Núm. 75-2019 confirió a la Puerto Rico </w:t>
      </w:r>
      <w:proofErr w:type="spellStart"/>
      <w:r w:rsidRPr="00646BA8">
        <w:rPr>
          <w:rFonts w:ascii="Book Antiqua" w:hAnsi="Book Antiqua"/>
          <w:szCs w:val="24"/>
          <w:lang w:val="es-PR"/>
        </w:rPr>
        <w:t>Innovation</w:t>
      </w:r>
      <w:proofErr w:type="spellEnd"/>
      <w:r w:rsidRPr="00646BA8">
        <w:rPr>
          <w:rFonts w:ascii="Book Antiqua" w:hAnsi="Book Antiqua"/>
          <w:szCs w:val="24"/>
          <w:lang w:val="es-PR"/>
        </w:rPr>
        <w:t xml:space="preserve"> and </w:t>
      </w:r>
      <w:proofErr w:type="spellStart"/>
      <w:r w:rsidRPr="00646BA8">
        <w:rPr>
          <w:rFonts w:ascii="Book Antiqua" w:hAnsi="Book Antiqua"/>
          <w:szCs w:val="24"/>
          <w:lang w:val="es-PR"/>
        </w:rPr>
        <w:t>Technology</w:t>
      </w:r>
      <w:proofErr w:type="spellEnd"/>
      <w:r w:rsidRPr="00646BA8">
        <w:rPr>
          <w:rFonts w:ascii="Book Antiqua" w:hAnsi="Book Antiqua"/>
          <w:szCs w:val="24"/>
          <w:lang w:val="es-PR"/>
        </w:rPr>
        <w:t xml:space="preserve"> </w:t>
      </w:r>
      <w:proofErr w:type="spellStart"/>
      <w:r w:rsidRPr="00646BA8">
        <w:rPr>
          <w:rFonts w:ascii="Book Antiqua" w:hAnsi="Book Antiqua"/>
          <w:szCs w:val="24"/>
          <w:lang w:val="es-PR"/>
        </w:rPr>
        <w:t>Service</w:t>
      </w:r>
      <w:proofErr w:type="spellEnd"/>
      <w:r w:rsidRPr="00646BA8">
        <w:rPr>
          <w:rFonts w:ascii="Book Antiqua" w:hAnsi="Book Antiqua"/>
          <w:szCs w:val="24"/>
          <w:lang w:val="es-PR"/>
        </w:rPr>
        <w:t xml:space="preserve"> (PRITS) la facultad de implementar, desarrollar y coordinar la política pública del Gobierno en materia de innovación, información y tecnología. Como parte de estas facultades, la Ley Núm. 40-2024 confirió a PRITS la responsabilidad de velar por la administración segura de los recursos de información, implementar normas y procedimientos de seguridad tecnológica y mantener un programa de educación virtual sobre Ciberseguridad para el público. Además, la Ley 40 estableció que PRITS debe mantener un programa de educación continua para los servidores públicos en colaboración con la Oficina de Ética Gubernamental (OEG).</w:t>
      </w:r>
    </w:p>
    <w:p w14:paraId="2E1C399E" w14:textId="77777777" w:rsidR="00646BA8" w:rsidRPr="00646BA8" w:rsidRDefault="00646BA8" w:rsidP="00646BA8">
      <w:pPr>
        <w:ind w:firstLine="708"/>
        <w:contextualSpacing/>
        <w:jc w:val="both"/>
        <w:rPr>
          <w:rFonts w:ascii="Book Antiqua" w:hAnsi="Book Antiqua"/>
          <w:szCs w:val="24"/>
          <w:lang w:val="es-PR"/>
        </w:rPr>
      </w:pPr>
    </w:p>
    <w:p w14:paraId="2B8693E2" w14:textId="77777777" w:rsidR="00EA08AC" w:rsidRDefault="00646BA8" w:rsidP="00646BA8">
      <w:pPr>
        <w:ind w:firstLine="708"/>
        <w:contextualSpacing/>
        <w:jc w:val="both"/>
        <w:rPr>
          <w:rFonts w:ascii="Book Antiqua" w:hAnsi="Book Antiqua"/>
          <w:szCs w:val="24"/>
          <w:lang w:val="es-PR"/>
        </w:rPr>
      </w:pPr>
      <w:r w:rsidRPr="00646BA8">
        <w:rPr>
          <w:rFonts w:ascii="Book Antiqua" w:hAnsi="Book Antiqua"/>
          <w:szCs w:val="24"/>
          <w:lang w:val="es-PR"/>
        </w:rPr>
        <w:lastRenderedPageBreak/>
        <w:t xml:space="preserve">La Exposición de Motivos de la medida reconoce que la inteligencia artificial se ha convertido en una herramienta ampliamente utilizada por diversos sectores de la sociedad. </w:t>
      </w:r>
      <w:r w:rsidR="00EA08AC">
        <w:rPr>
          <w:rFonts w:ascii="Book Antiqua" w:hAnsi="Book Antiqua"/>
          <w:szCs w:val="24"/>
          <w:lang w:val="es-PR"/>
        </w:rPr>
        <w:t xml:space="preserve"> </w:t>
      </w:r>
    </w:p>
    <w:p w14:paraId="1DD47D1D" w14:textId="77777777" w:rsidR="00EA08AC" w:rsidRDefault="00EA08AC" w:rsidP="00646BA8">
      <w:pPr>
        <w:ind w:firstLine="708"/>
        <w:contextualSpacing/>
        <w:jc w:val="both"/>
        <w:rPr>
          <w:rFonts w:ascii="Book Antiqua" w:hAnsi="Book Antiqua"/>
          <w:szCs w:val="24"/>
          <w:lang w:val="es-PR"/>
        </w:rPr>
      </w:pPr>
    </w:p>
    <w:p w14:paraId="734EE79E" w14:textId="21513705" w:rsidR="00646BA8" w:rsidRDefault="00646BA8" w:rsidP="00646BA8">
      <w:pPr>
        <w:ind w:firstLine="708"/>
        <w:contextualSpacing/>
        <w:jc w:val="both"/>
        <w:rPr>
          <w:rFonts w:ascii="Book Antiqua" w:hAnsi="Book Antiqua"/>
          <w:szCs w:val="24"/>
          <w:lang w:val="es-PR"/>
        </w:rPr>
      </w:pPr>
      <w:r w:rsidRPr="00646BA8">
        <w:rPr>
          <w:rFonts w:ascii="Book Antiqua" w:hAnsi="Book Antiqua"/>
          <w:szCs w:val="24"/>
          <w:lang w:val="es-PR"/>
        </w:rPr>
        <w:t>Si bien la IA puede facilitar la vida de las personas y las labores del gobierno, su uso también presenta retos y desafíos inherentes, como la potencial violación de la privacidad de los datos, la seguridad del sistema y la posibilidad de ataques cibernéticos.</w:t>
      </w:r>
    </w:p>
    <w:p w14:paraId="18C77E41" w14:textId="77777777" w:rsidR="00EA08AC" w:rsidRPr="00646BA8" w:rsidRDefault="00EA08AC" w:rsidP="00646BA8">
      <w:pPr>
        <w:ind w:firstLine="708"/>
        <w:contextualSpacing/>
        <w:jc w:val="both"/>
        <w:rPr>
          <w:rFonts w:ascii="Book Antiqua" w:hAnsi="Book Antiqua"/>
          <w:szCs w:val="24"/>
          <w:lang w:val="es-PR"/>
        </w:rPr>
      </w:pPr>
    </w:p>
    <w:p w14:paraId="03BBA287" w14:textId="11834978" w:rsidR="007A44E9" w:rsidRPr="00385449" w:rsidRDefault="00646BA8" w:rsidP="00646BA8">
      <w:pPr>
        <w:ind w:firstLine="708"/>
        <w:contextualSpacing/>
        <w:jc w:val="both"/>
        <w:rPr>
          <w:rFonts w:ascii="Book Antiqua" w:hAnsi="Book Antiqua"/>
          <w:szCs w:val="24"/>
          <w:lang w:val="es-PR"/>
        </w:rPr>
      </w:pPr>
      <w:r w:rsidRPr="00646BA8">
        <w:rPr>
          <w:rFonts w:ascii="Book Antiqua" w:hAnsi="Book Antiqua"/>
          <w:szCs w:val="24"/>
          <w:lang w:val="es-PR"/>
        </w:rPr>
        <w:t xml:space="preserve">Ante esta realidad, la medida propone expresamente que tanto el programa virtual como el curso de educación continua sobre Ciberseguridad, dispuesto en el Artículo 9 de la Ley Núm. 40-2024, incluyan el tema del uso de la inteligencia artificial. </w:t>
      </w:r>
      <w:r w:rsidR="00EA08AC">
        <w:rPr>
          <w:rFonts w:ascii="Book Antiqua" w:hAnsi="Book Antiqua"/>
          <w:szCs w:val="24"/>
          <w:lang w:val="es-PR"/>
        </w:rPr>
        <w:t xml:space="preserve"> </w:t>
      </w:r>
      <w:r w:rsidRPr="00646BA8">
        <w:rPr>
          <w:rFonts w:ascii="Book Antiqua" w:hAnsi="Book Antiqua"/>
          <w:szCs w:val="24"/>
          <w:lang w:val="es-PR"/>
        </w:rPr>
        <w:t>La intención es asegurar el uso adecuado y responsable de la IA, requiriendo que tanto el público como los servidores públicos estén orientados e informados sobre lo que representa su uso. Las enmiendas técnicas propuestas incluyen cambiar el nombre de la ley en el Artículo 1 a “Ley de Ciberseguridad del Gobierno de Puerto Rico” y ajustar la definición de “Gobierno” en el Artículo 4</w:t>
      </w:r>
      <w:r w:rsidR="00AF7C05">
        <w:rPr>
          <w:rFonts w:ascii="Book Antiqua" w:hAnsi="Book Antiqua"/>
          <w:szCs w:val="24"/>
          <w:lang w:val="es-PR"/>
        </w:rPr>
        <w:t>.</w:t>
      </w:r>
    </w:p>
    <w:p w14:paraId="5FBD3C27" w14:textId="77777777" w:rsidR="00373EC4" w:rsidRDefault="00373EC4" w:rsidP="008F52D6">
      <w:pPr>
        <w:ind w:firstLine="708"/>
        <w:contextualSpacing/>
        <w:jc w:val="both"/>
        <w:rPr>
          <w:rFonts w:ascii="Book Antiqua" w:hAnsi="Book Antiqua"/>
          <w:szCs w:val="24"/>
          <w:lang w:val="es-ES"/>
        </w:rPr>
      </w:pP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570B7ABC" w14:textId="21310277" w:rsidR="00EA73C7"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1F31CD">
        <w:rPr>
          <w:rFonts w:ascii="Book Antiqua" w:hAnsi="Book Antiqua"/>
          <w:szCs w:val="24"/>
          <w:lang w:val="es-ES"/>
        </w:rPr>
        <w:t>824</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6653EF7F" w14:textId="77777777" w:rsidR="00EA73C7" w:rsidRPr="00E7200A" w:rsidRDefault="00EA73C7" w:rsidP="00397DA9">
      <w:pPr>
        <w:ind w:firstLine="708"/>
        <w:contextualSpacing/>
        <w:jc w:val="both"/>
        <w:rPr>
          <w:rFonts w:ascii="Book Antiqua" w:hAnsi="Book Antiqua"/>
          <w:szCs w:val="24"/>
          <w:lang w:val="es-ES"/>
        </w:rPr>
      </w:pPr>
    </w:p>
    <w:p w14:paraId="42648A4E" w14:textId="77777777" w:rsidR="00FA4868" w:rsidRDefault="00FA4868" w:rsidP="00C23946">
      <w:pPr>
        <w:pStyle w:val="ListParagraph"/>
        <w:numPr>
          <w:ilvl w:val="0"/>
          <w:numId w:val="38"/>
        </w:numPr>
        <w:jc w:val="both"/>
        <w:rPr>
          <w:rFonts w:ascii="Book Antiqua" w:hAnsi="Book Antiqua"/>
          <w:sz w:val="24"/>
          <w:szCs w:val="24"/>
          <w:lang w:val="es-PR"/>
        </w:rPr>
      </w:pPr>
      <w:r w:rsidRPr="00FA4868">
        <w:rPr>
          <w:rFonts w:ascii="Book Antiqua" w:hAnsi="Book Antiqua"/>
          <w:sz w:val="24"/>
          <w:szCs w:val="24"/>
          <w:lang w:val="es-PR"/>
        </w:rPr>
        <w:t>Departamento de Justicia (DJ)</w:t>
      </w:r>
    </w:p>
    <w:p w14:paraId="1BB0FCFB" w14:textId="77777777" w:rsidR="00FA4868" w:rsidRDefault="00FA4868" w:rsidP="00C23946">
      <w:pPr>
        <w:pStyle w:val="ListParagraph"/>
        <w:numPr>
          <w:ilvl w:val="0"/>
          <w:numId w:val="38"/>
        </w:numPr>
        <w:jc w:val="both"/>
        <w:rPr>
          <w:rFonts w:ascii="Book Antiqua" w:hAnsi="Book Antiqua"/>
          <w:sz w:val="24"/>
          <w:szCs w:val="24"/>
          <w:lang w:val="en-US"/>
        </w:rPr>
      </w:pPr>
      <w:r w:rsidRPr="00FA4868">
        <w:rPr>
          <w:rFonts w:ascii="Book Antiqua" w:hAnsi="Book Antiqua"/>
          <w:sz w:val="24"/>
          <w:szCs w:val="24"/>
          <w:lang w:val="en-US"/>
        </w:rPr>
        <w:t>Puerto Rico Innovation and Technology Service (PRITS)</w:t>
      </w:r>
    </w:p>
    <w:p w14:paraId="7B544119" w14:textId="170E70EF" w:rsidR="00805E2D" w:rsidRDefault="00805E2D" w:rsidP="00805E2D">
      <w:pPr>
        <w:pStyle w:val="ListParagraph"/>
        <w:numPr>
          <w:ilvl w:val="0"/>
          <w:numId w:val="38"/>
        </w:numPr>
        <w:jc w:val="both"/>
        <w:rPr>
          <w:rFonts w:ascii="Book Antiqua" w:hAnsi="Book Antiqua"/>
          <w:sz w:val="24"/>
          <w:szCs w:val="24"/>
          <w:lang w:val="es-PR"/>
        </w:rPr>
      </w:pPr>
      <w:r w:rsidRPr="00FA4868">
        <w:rPr>
          <w:rFonts w:ascii="Book Antiqua" w:hAnsi="Book Antiqua"/>
          <w:sz w:val="24"/>
          <w:szCs w:val="24"/>
          <w:lang w:val="es-PR"/>
        </w:rPr>
        <w:t xml:space="preserve">Oficina </w:t>
      </w:r>
      <w:r w:rsidR="008E78CC">
        <w:rPr>
          <w:rFonts w:ascii="Book Antiqua" w:hAnsi="Book Antiqua"/>
          <w:sz w:val="24"/>
          <w:szCs w:val="24"/>
          <w:lang w:val="es-PR"/>
        </w:rPr>
        <w:t>de Ética Gubernamental</w:t>
      </w:r>
      <w:r w:rsidRPr="00FA4868">
        <w:rPr>
          <w:rFonts w:ascii="Book Antiqua" w:hAnsi="Book Antiqua"/>
          <w:sz w:val="24"/>
          <w:szCs w:val="24"/>
          <w:lang w:val="es-PR"/>
        </w:rPr>
        <w:t xml:space="preserve"> (O</w:t>
      </w:r>
      <w:r w:rsidR="008E78CC">
        <w:rPr>
          <w:rFonts w:ascii="Book Antiqua" w:hAnsi="Book Antiqua"/>
          <w:sz w:val="24"/>
          <w:szCs w:val="24"/>
          <w:lang w:val="es-PR"/>
        </w:rPr>
        <w:t>EG</w:t>
      </w:r>
      <w:r w:rsidRPr="00FA4868">
        <w:rPr>
          <w:rFonts w:ascii="Book Antiqua" w:hAnsi="Book Antiqua"/>
          <w:sz w:val="24"/>
          <w:szCs w:val="24"/>
          <w:lang w:val="es-PR"/>
        </w:rPr>
        <w:t>)</w:t>
      </w:r>
    </w:p>
    <w:p w14:paraId="08BBD5BD" w14:textId="5FE795B8" w:rsidR="008F6BDA" w:rsidRPr="0064595D" w:rsidRDefault="00FA4868" w:rsidP="00C23946">
      <w:pPr>
        <w:pStyle w:val="ListParagraph"/>
        <w:numPr>
          <w:ilvl w:val="0"/>
          <w:numId w:val="38"/>
        </w:numPr>
        <w:jc w:val="both"/>
        <w:rPr>
          <w:rFonts w:ascii="Book Antiqua" w:hAnsi="Book Antiqua"/>
          <w:sz w:val="24"/>
          <w:szCs w:val="24"/>
          <w:lang w:val="es-PR"/>
        </w:rPr>
      </w:pPr>
      <w:r>
        <w:rPr>
          <w:rFonts w:ascii="Book Antiqua" w:hAnsi="Book Antiqua"/>
          <w:sz w:val="24"/>
          <w:szCs w:val="24"/>
          <w:lang w:val="es-PR"/>
        </w:rPr>
        <w:t>O</w:t>
      </w:r>
      <w:r w:rsidR="008F6BDA" w:rsidRPr="0064595D">
        <w:rPr>
          <w:rFonts w:ascii="Book Antiqua" w:hAnsi="Book Antiqua"/>
          <w:sz w:val="24"/>
          <w:szCs w:val="24"/>
          <w:lang w:val="es-PR"/>
        </w:rPr>
        <w:t>ficina de Presupuesto de la Asamblea Legislativa de Puerto Rico (OPAL)</w:t>
      </w:r>
    </w:p>
    <w:p w14:paraId="7E1C3F64" w14:textId="77777777" w:rsidR="00FC7C7F"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397DA9">
      <w:pPr>
        <w:ind w:firstLine="708"/>
        <w:contextualSpacing/>
        <w:jc w:val="both"/>
        <w:rPr>
          <w:rFonts w:ascii="Book Antiqua" w:hAnsi="Book Antiqua"/>
          <w:b/>
          <w:bCs/>
          <w:szCs w:val="24"/>
          <w:lang w:val="es-ES"/>
        </w:rPr>
      </w:pPr>
    </w:p>
    <w:p w14:paraId="0AE452AE" w14:textId="77777777" w:rsidR="008C153C" w:rsidRPr="000A580E" w:rsidRDefault="008C153C" w:rsidP="000A580E">
      <w:pPr>
        <w:contextualSpacing/>
        <w:jc w:val="center"/>
        <w:rPr>
          <w:rFonts w:ascii="Book Antiqua" w:hAnsi="Book Antiqua"/>
          <w:b/>
          <w:bCs/>
          <w:szCs w:val="24"/>
          <w:lang w:val="es-PR"/>
        </w:rPr>
      </w:pPr>
      <w:r w:rsidRPr="000A580E">
        <w:rPr>
          <w:rFonts w:ascii="Book Antiqua" w:hAnsi="Book Antiqua"/>
          <w:b/>
          <w:bCs/>
          <w:szCs w:val="24"/>
          <w:lang w:val="es-PR"/>
        </w:rPr>
        <w:t>Oficina de Ética Gubernamental (OEG)</w:t>
      </w:r>
    </w:p>
    <w:p w14:paraId="33495B44" w14:textId="77777777" w:rsidR="000A580E" w:rsidRDefault="000A580E" w:rsidP="008C153C">
      <w:pPr>
        <w:ind w:firstLine="708"/>
        <w:contextualSpacing/>
        <w:jc w:val="both"/>
        <w:rPr>
          <w:rFonts w:ascii="Book Antiqua" w:hAnsi="Book Antiqua"/>
          <w:szCs w:val="24"/>
          <w:lang w:val="es-PR"/>
        </w:rPr>
      </w:pPr>
    </w:p>
    <w:p w14:paraId="22296E76" w14:textId="7CE09FE1" w:rsidR="008C153C" w:rsidRDefault="008C153C" w:rsidP="008C153C">
      <w:pPr>
        <w:ind w:firstLine="708"/>
        <w:contextualSpacing/>
        <w:jc w:val="both"/>
        <w:rPr>
          <w:rFonts w:ascii="Book Antiqua" w:hAnsi="Book Antiqua"/>
          <w:szCs w:val="24"/>
          <w:lang w:val="es-PR"/>
        </w:rPr>
      </w:pPr>
      <w:r w:rsidRPr="008C153C">
        <w:rPr>
          <w:rFonts w:ascii="Book Antiqua" w:hAnsi="Book Antiqua"/>
          <w:szCs w:val="24"/>
          <w:lang w:val="es-PR"/>
        </w:rPr>
        <w:t xml:space="preserve">La OEG, que colabora con PRITS en el programa de educación continua para servidores públicos según la Ley Núm. 40, se pronunció sobre el P. de la C. 824. </w:t>
      </w:r>
      <w:r w:rsidR="000A580E">
        <w:rPr>
          <w:rFonts w:ascii="Book Antiqua" w:hAnsi="Book Antiqua"/>
          <w:szCs w:val="24"/>
          <w:lang w:val="es-PR"/>
        </w:rPr>
        <w:t xml:space="preserve"> </w:t>
      </w:r>
      <w:r w:rsidRPr="008C153C">
        <w:rPr>
          <w:rFonts w:ascii="Book Antiqua" w:hAnsi="Book Antiqua"/>
          <w:szCs w:val="24"/>
          <w:lang w:val="es-PR"/>
        </w:rPr>
        <w:t>El proyecto busca incorporar el tema del uso de la IA en los programas de educación virtual y continua sobre ciberseguridad. La OEG considera que la educación es fundamental en todos los aspectos de la vida social y apoya los avances tecnológicos que redunden en un beneficio para el Gobierno.</w:t>
      </w:r>
    </w:p>
    <w:p w14:paraId="69CEC6DB" w14:textId="77777777" w:rsidR="000A580E" w:rsidRPr="008C153C" w:rsidRDefault="000A580E" w:rsidP="008C153C">
      <w:pPr>
        <w:ind w:firstLine="708"/>
        <w:contextualSpacing/>
        <w:jc w:val="both"/>
        <w:rPr>
          <w:rFonts w:ascii="Book Antiqua" w:hAnsi="Book Antiqua"/>
          <w:szCs w:val="24"/>
          <w:lang w:val="es-PR"/>
        </w:rPr>
      </w:pPr>
    </w:p>
    <w:p w14:paraId="4390F9B0" w14:textId="3A0AA6AE" w:rsidR="008C153C" w:rsidRDefault="008C153C" w:rsidP="008C153C">
      <w:pPr>
        <w:ind w:firstLine="708"/>
        <w:contextualSpacing/>
        <w:jc w:val="both"/>
        <w:rPr>
          <w:rFonts w:ascii="Book Antiqua" w:hAnsi="Book Antiqua"/>
          <w:szCs w:val="24"/>
          <w:lang w:val="es-PR"/>
        </w:rPr>
      </w:pPr>
      <w:r w:rsidRPr="008C153C">
        <w:rPr>
          <w:rFonts w:ascii="Book Antiqua" w:hAnsi="Book Antiqua"/>
          <w:szCs w:val="24"/>
          <w:lang w:val="es-PR"/>
        </w:rPr>
        <w:t>La agencia confirmó su rol en la ejecución de la Ley 40, manteniendo coordinación con PRITS a través del Centro para el Desarrollo del Pensamiento Ético (CDPE) y el Área de Sistemas de Información.</w:t>
      </w:r>
      <w:r w:rsidR="00F77CC6">
        <w:rPr>
          <w:rFonts w:ascii="Book Antiqua" w:hAnsi="Book Antiqua"/>
          <w:szCs w:val="24"/>
          <w:lang w:val="es-PR"/>
        </w:rPr>
        <w:t xml:space="preserve"> </w:t>
      </w:r>
      <w:r w:rsidRPr="008C153C">
        <w:rPr>
          <w:rFonts w:ascii="Book Antiqua" w:hAnsi="Book Antiqua"/>
          <w:szCs w:val="24"/>
          <w:lang w:val="es-PR"/>
        </w:rPr>
        <w:t>La OEG no solo colabora, sino que también acredita las horas de educación continua a los servidores públicos que toman los adiestramientos que PRITS imparte.</w:t>
      </w:r>
    </w:p>
    <w:p w14:paraId="2515F12A" w14:textId="77777777" w:rsidR="00680BE3" w:rsidRPr="008C153C" w:rsidRDefault="00680BE3" w:rsidP="008C153C">
      <w:pPr>
        <w:ind w:firstLine="708"/>
        <w:contextualSpacing/>
        <w:jc w:val="both"/>
        <w:rPr>
          <w:rFonts w:ascii="Book Antiqua" w:hAnsi="Book Antiqua"/>
          <w:szCs w:val="24"/>
          <w:lang w:val="es-PR"/>
        </w:rPr>
      </w:pPr>
    </w:p>
    <w:p w14:paraId="7A3DC7D2" w14:textId="77777777" w:rsidR="005E50A3" w:rsidRDefault="008C153C" w:rsidP="008C153C">
      <w:pPr>
        <w:ind w:firstLine="708"/>
        <w:contextualSpacing/>
        <w:jc w:val="both"/>
        <w:rPr>
          <w:rFonts w:ascii="Book Antiqua" w:hAnsi="Book Antiqua"/>
          <w:szCs w:val="24"/>
          <w:lang w:val="es-PR"/>
        </w:rPr>
      </w:pPr>
      <w:r w:rsidRPr="008C153C">
        <w:rPr>
          <w:rFonts w:ascii="Book Antiqua" w:hAnsi="Book Antiqua"/>
          <w:szCs w:val="24"/>
          <w:lang w:val="es-PR"/>
        </w:rPr>
        <w:t>Respecto a la propuesta de incorporar el tema de la inteligencia artificial, la OEG la considera un aspecto positivo desde una perspectiva gubernamental. Argumentan que esta inclusión resulta fundamental para asegurar que los servidores públicos posean los conocimientos y las habilidades necesarias para enfrentar los retos tecnológicos futuros. La OEG cree que, al considerar el crecimiento de estas tecnologías, la capacitación adecuada contribuirá a fortalecer la resiliencia y la integridad de los sistemas de información del Gobierno, promoviendo así una mayor confianza ciudadana.</w:t>
      </w:r>
    </w:p>
    <w:p w14:paraId="204D6F82" w14:textId="77777777" w:rsidR="005E50A3" w:rsidRDefault="005E50A3" w:rsidP="008C153C">
      <w:pPr>
        <w:ind w:firstLine="708"/>
        <w:contextualSpacing/>
        <w:jc w:val="both"/>
        <w:rPr>
          <w:rFonts w:ascii="Book Antiqua" w:hAnsi="Book Antiqua"/>
          <w:szCs w:val="24"/>
          <w:lang w:val="es-PR"/>
        </w:rPr>
      </w:pPr>
    </w:p>
    <w:p w14:paraId="79D83725" w14:textId="2D740650" w:rsidR="006B4FD3" w:rsidRDefault="008C153C" w:rsidP="008C153C">
      <w:pPr>
        <w:ind w:firstLine="708"/>
        <w:contextualSpacing/>
        <w:jc w:val="both"/>
        <w:rPr>
          <w:rFonts w:ascii="Book Antiqua" w:hAnsi="Book Antiqua"/>
          <w:szCs w:val="24"/>
          <w:lang w:val="es-PR"/>
        </w:rPr>
      </w:pPr>
      <w:r w:rsidRPr="008C153C">
        <w:rPr>
          <w:rFonts w:ascii="Book Antiqua" w:hAnsi="Book Antiqua"/>
          <w:szCs w:val="24"/>
          <w:lang w:val="es-PR"/>
        </w:rPr>
        <w:t>En su conclusión, la OEG no sugirió enmiendas al texto del P. de la C. 824. Sin embargo, la agencia sí enfatizó que entiende importante que la Comisión procure los comentarios de PRITS para la consideración final de la Medida propuesta.</w:t>
      </w:r>
      <w:r w:rsidR="00B32FA3">
        <w:rPr>
          <w:rFonts w:ascii="Book Antiqua" w:hAnsi="Book Antiqua"/>
          <w:szCs w:val="24"/>
          <w:lang w:val="es-PR"/>
        </w:rPr>
        <w:t xml:space="preserve"> </w:t>
      </w:r>
      <w:r w:rsidRPr="008C153C">
        <w:rPr>
          <w:rFonts w:ascii="Book Antiqua" w:hAnsi="Book Antiqua"/>
          <w:szCs w:val="24"/>
          <w:lang w:val="es-PR"/>
        </w:rPr>
        <w:t>La OEG destacó que ya ha estado abordando proactivamente el tema de la ética y la inteligencia artificial a través de su proyecto educativo "EDUNOVA" y su podcast "Praxis Ética"</w:t>
      </w:r>
    </w:p>
    <w:p w14:paraId="72AB66D1" w14:textId="77777777" w:rsidR="005C1D2F" w:rsidRDefault="005C1D2F" w:rsidP="008C153C">
      <w:pPr>
        <w:ind w:firstLine="708"/>
        <w:contextualSpacing/>
        <w:jc w:val="both"/>
        <w:rPr>
          <w:rFonts w:ascii="Book Antiqua" w:hAnsi="Book Antiqua"/>
          <w:szCs w:val="24"/>
          <w:lang w:val="es-PR"/>
        </w:rPr>
      </w:pPr>
    </w:p>
    <w:p w14:paraId="0EABD0E4" w14:textId="77777777" w:rsidR="005C1D2F" w:rsidRPr="008C153C" w:rsidRDefault="005C1D2F" w:rsidP="005C1D2F">
      <w:pPr>
        <w:contextualSpacing/>
        <w:jc w:val="center"/>
        <w:rPr>
          <w:rFonts w:ascii="Book Antiqua" w:hAnsi="Book Antiqua"/>
          <w:b/>
          <w:bCs/>
          <w:szCs w:val="24"/>
        </w:rPr>
      </w:pPr>
      <w:r w:rsidRPr="008C153C">
        <w:rPr>
          <w:rFonts w:ascii="Book Antiqua" w:hAnsi="Book Antiqua"/>
          <w:b/>
          <w:bCs/>
          <w:szCs w:val="24"/>
        </w:rPr>
        <w:t>Puerto Rico Innovation and Technology Service (PRITS)</w:t>
      </w:r>
    </w:p>
    <w:p w14:paraId="7079780B" w14:textId="77777777" w:rsidR="005C1D2F" w:rsidRPr="008C153C" w:rsidRDefault="005C1D2F" w:rsidP="005C1D2F">
      <w:pPr>
        <w:contextualSpacing/>
        <w:jc w:val="center"/>
        <w:rPr>
          <w:rFonts w:ascii="Book Antiqua" w:hAnsi="Book Antiqua"/>
          <w:szCs w:val="24"/>
        </w:rPr>
      </w:pPr>
    </w:p>
    <w:p w14:paraId="7EFF2731" w14:textId="3F0CB84F" w:rsidR="005C1D2F" w:rsidRDefault="005C1D2F" w:rsidP="005C1D2F">
      <w:pPr>
        <w:ind w:firstLine="708"/>
        <w:contextualSpacing/>
        <w:jc w:val="both"/>
        <w:rPr>
          <w:rFonts w:ascii="Book Antiqua" w:hAnsi="Book Antiqua"/>
          <w:szCs w:val="24"/>
          <w:lang w:val="es-PR"/>
        </w:rPr>
      </w:pPr>
      <w:r w:rsidRPr="008C153C">
        <w:rPr>
          <w:rFonts w:ascii="Book Antiqua" w:hAnsi="Book Antiqua"/>
          <w:szCs w:val="24"/>
          <w:lang w:val="es-PR"/>
        </w:rPr>
        <w:t>PRITS manifestó su apoyo total y endosó la aprobación del P. de la C. 824.</w:t>
      </w:r>
      <w:r w:rsidR="00B32FA3">
        <w:rPr>
          <w:rFonts w:ascii="Book Antiqua" w:hAnsi="Book Antiqua"/>
          <w:szCs w:val="24"/>
          <w:lang w:val="es-PR"/>
        </w:rPr>
        <w:t xml:space="preserve"> </w:t>
      </w:r>
      <w:r w:rsidRPr="008C153C">
        <w:rPr>
          <w:rFonts w:ascii="Book Antiqua" w:hAnsi="Book Antiqua"/>
          <w:szCs w:val="24"/>
          <w:lang w:val="es-PR"/>
        </w:rPr>
        <w:t>La agencia reconoció que la acción legislativa propuesta responde a la necesidad de revisar y actualizar periódicamente la legislación para mantenerse al día con los cambios vertiginosos en las tecnologías de información y comunicación (TIC). El proyecto busca establecer que los programas de educación continua y virtual sobre ciberseguridad incluyan expresamente el tema del uso de la inteligencia artificial (IA).</w:t>
      </w:r>
    </w:p>
    <w:p w14:paraId="1D8F83E8" w14:textId="77777777" w:rsidR="005C1D2F" w:rsidRPr="008C153C" w:rsidRDefault="005C1D2F" w:rsidP="005C1D2F">
      <w:pPr>
        <w:ind w:firstLine="708"/>
        <w:contextualSpacing/>
        <w:jc w:val="both"/>
        <w:rPr>
          <w:rFonts w:ascii="Book Antiqua" w:hAnsi="Book Antiqua"/>
          <w:szCs w:val="24"/>
          <w:lang w:val="es-PR"/>
        </w:rPr>
      </w:pPr>
    </w:p>
    <w:p w14:paraId="25C40D8F" w14:textId="5EA999AA" w:rsidR="005C1D2F" w:rsidRDefault="005C1D2F" w:rsidP="005C1D2F">
      <w:pPr>
        <w:ind w:firstLine="708"/>
        <w:contextualSpacing/>
        <w:jc w:val="both"/>
        <w:rPr>
          <w:rFonts w:ascii="Book Antiqua" w:hAnsi="Book Antiqua"/>
          <w:szCs w:val="24"/>
          <w:lang w:val="es-PR"/>
        </w:rPr>
      </w:pPr>
      <w:r w:rsidRPr="008C153C">
        <w:rPr>
          <w:rFonts w:ascii="Book Antiqua" w:hAnsi="Book Antiqua"/>
          <w:szCs w:val="24"/>
          <w:lang w:val="es-PR"/>
        </w:rPr>
        <w:t>PRITS destacó que la IA ha permeado aspectos esenciales de la sociedad moderna, generando retos éticos, sociales y económicos que hacen impostergable la educación continua para el uso responsable y seguro de estas herramientas. La agencia argumentó que la integración del componente de IA en los programas educativos de ciberseguridad es cónsona con los deberes ya asignados a PRITS, conforme a su ley habilitadora (Ley Núm. 75-2019) y la Ley de Gobierno Electrónico (Ley Núm. 151-2004), que le facultan para establecer políticas de seguridad gubernamentales y proteger la información personal.</w:t>
      </w:r>
    </w:p>
    <w:p w14:paraId="6D48FC37" w14:textId="77777777" w:rsidR="005C1D2F" w:rsidRPr="008C153C" w:rsidRDefault="005C1D2F" w:rsidP="005C1D2F">
      <w:pPr>
        <w:ind w:firstLine="708"/>
        <w:contextualSpacing/>
        <w:jc w:val="both"/>
        <w:rPr>
          <w:rFonts w:ascii="Book Antiqua" w:hAnsi="Book Antiqua"/>
          <w:szCs w:val="24"/>
          <w:lang w:val="es-PR"/>
        </w:rPr>
      </w:pPr>
    </w:p>
    <w:p w14:paraId="2400BEF2" w14:textId="326170FF" w:rsidR="005C1D2F" w:rsidRDefault="005C1D2F" w:rsidP="005C1D2F">
      <w:pPr>
        <w:ind w:firstLine="708"/>
        <w:contextualSpacing/>
        <w:jc w:val="both"/>
        <w:rPr>
          <w:rFonts w:ascii="Book Antiqua" w:hAnsi="Book Antiqua"/>
          <w:szCs w:val="24"/>
          <w:lang w:val="es-PR"/>
        </w:rPr>
      </w:pPr>
      <w:r w:rsidRPr="008C153C">
        <w:rPr>
          <w:rFonts w:ascii="Book Antiqua" w:hAnsi="Book Antiqua"/>
          <w:szCs w:val="24"/>
          <w:lang w:val="es-PR"/>
        </w:rPr>
        <w:t>Además, la agencia enfatizó que esta medida fortalece la política pública de la Ley Núm. 40, pues ayuda a PRITS a ejecutar su deber de actualizar las estrategias y planes de seguridad</w:t>
      </w:r>
      <w:r w:rsidR="009C1A23">
        <w:rPr>
          <w:rFonts w:ascii="Book Antiqua" w:hAnsi="Book Antiqua"/>
          <w:szCs w:val="24"/>
          <w:lang w:val="es-PR"/>
        </w:rPr>
        <w:t xml:space="preserve"> </w:t>
      </w:r>
      <w:r w:rsidRPr="008C153C">
        <w:rPr>
          <w:rFonts w:ascii="Book Antiqua" w:hAnsi="Book Antiqua"/>
          <w:szCs w:val="24"/>
          <w:lang w:val="es-PR"/>
        </w:rPr>
        <w:t>cibernética del gobierno, atendiendo directamente los nuevos retos tecnológicos.</w:t>
      </w:r>
      <w:r>
        <w:rPr>
          <w:rFonts w:ascii="Book Antiqua" w:hAnsi="Book Antiqua"/>
          <w:szCs w:val="24"/>
          <w:lang w:val="es-PR"/>
        </w:rPr>
        <w:t xml:space="preserve"> </w:t>
      </w:r>
      <w:r w:rsidRPr="008C153C">
        <w:rPr>
          <w:rFonts w:ascii="Book Antiqua" w:hAnsi="Book Antiqua"/>
          <w:szCs w:val="24"/>
          <w:lang w:val="es-PR"/>
        </w:rPr>
        <w:t>La educación sobre IA es crucial no solo para los servidores públicos, sino también para fomentar un uso más informado y responsable en la ciudadanía, lo que ayuda a mitigar vulnerabilidades y generar confianza en el entorno digital. La omisión de este componente supondría un rezago en la preparación del país frente a las amenazas emergentes.</w:t>
      </w:r>
    </w:p>
    <w:p w14:paraId="4BAA1238" w14:textId="77777777" w:rsidR="005C1D2F" w:rsidRPr="008C153C" w:rsidRDefault="005C1D2F" w:rsidP="005C1D2F">
      <w:pPr>
        <w:ind w:firstLine="708"/>
        <w:contextualSpacing/>
        <w:jc w:val="both"/>
        <w:rPr>
          <w:rFonts w:ascii="Book Antiqua" w:hAnsi="Book Antiqua"/>
          <w:szCs w:val="24"/>
          <w:lang w:val="es-PR"/>
        </w:rPr>
      </w:pPr>
    </w:p>
    <w:p w14:paraId="5689D30C" w14:textId="77777777" w:rsidR="005C1D2F" w:rsidRDefault="005C1D2F" w:rsidP="005C1D2F">
      <w:pPr>
        <w:ind w:firstLine="708"/>
        <w:contextualSpacing/>
        <w:jc w:val="both"/>
        <w:rPr>
          <w:rFonts w:ascii="Book Antiqua" w:hAnsi="Book Antiqua"/>
          <w:szCs w:val="24"/>
          <w:lang w:val="es-PR"/>
        </w:rPr>
      </w:pPr>
      <w:r>
        <w:rPr>
          <w:rFonts w:ascii="Book Antiqua" w:hAnsi="Book Antiqua"/>
          <w:szCs w:val="24"/>
          <w:lang w:val="es-PR"/>
        </w:rPr>
        <w:lastRenderedPageBreak/>
        <w:t>El</w:t>
      </w:r>
      <w:r w:rsidRPr="008C153C">
        <w:rPr>
          <w:rFonts w:ascii="Book Antiqua" w:hAnsi="Book Antiqua"/>
          <w:szCs w:val="24"/>
          <w:lang w:val="es-PR"/>
        </w:rPr>
        <w:t xml:space="preserve"> PRITS no propuso ninguna enmienda al articulado del P. de la C. 824. </w:t>
      </w:r>
      <w:r>
        <w:rPr>
          <w:rFonts w:ascii="Book Antiqua" w:hAnsi="Book Antiqua"/>
          <w:szCs w:val="24"/>
          <w:lang w:val="es-PR"/>
        </w:rPr>
        <w:t xml:space="preserve"> </w:t>
      </w:r>
      <w:r w:rsidRPr="008C153C">
        <w:rPr>
          <w:rFonts w:ascii="Book Antiqua" w:hAnsi="Book Antiqua"/>
          <w:szCs w:val="24"/>
          <w:lang w:val="es-PR"/>
        </w:rPr>
        <w:t>La agencia concluyó que la medida es una extensión natural y viable de las tareas que ya realiza, debido a que posee la experiencia técnica y la capacidad organizacional para implementar efectivamente la enmienda propuesta. PRITS reiteró que la medida se ajusta al marco legal existente y fortalece la política pública de innovación y seguridad tecnológica.</w:t>
      </w:r>
    </w:p>
    <w:p w14:paraId="0A18A8E4" w14:textId="77777777" w:rsidR="005E50A3" w:rsidRPr="008C153C" w:rsidRDefault="005E50A3" w:rsidP="008C153C">
      <w:pPr>
        <w:ind w:firstLine="708"/>
        <w:contextualSpacing/>
        <w:jc w:val="both"/>
        <w:rPr>
          <w:rFonts w:ascii="Book Antiqua" w:hAnsi="Book Antiqua"/>
          <w:szCs w:val="24"/>
          <w:lang w:val="es-PR"/>
        </w:rPr>
      </w:pPr>
    </w:p>
    <w:p w14:paraId="2C65C758" w14:textId="77777777" w:rsidR="006D0C1E" w:rsidRDefault="00D454DC" w:rsidP="00892BF1">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546427E8" w14:textId="751F14D6" w:rsidR="005C1D2F" w:rsidRDefault="005C1D2F" w:rsidP="005C1D2F">
      <w:pPr>
        <w:ind w:firstLine="720"/>
        <w:jc w:val="both"/>
        <w:rPr>
          <w:rFonts w:ascii="Book Antiqua" w:hAnsi="Book Antiqua"/>
          <w:bCs/>
          <w:szCs w:val="24"/>
          <w:lang w:val="es-PR"/>
        </w:rPr>
      </w:pPr>
      <w:r w:rsidRPr="005C1D2F">
        <w:rPr>
          <w:rFonts w:ascii="Book Antiqua" w:hAnsi="Book Antiqua"/>
          <w:bCs/>
          <w:szCs w:val="24"/>
          <w:lang w:val="es-PR"/>
        </w:rPr>
        <w:t xml:space="preserve">La Comisión de Gobierno de la Cámara de Representantes de Puerto Rico ha revisado detalladamente los planteamientos presentados por la Puerto Rico </w:t>
      </w:r>
      <w:proofErr w:type="spellStart"/>
      <w:r w:rsidRPr="005C1D2F">
        <w:rPr>
          <w:rFonts w:ascii="Book Antiqua" w:hAnsi="Book Antiqua"/>
          <w:bCs/>
          <w:szCs w:val="24"/>
          <w:lang w:val="es-PR"/>
        </w:rPr>
        <w:t>Innovation</w:t>
      </w:r>
      <w:proofErr w:type="spellEnd"/>
      <w:r w:rsidRPr="005C1D2F">
        <w:rPr>
          <w:rFonts w:ascii="Book Antiqua" w:hAnsi="Book Antiqua"/>
          <w:bCs/>
          <w:szCs w:val="24"/>
          <w:lang w:val="es-PR"/>
        </w:rPr>
        <w:t xml:space="preserve"> and </w:t>
      </w:r>
      <w:proofErr w:type="spellStart"/>
      <w:r w:rsidRPr="005C1D2F">
        <w:rPr>
          <w:rFonts w:ascii="Book Antiqua" w:hAnsi="Book Antiqua"/>
          <w:bCs/>
          <w:szCs w:val="24"/>
          <w:lang w:val="es-PR"/>
        </w:rPr>
        <w:t>Technology</w:t>
      </w:r>
      <w:proofErr w:type="spellEnd"/>
      <w:r w:rsidRPr="005C1D2F">
        <w:rPr>
          <w:rFonts w:ascii="Book Antiqua" w:hAnsi="Book Antiqua"/>
          <w:bCs/>
          <w:szCs w:val="24"/>
          <w:lang w:val="es-PR"/>
        </w:rPr>
        <w:t xml:space="preserve"> </w:t>
      </w:r>
      <w:proofErr w:type="spellStart"/>
      <w:r w:rsidRPr="005C1D2F">
        <w:rPr>
          <w:rFonts w:ascii="Book Antiqua" w:hAnsi="Book Antiqua"/>
          <w:bCs/>
          <w:szCs w:val="24"/>
          <w:lang w:val="es-PR"/>
        </w:rPr>
        <w:t>Service</w:t>
      </w:r>
      <w:proofErr w:type="spellEnd"/>
      <w:r w:rsidRPr="005C1D2F">
        <w:rPr>
          <w:rFonts w:ascii="Book Antiqua" w:hAnsi="Book Antiqua"/>
          <w:bCs/>
          <w:szCs w:val="24"/>
          <w:lang w:val="es-PR"/>
        </w:rPr>
        <w:t xml:space="preserve"> (PRITS) y la Oficina de Ética Gubernamental (OEG) en relación con el Proyecto de la Cámara 824. La medida, cuyo objetivo principal es incorporar el tema de la inteligencia artificial en los programas de educación sobre ciberseguridad, ha recibido un respaldo significativo de las entidades consultadas.</w:t>
      </w:r>
    </w:p>
    <w:p w14:paraId="2BD3961C" w14:textId="77777777" w:rsidR="005C1D2F" w:rsidRPr="005C1D2F" w:rsidRDefault="005C1D2F" w:rsidP="005C1D2F">
      <w:pPr>
        <w:ind w:firstLine="720"/>
        <w:jc w:val="both"/>
        <w:rPr>
          <w:rFonts w:ascii="Book Antiqua" w:hAnsi="Book Antiqua"/>
          <w:bCs/>
          <w:szCs w:val="24"/>
          <w:lang w:val="es-PR"/>
        </w:rPr>
      </w:pPr>
    </w:p>
    <w:p w14:paraId="7D8141F5" w14:textId="53A247FC" w:rsidR="005C1D2F" w:rsidRDefault="005C1D2F" w:rsidP="005C1D2F">
      <w:pPr>
        <w:ind w:firstLine="720"/>
        <w:jc w:val="both"/>
        <w:rPr>
          <w:rFonts w:ascii="Book Antiqua" w:hAnsi="Book Antiqua"/>
          <w:bCs/>
          <w:szCs w:val="24"/>
          <w:lang w:val="es-PR"/>
        </w:rPr>
      </w:pPr>
      <w:r w:rsidRPr="005C1D2F">
        <w:rPr>
          <w:rFonts w:ascii="Book Antiqua" w:hAnsi="Book Antiqua"/>
          <w:bCs/>
          <w:szCs w:val="24"/>
          <w:lang w:val="es-PR"/>
        </w:rPr>
        <w:t>Tanto PRITS como la OEG expresaron su apoyo a la intención legislativa, reconociendo la importancia de la actualización continua de la gestión pública y la preparación del gobierno para enfrentar los retos tecnológicos emergentes en el ámbito digital. Ninguna de las agencias que rindieron memoriales solicitó enmiendas al articulado del proyecto.</w:t>
      </w:r>
    </w:p>
    <w:p w14:paraId="27896955" w14:textId="77777777" w:rsidR="005C1D2F" w:rsidRPr="005C1D2F" w:rsidRDefault="005C1D2F" w:rsidP="005C1D2F">
      <w:pPr>
        <w:ind w:firstLine="720"/>
        <w:jc w:val="both"/>
        <w:rPr>
          <w:rFonts w:ascii="Book Antiqua" w:hAnsi="Book Antiqua"/>
          <w:bCs/>
          <w:szCs w:val="24"/>
          <w:lang w:val="es-PR"/>
        </w:rPr>
      </w:pPr>
    </w:p>
    <w:p w14:paraId="6B758273" w14:textId="218654C1" w:rsidR="00365B2E" w:rsidRPr="000E43DA" w:rsidRDefault="005C1D2F" w:rsidP="005C1D2F">
      <w:pPr>
        <w:ind w:firstLine="720"/>
        <w:jc w:val="both"/>
        <w:rPr>
          <w:rFonts w:ascii="Book Antiqua" w:hAnsi="Book Antiqua"/>
          <w:b/>
          <w:szCs w:val="24"/>
          <w:lang w:val="es-PR"/>
        </w:rPr>
      </w:pPr>
      <w:r w:rsidRPr="005C1D2F">
        <w:rPr>
          <w:rFonts w:ascii="Book Antiqua" w:hAnsi="Book Antiqua"/>
          <w:bCs/>
          <w:szCs w:val="24"/>
          <w:lang w:val="es-PR"/>
        </w:rPr>
        <w:t xml:space="preserve">El objetivo del Proyecto de la Cámara 824 </w:t>
      </w:r>
      <w:r w:rsidR="00347D40">
        <w:rPr>
          <w:rFonts w:ascii="Book Antiqua" w:hAnsi="Book Antiqua"/>
          <w:bCs/>
          <w:szCs w:val="24"/>
          <w:lang w:val="es-PR"/>
        </w:rPr>
        <w:t>está</w:t>
      </w:r>
      <w:r w:rsidRPr="005C1D2F">
        <w:rPr>
          <w:rFonts w:ascii="Book Antiqua" w:hAnsi="Book Antiqua"/>
          <w:bCs/>
          <w:szCs w:val="24"/>
          <w:lang w:val="es-PR"/>
        </w:rPr>
        <w:t xml:space="preserve"> acorde con la necesidad de mantener a Puerto Rico a la vanguardia de los avances tecnológicos, fortaleciendo la seguridad digital, la transparencia y la rendición de cuentas</w:t>
      </w:r>
      <w:r>
        <w:rPr>
          <w:rFonts w:ascii="Book Antiqua" w:hAnsi="Book Antiqua"/>
          <w:bCs/>
          <w:szCs w:val="24"/>
          <w:lang w:val="es-PR"/>
        </w:rPr>
        <w:t>.</w:t>
      </w:r>
    </w:p>
    <w:p w14:paraId="11070E37" w14:textId="77777777" w:rsidR="005C1D2F" w:rsidRDefault="005C1D2F" w:rsidP="00B2399A">
      <w:pPr>
        <w:ind w:firstLine="720"/>
        <w:jc w:val="both"/>
        <w:rPr>
          <w:rFonts w:ascii="Book Antiqua" w:hAnsi="Book Antiqua"/>
          <w:b/>
          <w:szCs w:val="24"/>
          <w:lang w:val="es-ES"/>
        </w:rPr>
      </w:pPr>
    </w:p>
    <w:p w14:paraId="579D3FC0" w14:textId="61D46BA2" w:rsidR="00D454DC" w:rsidRDefault="00D454DC" w:rsidP="00B2399A">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0E43DA">
        <w:rPr>
          <w:rFonts w:ascii="Book Antiqua" w:hAnsi="Book Antiqua"/>
          <w:szCs w:val="24"/>
          <w:lang w:val="es-ES"/>
        </w:rPr>
        <w:t xml:space="preserve">Positivo </w:t>
      </w:r>
      <w:r w:rsidRPr="003052D8">
        <w:rPr>
          <w:rFonts w:ascii="Book Antiqua" w:hAnsi="Book Antiqua"/>
          <w:szCs w:val="24"/>
          <w:lang w:val="es-ES"/>
        </w:rPr>
        <w:t xml:space="preserve">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0E43DA">
        <w:rPr>
          <w:rFonts w:ascii="Book Antiqua" w:hAnsi="Book Antiqua"/>
          <w:b/>
          <w:szCs w:val="24"/>
          <w:lang w:val="es-ES"/>
        </w:rPr>
        <w:t xml:space="preserve"> </w:t>
      </w:r>
      <w:r w:rsidR="005C1D2F">
        <w:rPr>
          <w:rFonts w:ascii="Book Antiqua" w:hAnsi="Book Antiqua"/>
          <w:b/>
          <w:szCs w:val="24"/>
          <w:lang w:val="es-ES"/>
        </w:rPr>
        <w:t>824</w:t>
      </w:r>
      <w:r w:rsidRPr="003052D8">
        <w:rPr>
          <w:rFonts w:ascii="Book Antiqua" w:hAnsi="Book Antiqua"/>
          <w:szCs w:val="24"/>
          <w:lang w:val="es-ES"/>
        </w:rPr>
        <w:t xml:space="preserve">, recomendando </w:t>
      </w:r>
      <w:r w:rsidR="0019697B">
        <w:rPr>
          <w:rFonts w:ascii="Book Antiqua" w:hAnsi="Book Antiqua"/>
          <w:szCs w:val="24"/>
          <w:lang w:val="es-ES"/>
        </w:rPr>
        <w:t>su aprobación</w:t>
      </w:r>
      <w:r w:rsidR="00732114">
        <w:rPr>
          <w:rFonts w:ascii="Book Antiqua" w:hAnsi="Book Antiqua"/>
          <w:szCs w:val="24"/>
          <w:lang w:val="es-ES"/>
        </w:rPr>
        <w:t xml:space="preserve"> sin enmiendas</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7DD92013" w14:textId="77777777" w:rsidR="004B1350" w:rsidRPr="003052D8" w:rsidRDefault="004B1350" w:rsidP="00B2399A">
      <w:pPr>
        <w:ind w:firstLine="720"/>
        <w:jc w:val="both"/>
        <w:rPr>
          <w:rFonts w:ascii="Book Antiqua" w:hAnsi="Book Antiqua"/>
          <w:szCs w:val="24"/>
          <w:lang w:val="es-ES"/>
        </w:rPr>
      </w:pPr>
    </w:p>
    <w:p w14:paraId="46A39F36" w14:textId="77777777" w:rsidR="00D454DC" w:rsidRPr="003052D8" w:rsidRDefault="00D454DC" w:rsidP="008F52D6">
      <w:pPr>
        <w:jc w:val="both"/>
        <w:rPr>
          <w:rFonts w:ascii="Book Antiqua" w:hAnsi="Book Antiqua"/>
          <w:szCs w:val="24"/>
          <w:lang w:val="es-ES"/>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8F52D6">
      <w:pPr>
        <w:jc w:val="both"/>
        <w:rPr>
          <w:rFonts w:ascii="Book Antiqua" w:hAnsi="Book Antiqua"/>
          <w:szCs w:val="24"/>
          <w:lang w:val="es-ES"/>
        </w:rPr>
      </w:pPr>
    </w:p>
    <w:p w14:paraId="3C0CD9E6" w14:textId="77777777" w:rsidR="007347D2" w:rsidRDefault="007347D2" w:rsidP="008F52D6">
      <w:pPr>
        <w:jc w:val="both"/>
        <w:rPr>
          <w:rFonts w:ascii="Book Antiqua" w:hAnsi="Book Antiqua"/>
          <w:szCs w:val="24"/>
          <w:lang w:val="es-ES"/>
        </w:rPr>
      </w:pPr>
    </w:p>
    <w:p w14:paraId="65DCEA01" w14:textId="77777777" w:rsidR="00347D40" w:rsidRDefault="00347D40" w:rsidP="008F52D6">
      <w:pPr>
        <w:jc w:val="both"/>
        <w:rPr>
          <w:rFonts w:ascii="Book Antiqua" w:hAnsi="Book Antiqua"/>
          <w:szCs w:val="24"/>
          <w:lang w:val="es-ES"/>
        </w:rPr>
      </w:pPr>
    </w:p>
    <w:p w14:paraId="0902D409" w14:textId="77777777" w:rsidR="00347D40" w:rsidRPr="003052D8" w:rsidRDefault="00347D40"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proofErr w:type="spellStart"/>
      <w:r w:rsidRPr="003052D8">
        <w:rPr>
          <w:rFonts w:ascii="Book Antiqua" w:hAnsi="Book Antiqua"/>
          <w:b/>
          <w:bCs/>
          <w:szCs w:val="24"/>
          <w:lang w:val="es-ES"/>
        </w:rPr>
        <w:t>Hon</w:t>
      </w:r>
      <w:proofErr w:type="spellEnd"/>
      <w:r w:rsidRPr="003052D8">
        <w:rPr>
          <w:rFonts w:ascii="Book Antiqua" w:hAnsi="Book Antiqua"/>
          <w:b/>
          <w:bCs/>
          <w:szCs w:val="24"/>
          <w:lang w:val="es-ES"/>
        </w:rPr>
        <w:t>.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4DA9" w14:textId="77777777" w:rsidR="007D5856" w:rsidRDefault="007D5856" w:rsidP="00F46986">
      <w:r>
        <w:separator/>
      </w:r>
    </w:p>
  </w:endnote>
  <w:endnote w:type="continuationSeparator" w:id="0">
    <w:p w14:paraId="3400A801" w14:textId="77777777" w:rsidR="007D5856" w:rsidRDefault="007D5856"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40493" w14:textId="77777777" w:rsidR="007D5856" w:rsidRDefault="007D5856" w:rsidP="00F46986">
      <w:r>
        <w:separator/>
      </w:r>
    </w:p>
  </w:footnote>
  <w:footnote w:type="continuationSeparator" w:id="0">
    <w:p w14:paraId="5F49D6CD" w14:textId="77777777" w:rsidR="007D5856" w:rsidRDefault="007D5856"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623956F5"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2C8">
      <w:rPr>
        <w:rFonts w:ascii="Book Antiqua" w:hAnsi="Book Antiqua"/>
        <w:b/>
        <w:sz w:val="20"/>
        <w:lang w:val="es-PR"/>
      </w:rPr>
      <w:t>Positivo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646BA8">
      <w:rPr>
        <w:rFonts w:ascii="Book Antiqua" w:hAnsi="Book Antiqua"/>
        <w:b/>
        <w:sz w:val="20"/>
        <w:lang w:val="es-PR"/>
      </w:rPr>
      <w:t>8</w:t>
    </w:r>
    <w:r w:rsidR="00EA08AC">
      <w:rPr>
        <w:rFonts w:ascii="Book Antiqua" w:hAnsi="Book Antiqua"/>
        <w:b/>
        <w:sz w:val="20"/>
        <w:lang w:val="es-PR"/>
      </w:rPr>
      <w:t>24</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7"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5"/>
  </w:num>
  <w:num w:numId="12" w16cid:durableId="12730102">
    <w:abstractNumId w:val="17"/>
  </w:num>
  <w:num w:numId="13" w16cid:durableId="930819364">
    <w:abstractNumId w:val="4"/>
  </w:num>
  <w:num w:numId="14" w16cid:durableId="1978026052">
    <w:abstractNumId w:val="37"/>
  </w:num>
  <w:num w:numId="15" w16cid:durableId="221259051">
    <w:abstractNumId w:val="38"/>
  </w:num>
  <w:num w:numId="16" w16cid:durableId="753749151">
    <w:abstractNumId w:val="33"/>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5"/>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0"/>
  </w:num>
  <w:num w:numId="23" w16cid:durableId="1740664916">
    <w:abstractNumId w:val="24"/>
  </w:num>
  <w:num w:numId="24" w16cid:durableId="461195992">
    <w:abstractNumId w:val="29"/>
  </w:num>
  <w:num w:numId="25" w16cid:durableId="190723915">
    <w:abstractNumId w:val="18"/>
  </w:num>
  <w:num w:numId="26" w16cid:durableId="1849248632">
    <w:abstractNumId w:val="15"/>
  </w:num>
  <w:num w:numId="27" w16cid:durableId="2116094975">
    <w:abstractNumId w:val="36"/>
  </w:num>
  <w:num w:numId="28" w16cid:durableId="1569150381">
    <w:abstractNumId w:val="11"/>
  </w:num>
  <w:num w:numId="29" w16cid:durableId="134030180">
    <w:abstractNumId w:val="28"/>
  </w:num>
  <w:num w:numId="30" w16cid:durableId="1502817412">
    <w:abstractNumId w:val="10"/>
  </w:num>
  <w:num w:numId="31" w16cid:durableId="707023836">
    <w:abstractNumId w:val="27"/>
  </w:num>
  <w:num w:numId="32" w16cid:durableId="2130664599">
    <w:abstractNumId w:val="31"/>
  </w:num>
  <w:num w:numId="33" w16cid:durableId="1054281369">
    <w:abstractNumId w:val="22"/>
  </w:num>
  <w:num w:numId="34" w16cid:durableId="1246181278">
    <w:abstractNumId w:val="32"/>
  </w:num>
  <w:num w:numId="35" w16cid:durableId="1120690486">
    <w:abstractNumId w:val="23"/>
  </w:num>
  <w:num w:numId="36" w16cid:durableId="1439791480">
    <w:abstractNumId w:val="16"/>
  </w:num>
  <w:num w:numId="37" w16cid:durableId="679432047">
    <w:abstractNumId w:val="7"/>
  </w:num>
  <w:num w:numId="38" w16cid:durableId="87889336">
    <w:abstractNumId w:val="34"/>
  </w:num>
  <w:num w:numId="39" w16cid:durableId="1908110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5D0"/>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17E"/>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D40"/>
    <w:rsid w:val="00347E4B"/>
    <w:rsid w:val="00351B33"/>
    <w:rsid w:val="003521E4"/>
    <w:rsid w:val="00352822"/>
    <w:rsid w:val="00353635"/>
    <w:rsid w:val="003573A2"/>
    <w:rsid w:val="00357D71"/>
    <w:rsid w:val="0036161D"/>
    <w:rsid w:val="003617CB"/>
    <w:rsid w:val="00361D50"/>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56FC"/>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BBD"/>
    <w:rsid w:val="006632A0"/>
    <w:rsid w:val="00663441"/>
    <w:rsid w:val="00663ED2"/>
    <w:rsid w:val="00664E81"/>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4166"/>
    <w:rsid w:val="006947D2"/>
    <w:rsid w:val="006949C8"/>
    <w:rsid w:val="006970ED"/>
    <w:rsid w:val="00697ABB"/>
    <w:rsid w:val="006A0A04"/>
    <w:rsid w:val="006A154B"/>
    <w:rsid w:val="006A4B8C"/>
    <w:rsid w:val="006A569A"/>
    <w:rsid w:val="006A5A19"/>
    <w:rsid w:val="006A641C"/>
    <w:rsid w:val="006A678F"/>
    <w:rsid w:val="006B06AD"/>
    <w:rsid w:val="006B21EC"/>
    <w:rsid w:val="006B2B45"/>
    <w:rsid w:val="006B4FD3"/>
    <w:rsid w:val="006B51C1"/>
    <w:rsid w:val="006B5292"/>
    <w:rsid w:val="006B5BFE"/>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583"/>
    <w:rsid w:val="0071737C"/>
    <w:rsid w:val="007202FE"/>
    <w:rsid w:val="00720FA1"/>
    <w:rsid w:val="00722E8A"/>
    <w:rsid w:val="00723F12"/>
    <w:rsid w:val="007249EF"/>
    <w:rsid w:val="00725488"/>
    <w:rsid w:val="00727BCE"/>
    <w:rsid w:val="00730984"/>
    <w:rsid w:val="0073211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5856"/>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1A23"/>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2FA3"/>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295E"/>
    <w:rsid w:val="00C23946"/>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2A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3022"/>
    <w:rsid w:val="00F766EC"/>
    <w:rsid w:val="00F77CC6"/>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55E1"/>
    <w:rsid w:val="00FC5955"/>
    <w:rsid w:val="00FC652B"/>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1132F12D"/>
    <w:rsid w:val="7AC28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4.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1279</Words>
  <Characters>7293</Characters>
  <Application>Microsoft Office Word</Application>
  <DocSecurity>4</DocSecurity>
  <Lines>60</Lines>
  <Paragraphs>17</Paragraphs>
  <ScaleCrop>false</ScaleCrop>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2025-10-23T18:35:00Z</dcterms:created>
  <dcterms:modified xsi:type="dcterms:W3CDTF">2025-10-23T18:35:00Z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1343cf91-6737-4215-99a0-ad796fddf832</vt:lpwstr>
  </property>
</Properties>
</file>