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3F8940" w14:textId="77777777" w:rsidR="00EE02DE" w:rsidRPr="00EE02DE" w:rsidRDefault="00EE02DE" w:rsidP="00EE02DE">
      <w:pPr>
        <w:suppressLineNumbers/>
        <w:tabs>
          <w:tab w:val="center" w:pos="4680"/>
        </w:tabs>
        <w:jc w:val="center"/>
        <w:rPr>
          <w:rFonts w:ascii="Book Antiqua" w:hAnsi="Book Antiqua"/>
          <w:b/>
          <w:bCs/>
          <w:szCs w:val="24"/>
          <w:lang w:val="es-PR"/>
        </w:rPr>
      </w:pPr>
      <w:bookmarkStart w:id="0" w:name="_Hlk138253982"/>
      <w:r w:rsidRPr="00EE02DE">
        <w:rPr>
          <w:rFonts w:ascii="Book Antiqua" w:hAnsi="Book Antiqua"/>
          <w:b/>
          <w:bCs/>
          <w:szCs w:val="24"/>
          <w:lang w:val="es-PR"/>
        </w:rPr>
        <w:t>(TEXTO DE APROBACIÓN FINAL POR LA CÁMARA)</w:t>
      </w:r>
      <w:r w:rsidRPr="00EE02DE">
        <w:rPr>
          <w:rFonts w:ascii="Book Antiqua" w:hAnsi="Book Antiqua"/>
          <w:b/>
          <w:bCs/>
          <w:szCs w:val="24"/>
          <w:lang w:val="es-ES_tradnl"/>
        </w:rPr>
        <w:fldChar w:fldCharType="begin"/>
      </w:r>
      <w:r w:rsidRPr="00EE02DE">
        <w:rPr>
          <w:rFonts w:ascii="Book Antiqua" w:hAnsi="Book Antiqua"/>
          <w:b/>
          <w:bCs/>
          <w:szCs w:val="24"/>
          <w:lang w:val="es-PR"/>
        </w:rPr>
        <w:instrText xml:space="preserve">PRIVATE </w:instrText>
      </w:r>
      <w:r w:rsidRPr="00EE02DE">
        <w:rPr>
          <w:rFonts w:ascii="Book Antiqua" w:hAnsi="Book Antiqua"/>
          <w:b/>
          <w:bCs/>
          <w:szCs w:val="24"/>
          <w:lang w:val="es-ES_tradnl"/>
        </w:rPr>
        <w:fldChar w:fldCharType="end"/>
      </w:r>
    </w:p>
    <w:p w14:paraId="5A810A08" w14:textId="77777777" w:rsidR="00EE02DE" w:rsidRPr="00EE02DE" w:rsidRDefault="00EE02DE" w:rsidP="00EE02DE">
      <w:pPr>
        <w:suppressLineNumbers/>
        <w:tabs>
          <w:tab w:val="center" w:pos="4680"/>
        </w:tabs>
        <w:jc w:val="center"/>
        <w:rPr>
          <w:rFonts w:ascii="Book Antiqua" w:hAnsi="Book Antiqua"/>
          <w:b/>
          <w:bCs/>
          <w:szCs w:val="24"/>
          <w:lang w:val="es-PR"/>
        </w:rPr>
      </w:pPr>
      <w:r w:rsidRPr="00EE02DE">
        <w:rPr>
          <w:rFonts w:ascii="Book Antiqua" w:hAnsi="Book Antiqua"/>
          <w:b/>
          <w:bCs/>
          <w:szCs w:val="24"/>
          <w:lang w:val="es-PR"/>
        </w:rPr>
        <w:t>(13 DE NOVIEMBRE DE 2025)</w:t>
      </w:r>
    </w:p>
    <w:p w14:paraId="236AAE13" w14:textId="77777777" w:rsidR="00EE02DE" w:rsidRPr="00EE02DE" w:rsidRDefault="00EE02DE" w:rsidP="00EE02DE">
      <w:pPr>
        <w:suppressLineNumbers/>
        <w:tabs>
          <w:tab w:val="center" w:pos="4680"/>
        </w:tabs>
        <w:jc w:val="center"/>
        <w:rPr>
          <w:rFonts w:ascii="Book Antiqua" w:hAnsi="Book Antiqua"/>
          <w:b/>
          <w:bCs/>
          <w:szCs w:val="24"/>
          <w:lang w:val="es-ES_tradnl"/>
        </w:rPr>
      </w:pPr>
      <w:r w:rsidRPr="00EE02DE">
        <w:rPr>
          <w:noProof/>
          <w:lang w:val="es-ES"/>
        </w:rPr>
        <mc:AlternateContent>
          <mc:Choice Requires="wps">
            <w:drawing>
              <wp:anchor distT="0" distB="0" distL="114300" distR="114300" simplePos="0" relativeHeight="251659264" behindDoc="1" locked="0" layoutInCell="0" allowOverlap="1" wp14:anchorId="4EA4DF3A" wp14:editId="2614831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596165"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4C49B610" w14:textId="6FB44CFD" w:rsidR="00BC0FFA" w:rsidRDefault="00BC0FFA" w:rsidP="0017372D">
      <w:pPr>
        <w:suppressLineNumbers/>
        <w:jc w:val="center"/>
        <w:rPr>
          <w:rFonts w:ascii="Book Antiqua" w:hAnsi="Book Antiqua"/>
          <w:sz w:val="28"/>
          <w:lang w:val="es-ES_tradnl"/>
        </w:rPr>
      </w:pPr>
      <w:r>
        <w:rPr>
          <w:rFonts w:ascii="Book Antiqua" w:hAnsi="Book Antiqua"/>
          <w:sz w:val="28"/>
          <w:lang w:val="es-ES_tradnl"/>
        </w:rPr>
        <w:t>GOBIERNO DE PUERTO RICO</w:t>
      </w:r>
    </w:p>
    <w:p w14:paraId="42DA69F1" w14:textId="77777777" w:rsidR="00BC0FFA" w:rsidRDefault="00BC0FFA" w:rsidP="0017372D">
      <w:pPr>
        <w:suppressLineNumbers/>
        <w:jc w:val="center"/>
        <w:rPr>
          <w:rFonts w:ascii="Book Antiqua" w:hAnsi="Book Antiqua"/>
          <w:sz w:val="28"/>
          <w:lang w:val="es-ES_tradnl"/>
        </w:rPr>
      </w:pPr>
    </w:p>
    <w:p w14:paraId="501F0C21" w14:textId="058B8772" w:rsidR="00BC0FFA" w:rsidRDefault="00BC0FFA" w:rsidP="0017372D">
      <w:pPr>
        <w:pStyle w:val="Title2"/>
        <w:suppressLineNumbers/>
        <w:rPr>
          <w:rFonts w:ascii="Book Antiqua" w:hAnsi="Book Antiqua"/>
          <w:lang w:val="es-ES_tradnl"/>
        </w:rPr>
      </w:pPr>
      <w:r>
        <w:rPr>
          <w:rFonts w:ascii="Book Antiqua" w:hAnsi="Book Antiqua"/>
          <w:lang w:val="es-ES_tradnl"/>
        </w:rPr>
        <w:t xml:space="preserve">20ma </w:t>
      </w:r>
      <w:r>
        <w:rPr>
          <w:rFonts w:ascii="Book Antiqua" w:hAnsi="Book Antiqua"/>
          <w:lang w:val="es-ES_tradnl"/>
        </w:rPr>
        <w:tab/>
        <w:t>Asamblea</w:t>
      </w:r>
      <w:r>
        <w:rPr>
          <w:rFonts w:ascii="Book Antiqua" w:hAnsi="Book Antiqua"/>
          <w:lang w:val="es-ES_tradnl"/>
        </w:rPr>
        <w:tab/>
      </w:r>
      <w:r w:rsidR="00B81317">
        <w:rPr>
          <w:rFonts w:ascii="Book Antiqua" w:hAnsi="Book Antiqua"/>
          <w:lang w:val="es-ES_tradnl"/>
        </w:rPr>
        <w:t>2d</w:t>
      </w:r>
      <w:r>
        <w:rPr>
          <w:rFonts w:ascii="Book Antiqua" w:hAnsi="Book Antiqua"/>
          <w:lang w:val="es-ES_tradnl"/>
        </w:rPr>
        <w:t xml:space="preserve">a </w:t>
      </w:r>
      <w:r>
        <w:rPr>
          <w:rFonts w:ascii="Book Antiqua" w:hAnsi="Book Antiqua"/>
          <w:lang w:val="es-ES_tradnl"/>
        </w:rPr>
        <w:tab/>
        <w:t>Sesión</w:t>
      </w:r>
    </w:p>
    <w:p w14:paraId="52213610" w14:textId="77777777" w:rsidR="00BC0FFA" w:rsidRDefault="00BC0FFA" w:rsidP="0017372D">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5F23E91D" w14:textId="77777777" w:rsidR="00BC0FFA" w:rsidRDefault="00BC0FFA" w:rsidP="0017372D">
      <w:pPr>
        <w:suppressLineNumbers/>
        <w:rPr>
          <w:lang w:val="es-ES_tradnl"/>
        </w:rPr>
      </w:pPr>
    </w:p>
    <w:p w14:paraId="7FB2ED8D" w14:textId="77777777" w:rsidR="00BC0FFA" w:rsidRDefault="00BC0FFA" w:rsidP="0017372D">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82C961A" w14:textId="77777777" w:rsidR="0017372D" w:rsidRPr="0017372D" w:rsidRDefault="0017372D" w:rsidP="0017372D">
      <w:pPr>
        <w:suppressLineNumbers/>
        <w:jc w:val="center"/>
        <w:rPr>
          <w:rFonts w:ascii="Book Antiqua" w:hAnsi="Book Antiqua"/>
          <w:b/>
          <w:szCs w:val="24"/>
          <w:lang w:val="es-ES_tradnl"/>
        </w:rPr>
      </w:pPr>
    </w:p>
    <w:p w14:paraId="0E502945" w14:textId="42E63F9F" w:rsidR="00BC0FFA" w:rsidRDefault="00BC0FFA" w:rsidP="0017372D">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786378">
        <w:rPr>
          <w:rFonts w:ascii="Book Antiqua" w:hAnsi="Book Antiqua"/>
          <w:b/>
          <w:sz w:val="52"/>
          <w:lang w:val="es-ES_tradnl"/>
        </w:rPr>
        <w:t>825</w:t>
      </w:r>
    </w:p>
    <w:p w14:paraId="286A17AE" w14:textId="77777777" w:rsidR="0017372D" w:rsidRPr="0017372D" w:rsidRDefault="0017372D" w:rsidP="0017372D">
      <w:pPr>
        <w:suppressLineNumbers/>
        <w:jc w:val="center"/>
        <w:rPr>
          <w:rFonts w:ascii="Book Antiqua" w:hAnsi="Book Antiqua"/>
          <w:b/>
          <w:szCs w:val="24"/>
          <w:lang w:val="es-ES_tradnl"/>
        </w:rPr>
      </w:pPr>
    </w:p>
    <w:p w14:paraId="344BF709" w14:textId="3E5DA986" w:rsidR="00BC0FFA" w:rsidRDefault="0071684C" w:rsidP="0017372D">
      <w:pPr>
        <w:suppressLineNumbers/>
        <w:jc w:val="center"/>
        <w:rPr>
          <w:rFonts w:ascii="Book Antiqua" w:hAnsi="Book Antiqua"/>
          <w:lang w:val="es-ES_tradnl"/>
        </w:rPr>
      </w:pPr>
      <w:r>
        <w:rPr>
          <w:rFonts w:ascii="Book Antiqua" w:hAnsi="Book Antiqua"/>
          <w:lang w:val="es-ES_tradnl"/>
        </w:rPr>
        <w:t xml:space="preserve">26 </w:t>
      </w:r>
      <w:r w:rsidR="00BC0FFA">
        <w:rPr>
          <w:rFonts w:ascii="Book Antiqua" w:hAnsi="Book Antiqua"/>
          <w:lang w:val="es-ES_tradnl"/>
        </w:rPr>
        <w:t xml:space="preserve">DE </w:t>
      </w:r>
      <w:r w:rsidR="00B81317">
        <w:rPr>
          <w:rFonts w:ascii="Book Antiqua" w:hAnsi="Book Antiqua"/>
          <w:lang w:val="es-ES_tradnl"/>
        </w:rPr>
        <w:t>AGOSTO</w:t>
      </w:r>
      <w:r w:rsidR="00BC0FFA">
        <w:rPr>
          <w:rFonts w:ascii="Book Antiqua" w:hAnsi="Book Antiqua"/>
          <w:lang w:val="es-ES_tradnl"/>
        </w:rPr>
        <w:t xml:space="preserve"> DE 2025</w:t>
      </w:r>
    </w:p>
    <w:p w14:paraId="7651B045" w14:textId="77777777" w:rsidR="0017372D" w:rsidRDefault="0017372D" w:rsidP="0017372D">
      <w:pPr>
        <w:suppressLineNumbers/>
        <w:jc w:val="center"/>
        <w:rPr>
          <w:rFonts w:ascii="Book Antiqua" w:hAnsi="Book Antiqua"/>
          <w:lang w:val="es-ES_tradnl"/>
        </w:rPr>
      </w:pPr>
    </w:p>
    <w:p w14:paraId="6150EC3C" w14:textId="77777777" w:rsidR="00BC0FFA" w:rsidRDefault="00BC0FFA" w:rsidP="0017372D">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6E1CE6DA" w14:textId="77777777" w:rsidR="0017372D" w:rsidRDefault="0017372D" w:rsidP="0017372D">
      <w:pPr>
        <w:suppressLineNumbers/>
        <w:jc w:val="center"/>
        <w:rPr>
          <w:rFonts w:ascii="Book Antiqua" w:hAnsi="Book Antiqua"/>
          <w:lang w:val="es-ES_tradnl"/>
        </w:rPr>
      </w:pPr>
    </w:p>
    <w:p w14:paraId="78839D13" w14:textId="3BE4F24C" w:rsidR="00BC0FFA" w:rsidRDefault="00BC0FFA" w:rsidP="0017372D">
      <w:pPr>
        <w:suppressLineNumbers/>
        <w:jc w:val="center"/>
        <w:rPr>
          <w:rFonts w:ascii="Book Antiqua" w:hAnsi="Book Antiqua"/>
          <w:lang w:val="es-ES_tradnl"/>
        </w:rPr>
      </w:pPr>
      <w:r>
        <w:rPr>
          <w:rFonts w:ascii="Book Antiqua" w:hAnsi="Book Antiqua"/>
          <w:lang w:val="es-ES_tradnl"/>
        </w:rPr>
        <w:t xml:space="preserve">Referido a </w:t>
      </w:r>
      <w:r w:rsidR="00E4574B">
        <w:rPr>
          <w:rFonts w:ascii="Book Antiqua" w:hAnsi="Book Antiqua"/>
          <w:lang w:val="es-ES_tradnl"/>
        </w:rPr>
        <w:t>la Comisión de Gobierno</w:t>
      </w:r>
    </w:p>
    <w:p w14:paraId="6C2DD597" w14:textId="77777777" w:rsidR="00BC0FFA" w:rsidRDefault="00BC0FFA" w:rsidP="0017372D">
      <w:pPr>
        <w:suppressLineNumbers/>
        <w:jc w:val="both"/>
        <w:rPr>
          <w:rFonts w:ascii="Book Antiqua" w:hAnsi="Book Antiqua"/>
          <w:lang w:val="es-ES_tradnl"/>
        </w:rPr>
      </w:pPr>
    </w:p>
    <w:p w14:paraId="3567ED14" w14:textId="77777777" w:rsidR="00BC0FFA" w:rsidRDefault="00BC0FFA" w:rsidP="0017372D">
      <w:pPr>
        <w:suppressLineNumbers/>
        <w:jc w:val="center"/>
        <w:rPr>
          <w:rFonts w:ascii="Book Antiqua" w:hAnsi="Book Antiqua"/>
          <w:b/>
          <w:sz w:val="28"/>
          <w:lang w:val="es-ES_tradnl"/>
        </w:rPr>
      </w:pPr>
      <w:r>
        <w:rPr>
          <w:rFonts w:ascii="Book Antiqua" w:hAnsi="Book Antiqua"/>
          <w:b/>
          <w:sz w:val="28"/>
          <w:lang w:val="es-ES_tradnl"/>
        </w:rPr>
        <w:t>LEY</w:t>
      </w:r>
    </w:p>
    <w:p w14:paraId="6EFEEF68" w14:textId="77777777" w:rsidR="00BC0FFA" w:rsidRPr="0017372D" w:rsidRDefault="00BC0FFA" w:rsidP="0017372D">
      <w:pPr>
        <w:suppressLineNumbers/>
        <w:jc w:val="center"/>
        <w:rPr>
          <w:rFonts w:ascii="Book Antiqua" w:hAnsi="Book Antiqua"/>
          <w:b/>
          <w:szCs w:val="18"/>
          <w:lang w:val="es-ES_tradnl"/>
        </w:rPr>
      </w:pPr>
    </w:p>
    <w:p w14:paraId="45334C23" w14:textId="2A64F09D" w:rsidR="00BC0FFA" w:rsidRPr="00C143FF" w:rsidRDefault="00BC0FFA" w:rsidP="0017372D">
      <w:pPr>
        <w:suppressLineNumbers/>
        <w:ind w:left="720" w:hanging="720"/>
        <w:jc w:val="both"/>
        <w:rPr>
          <w:rFonts w:ascii="Book Antiqua" w:hAnsi="Book Antiqua"/>
          <w:lang w:val="es-ES"/>
        </w:rPr>
      </w:pPr>
      <w:r w:rsidRPr="00C143FF">
        <w:rPr>
          <w:rFonts w:ascii="Book Antiqua" w:hAnsi="Book Antiqua"/>
          <w:lang w:val="es-ES_tradnl"/>
        </w:rPr>
        <w:t xml:space="preserve">Para </w:t>
      </w:r>
      <w:r w:rsidRPr="00C143FF">
        <w:rPr>
          <w:rFonts w:ascii="Book Antiqua" w:hAnsi="Book Antiqua"/>
          <w:lang w:val="es-ES"/>
        </w:rPr>
        <w:t xml:space="preserve">enmendar los </w:t>
      </w:r>
      <w:r w:rsidRPr="00C143FF">
        <w:rPr>
          <w:rFonts w:ascii="Book Antiqua" w:hAnsi="Book Antiqua"/>
          <w:color w:val="000000" w:themeColor="text1"/>
          <w:lang w:val="es-ES"/>
        </w:rPr>
        <w:t xml:space="preserve">artículos </w:t>
      </w:r>
      <w:r w:rsidR="00BD7FC2" w:rsidRPr="00C143FF">
        <w:rPr>
          <w:rFonts w:ascii="Book Antiqua" w:hAnsi="Book Antiqua"/>
          <w:color w:val="000000" w:themeColor="text1"/>
          <w:lang w:val="es-ES"/>
        </w:rPr>
        <w:t xml:space="preserve">6, 9, </w:t>
      </w:r>
      <w:r w:rsidRPr="00C143FF">
        <w:rPr>
          <w:rFonts w:ascii="Book Antiqua" w:hAnsi="Book Antiqua"/>
          <w:color w:val="000000" w:themeColor="text1"/>
          <w:lang w:val="es-ES"/>
        </w:rPr>
        <w:t xml:space="preserve">12 y 13, añadir un nuevo Artículo 16 y reenumerar los subsiguientes artículos de la Ley 75-2019, conocida como “Ley de la Puerto Rico </w:t>
      </w:r>
      <w:proofErr w:type="spellStart"/>
      <w:r w:rsidRPr="00C143FF">
        <w:rPr>
          <w:rFonts w:ascii="Book Antiqua" w:hAnsi="Book Antiqua"/>
          <w:color w:val="000000" w:themeColor="text1"/>
          <w:lang w:val="es-ES"/>
        </w:rPr>
        <w:t>Innovation</w:t>
      </w:r>
      <w:proofErr w:type="spellEnd"/>
      <w:r w:rsidRPr="00C143FF">
        <w:rPr>
          <w:rFonts w:ascii="Book Antiqua" w:hAnsi="Book Antiqua"/>
          <w:color w:val="000000" w:themeColor="text1"/>
          <w:lang w:val="es-ES"/>
        </w:rPr>
        <w:t xml:space="preserve"> and </w:t>
      </w:r>
      <w:proofErr w:type="spellStart"/>
      <w:r w:rsidRPr="00C143FF">
        <w:rPr>
          <w:rFonts w:ascii="Book Antiqua" w:hAnsi="Book Antiqua"/>
          <w:color w:val="000000" w:themeColor="text1"/>
          <w:lang w:val="es-ES"/>
        </w:rPr>
        <w:t>Techonology</w:t>
      </w:r>
      <w:proofErr w:type="spellEnd"/>
      <w:r w:rsidRPr="00C143FF">
        <w:rPr>
          <w:rFonts w:ascii="Book Antiqua" w:hAnsi="Book Antiqua"/>
          <w:color w:val="000000" w:themeColor="text1"/>
          <w:lang w:val="es-ES"/>
        </w:rPr>
        <w:t xml:space="preserve"> </w:t>
      </w:r>
      <w:proofErr w:type="spellStart"/>
      <w:r w:rsidRPr="00C143FF">
        <w:rPr>
          <w:rFonts w:ascii="Book Antiqua" w:hAnsi="Book Antiqua"/>
          <w:color w:val="000000" w:themeColor="text1"/>
          <w:lang w:val="es-ES"/>
        </w:rPr>
        <w:t>Service</w:t>
      </w:r>
      <w:proofErr w:type="spellEnd"/>
      <w:r w:rsidRPr="00C143FF">
        <w:rPr>
          <w:rFonts w:ascii="Book Antiqua" w:hAnsi="Book Antiqua"/>
          <w:color w:val="000000" w:themeColor="text1"/>
          <w:lang w:val="es-ES"/>
        </w:rPr>
        <w:t xml:space="preserve">”; </w:t>
      </w:r>
      <w:r w:rsidR="00CD32D9" w:rsidRPr="00C143FF">
        <w:rPr>
          <w:rFonts w:ascii="Book Antiqua" w:hAnsi="Book Antiqua"/>
          <w:color w:val="000000" w:themeColor="text1"/>
          <w:lang w:val="es-ES"/>
        </w:rPr>
        <w:t>enmendar</w:t>
      </w:r>
      <w:r w:rsidRPr="00C143FF">
        <w:rPr>
          <w:rFonts w:ascii="Book Antiqua" w:hAnsi="Book Antiqua"/>
          <w:color w:val="000000" w:themeColor="text1"/>
          <w:lang w:val="es-ES"/>
        </w:rPr>
        <w:t xml:space="preserve"> </w:t>
      </w:r>
      <w:r w:rsidR="002F0E8A" w:rsidRPr="00C143FF">
        <w:rPr>
          <w:rFonts w:ascii="Book Antiqua" w:hAnsi="Book Antiqua"/>
          <w:color w:val="000000" w:themeColor="text1"/>
          <w:lang w:val="es-ES"/>
        </w:rPr>
        <w:t>los</w:t>
      </w:r>
      <w:r w:rsidRPr="00C143FF">
        <w:rPr>
          <w:rFonts w:ascii="Book Antiqua" w:hAnsi="Book Antiqua"/>
          <w:color w:val="000000" w:themeColor="text1"/>
          <w:lang w:val="es-ES"/>
        </w:rPr>
        <w:t xml:space="preserve"> </w:t>
      </w:r>
      <w:r w:rsidR="002F0E8A" w:rsidRPr="00C143FF">
        <w:rPr>
          <w:rFonts w:ascii="Book Antiqua" w:hAnsi="Book Antiqua"/>
          <w:color w:val="000000" w:themeColor="text1"/>
          <w:lang w:val="es-ES"/>
        </w:rPr>
        <w:t>a</w:t>
      </w:r>
      <w:r w:rsidRPr="00C143FF">
        <w:rPr>
          <w:rFonts w:ascii="Book Antiqua" w:hAnsi="Book Antiqua"/>
          <w:color w:val="000000" w:themeColor="text1"/>
          <w:lang w:val="es-ES"/>
        </w:rPr>
        <w:t>rtículo</w:t>
      </w:r>
      <w:r w:rsidR="002F0E8A" w:rsidRPr="00C143FF">
        <w:rPr>
          <w:rFonts w:ascii="Book Antiqua" w:hAnsi="Book Antiqua"/>
          <w:color w:val="000000" w:themeColor="text1"/>
          <w:lang w:val="es-ES"/>
        </w:rPr>
        <w:t>s</w:t>
      </w:r>
      <w:r w:rsidR="00BD7FC2" w:rsidRPr="00C143FF">
        <w:rPr>
          <w:rFonts w:ascii="Book Antiqua" w:hAnsi="Book Antiqua"/>
          <w:color w:val="000000" w:themeColor="text1"/>
          <w:lang w:val="es-ES"/>
        </w:rPr>
        <w:t xml:space="preserve"> 7,</w:t>
      </w:r>
      <w:r w:rsidRPr="00C143FF">
        <w:rPr>
          <w:rFonts w:ascii="Book Antiqua" w:hAnsi="Book Antiqua"/>
          <w:color w:val="000000" w:themeColor="text1"/>
          <w:lang w:val="es-ES"/>
        </w:rPr>
        <w:t xml:space="preserve"> </w:t>
      </w:r>
      <w:r w:rsidR="00EB4B33" w:rsidRPr="00C143FF">
        <w:rPr>
          <w:rFonts w:ascii="Book Antiqua" w:hAnsi="Book Antiqua"/>
          <w:color w:val="000000" w:themeColor="text1"/>
          <w:lang w:val="es-ES"/>
        </w:rPr>
        <w:t>8</w:t>
      </w:r>
      <w:r w:rsidRPr="00C143FF">
        <w:rPr>
          <w:rFonts w:ascii="Book Antiqua" w:hAnsi="Book Antiqua"/>
          <w:color w:val="000000" w:themeColor="text1"/>
          <w:lang w:val="es-ES"/>
        </w:rPr>
        <w:t xml:space="preserve"> y 10 </w:t>
      </w:r>
      <w:r w:rsidR="00BD7FC2" w:rsidRPr="00C143FF">
        <w:rPr>
          <w:rFonts w:ascii="Book Antiqua" w:hAnsi="Book Antiqua"/>
          <w:color w:val="000000" w:themeColor="text1"/>
          <w:lang w:val="es-ES"/>
        </w:rPr>
        <w:t xml:space="preserve">, </w:t>
      </w:r>
      <w:r w:rsidR="005B1755" w:rsidRPr="00C143FF">
        <w:rPr>
          <w:rFonts w:ascii="Book Antiqua" w:hAnsi="Book Antiqua"/>
          <w:color w:val="000000" w:themeColor="text1"/>
          <w:lang w:val="es-ES"/>
        </w:rPr>
        <w:t>a</w:t>
      </w:r>
      <w:r w:rsidR="00BD7FC2" w:rsidRPr="00C143FF">
        <w:rPr>
          <w:rFonts w:ascii="Book Antiqua" w:hAnsi="Book Antiqua"/>
          <w:color w:val="000000" w:themeColor="text1"/>
          <w:lang w:val="es-ES"/>
        </w:rPr>
        <w:t xml:space="preserve">ñadir un nuevo Artículo </w:t>
      </w:r>
      <w:r w:rsidR="003D64F0" w:rsidRPr="00C143FF">
        <w:rPr>
          <w:rFonts w:ascii="Book Antiqua" w:hAnsi="Book Antiqua"/>
          <w:color w:val="000000" w:themeColor="text1"/>
          <w:lang w:val="es-ES"/>
        </w:rPr>
        <w:t>11 y reenumerar los subsiguientes artículos</w:t>
      </w:r>
      <w:r w:rsidRPr="00C143FF">
        <w:rPr>
          <w:rFonts w:ascii="Book Antiqua" w:hAnsi="Book Antiqua"/>
          <w:color w:val="000000" w:themeColor="text1"/>
          <w:lang w:val="es-ES"/>
        </w:rPr>
        <w:t xml:space="preserve"> </w:t>
      </w:r>
      <w:r w:rsidR="00CD32D9" w:rsidRPr="00C143FF">
        <w:rPr>
          <w:rFonts w:ascii="Book Antiqua" w:hAnsi="Book Antiqua"/>
          <w:color w:val="000000" w:themeColor="text1"/>
          <w:lang w:val="es-ES"/>
        </w:rPr>
        <w:t>d</w:t>
      </w:r>
      <w:r w:rsidRPr="00C143FF">
        <w:rPr>
          <w:rFonts w:ascii="Book Antiqua" w:hAnsi="Book Antiqua"/>
          <w:color w:val="000000" w:themeColor="text1"/>
          <w:lang w:val="es-ES"/>
        </w:rPr>
        <w:t>e</w:t>
      </w:r>
      <w:r w:rsidR="00CD32D9" w:rsidRPr="00C143FF">
        <w:rPr>
          <w:rFonts w:ascii="Book Antiqua" w:hAnsi="Book Antiqua"/>
          <w:color w:val="000000" w:themeColor="text1"/>
          <w:lang w:val="es-ES"/>
        </w:rPr>
        <w:t xml:space="preserve"> </w:t>
      </w:r>
      <w:r w:rsidRPr="00C143FF">
        <w:rPr>
          <w:rFonts w:ascii="Book Antiqua" w:hAnsi="Book Antiqua"/>
          <w:color w:val="000000" w:themeColor="text1"/>
          <w:lang w:val="es-ES"/>
        </w:rPr>
        <w:t>la Ley 40-2024, conocida como “Ley de Ciberseguridad del Estado Libre Asociado de Puerto Rico</w:t>
      </w:r>
      <w:r w:rsidR="00CD32D9" w:rsidRPr="00C143FF">
        <w:rPr>
          <w:rFonts w:ascii="Book Antiqua" w:hAnsi="Book Antiqua"/>
          <w:color w:val="000000" w:themeColor="text1"/>
          <w:lang w:val="es-ES"/>
        </w:rPr>
        <w:t>”;</w:t>
      </w:r>
      <w:r w:rsidRPr="00C143FF">
        <w:rPr>
          <w:rFonts w:ascii="Book Antiqua" w:hAnsi="Book Antiqua"/>
          <w:lang w:val="es-ES"/>
        </w:rPr>
        <w:t xml:space="preserve"> a los fines de </w:t>
      </w:r>
      <w:r w:rsidR="002F0E8A" w:rsidRPr="00C143FF">
        <w:rPr>
          <w:rFonts w:ascii="Book Antiqua" w:hAnsi="Book Antiqua"/>
          <w:lang w:val="es-ES"/>
        </w:rPr>
        <w:t xml:space="preserve">fortalecer </w:t>
      </w:r>
      <w:r w:rsidR="004866F6" w:rsidRPr="00C143FF">
        <w:rPr>
          <w:rFonts w:ascii="Book Antiqua" w:hAnsi="Book Antiqua"/>
          <w:lang w:val="es-ES"/>
        </w:rPr>
        <w:t>las</w:t>
      </w:r>
      <w:r w:rsidRPr="00C143FF">
        <w:rPr>
          <w:rFonts w:ascii="Book Antiqua" w:hAnsi="Book Antiqua"/>
          <w:lang w:val="es-ES"/>
        </w:rPr>
        <w:t xml:space="preserve"> facultades </w:t>
      </w:r>
      <w:r w:rsidR="00CD32D9" w:rsidRPr="00C143FF">
        <w:rPr>
          <w:rFonts w:ascii="Book Antiqua" w:hAnsi="Book Antiqua"/>
          <w:lang w:val="es-ES"/>
        </w:rPr>
        <w:t xml:space="preserve">de la Puerto Rico </w:t>
      </w:r>
      <w:proofErr w:type="spellStart"/>
      <w:r w:rsidR="00CD32D9" w:rsidRPr="00C143FF">
        <w:rPr>
          <w:rFonts w:ascii="Book Antiqua" w:hAnsi="Book Antiqua"/>
          <w:lang w:val="es-ES"/>
        </w:rPr>
        <w:t>Innovation</w:t>
      </w:r>
      <w:proofErr w:type="spellEnd"/>
      <w:r w:rsidR="00CD32D9" w:rsidRPr="00C143FF">
        <w:rPr>
          <w:rFonts w:ascii="Book Antiqua" w:hAnsi="Book Antiqua"/>
          <w:lang w:val="es-ES"/>
        </w:rPr>
        <w:t xml:space="preserve"> and </w:t>
      </w:r>
      <w:proofErr w:type="spellStart"/>
      <w:r w:rsidR="00CD32D9" w:rsidRPr="00C143FF">
        <w:rPr>
          <w:rFonts w:ascii="Book Antiqua" w:hAnsi="Book Antiqua"/>
          <w:lang w:val="es-ES"/>
        </w:rPr>
        <w:t>Technology</w:t>
      </w:r>
      <w:proofErr w:type="spellEnd"/>
      <w:r w:rsidR="00CD32D9" w:rsidRPr="00C143FF">
        <w:rPr>
          <w:rFonts w:ascii="Book Antiqua" w:hAnsi="Book Antiqua"/>
          <w:lang w:val="es-ES"/>
        </w:rPr>
        <w:t xml:space="preserve"> </w:t>
      </w:r>
      <w:proofErr w:type="spellStart"/>
      <w:r w:rsidR="00CD32D9" w:rsidRPr="00C143FF">
        <w:rPr>
          <w:rFonts w:ascii="Book Antiqua" w:hAnsi="Book Antiqua"/>
          <w:lang w:val="es-ES"/>
        </w:rPr>
        <w:t>Service</w:t>
      </w:r>
      <w:proofErr w:type="spellEnd"/>
      <w:r w:rsidR="00CD32D9" w:rsidRPr="00C143FF">
        <w:rPr>
          <w:rFonts w:ascii="Book Antiqua" w:hAnsi="Book Antiqua"/>
          <w:lang w:val="es-ES"/>
        </w:rPr>
        <w:t xml:space="preserve"> </w:t>
      </w:r>
      <w:r w:rsidR="00FC6F9A" w:rsidRPr="00C143FF">
        <w:rPr>
          <w:rFonts w:ascii="Book Antiqua" w:hAnsi="Book Antiqua"/>
          <w:lang w:val="es-ES"/>
        </w:rPr>
        <w:t xml:space="preserve">para </w:t>
      </w:r>
      <w:r w:rsidR="009E4D95" w:rsidRPr="00C143FF">
        <w:rPr>
          <w:rFonts w:ascii="Book Antiqua" w:hAnsi="Book Antiqua"/>
          <w:lang w:val="es-PR"/>
        </w:rPr>
        <w:t>identificar vulnerabilidades</w:t>
      </w:r>
      <w:r w:rsidR="00FC6F9A" w:rsidRPr="00C143FF">
        <w:rPr>
          <w:rFonts w:ascii="Book Antiqua" w:hAnsi="Book Antiqua"/>
          <w:lang w:val="es-PR"/>
        </w:rPr>
        <w:t>,</w:t>
      </w:r>
      <w:r w:rsidR="009E4D95" w:rsidRPr="00C143FF">
        <w:rPr>
          <w:rFonts w:ascii="Book Antiqua" w:hAnsi="Book Antiqua"/>
          <w:lang w:val="es-PR"/>
        </w:rPr>
        <w:t xml:space="preserve"> evaluar la capacidad de respuesta de las entidades gubernamentales</w:t>
      </w:r>
      <w:r w:rsidR="00FC6F9A" w:rsidRPr="00C143FF">
        <w:rPr>
          <w:rFonts w:ascii="Book Antiqua" w:hAnsi="Book Antiqua"/>
          <w:lang w:val="es-PR"/>
        </w:rPr>
        <w:t xml:space="preserve"> y</w:t>
      </w:r>
      <w:r w:rsidR="009E4D95" w:rsidRPr="00C143FF">
        <w:rPr>
          <w:rFonts w:ascii="Book Antiqua" w:hAnsi="Book Antiqua"/>
          <w:lang w:val="es-PR"/>
        </w:rPr>
        <w:t xml:space="preserve"> asegurar que estén preparadas para enfrentar posibles </w:t>
      </w:r>
      <w:r w:rsidR="00FC6F9A" w:rsidRPr="00C143FF">
        <w:rPr>
          <w:rFonts w:ascii="Book Antiqua" w:hAnsi="Book Antiqua"/>
          <w:lang w:val="es-PR"/>
        </w:rPr>
        <w:t>ataques cibernéticos</w:t>
      </w:r>
      <w:r w:rsidRPr="00C143FF">
        <w:rPr>
          <w:rFonts w:ascii="Book Antiqua" w:hAnsi="Book Antiqua"/>
          <w:lang w:val="es-ES"/>
        </w:rPr>
        <w:t xml:space="preserve">; y para otros fines relacionados.  </w:t>
      </w:r>
    </w:p>
    <w:p w14:paraId="5BFCAF28" w14:textId="77777777" w:rsidR="00BC0FFA" w:rsidRPr="00C143FF" w:rsidRDefault="00BC0FFA" w:rsidP="0017372D">
      <w:pPr>
        <w:suppressLineNumbers/>
        <w:ind w:left="360" w:hanging="360"/>
        <w:jc w:val="both"/>
        <w:rPr>
          <w:rFonts w:ascii="Book Antiqua" w:hAnsi="Book Antiqua"/>
          <w:lang w:val="es-ES"/>
        </w:rPr>
      </w:pPr>
    </w:p>
    <w:p w14:paraId="07D88693" w14:textId="77777777" w:rsidR="00BC0FFA" w:rsidRPr="00C143FF" w:rsidRDefault="00BC0FFA" w:rsidP="0017372D">
      <w:pPr>
        <w:suppressLineNumbers/>
        <w:jc w:val="center"/>
        <w:rPr>
          <w:rFonts w:ascii="Book Antiqua" w:hAnsi="Book Antiqua"/>
          <w:lang w:val="es-ES_tradnl"/>
        </w:rPr>
      </w:pPr>
      <w:r w:rsidRPr="00C143FF">
        <w:rPr>
          <w:rFonts w:ascii="Book Antiqua" w:hAnsi="Book Antiqua"/>
          <w:lang w:val="es-ES_tradnl"/>
        </w:rPr>
        <w:t>EXPOSICIÓN DE MOTIVOS</w:t>
      </w:r>
    </w:p>
    <w:p w14:paraId="5532F48E" w14:textId="77777777" w:rsidR="00DE2B86" w:rsidRPr="00C143FF" w:rsidRDefault="00DE2B86" w:rsidP="0017372D">
      <w:pPr>
        <w:suppressLineNumbers/>
        <w:ind w:firstLine="360"/>
        <w:jc w:val="center"/>
        <w:rPr>
          <w:rFonts w:ascii="Book Antiqua" w:hAnsi="Book Antiqua"/>
          <w:lang w:val="es-ES_tradnl"/>
        </w:rPr>
      </w:pPr>
    </w:p>
    <w:p w14:paraId="18C7DEAA" w14:textId="4759CC4D" w:rsidR="00DE2B86" w:rsidRPr="00C143FF" w:rsidRDefault="00DE2B86" w:rsidP="326A164D">
      <w:pPr>
        <w:suppressLineNumbers/>
        <w:ind w:firstLine="360"/>
        <w:jc w:val="both"/>
        <w:rPr>
          <w:rFonts w:ascii="Book Antiqua" w:hAnsi="Book Antiqua"/>
          <w:lang w:val="es-ES"/>
        </w:rPr>
      </w:pPr>
      <w:r w:rsidRPr="00C143FF">
        <w:rPr>
          <w:rFonts w:ascii="Book Antiqua" w:hAnsi="Book Antiqua"/>
          <w:lang w:val="es-ES"/>
        </w:rPr>
        <w:t xml:space="preserve">Por virtud de la Ley Núm. 151-2004, </w:t>
      </w:r>
      <w:r w:rsidR="00DF1A42" w:rsidRPr="00C143FF">
        <w:rPr>
          <w:rFonts w:ascii="Book Antiqua" w:hAnsi="Book Antiqua"/>
          <w:lang w:val="es-ES"/>
        </w:rPr>
        <w:t xml:space="preserve">según enmendada, </w:t>
      </w:r>
      <w:r w:rsidRPr="00C143FF">
        <w:rPr>
          <w:rFonts w:ascii="Book Antiqua" w:hAnsi="Book Antiqua"/>
          <w:lang w:val="es-ES"/>
        </w:rPr>
        <w:t>conocida como “Ley de Gobierno Electrónico”</w:t>
      </w:r>
      <w:r w:rsidR="005B52C9" w:rsidRPr="00C143FF">
        <w:rPr>
          <w:rFonts w:ascii="Book Antiqua" w:hAnsi="Book Antiqua"/>
          <w:lang w:val="es-ES"/>
        </w:rPr>
        <w:t xml:space="preserve">, se adoptó como política pública la incorporación de las tecnologías de información a los procedimientos gubernamentales, a la prestación de servicios y a la difusión de información, mediante una estrategia enfocada en el ciudadano, orientada a la obtención de logros y que fomente activamente la innovación. Así las cosas, se estableció </w:t>
      </w:r>
      <w:r w:rsidR="00DF1A42" w:rsidRPr="00C143FF">
        <w:rPr>
          <w:rFonts w:ascii="Book Antiqua" w:hAnsi="Book Antiqua"/>
          <w:lang w:val="es-ES"/>
        </w:rPr>
        <w:t>que la Pu</w:t>
      </w:r>
      <w:r w:rsidR="005B52C9" w:rsidRPr="00C143FF">
        <w:rPr>
          <w:rFonts w:ascii="Book Antiqua" w:hAnsi="Book Antiqua"/>
          <w:lang w:val="es-ES"/>
        </w:rPr>
        <w:t xml:space="preserve">erto Rico </w:t>
      </w:r>
      <w:proofErr w:type="spellStart"/>
      <w:r w:rsidR="005B52C9" w:rsidRPr="00C143FF">
        <w:rPr>
          <w:rFonts w:ascii="Book Antiqua" w:hAnsi="Book Antiqua"/>
          <w:lang w:val="es-ES"/>
        </w:rPr>
        <w:t>Innovation</w:t>
      </w:r>
      <w:proofErr w:type="spellEnd"/>
      <w:r w:rsidR="005B52C9" w:rsidRPr="00C143FF">
        <w:rPr>
          <w:rFonts w:ascii="Book Antiqua" w:hAnsi="Book Antiqua"/>
          <w:lang w:val="es-ES"/>
        </w:rPr>
        <w:t xml:space="preserve"> and </w:t>
      </w:r>
      <w:proofErr w:type="spellStart"/>
      <w:r w:rsidR="005B52C9" w:rsidRPr="00C143FF">
        <w:rPr>
          <w:rFonts w:ascii="Book Antiqua" w:hAnsi="Book Antiqua"/>
          <w:lang w:val="es-ES"/>
        </w:rPr>
        <w:t>Technology</w:t>
      </w:r>
      <w:proofErr w:type="spellEnd"/>
      <w:r w:rsidR="005B52C9" w:rsidRPr="00C143FF">
        <w:rPr>
          <w:rFonts w:ascii="Book Antiqua" w:hAnsi="Book Antiqua"/>
          <w:lang w:val="es-ES"/>
        </w:rPr>
        <w:t xml:space="preserve"> </w:t>
      </w:r>
      <w:proofErr w:type="spellStart"/>
      <w:r w:rsidR="005B52C9" w:rsidRPr="00C143FF">
        <w:rPr>
          <w:rFonts w:ascii="Book Antiqua" w:hAnsi="Book Antiqua"/>
          <w:lang w:val="es-ES"/>
        </w:rPr>
        <w:t>Service</w:t>
      </w:r>
      <w:proofErr w:type="spellEnd"/>
      <w:r w:rsidR="004866F6" w:rsidRPr="00C143FF">
        <w:rPr>
          <w:rFonts w:ascii="Book Antiqua" w:hAnsi="Book Antiqua"/>
          <w:lang w:val="es-ES"/>
        </w:rPr>
        <w:t xml:space="preserve"> (PRITS)</w:t>
      </w:r>
      <w:r w:rsidR="005B52C9" w:rsidRPr="00C143FF">
        <w:rPr>
          <w:rFonts w:ascii="Book Antiqua" w:hAnsi="Book Antiqua"/>
          <w:lang w:val="es-ES"/>
        </w:rPr>
        <w:t xml:space="preserve"> ser</w:t>
      </w:r>
      <w:r w:rsidR="00DF1A42" w:rsidRPr="00C143FF">
        <w:rPr>
          <w:rFonts w:ascii="Book Antiqua" w:hAnsi="Book Antiqua"/>
          <w:lang w:val="es-ES"/>
        </w:rPr>
        <w:t>á la agencia</w:t>
      </w:r>
      <w:r w:rsidR="005B52C9" w:rsidRPr="00C143FF">
        <w:rPr>
          <w:rFonts w:ascii="Book Antiqua" w:hAnsi="Book Antiqua"/>
          <w:lang w:val="es-ES"/>
        </w:rPr>
        <w:t xml:space="preserve"> responsable de</w:t>
      </w:r>
      <w:r w:rsidR="00DF1A42" w:rsidRPr="00C143FF">
        <w:rPr>
          <w:rFonts w:ascii="Book Antiqua" w:hAnsi="Book Antiqua"/>
          <w:lang w:val="es-ES"/>
        </w:rPr>
        <w:t xml:space="preserve"> </w:t>
      </w:r>
      <w:r w:rsidR="005B52C9" w:rsidRPr="00C143FF">
        <w:rPr>
          <w:rFonts w:ascii="Book Antiqua" w:hAnsi="Book Antiqua"/>
          <w:lang w:val="es-ES"/>
        </w:rPr>
        <w:t xml:space="preserve">administrar los sistemas de información e implantar las normas y los procedimientos relativos al uso de las tecnologías de la información a nivel gubernamental, además, asesorará a las agencias, actualizará y desarrollará las </w:t>
      </w:r>
      <w:r w:rsidR="005B52C9" w:rsidRPr="00C143FF">
        <w:rPr>
          <w:rFonts w:ascii="Book Antiqua" w:hAnsi="Book Antiqua"/>
          <w:lang w:val="es-ES"/>
        </w:rPr>
        <w:lastRenderedPageBreak/>
        <w:t xml:space="preserve">transacciones gubernamentales electrónicas, y se asegurará del funcionamiento correcto de las mismas.  </w:t>
      </w:r>
    </w:p>
    <w:p w14:paraId="24FACA65" w14:textId="77777777" w:rsidR="00DF1A42" w:rsidRPr="00C143FF" w:rsidRDefault="00DF1A42" w:rsidP="0017372D">
      <w:pPr>
        <w:suppressLineNumbers/>
        <w:ind w:firstLine="360"/>
        <w:jc w:val="both"/>
        <w:rPr>
          <w:rFonts w:ascii="Book Antiqua" w:hAnsi="Book Antiqua"/>
          <w:lang w:val="es-ES_tradnl"/>
        </w:rPr>
      </w:pPr>
    </w:p>
    <w:p w14:paraId="34F8B47D" w14:textId="5B37F3DC" w:rsidR="00DF1A42" w:rsidRPr="00C143FF" w:rsidRDefault="007675B2" w:rsidP="326A164D">
      <w:pPr>
        <w:suppressLineNumbers/>
        <w:ind w:firstLine="360"/>
        <w:jc w:val="both"/>
        <w:rPr>
          <w:rFonts w:ascii="Book Antiqua" w:hAnsi="Book Antiqua"/>
          <w:lang w:val="es-ES"/>
        </w:rPr>
      </w:pPr>
      <w:r w:rsidRPr="00C143FF">
        <w:rPr>
          <w:rFonts w:ascii="Book Antiqua" w:hAnsi="Book Antiqua"/>
          <w:lang w:val="es-ES"/>
        </w:rPr>
        <w:t xml:space="preserve">Así también, la Ley 75-2019, conocida como “Ley de la Puerto Rico </w:t>
      </w:r>
      <w:proofErr w:type="spellStart"/>
      <w:r w:rsidRPr="00C143FF">
        <w:rPr>
          <w:rFonts w:ascii="Book Antiqua" w:hAnsi="Book Antiqua"/>
          <w:lang w:val="es-ES"/>
        </w:rPr>
        <w:t>Innovation</w:t>
      </w:r>
      <w:proofErr w:type="spellEnd"/>
      <w:r w:rsidRPr="00C143FF">
        <w:rPr>
          <w:rFonts w:ascii="Book Antiqua" w:hAnsi="Book Antiqua"/>
          <w:lang w:val="es-ES"/>
        </w:rPr>
        <w:t xml:space="preserve"> and </w:t>
      </w:r>
      <w:proofErr w:type="spellStart"/>
      <w:r w:rsidRPr="00C143FF">
        <w:rPr>
          <w:rFonts w:ascii="Book Antiqua" w:hAnsi="Book Antiqua"/>
          <w:lang w:val="es-ES"/>
        </w:rPr>
        <w:t>Technology</w:t>
      </w:r>
      <w:proofErr w:type="spellEnd"/>
      <w:r w:rsidRPr="00C143FF">
        <w:rPr>
          <w:rFonts w:ascii="Book Antiqua" w:hAnsi="Book Antiqua"/>
          <w:lang w:val="es-ES"/>
        </w:rPr>
        <w:t xml:space="preserve"> </w:t>
      </w:r>
      <w:proofErr w:type="spellStart"/>
      <w:r w:rsidRPr="00C143FF">
        <w:rPr>
          <w:rFonts w:ascii="Book Antiqua" w:hAnsi="Book Antiqua"/>
          <w:lang w:val="es-ES"/>
        </w:rPr>
        <w:t>Service</w:t>
      </w:r>
      <w:proofErr w:type="spellEnd"/>
      <w:r w:rsidRPr="00C143FF">
        <w:rPr>
          <w:rFonts w:ascii="Book Antiqua" w:hAnsi="Book Antiqua"/>
          <w:lang w:val="es-ES"/>
        </w:rPr>
        <w:t xml:space="preserve">”, </w:t>
      </w:r>
      <w:r w:rsidR="002F0E8A" w:rsidRPr="00C143FF">
        <w:rPr>
          <w:rFonts w:ascii="Book Antiqua" w:hAnsi="Book Antiqua"/>
          <w:lang w:val="es-ES"/>
        </w:rPr>
        <w:t>otorgó</w:t>
      </w:r>
      <w:r w:rsidRPr="00C143FF">
        <w:rPr>
          <w:rFonts w:ascii="Book Antiqua" w:hAnsi="Book Antiqua"/>
          <w:lang w:val="es-ES"/>
        </w:rPr>
        <w:t xml:space="preserve"> a la </w:t>
      </w:r>
      <w:r w:rsidR="009E4D95" w:rsidRPr="00C143FF">
        <w:rPr>
          <w:rFonts w:ascii="Book Antiqua" w:hAnsi="Book Antiqua"/>
          <w:lang w:val="es-ES"/>
        </w:rPr>
        <w:t>PRITS la</w:t>
      </w:r>
      <w:r w:rsidRPr="00C143FF">
        <w:rPr>
          <w:rFonts w:ascii="Book Antiqua" w:hAnsi="Book Antiqua"/>
          <w:lang w:val="es-ES"/>
        </w:rPr>
        <w:t xml:space="preserve"> facultad de implantar, desarrollar y coordinar la política pública del Gobierno sobre la innovación, información y tecnología</w:t>
      </w:r>
      <w:r w:rsidR="00D17B9E" w:rsidRPr="00C143FF">
        <w:rPr>
          <w:rFonts w:ascii="Book Antiqua" w:hAnsi="Book Antiqua"/>
          <w:lang w:val="es-ES"/>
        </w:rPr>
        <w:t>. También le confirió el deber de o</w:t>
      </w:r>
      <w:r w:rsidRPr="00C143FF">
        <w:rPr>
          <w:rFonts w:ascii="Book Antiqua" w:hAnsi="Book Antiqua"/>
          <w:lang w:val="es-ES"/>
        </w:rPr>
        <w:t xml:space="preserve">frecer servicios a los departamentos, agencias, corporaciones públicas, municipios y cualquier otra dependencia o instrumentalidad pública del Gobierno </w:t>
      </w:r>
      <w:proofErr w:type="gramStart"/>
      <w:r w:rsidRPr="00C143FF">
        <w:rPr>
          <w:rFonts w:ascii="Book Antiqua" w:hAnsi="Book Antiqua"/>
          <w:lang w:val="es-ES"/>
        </w:rPr>
        <w:t>en relación a</w:t>
      </w:r>
      <w:proofErr w:type="gramEnd"/>
      <w:r w:rsidRPr="00C143FF">
        <w:rPr>
          <w:rFonts w:ascii="Book Antiqua" w:hAnsi="Book Antiqua"/>
          <w:lang w:val="es-ES"/>
        </w:rPr>
        <w:t xml:space="preserve"> la integración de la tecnología a la gestión gubernamental y a la presentación de servicios a la ciudadanía</w:t>
      </w:r>
      <w:r w:rsidR="00D17B9E" w:rsidRPr="00C143FF">
        <w:rPr>
          <w:rFonts w:ascii="Book Antiqua" w:hAnsi="Book Antiqua"/>
          <w:lang w:val="es-ES"/>
        </w:rPr>
        <w:t>.</w:t>
      </w:r>
    </w:p>
    <w:p w14:paraId="6F2CD316" w14:textId="77777777" w:rsidR="00737C09" w:rsidRDefault="00737C09" w:rsidP="0017372D">
      <w:pPr>
        <w:suppressLineNumbers/>
        <w:ind w:firstLine="360"/>
        <w:jc w:val="both"/>
        <w:rPr>
          <w:rFonts w:ascii="Book Antiqua" w:hAnsi="Book Antiqua"/>
          <w:lang w:val="es-ES_tradnl"/>
        </w:rPr>
      </w:pPr>
    </w:p>
    <w:p w14:paraId="557E11F5" w14:textId="65F38445" w:rsidR="00D955C1" w:rsidRPr="00C143FF" w:rsidRDefault="002F0E8A" w:rsidP="0017372D">
      <w:pPr>
        <w:suppressLineNumbers/>
        <w:ind w:firstLine="360"/>
        <w:jc w:val="both"/>
        <w:rPr>
          <w:rFonts w:ascii="Book Antiqua" w:hAnsi="Book Antiqua"/>
          <w:lang w:val="es-PR"/>
        </w:rPr>
      </w:pPr>
      <w:r w:rsidRPr="00C143FF">
        <w:rPr>
          <w:rFonts w:ascii="Book Antiqua" w:hAnsi="Book Antiqua"/>
          <w:lang w:val="es-ES_tradnl"/>
        </w:rPr>
        <w:t>No obstante</w:t>
      </w:r>
      <w:r w:rsidR="00D17B9E" w:rsidRPr="00C143FF">
        <w:rPr>
          <w:rFonts w:ascii="Book Antiqua" w:hAnsi="Book Antiqua"/>
          <w:lang w:val="es-ES_tradnl"/>
        </w:rPr>
        <w:t xml:space="preserve">, la </w:t>
      </w:r>
      <w:r w:rsidR="004866F6" w:rsidRPr="00C143FF">
        <w:rPr>
          <w:rFonts w:ascii="Book Antiqua" w:hAnsi="Book Antiqua"/>
          <w:lang w:val="es-ES_tradnl"/>
        </w:rPr>
        <w:t xml:space="preserve">integración y utilización </w:t>
      </w:r>
      <w:r w:rsidR="00D17B9E" w:rsidRPr="00C143FF">
        <w:rPr>
          <w:rFonts w:ascii="Book Antiqua" w:hAnsi="Book Antiqua"/>
          <w:lang w:val="es-ES_tradnl"/>
        </w:rPr>
        <w:t xml:space="preserve">de la tecnología trae consigo una serie de retos y situaciones. Así, por ejemplo, el uso de la </w:t>
      </w:r>
      <w:r w:rsidR="00AB119B" w:rsidRPr="00C143FF">
        <w:rPr>
          <w:rFonts w:ascii="Book Antiqua" w:hAnsi="Book Antiqua"/>
          <w:lang w:val="es-ES_tradnl"/>
        </w:rPr>
        <w:t>Internet</w:t>
      </w:r>
      <w:r w:rsidR="00D17B9E" w:rsidRPr="00C143FF">
        <w:rPr>
          <w:rFonts w:ascii="Book Antiqua" w:hAnsi="Book Antiqua"/>
          <w:lang w:val="es-ES_tradnl"/>
        </w:rPr>
        <w:t xml:space="preserve"> conlleva </w:t>
      </w:r>
      <w:r w:rsidR="00A53B42" w:rsidRPr="00C143FF">
        <w:rPr>
          <w:rFonts w:ascii="Book Antiqua" w:hAnsi="Book Antiqua"/>
          <w:lang w:val="es-ES_tradnl"/>
        </w:rPr>
        <w:t xml:space="preserve">riesgos de </w:t>
      </w:r>
      <w:r w:rsidR="00D17B9E" w:rsidRPr="00C143FF">
        <w:rPr>
          <w:rFonts w:ascii="Book Antiqua" w:hAnsi="Book Antiqua"/>
          <w:lang w:val="es-PR"/>
        </w:rPr>
        <w:t>ataques, de estrategias de infiltración y accesos no autorizados a los sistemas de información</w:t>
      </w:r>
      <w:r w:rsidR="00BF4F39" w:rsidRPr="00C143FF">
        <w:rPr>
          <w:rFonts w:ascii="Book Antiqua" w:hAnsi="Book Antiqua"/>
          <w:lang w:val="es-PR"/>
        </w:rPr>
        <w:t>.</w:t>
      </w:r>
      <w:r w:rsidR="00D955C1" w:rsidRPr="00C143FF">
        <w:rPr>
          <w:rFonts w:ascii="Book Antiqua" w:hAnsi="Book Antiqua"/>
          <w:lang w:val="es-PR"/>
        </w:rPr>
        <w:t xml:space="preserve"> </w:t>
      </w:r>
      <w:r w:rsidRPr="00C143FF">
        <w:rPr>
          <w:rFonts w:ascii="Book Antiqua" w:hAnsi="Book Antiqua"/>
          <w:lang w:val="es-PR"/>
        </w:rPr>
        <w:t>Ciertamente, e</w:t>
      </w:r>
      <w:r w:rsidR="00D955C1" w:rsidRPr="00C143FF">
        <w:rPr>
          <w:rFonts w:ascii="Book Antiqua" w:hAnsi="Book Antiqua"/>
          <w:lang w:val="es-PR"/>
        </w:rPr>
        <w:t>l Gobierno ha implementado diversos esfuerzos para atender estos problemas relacionados con la seguridad cibernética</w:t>
      </w:r>
      <w:r w:rsidR="001F135C" w:rsidRPr="00C143FF">
        <w:rPr>
          <w:rFonts w:ascii="Book Antiqua" w:hAnsi="Book Antiqua"/>
          <w:lang w:val="es-PR"/>
        </w:rPr>
        <w:t>, entre los que podemos mencionar, la promulgación de</w:t>
      </w:r>
      <w:r w:rsidR="00D955C1" w:rsidRPr="00C143FF">
        <w:rPr>
          <w:rFonts w:ascii="Book Antiqua" w:hAnsi="Book Antiqua"/>
          <w:lang w:val="es-PR"/>
        </w:rPr>
        <w:t xml:space="preserve"> la Ley Núm. 40-2024, conocida como “Ley de Ciberseguridad del Estado Libre Asociado de Puerto Rico”. Con la referida Ley Núm. 40, se pretendió establecer un marco regulatorio para formular una política </w:t>
      </w:r>
      <w:r w:rsidR="0011353E" w:rsidRPr="00C143FF">
        <w:rPr>
          <w:rFonts w:ascii="Book Antiqua" w:hAnsi="Book Antiqua"/>
          <w:lang w:val="es-PR"/>
        </w:rPr>
        <w:t>pública de</w:t>
      </w:r>
      <w:r w:rsidR="00D955C1" w:rsidRPr="00C143FF">
        <w:rPr>
          <w:rFonts w:ascii="Book Antiqua" w:hAnsi="Book Antiqua"/>
          <w:lang w:val="es-PR"/>
        </w:rPr>
        <w:t xml:space="preserve"> ciberseguridad que propicie y </w:t>
      </w:r>
      <w:r w:rsidR="0011353E" w:rsidRPr="00C143FF">
        <w:rPr>
          <w:rFonts w:ascii="Book Antiqua" w:hAnsi="Book Antiqua"/>
          <w:lang w:val="es-PR"/>
        </w:rPr>
        <w:t>fomente</w:t>
      </w:r>
      <w:r w:rsidR="00D955C1" w:rsidRPr="00C143FF">
        <w:rPr>
          <w:rFonts w:ascii="Book Antiqua" w:hAnsi="Book Antiqua"/>
          <w:lang w:val="es-PR"/>
        </w:rPr>
        <w:t xml:space="preserve"> el desarrollo económico </w:t>
      </w:r>
      <w:r w:rsidR="0011353E" w:rsidRPr="00C143FF">
        <w:rPr>
          <w:rFonts w:ascii="Book Antiqua" w:hAnsi="Book Antiqua"/>
          <w:lang w:val="es-PR"/>
        </w:rPr>
        <w:t xml:space="preserve"> en un ambiente seguro y confiable.</w:t>
      </w:r>
      <w:r w:rsidR="0011353E" w:rsidRPr="00C143FF">
        <w:rPr>
          <w:rStyle w:val="FootnoteReference"/>
          <w:rFonts w:ascii="Book Antiqua" w:hAnsi="Book Antiqua"/>
          <w:lang w:val="es-PR"/>
        </w:rPr>
        <w:footnoteReference w:id="1"/>
      </w:r>
      <w:r w:rsidR="0011353E" w:rsidRPr="00C143FF">
        <w:rPr>
          <w:rFonts w:ascii="Book Antiqua" w:hAnsi="Book Antiqua"/>
          <w:lang w:val="es-PR"/>
        </w:rPr>
        <w:t xml:space="preserve"> Por virtud de dicha Ley, la </w:t>
      </w:r>
      <w:r w:rsidR="00D955C1" w:rsidRPr="00C143FF">
        <w:rPr>
          <w:rFonts w:ascii="Book Antiqua" w:hAnsi="Book Antiqua"/>
          <w:lang w:val="es-PR"/>
        </w:rPr>
        <w:t>PRITS</w:t>
      </w:r>
      <w:r w:rsidR="0011353E" w:rsidRPr="00C143FF">
        <w:rPr>
          <w:rFonts w:ascii="Book Antiqua" w:hAnsi="Book Antiqua"/>
          <w:lang w:val="es-PR"/>
        </w:rPr>
        <w:t xml:space="preserve"> es </w:t>
      </w:r>
      <w:r w:rsidR="00D955C1" w:rsidRPr="00C143FF">
        <w:rPr>
          <w:rFonts w:ascii="Book Antiqua" w:hAnsi="Book Antiqua"/>
          <w:lang w:val="es-PR"/>
        </w:rPr>
        <w:t>responsable de</w:t>
      </w:r>
      <w:r w:rsidR="0011353E" w:rsidRPr="00C143FF">
        <w:rPr>
          <w:rFonts w:ascii="Book Antiqua" w:hAnsi="Book Antiqua"/>
          <w:lang w:val="es-PR"/>
        </w:rPr>
        <w:t xml:space="preserve"> </w:t>
      </w:r>
      <w:r w:rsidR="00D955C1" w:rsidRPr="00C143FF">
        <w:rPr>
          <w:rFonts w:ascii="Book Antiqua" w:hAnsi="Book Antiqua"/>
          <w:lang w:val="es-PR"/>
        </w:rPr>
        <w:t xml:space="preserve">velar por la administración segura de los Recursos de información e implementar las normas y procedimientos relativas a la seguridad de las tecnologías de la información a nivel gubernamental, </w:t>
      </w:r>
      <w:r w:rsidR="0011353E" w:rsidRPr="00C143FF">
        <w:rPr>
          <w:rFonts w:ascii="Book Antiqua" w:hAnsi="Book Antiqua"/>
          <w:lang w:val="es-PR"/>
        </w:rPr>
        <w:t xml:space="preserve">y de ofrecer </w:t>
      </w:r>
      <w:r w:rsidR="00D955C1" w:rsidRPr="00C143FF">
        <w:rPr>
          <w:rFonts w:ascii="Book Antiqua" w:hAnsi="Book Antiqua"/>
          <w:lang w:val="es-PR"/>
        </w:rPr>
        <w:t xml:space="preserve"> asesoramiento a las </w:t>
      </w:r>
      <w:r w:rsidR="001F135C" w:rsidRPr="00C143FF">
        <w:rPr>
          <w:rFonts w:ascii="Book Antiqua" w:hAnsi="Book Antiqua"/>
          <w:lang w:val="es-PR"/>
        </w:rPr>
        <w:t>a</w:t>
      </w:r>
      <w:r w:rsidR="00D955C1" w:rsidRPr="00C143FF">
        <w:rPr>
          <w:rFonts w:ascii="Book Antiqua" w:hAnsi="Book Antiqua"/>
          <w:lang w:val="es-PR"/>
        </w:rPr>
        <w:t xml:space="preserve">gencias y actualizar y desarrollar las estrategias y planes de seguridad cibernética del Gobierno y </w:t>
      </w:r>
      <w:r w:rsidR="0011353E" w:rsidRPr="00C143FF">
        <w:rPr>
          <w:rFonts w:ascii="Book Antiqua" w:hAnsi="Book Antiqua"/>
          <w:lang w:val="es-PR"/>
        </w:rPr>
        <w:t>a</w:t>
      </w:r>
      <w:r w:rsidR="00D955C1" w:rsidRPr="00C143FF">
        <w:rPr>
          <w:rFonts w:ascii="Book Antiqua" w:hAnsi="Book Antiqua"/>
          <w:lang w:val="es-PR"/>
        </w:rPr>
        <w:t>segurar</w:t>
      </w:r>
      <w:r w:rsidR="0011353E" w:rsidRPr="00C143FF">
        <w:rPr>
          <w:rFonts w:ascii="Book Antiqua" w:hAnsi="Book Antiqua"/>
          <w:lang w:val="es-PR"/>
        </w:rPr>
        <w:t xml:space="preserve"> </w:t>
      </w:r>
      <w:r w:rsidR="00D955C1" w:rsidRPr="00C143FF">
        <w:rPr>
          <w:rFonts w:ascii="Book Antiqua" w:hAnsi="Book Antiqua"/>
          <w:lang w:val="es-PR"/>
        </w:rPr>
        <w:t xml:space="preserve">del cumplimiento de las </w:t>
      </w:r>
      <w:r w:rsidR="001F135C" w:rsidRPr="00C143FF">
        <w:rPr>
          <w:rFonts w:ascii="Book Antiqua" w:hAnsi="Book Antiqua"/>
          <w:lang w:val="es-PR"/>
        </w:rPr>
        <w:t>a</w:t>
      </w:r>
      <w:r w:rsidR="00D955C1" w:rsidRPr="00C143FF">
        <w:rPr>
          <w:rFonts w:ascii="Book Antiqua" w:hAnsi="Book Antiqua"/>
          <w:lang w:val="es-PR"/>
        </w:rPr>
        <w:t>gencias con los mismos.</w:t>
      </w:r>
      <w:r w:rsidR="0011353E" w:rsidRPr="00C143FF">
        <w:rPr>
          <w:rStyle w:val="FootnoteReference"/>
          <w:rFonts w:ascii="Book Antiqua" w:hAnsi="Book Antiqua"/>
          <w:lang w:val="es-PR"/>
        </w:rPr>
        <w:footnoteReference w:id="2"/>
      </w:r>
    </w:p>
    <w:p w14:paraId="0BE27332" w14:textId="14118080" w:rsidR="00D955C1" w:rsidRPr="00C143FF" w:rsidRDefault="00D955C1" w:rsidP="0017372D">
      <w:pPr>
        <w:suppressLineNumbers/>
        <w:ind w:firstLine="360"/>
        <w:jc w:val="both"/>
        <w:rPr>
          <w:rFonts w:ascii="Book Antiqua" w:hAnsi="Book Antiqua"/>
          <w:lang w:val="es-PR"/>
        </w:rPr>
      </w:pPr>
    </w:p>
    <w:p w14:paraId="148F8045" w14:textId="2FF1E358" w:rsidR="008901E6" w:rsidRPr="00C143FF" w:rsidRDefault="00794F1B" w:rsidP="0017372D">
      <w:pPr>
        <w:suppressLineNumbers/>
        <w:ind w:firstLine="360"/>
        <w:jc w:val="both"/>
        <w:rPr>
          <w:rFonts w:ascii="Book Antiqua" w:hAnsi="Book Antiqua"/>
          <w:lang w:val="es-PR"/>
        </w:rPr>
      </w:pPr>
      <w:r w:rsidRPr="00C143FF">
        <w:rPr>
          <w:rFonts w:ascii="Book Antiqua" w:hAnsi="Book Antiqua"/>
          <w:lang w:val="es-PR"/>
        </w:rPr>
        <w:t xml:space="preserve"> A p</w:t>
      </w:r>
      <w:r w:rsidR="002F0E8A" w:rsidRPr="00C143FF">
        <w:rPr>
          <w:rFonts w:ascii="Book Antiqua" w:hAnsi="Book Antiqua"/>
          <w:lang w:val="es-PR"/>
        </w:rPr>
        <w:t>e</w:t>
      </w:r>
      <w:r w:rsidRPr="00C143FF">
        <w:rPr>
          <w:rFonts w:ascii="Book Antiqua" w:hAnsi="Book Antiqua"/>
          <w:lang w:val="es-PR"/>
        </w:rPr>
        <w:t>s</w:t>
      </w:r>
      <w:r w:rsidR="002F0E8A" w:rsidRPr="00C143FF">
        <w:rPr>
          <w:rFonts w:ascii="Book Antiqua" w:hAnsi="Book Antiqua"/>
          <w:lang w:val="es-PR"/>
        </w:rPr>
        <w:t>a</w:t>
      </w:r>
      <w:r w:rsidRPr="00C143FF">
        <w:rPr>
          <w:rFonts w:ascii="Book Antiqua" w:hAnsi="Book Antiqua"/>
          <w:lang w:val="es-PR"/>
        </w:rPr>
        <w:t>r de los esfuerzos implementados por el Gobiern</w:t>
      </w:r>
      <w:r w:rsidR="008901E6" w:rsidRPr="00C143FF">
        <w:rPr>
          <w:rFonts w:ascii="Book Antiqua" w:hAnsi="Book Antiqua"/>
          <w:lang w:val="es-PR"/>
        </w:rPr>
        <w:t>o</w:t>
      </w:r>
      <w:r w:rsidR="002F0E8A" w:rsidRPr="00C143FF">
        <w:rPr>
          <w:rFonts w:ascii="Book Antiqua" w:hAnsi="Book Antiqua"/>
          <w:lang w:val="es-PR"/>
        </w:rPr>
        <w:t>, los ataques cibernéticos continúan</w:t>
      </w:r>
      <w:r w:rsidR="008901E6" w:rsidRPr="00C143FF">
        <w:rPr>
          <w:rFonts w:ascii="Book Antiqua" w:hAnsi="Book Antiqua"/>
          <w:lang w:val="es-PR"/>
        </w:rPr>
        <w:t xml:space="preserve">. </w:t>
      </w:r>
      <w:r w:rsidR="00911F8C" w:rsidRPr="00C143FF">
        <w:rPr>
          <w:rFonts w:ascii="Book Antiqua" w:hAnsi="Book Antiqua"/>
          <w:lang w:val="es-PR"/>
        </w:rPr>
        <w:t>Conforme a información publicada en el portal de internet de la PRITS, en el 202</w:t>
      </w:r>
      <w:r w:rsidR="0013002A" w:rsidRPr="00C143FF">
        <w:rPr>
          <w:rFonts w:ascii="Book Antiqua" w:hAnsi="Book Antiqua"/>
          <w:lang w:val="es-PR"/>
        </w:rPr>
        <w:t>2</w:t>
      </w:r>
      <w:r w:rsidR="00911F8C" w:rsidRPr="00C143FF">
        <w:rPr>
          <w:rFonts w:ascii="Book Antiqua" w:hAnsi="Book Antiqua"/>
          <w:lang w:val="es-PR"/>
        </w:rPr>
        <w:t xml:space="preserve">, fueron detectados y bloqueados unos </w:t>
      </w:r>
      <w:r w:rsidR="0013002A" w:rsidRPr="00C143FF">
        <w:rPr>
          <w:rFonts w:ascii="Book Antiqua" w:hAnsi="Book Antiqua"/>
          <w:lang w:val="es-PR"/>
        </w:rPr>
        <w:t xml:space="preserve">753,276,059 </w:t>
      </w:r>
      <w:r w:rsidR="00911F8C" w:rsidRPr="00C143FF">
        <w:rPr>
          <w:rFonts w:ascii="Book Antiqua" w:hAnsi="Book Antiqua"/>
          <w:lang w:val="es-PR"/>
        </w:rPr>
        <w:t xml:space="preserve">ataques. </w:t>
      </w:r>
      <w:r w:rsidR="00AB119B" w:rsidRPr="00C143FF">
        <w:rPr>
          <w:rFonts w:ascii="Book Antiqua" w:hAnsi="Book Antiqua"/>
          <w:lang w:val="es-PR"/>
        </w:rPr>
        <w:t>P</w:t>
      </w:r>
      <w:r w:rsidR="0013002A" w:rsidRPr="00C143FF">
        <w:rPr>
          <w:rFonts w:ascii="Book Antiqua" w:hAnsi="Book Antiqua"/>
          <w:lang w:val="es-PR"/>
        </w:rPr>
        <w:t>ara el 2023, la cantidad disminuyó a 517,885,218, y para el 2024 a 82,491,332. Durante el presente añ</w:t>
      </w:r>
      <w:r w:rsidR="00C0488C" w:rsidRPr="00C143FF">
        <w:rPr>
          <w:rFonts w:ascii="Book Antiqua" w:hAnsi="Book Antiqua"/>
          <w:lang w:val="es-PR"/>
        </w:rPr>
        <w:t>o</w:t>
      </w:r>
      <w:r w:rsidR="004866F6" w:rsidRPr="00C143FF">
        <w:rPr>
          <w:rFonts w:ascii="Book Antiqua" w:hAnsi="Book Antiqua"/>
          <w:lang w:val="es-PR"/>
        </w:rPr>
        <w:t>,</w:t>
      </w:r>
      <w:r w:rsidR="0013002A" w:rsidRPr="00C143FF">
        <w:rPr>
          <w:rFonts w:ascii="Book Antiqua" w:hAnsi="Book Antiqua"/>
          <w:lang w:val="es-PR"/>
        </w:rPr>
        <w:t xml:space="preserve"> 2025, hasta 1 de mayo se habían registrado unos 1,505,488.</w:t>
      </w:r>
    </w:p>
    <w:p w14:paraId="277D76BA" w14:textId="77777777" w:rsidR="00737C09" w:rsidRPr="00C143FF" w:rsidRDefault="00737C09" w:rsidP="0017372D">
      <w:pPr>
        <w:suppressLineNumbers/>
        <w:ind w:firstLine="360"/>
        <w:jc w:val="both"/>
        <w:rPr>
          <w:rFonts w:ascii="Book Antiqua" w:hAnsi="Book Antiqua"/>
          <w:lang w:val="es-PR"/>
        </w:rPr>
      </w:pPr>
    </w:p>
    <w:p w14:paraId="47BF124F" w14:textId="01CDB853" w:rsidR="007A60B4" w:rsidRPr="00C143FF" w:rsidRDefault="002F0E8A" w:rsidP="0017372D">
      <w:pPr>
        <w:suppressLineNumbers/>
        <w:ind w:firstLine="360"/>
        <w:jc w:val="both"/>
        <w:rPr>
          <w:rFonts w:ascii="Book Antiqua" w:hAnsi="Book Antiqua"/>
          <w:lang w:val="es-PR"/>
        </w:rPr>
      </w:pPr>
      <w:r w:rsidRPr="00C143FF">
        <w:rPr>
          <w:rFonts w:ascii="Book Antiqua" w:hAnsi="Book Antiqua"/>
          <w:lang w:val="es-PR"/>
        </w:rPr>
        <w:t>En efecto</w:t>
      </w:r>
      <w:r w:rsidR="002269B0" w:rsidRPr="00C143FF">
        <w:rPr>
          <w:rFonts w:ascii="Book Antiqua" w:hAnsi="Book Antiqua"/>
          <w:lang w:val="es-PR"/>
        </w:rPr>
        <w:t xml:space="preserve">, el Gobierno de Puerto Rico ha estado expuesto a ataques cibernéticos. </w:t>
      </w:r>
      <w:r w:rsidR="008901E6" w:rsidRPr="00C143FF">
        <w:rPr>
          <w:rFonts w:ascii="Book Antiqua" w:hAnsi="Book Antiqua"/>
          <w:lang w:val="es-PR"/>
        </w:rPr>
        <w:t xml:space="preserve">Entre </w:t>
      </w:r>
      <w:r w:rsidRPr="00C143FF">
        <w:rPr>
          <w:rFonts w:ascii="Book Antiqua" w:hAnsi="Book Antiqua"/>
          <w:lang w:val="es-PR"/>
        </w:rPr>
        <w:t xml:space="preserve">los </w:t>
      </w:r>
      <w:r w:rsidR="008901E6" w:rsidRPr="00C143FF">
        <w:rPr>
          <w:rFonts w:ascii="Book Antiqua" w:hAnsi="Book Antiqua"/>
          <w:lang w:val="es-PR"/>
        </w:rPr>
        <w:t xml:space="preserve">que han trascendido públicamente, podemos mencionar </w:t>
      </w:r>
      <w:r w:rsidR="002269B0" w:rsidRPr="00C143FF">
        <w:rPr>
          <w:rFonts w:ascii="Book Antiqua" w:hAnsi="Book Antiqua"/>
          <w:lang w:val="es-PR"/>
        </w:rPr>
        <w:t xml:space="preserve">los </w:t>
      </w:r>
      <w:r w:rsidR="008901E6" w:rsidRPr="00C143FF">
        <w:rPr>
          <w:rFonts w:ascii="Book Antiqua" w:hAnsi="Book Antiqua"/>
          <w:lang w:val="es-PR"/>
        </w:rPr>
        <w:t>suscitado</w:t>
      </w:r>
      <w:r w:rsidR="002269B0" w:rsidRPr="00C143FF">
        <w:rPr>
          <w:rFonts w:ascii="Book Antiqua" w:hAnsi="Book Antiqua"/>
          <w:lang w:val="es-PR"/>
        </w:rPr>
        <w:t>s</w:t>
      </w:r>
      <w:r w:rsidR="008901E6" w:rsidRPr="00C143FF">
        <w:rPr>
          <w:rFonts w:ascii="Book Antiqua" w:hAnsi="Book Antiqua"/>
          <w:lang w:val="es-PR"/>
        </w:rPr>
        <w:t xml:space="preserve"> en el 2017 </w:t>
      </w:r>
      <w:r w:rsidR="00AB119B" w:rsidRPr="00C143FF">
        <w:rPr>
          <w:rFonts w:ascii="Book Antiqua" w:hAnsi="Book Antiqua"/>
          <w:lang w:val="es-PR"/>
        </w:rPr>
        <w:t>que afect</w:t>
      </w:r>
      <w:r w:rsidR="002269B0" w:rsidRPr="00C143FF">
        <w:rPr>
          <w:rFonts w:ascii="Book Antiqua" w:hAnsi="Book Antiqua"/>
          <w:lang w:val="es-PR"/>
        </w:rPr>
        <w:t>aron el</w:t>
      </w:r>
      <w:r w:rsidR="00AB119B" w:rsidRPr="00C143FF">
        <w:rPr>
          <w:rFonts w:ascii="Book Antiqua" w:hAnsi="Book Antiqua"/>
          <w:lang w:val="es-PR"/>
        </w:rPr>
        <w:t xml:space="preserve"> sistema electrónico del Departamento de Hacienda y</w:t>
      </w:r>
      <w:r w:rsidR="002269B0" w:rsidRPr="00C143FF">
        <w:rPr>
          <w:rFonts w:ascii="Book Antiqua" w:hAnsi="Book Antiqua"/>
          <w:lang w:val="es-PR"/>
        </w:rPr>
        <w:t xml:space="preserve"> del</w:t>
      </w:r>
      <w:r w:rsidR="00AB119B" w:rsidRPr="00C143FF">
        <w:rPr>
          <w:rFonts w:ascii="Book Antiqua" w:hAnsi="Book Antiqua"/>
          <w:lang w:val="es-PR"/>
        </w:rPr>
        <w:t xml:space="preserve"> C</w:t>
      </w:r>
      <w:r w:rsidR="002269B0" w:rsidRPr="00C143FF">
        <w:rPr>
          <w:rFonts w:ascii="Book Antiqua" w:hAnsi="Book Antiqua"/>
          <w:lang w:val="es-PR"/>
        </w:rPr>
        <w:t>entro de Recaudaciones de Ingresos Municipales.</w:t>
      </w:r>
      <w:r w:rsidR="00AB119B" w:rsidRPr="00C143FF">
        <w:rPr>
          <w:rFonts w:ascii="Book Antiqua" w:hAnsi="Book Antiqua"/>
          <w:lang w:val="es-PR"/>
        </w:rPr>
        <w:t xml:space="preserve"> </w:t>
      </w:r>
      <w:r w:rsidR="004C0655" w:rsidRPr="00C143FF">
        <w:rPr>
          <w:rFonts w:ascii="Book Antiqua" w:hAnsi="Book Antiqua"/>
          <w:lang w:val="es-PR"/>
        </w:rPr>
        <w:t>En el 2020,</w:t>
      </w:r>
      <w:r w:rsidR="004C0655" w:rsidRPr="00C143FF">
        <w:rPr>
          <w:rFonts w:ascii="Book Antiqua" w:hAnsi="Book Antiqua"/>
          <w:color w:val="212529"/>
          <w:shd w:val="clear" w:color="auto" w:fill="FFFFFF"/>
          <w:lang w:val="es-PR"/>
        </w:rPr>
        <w:t xml:space="preserve"> ocurrió un </w:t>
      </w:r>
      <w:r w:rsidR="004C0655" w:rsidRPr="00C143FF">
        <w:rPr>
          <w:rFonts w:ascii="Book Antiqua" w:hAnsi="Book Antiqua"/>
          <w:lang w:val="es-PR"/>
        </w:rPr>
        <w:t>ataque cibernético a diversas cuentas de agencias gubernamentales estatales, incluyendo la Compañía de Fomento Industrial de Puerto Rico (PRIDCO) y la Administración de Sistemas de Retiro.</w:t>
      </w:r>
      <w:r w:rsidRPr="00C143FF">
        <w:rPr>
          <w:rFonts w:ascii="Book Antiqua" w:hAnsi="Book Antiqua"/>
          <w:lang w:val="es-PR"/>
        </w:rPr>
        <w:t xml:space="preserve"> </w:t>
      </w:r>
      <w:r w:rsidR="007A60B4" w:rsidRPr="00C143FF">
        <w:rPr>
          <w:rFonts w:ascii="Book Antiqua" w:hAnsi="Book Antiqua"/>
          <w:lang w:val="es-PR"/>
        </w:rPr>
        <w:t xml:space="preserve">En el </w:t>
      </w:r>
      <w:r w:rsidR="006A277D" w:rsidRPr="00C143FF">
        <w:rPr>
          <w:rFonts w:ascii="Book Antiqua" w:hAnsi="Book Antiqua"/>
          <w:lang w:val="es-PR"/>
        </w:rPr>
        <w:t xml:space="preserve">2022, </w:t>
      </w:r>
      <w:r w:rsidR="007A60B4" w:rsidRPr="00C143FF">
        <w:rPr>
          <w:rFonts w:ascii="Book Antiqua" w:hAnsi="Book Antiqua"/>
          <w:lang w:val="es-PR"/>
        </w:rPr>
        <w:t>el Senado de Puerto Rico, así como la Oficina de Servicios Legislativos fue</w:t>
      </w:r>
      <w:r w:rsidR="007A60B4" w:rsidRPr="00D0794D">
        <w:rPr>
          <w:rFonts w:ascii="Book Antiqua" w:hAnsi="Book Antiqua"/>
          <w:lang w:val="es-PR"/>
        </w:rPr>
        <w:t xml:space="preserve"> </w:t>
      </w:r>
      <w:r w:rsidR="007A60B4" w:rsidRPr="00C143FF">
        <w:rPr>
          <w:rFonts w:ascii="Book Antiqua" w:hAnsi="Book Antiqua"/>
          <w:lang w:val="es-PR"/>
        </w:rPr>
        <w:lastRenderedPageBreak/>
        <w:t xml:space="preserve">blanco de un ciberataque en sus sistemas de informática. Durante ese mismo año, </w:t>
      </w:r>
      <w:r w:rsidR="00842284" w:rsidRPr="00C143FF">
        <w:rPr>
          <w:rFonts w:ascii="Book Antiqua" w:hAnsi="Book Antiqua"/>
          <w:lang w:val="es-PR"/>
        </w:rPr>
        <w:t xml:space="preserve">también </w:t>
      </w:r>
      <w:r w:rsidR="007A60B4" w:rsidRPr="00C143FF">
        <w:rPr>
          <w:rFonts w:ascii="Book Antiqua" w:hAnsi="Book Antiqua"/>
          <w:lang w:val="es-PR"/>
        </w:rPr>
        <w:t xml:space="preserve">se registró un ataque </w:t>
      </w:r>
      <w:r w:rsidR="006A277D" w:rsidRPr="00C143FF">
        <w:rPr>
          <w:rFonts w:ascii="Book Antiqua" w:hAnsi="Book Antiqua"/>
          <w:lang w:val="es-PR"/>
        </w:rPr>
        <w:t xml:space="preserve">al sistema de </w:t>
      </w:r>
      <w:proofErr w:type="spellStart"/>
      <w:r w:rsidR="006A277D" w:rsidRPr="00C143FF">
        <w:rPr>
          <w:rFonts w:ascii="Book Antiqua" w:hAnsi="Book Antiqua"/>
          <w:lang w:val="es-PR"/>
        </w:rPr>
        <w:t>AutoExpreso</w:t>
      </w:r>
      <w:proofErr w:type="spellEnd"/>
      <w:r w:rsidR="006A277D" w:rsidRPr="00C143FF">
        <w:rPr>
          <w:rFonts w:ascii="Book Antiqua" w:hAnsi="Book Antiqua"/>
          <w:lang w:val="es-PR"/>
        </w:rPr>
        <w:t>, el cual,</w:t>
      </w:r>
      <w:r w:rsidR="007A60B4" w:rsidRPr="00C143FF">
        <w:rPr>
          <w:rFonts w:ascii="Book Antiqua" w:hAnsi="Book Antiqua"/>
          <w:lang w:val="es-PR"/>
        </w:rPr>
        <w:t xml:space="preserve"> lo</w:t>
      </w:r>
      <w:r w:rsidR="006A277D" w:rsidRPr="00C143FF">
        <w:rPr>
          <w:rFonts w:ascii="Book Antiqua" w:hAnsi="Book Antiqua"/>
          <w:lang w:val="es-PR"/>
        </w:rPr>
        <w:t xml:space="preserve"> </w:t>
      </w:r>
      <w:r w:rsidR="007A60B4" w:rsidRPr="00C143FF">
        <w:rPr>
          <w:rFonts w:ascii="Book Antiqua" w:hAnsi="Book Antiqua"/>
          <w:lang w:val="es-PR"/>
        </w:rPr>
        <w:t>mantuvo inoperante</w:t>
      </w:r>
      <w:r w:rsidR="006A277D" w:rsidRPr="00C143FF">
        <w:rPr>
          <w:rFonts w:ascii="Book Antiqua" w:hAnsi="Book Antiqua"/>
          <w:lang w:val="es-PR"/>
        </w:rPr>
        <w:t xml:space="preserve"> </w:t>
      </w:r>
      <w:r w:rsidR="007A60B4" w:rsidRPr="00C143FF">
        <w:rPr>
          <w:rFonts w:ascii="Book Antiqua" w:hAnsi="Book Antiqua"/>
          <w:lang w:val="es-PR"/>
        </w:rPr>
        <w:t xml:space="preserve">durante un tiempo. </w:t>
      </w:r>
      <w:r w:rsidR="00AB119B" w:rsidRPr="00C143FF">
        <w:rPr>
          <w:rFonts w:ascii="Book Antiqua" w:hAnsi="Book Antiqua"/>
          <w:lang w:val="es-PR"/>
        </w:rPr>
        <w:t>En el 2023</w:t>
      </w:r>
      <w:r w:rsidR="00842284" w:rsidRPr="00C143FF">
        <w:rPr>
          <w:rFonts w:ascii="Book Antiqua" w:hAnsi="Book Antiqua"/>
          <w:lang w:val="es-PR"/>
        </w:rPr>
        <w:t>,</w:t>
      </w:r>
      <w:r w:rsidR="00AB119B" w:rsidRPr="00C143FF">
        <w:rPr>
          <w:rFonts w:ascii="Book Antiqua" w:hAnsi="Book Antiqua"/>
          <w:lang w:val="es-PR"/>
        </w:rPr>
        <w:t xml:space="preserve"> la Autoridad de Acueductos </w:t>
      </w:r>
      <w:r w:rsidR="00842284" w:rsidRPr="00C143FF">
        <w:rPr>
          <w:rFonts w:ascii="Book Antiqua" w:hAnsi="Book Antiqua"/>
          <w:lang w:val="es-PR"/>
        </w:rPr>
        <w:t>y</w:t>
      </w:r>
      <w:r w:rsidR="00AB119B" w:rsidRPr="00C143FF">
        <w:rPr>
          <w:rFonts w:ascii="Book Antiqua" w:hAnsi="Book Antiqua"/>
          <w:lang w:val="es-PR"/>
        </w:rPr>
        <w:t xml:space="preserve"> Alcantarillado sufrió un ciberataque a los sistemas de servicio al cliente. </w:t>
      </w:r>
      <w:r w:rsidR="007A60B4" w:rsidRPr="00C143FF">
        <w:rPr>
          <w:rFonts w:ascii="Book Antiqua" w:hAnsi="Book Antiqua"/>
          <w:lang w:val="es-PR"/>
        </w:rPr>
        <w:t>En días</w:t>
      </w:r>
      <w:r w:rsidR="004866F6" w:rsidRPr="00C143FF">
        <w:rPr>
          <w:rFonts w:ascii="Book Antiqua" w:hAnsi="Book Antiqua"/>
          <w:lang w:val="es-PR"/>
        </w:rPr>
        <w:t xml:space="preserve"> más</w:t>
      </w:r>
      <w:r w:rsidR="007A60B4" w:rsidRPr="00C143FF">
        <w:rPr>
          <w:rFonts w:ascii="Book Antiqua" w:hAnsi="Book Antiqua"/>
          <w:lang w:val="es-PR"/>
        </w:rPr>
        <w:t xml:space="preserve"> recientes, el Departamento de Justicia, en específico el Sistema de Información de Justicia Criminal (SIJC-PR), fu</w:t>
      </w:r>
      <w:r w:rsidR="00842284" w:rsidRPr="00C143FF">
        <w:rPr>
          <w:rFonts w:ascii="Book Antiqua" w:hAnsi="Book Antiqua"/>
          <w:lang w:val="es-PR"/>
        </w:rPr>
        <w:t>e</w:t>
      </w:r>
      <w:r w:rsidR="007A60B4" w:rsidRPr="00C143FF">
        <w:rPr>
          <w:rFonts w:ascii="Book Antiqua" w:hAnsi="Book Antiqua"/>
          <w:lang w:val="es-PR"/>
        </w:rPr>
        <w:t xml:space="preserve"> objeto de un ciberataque.</w:t>
      </w:r>
    </w:p>
    <w:p w14:paraId="6177B09B" w14:textId="77777777" w:rsidR="007A60B4" w:rsidRPr="00C143FF" w:rsidRDefault="007A60B4" w:rsidP="0017372D">
      <w:pPr>
        <w:suppressLineNumbers/>
        <w:ind w:firstLine="360"/>
        <w:jc w:val="both"/>
        <w:rPr>
          <w:rFonts w:ascii="Book Antiqua" w:hAnsi="Book Antiqua"/>
          <w:lang w:val="es-PR"/>
        </w:rPr>
      </w:pPr>
    </w:p>
    <w:p w14:paraId="700250C1" w14:textId="5610CEC7" w:rsidR="002269B0" w:rsidRPr="00C143FF" w:rsidRDefault="002269B0" w:rsidP="0017372D">
      <w:pPr>
        <w:suppressLineNumbers/>
        <w:ind w:firstLine="360"/>
        <w:jc w:val="both"/>
        <w:rPr>
          <w:rFonts w:ascii="Book Antiqua" w:hAnsi="Book Antiqua"/>
          <w:lang w:val="es-PR"/>
        </w:rPr>
      </w:pPr>
      <w:r w:rsidRPr="00C143FF">
        <w:rPr>
          <w:rFonts w:ascii="Book Antiqua" w:hAnsi="Book Antiqua"/>
          <w:lang w:val="es-PR"/>
        </w:rPr>
        <w:t>Es menester señalar que, además de los costos que estos incidentes pueden conllevar para el Gobierno, también puede</w:t>
      </w:r>
      <w:r w:rsidR="004866F6" w:rsidRPr="00C143FF">
        <w:rPr>
          <w:rFonts w:ascii="Book Antiqua" w:hAnsi="Book Antiqua"/>
          <w:lang w:val="es-PR"/>
        </w:rPr>
        <w:t>n poner</w:t>
      </w:r>
      <w:r w:rsidRPr="00C143FF">
        <w:rPr>
          <w:rFonts w:ascii="Book Antiqua" w:hAnsi="Book Antiqua"/>
          <w:lang w:val="es-PR"/>
        </w:rPr>
        <w:t xml:space="preserve"> en riesgo información sensitiva y comprometer la seguridad y continuidad en las operaciones</w:t>
      </w:r>
      <w:r w:rsidR="002F0E8A" w:rsidRPr="00C143FF">
        <w:rPr>
          <w:rFonts w:ascii="Book Antiqua" w:hAnsi="Book Antiqua"/>
          <w:lang w:val="es-PR"/>
        </w:rPr>
        <w:t xml:space="preserve"> gubernamentales</w:t>
      </w:r>
      <w:r w:rsidRPr="00C143FF">
        <w:rPr>
          <w:rFonts w:ascii="Book Antiqua" w:hAnsi="Book Antiqua"/>
          <w:lang w:val="es-PR"/>
        </w:rPr>
        <w:t>.</w:t>
      </w:r>
    </w:p>
    <w:p w14:paraId="7411F72A" w14:textId="77777777" w:rsidR="002269B0" w:rsidRPr="00C143FF" w:rsidRDefault="002269B0" w:rsidP="0017372D">
      <w:pPr>
        <w:suppressLineNumbers/>
        <w:ind w:firstLine="360"/>
        <w:jc w:val="both"/>
        <w:rPr>
          <w:rFonts w:ascii="Book Antiqua" w:hAnsi="Book Antiqua"/>
          <w:lang w:val="es-PR"/>
        </w:rPr>
      </w:pPr>
    </w:p>
    <w:p w14:paraId="4009F4B3" w14:textId="324175F8" w:rsidR="00B20A97" w:rsidRPr="00C143FF" w:rsidRDefault="002A4B5D" w:rsidP="0017372D">
      <w:pPr>
        <w:suppressLineNumbers/>
        <w:ind w:firstLine="360"/>
        <w:jc w:val="both"/>
        <w:rPr>
          <w:rFonts w:ascii="Book Antiqua" w:hAnsi="Book Antiqua"/>
          <w:lang w:val="es-PR"/>
        </w:rPr>
      </w:pPr>
      <w:r w:rsidRPr="00C143FF">
        <w:rPr>
          <w:rFonts w:ascii="Book Antiqua" w:hAnsi="Book Antiqua"/>
          <w:lang w:val="es-PR"/>
        </w:rPr>
        <w:t>Por lo cual, se hace necesario continuar implementando medidas para detectar, monitorear y mitigar vulnerabilidades en aplicaciones y servicios que permita</w:t>
      </w:r>
      <w:r w:rsidR="00B20A97" w:rsidRPr="00C143FF">
        <w:rPr>
          <w:rFonts w:ascii="Book Antiqua" w:hAnsi="Book Antiqua"/>
          <w:lang w:val="es-PR"/>
        </w:rPr>
        <w:t>n no tan solo asegurar la continuidad de los servicios públicos, sino, además,</w:t>
      </w:r>
      <w:r w:rsidRPr="00C143FF">
        <w:rPr>
          <w:rFonts w:ascii="Book Antiqua" w:hAnsi="Book Antiqua"/>
          <w:lang w:val="es-PR"/>
        </w:rPr>
        <w:t xml:space="preserve"> proteger </w:t>
      </w:r>
      <w:r w:rsidR="00B20A97" w:rsidRPr="00C143FF">
        <w:rPr>
          <w:rFonts w:ascii="Book Antiqua" w:hAnsi="Book Antiqua"/>
          <w:lang w:val="es-PR"/>
        </w:rPr>
        <w:t xml:space="preserve">la integridad de los sistemas, así como </w:t>
      </w:r>
      <w:r w:rsidRPr="00C143FF">
        <w:rPr>
          <w:rFonts w:ascii="Book Antiqua" w:hAnsi="Book Antiqua"/>
          <w:lang w:val="es-PR"/>
        </w:rPr>
        <w:t xml:space="preserve">la información </w:t>
      </w:r>
      <w:r w:rsidR="00B20A97" w:rsidRPr="00C143FF">
        <w:rPr>
          <w:rFonts w:ascii="Book Antiqua" w:hAnsi="Book Antiqua"/>
          <w:lang w:val="es-PR"/>
        </w:rPr>
        <w:t xml:space="preserve">que contiene. </w:t>
      </w:r>
      <w:r w:rsidRPr="00C143FF">
        <w:rPr>
          <w:rFonts w:ascii="Book Antiqua" w:hAnsi="Book Antiqua"/>
          <w:lang w:val="es-PR"/>
        </w:rPr>
        <w:t xml:space="preserve">Es necesario </w:t>
      </w:r>
      <w:r w:rsidR="00B20A97" w:rsidRPr="00C143FF">
        <w:rPr>
          <w:rFonts w:ascii="Book Antiqua" w:hAnsi="Book Antiqua"/>
          <w:lang w:val="es-PR"/>
        </w:rPr>
        <w:t xml:space="preserve">reforzar las </w:t>
      </w:r>
      <w:r w:rsidRPr="00C143FF">
        <w:rPr>
          <w:rFonts w:ascii="Book Antiqua" w:hAnsi="Book Antiqua"/>
          <w:lang w:val="es-PR"/>
        </w:rPr>
        <w:t>estrategias para fortalecer</w:t>
      </w:r>
      <w:r w:rsidR="00794F1B" w:rsidRPr="00C143FF">
        <w:rPr>
          <w:rFonts w:ascii="Book Antiqua" w:hAnsi="Book Antiqua"/>
          <w:lang w:val="es-PR"/>
        </w:rPr>
        <w:t xml:space="preserve"> </w:t>
      </w:r>
      <w:r w:rsidR="00B20A97" w:rsidRPr="00C143FF">
        <w:rPr>
          <w:rFonts w:ascii="Book Antiqua" w:hAnsi="Book Antiqua"/>
          <w:lang w:val="es-PR"/>
        </w:rPr>
        <w:t xml:space="preserve">y maximizar </w:t>
      </w:r>
      <w:r w:rsidR="00B562E2" w:rsidRPr="00C143FF">
        <w:rPr>
          <w:rFonts w:ascii="Book Antiqua" w:hAnsi="Book Antiqua"/>
          <w:lang w:val="es-PR"/>
        </w:rPr>
        <w:t xml:space="preserve">los esfuerzos encaminados </w:t>
      </w:r>
      <w:r w:rsidR="00B20A97" w:rsidRPr="00C143FF">
        <w:rPr>
          <w:rFonts w:ascii="Book Antiqua" w:hAnsi="Book Antiqua"/>
          <w:lang w:val="es-PR"/>
        </w:rPr>
        <w:t xml:space="preserve">para aumentar </w:t>
      </w:r>
      <w:r w:rsidR="00B562E2" w:rsidRPr="00C143FF">
        <w:rPr>
          <w:rFonts w:ascii="Book Antiqua" w:hAnsi="Book Antiqua"/>
          <w:lang w:val="es-PR"/>
        </w:rPr>
        <w:t xml:space="preserve">los niveles de seguridad cibernética en cada </w:t>
      </w:r>
      <w:r w:rsidR="00E35ADA" w:rsidRPr="00C143FF">
        <w:rPr>
          <w:rFonts w:ascii="Book Antiqua" w:hAnsi="Book Antiqua"/>
          <w:lang w:val="es-PR"/>
        </w:rPr>
        <w:t>dependencia del Gobierno de Puerto Rico</w:t>
      </w:r>
      <w:r w:rsidR="00B562E2" w:rsidRPr="00C143FF">
        <w:rPr>
          <w:rFonts w:ascii="Book Antiqua" w:hAnsi="Book Antiqua"/>
          <w:lang w:val="es-PR"/>
        </w:rPr>
        <w:t>.</w:t>
      </w:r>
      <w:r w:rsidR="00B20A97" w:rsidRPr="00C143FF">
        <w:rPr>
          <w:rFonts w:ascii="Book Antiqua" w:hAnsi="Book Antiqua"/>
          <w:lang w:val="es-PR"/>
        </w:rPr>
        <w:t xml:space="preserve"> Debemos priorizar la identificación y mitigación de vulnerabilidades</w:t>
      </w:r>
      <w:r w:rsidR="00E35ADA" w:rsidRPr="00C143FF">
        <w:rPr>
          <w:rFonts w:ascii="Book Antiqua" w:hAnsi="Book Antiqua"/>
          <w:lang w:val="es-PR"/>
        </w:rPr>
        <w:t xml:space="preserve"> en los sistemas de información</w:t>
      </w:r>
      <w:r w:rsidR="00B20A97" w:rsidRPr="00C143FF">
        <w:rPr>
          <w:rFonts w:ascii="Book Antiqua" w:hAnsi="Book Antiqua"/>
          <w:lang w:val="es-PR"/>
        </w:rPr>
        <w:t xml:space="preserve">. Se trata un enfoque proactivo </w:t>
      </w:r>
      <w:r w:rsidR="009B7BE2" w:rsidRPr="00C143FF">
        <w:rPr>
          <w:rFonts w:ascii="Book Antiqua" w:hAnsi="Book Antiqua"/>
          <w:lang w:val="es-PR"/>
        </w:rPr>
        <w:t>que permita un esfuerzo concertado para reducir el impacto de ataques cibernéticos que ocurran contra el gobierno</w:t>
      </w:r>
      <w:r w:rsidR="004866F6" w:rsidRPr="00C143FF">
        <w:rPr>
          <w:rFonts w:ascii="Book Antiqua" w:hAnsi="Book Antiqua"/>
          <w:lang w:val="es-PR"/>
        </w:rPr>
        <w:t>.</w:t>
      </w:r>
    </w:p>
    <w:p w14:paraId="08A13DF3" w14:textId="77777777" w:rsidR="00B20A97" w:rsidRDefault="00B20A97" w:rsidP="0017372D">
      <w:pPr>
        <w:suppressLineNumbers/>
        <w:ind w:firstLine="360"/>
        <w:jc w:val="both"/>
        <w:rPr>
          <w:rFonts w:ascii="Book Antiqua" w:hAnsi="Book Antiqua"/>
          <w:lang w:val="es-PR"/>
        </w:rPr>
      </w:pPr>
    </w:p>
    <w:p w14:paraId="43163E18" w14:textId="7CAEF05A" w:rsidR="00E14520" w:rsidRPr="00C143FF" w:rsidRDefault="00B20A97" w:rsidP="0017372D">
      <w:pPr>
        <w:suppressLineNumbers/>
        <w:ind w:firstLine="360"/>
        <w:jc w:val="both"/>
        <w:rPr>
          <w:rFonts w:ascii="Book Antiqua" w:hAnsi="Book Antiqua"/>
          <w:lang w:val="es-PR"/>
        </w:rPr>
      </w:pPr>
      <w:r>
        <w:rPr>
          <w:rFonts w:ascii="Book Antiqua" w:hAnsi="Book Antiqua"/>
          <w:lang w:val="es-PR"/>
        </w:rPr>
        <w:t>Con esta legislación</w:t>
      </w:r>
      <w:r w:rsidR="002269B0">
        <w:rPr>
          <w:rFonts w:ascii="Book Antiqua" w:hAnsi="Book Antiqua"/>
          <w:lang w:val="es-PR"/>
        </w:rPr>
        <w:t xml:space="preserve">, </w:t>
      </w:r>
      <w:r w:rsidR="0067567B">
        <w:rPr>
          <w:rFonts w:ascii="Book Antiqua" w:hAnsi="Book Antiqua"/>
          <w:lang w:val="es-PR"/>
        </w:rPr>
        <w:t xml:space="preserve">se enmienda la Ley Núm. 75, </w:t>
      </w:r>
      <w:r w:rsidR="0067567B">
        <w:rPr>
          <w:rFonts w:ascii="Book Antiqua" w:hAnsi="Book Antiqua"/>
          <w:i/>
          <w:iCs/>
          <w:lang w:val="es-PR"/>
        </w:rPr>
        <w:t>supra,</w:t>
      </w:r>
      <w:r w:rsidR="0067567B">
        <w:rPr>
          <w:rFonts w:ascii="Book Antiqua" w:hAnsi="Book Antiqua"/>
          <w:lang w:val="es-PR"/>
        </w:rPr>
        <w:t xml:space="preserve"> para, entre otras cosas, </w:t>
      </w:r>
      <w:r w:rsidR="0067567B" w:rsidRPr="00C143FF">
        <w:rPr>
          <w:rFonts w:ascii="Book Antiqua" w:hAnsi="Book Antiqua"/>
          <w:lang w:val="es-PR"/>
        </w:rPr>
        <w:t>reforzar</w:t>
      </w:r>
      <w:r w:rsidRPr="00C143FF">
        <w:rPr>
          <w:rFonts w:ascii="Book Antiqua" w:hAnsi="Book Antiqua"/>
          <w:lang w:val="es-PR"/>
        </w:rPr>
        <w:t xml:space="preserve"> las facultades de la PRITS como agencia encargada de todo lo relacionado a tecnología en el Gobierno de Puerto Rico, </w:t>
      </w:r>
      <w:r w:rsidR="0037656B" w:rsidRPr="00C143FF">
        <w:rPr>
          <w:rFonts w:ascii="Book Antiqua" w:hAnsi="Book Antiqua"/>
          <w:lang w:val="es-PR"/>
        </w:rPr>
        <w:t>estableciendo el deber de l</w:t>
      </w:r>
      <w:r w:rsidRPr="00C143FF">
        <w:rPr>
          <w:rFonts w:ascii="Book Antiqua" w:hAnsi="Book Antiqua"/>
          <w:lang w:val="es-PR"/>
        </w:rPr>
        <w:t>as agencias de proveer información</w:t>
      </w:r>
      <w:r w:rsidR="0037656B" w:rsidRPr="00C143FF">
        <w:rPr>
          <w:rFonts w:ascii="Book Antiqua" w:hAnsi="Book Antiqua"/>
          <w:lang w:val="es-PR"/>
        </w:rPr>
        <w:t xml:space="preserve"> esencial que le permita a la PRITS </w:t>
      </w:r>
      <w:r w:rsidR="00B562E2" w:rsidRPr="00C143FF">
        <w:rPr>
          <w:rFonts w:ascii="Book Antiqua" w:hAnsi="Book Antiqua"/>
          <w:lang w:val="es-PR"/>
        </w:rPr>
        <w:t>identificar vulnerabilidades y evaluar la capacidad de respuesta de las entidades</w:t>
      </w:r>
      <w:r w:rsidR="0037656B" w:rsidRPr="00C143FF">
        <w:rPr>
          <w:rFonts w:ascii="Book Antiqua" w:hAnsi="Book Antiqua"/>
          <w:lang w:val="es-PR"/>
        </w:rPr>
        <w:t xml:space="preserve"> gubernamentales, para asegurar que </w:t>
      </w:r>
      <w:r w:rsidR="00B562E2" w:rsidRPr="00C143FF">
        <w:rPr>
          <w:rFonts w:ascii="Book Antiqua" w:hAnsi="Book Antiqua"/>
          <w:lang w:val="es-PR"/>
        </w:rPr>
        <w:t>estén preparad</w:t>
      </w:r>
      <w:r w:rsidR="0037656B" w:rsidRPr="00C143FF">
        <w:rPr>
          <w:rFonts w:ascii="Book Antiqua" w:hAnsi="Book Antiqua"/>
          <w:lang w:val="es-PR"/>
        </w:rPr>
        <w:t>as</w:t>
      </w:r>
      <w:r w:rsidR="00B562E2" w:rsidRPr="00C143FF">
        <w:rPr>
          <w:rFonts w:ascii="Book Antiqua" w:hAnsi="Book Antiqua"/>
          <w:lang w:val="es-PR"/>
        </w:rPr>
        <w:t xml:space="preserve"> para enfrentar posibles amenazas</w:t>
      </w:r>
      <w:r w:rsidR="00E35ADA" w:rsidRPr="00C143FF">
        <w:rPr>
          <w:rFonts w:ascii="Book Antiqua" w:hAnsi="Book Antiqua"/>
          <w:lang w:val="es-PR"/>
        </w:rPr>
        <w:t xml:space="preserve"> y/o ataques cibernéticos</w:t>
      </w:r>
      <w:r w:rsidR="0037656B" w:rsidRPr="00C143FF">
        <w:rPr>
          <w:rFonts w:ascii="Book Antiqua" w:hAnsi="Book Antiqua"/>
          <w:lang w:val="es-PR"/>
        </w:rPr>
        <w:t>.</w:t>
      </w:r>
      <w:r w:rsidR="0067567B" w:rsidRPr="00C143FF">
        <w:rPr>
          <w:rFonts w:ascii="Book Antiqua" w:hAnsi="Book Antiqua"/>
          <w:lang w:val="es-PR"/>
        </w:rPr>
        <w:t xml:space="preserve"> Además, se busca armonizar las disposiciones de la Ley Núm. 75, antes citada, y la Ley Núm. 40-2024. En el caso de esta última</w:t>
      </w:r>
      <w:r w:rsidR="002F0E8A" w:rsidRPr="00C143FF">
        <w:rPr>
          <w:rFonts w:ascii="Book Antiqua" w:hAnsi="Book Antiqua"/>
          <w:lang w:val="es-PR"/>
        </w:rPr>
        <w:t xml:space="preserve"> Ley</w:t>
      </w:r>
      <w:r w:rsidR="0067567B" w:rsidRPr="00C143FF">
        <w:rPr>
          <w:rFonts w:ascii="Book Antiqua" w:hAnsi="Book Antiqua"/>
          <w:lang w:val="es-PR"/>
        </w:rPr>
        <w:t xml:space="preserve">, se enmienda a los efectos </w:t>
      </w:r>
      <w:r w:rsidR="0037656B" w:rsidRPr="00C143FF">
        <w:rPr>
          <w:rFonts w:ascii="Book Antiqua" w:hAnsi="Book Antiqua"/>
          <w:lang w:val="es-PR"/>
        </w:rPr>
        <w:t>de disponer que las agencias deben reportar</w:t>
      </w:r>
      <w:r w:rsidR="002F0E8A" w:rsidRPr="00C143FF">
        <w:rPr>
          <w:rFonts w:ascii="Book Antiqua" w:hAnsi="Book Antiqua"/>
          <w:lang w:val="es-PR"/>
        </w:rPr>
        <w:t xml:space="preserve"> inmediatamente</w:t>
      </w:r>
      <w:r w:rsidR="002269B0" w:rsidRPr="00C143FF">
        <w:rPr>
          <w:rFonts w:ascii="Book Antiqua" w:hAnsi="Book Antiqua"/>
          <w:lang w:val="es-PR"/>
        </w:rPr>
        <w:t xml:space="preserve"> a la </w:t>
      </w:r>
      <w:r w:rsidR="002269B0" w:rsidRPr="00C143FF">
        <w:rPr>
          <w:rFonts w:ascii="Book Antiqua" w:hAnsi="Book Antiqua"/>
          <w:szCs w:val="24"/>
          <w:lang w:val="es-PR"/>
        </w:rPr>
        <w:t>Oficina para la Evaluación de Incidentes Cibernéticos adscrita a PRITS</w:t>
      </w:r>
      <w:r w:rsidR="002F0E8A" w:rsidRPr="00C143FF">
        <w:rPr>
          <w:rFonts w:ascii="Book Antiqua" w:hAnsi="Book Antiqua"/>
          <w:szCs w:val="24"/>
          <w:lang w:val="es-PR"/>
        </w:rPr>
        <w:t>,</w:t>
      </w:r>
      <w:r w:rsidR="0037656B" w:rsidRPr="00C143FF">
        <w:rPr>
          <w:rFonts w:ascii="Book Antiqua" w:hAnsi="Book Antiqua"/>
          <w:lang w:val="es-PR"/>
        </w:rPr>
        <w:t xml:space="preserve"> </w:t>
      </w:r>
      <w:r w:rsidR="0037656B" w:rsidRPr="00C143FF">
        <w:rPr>
          <w:rFonts w:ascii="Book Antiqua" w:hAnsi="Book Antiqua"/>
          <w:szCs w:val="24"/>
          <w:lang w:val="es-PR"/>
        </w:rPr>
        <w:t xml:space="preserve">cualquier sospecha de </w:t>
      </w:r>
      <w:r w:rsidR="002269B0" w:rsidRPr="00C143FF">
        <w:rPr>
          <w:rFonts w:ascii="Book Antiqua" w:hAnsi="Book Antiqua"/>
          <w:szCs w:val="24"/>
          <w:lang w:val="es-PR"/>
        </w:rPr>
        <w:t>i</w:t>
      </w:r>
      <w:r w:rsidR="0037656B" w:rsidRPr="00C143FF">
        <w:rPr>
          <w:rFonts w:ascii="Book Antiqua" w:hAnsi="Book Antiqua"/>
          <w:szCs w:val="24"/>
          <w:lang w:val="es-PR"/>
        </w:rPr>
        <w:t>ncidente de seguridad</w:t>
      </w:r>
      <w:r w:rsidR="009B7BE2" w:rsidRPr="00C143FF">
        <w:rPr>
          <w:rFonts w:ascii="Book Antiqua" w:hAnsi="Book Antiqua"/>
          <w:szCs w:val="24"/>
          <w:lang w:val="es-PR"/>
        </w:rPr>
        <w:t xml:space="preserve"> de manera que se puedan tomar las</w:t>
      </w:r>
      <w:r w:rsidR="001A38FA" w:rsidRPr="00C143FF">
        <w:rPr>
          <w:rFonts w:ascii="Book Antiqua" w:hAnsi="Book Antiqua"/>
          <w:szCs w:val="24"/>
          <w:lang w:val="es-PR"/>
        </w:rPr>
        <w:t xml:space="preserve"> acciones correspondientes</w:t>
      </w:r>
      <w:r w:rsidR="00D0794D" w:rsidRPr="00C143FF">
        <w:rPr>
          <w:rFonts w:ascii="Book Antiqua" w:hAnsi="Book Antiqua"/>
          <w:lang w:val="es-PR"/>
        </w:rPr>
        <w:t>.</w:t>
      </w:r>
      <w:r w:rsidR="002269B0" w:rsidRPr="00C143FF">
        <w:rPr>
          <w:rFonts w:ascii="Book Antiqua" w:hAnsi="Book Antiqua"/>
          <w:lang w:val="es-PR"/>
        </w:rPr>
        <w:t xml:space="preserve"> También se </w:t>
      </w:r>
      <w:r w:rsidR="002F0E8A" w:rsidRPr="00C143FF">
        <w:rPr>
          <w:rFonts w:ascii="Book Antiqua" w:hAnsi="Book Antiqua"/>
          <w:lang w:val="es-PR"/>
        </w:rPr>
        <w:t>realizan enmiendas</w:t>
      </w:r>
      <w:r w:rsidR="002269B0" w:rsidRPr="00C143FF">
        <w:rPr>
          <w:rFonts w:ascii="Book Antiqua" w:hAnsi="Book Antiqua"/>
          <w:lang w:val="es-PR"/>
        </w:rPr>
        <w:t xml:space="preserve"> técnica</w:t>
      </w:r>
      <w:r w:rsidR="002F0E8A" w:rsidRPr="00C143FF">
        <w:rPr>
          <w:rFonts w:ascii="Book Antiqua" w:hAnsi="Book Antiqua"/>
          <w:lang w:val="es-PR"/>
        </w:rPr>
        <w:t>s</w:t>
      </w:r>
      <w:r w:rsidR="002269B0" w:rsidRPr="00C143FF">
        <w:rPr>
          <w:rFonts w:ascii="Book Antiqua" w:hAnsi="Book Antiqua"/>
          <w:lang w:val="es-PR"/>
        </w:rPr>
        <w:t xml:space="preserve"> a la referida Ley Núm. 40. </w:t>
      </w:r>
      <w:r w:rsidR="00E14520" w:rsidRPr="00C143FF">
        <w:rPr>
          <w:rFonts w:ascii="Book Antiqua" w:hAnsi="Book Antiqua"/>
          <w:lang w:val="es-PR"/>
        </w:rPr>
        <w:t xml:space="preserve">Ambas leyes son complementarias, pero requieren ajustes para lograr una armonización plena que permita una gobernanza tecnológica sólida y una ciberseguridad efectiva. </w:t>
      </w:r>
    </w:p>
    <w:p w14:paraId="18AF5E3E" w14:textId="77777777" w:rsidR="00BC0FFA" w:rsidRPr="0027462D" w:rsidRDefault="00BC0FFA" w:rsidP="0017372D">
      <w:pPr>
        <w:suppressLineNumbers/>
        <w:rPr>
          <w:rFonts w:ascii="Book Antiqua" w:hAnsi="Book Antiqua"/>
          <w:lang w:val="es-ES_tradnl"/>
        </w:rPr>
      </w:pPr>
    </w:p>
    <w:p w14:paraId="49B73671" w14:textId="77777777" w:rsidR="00BC0FFA" w:rsidRPr="00C143FF" w:rsidRDefault="00BC0FFA" w:rsidP="00C143FF">
      <w:pPr>
        <w:suppressLineNumbers/>
        <w:spacing w:line="480" w:lineRule="auto"/>
        <w:jc w:val="both"/>
        <w:rPr>
          <w:rFonts w:ascii="Book Antiqua" w:hAnsi="Book Antiqua"/>
          <w:i/>
          <w:lang w:val="es-ES_tradnl"/>
        </w:rPr>
      </w:pPr>
      <w:r w:rsidRPr="00C143FF">
        <w:rPr>
          <w:rFonts w:ascii="Book Antiqua" w:hAnsi="Book Antiqua"/>
          <w:i/>
          <w:lang w:val="es-ES_tradnl"/>
        </w:rPr>
        <w:t>DECRÉTASE POR LA ASAMBLEA LEGISLATIVA DE PUERTO RICO:</w:t>
      </w:r>
    </w:p>
    <w:p w14:paraId="772FC845" w14:textId="04047310" w:rsidR="00AB2145" w:rsidRPr="00C143FF" w:rsidRDefault="00AB2145" w:rsidP="00C143FF">
      <w:pPr>
        <w:pStyle w:val="NormalWeb"/>
        <w:spacing w:before="0" w:beforeAutospacing="0" w:after="0" w:afterAutospacing="0" w:line="480" w:lineRule="auto"/>
        <w:ind w:firstLine="720"/>
        <w:jc w:val="both"/>
        <w:rPr>
          <w:rFonts w:ascii="Book Antiqua" w:hAnsi="Book Antiqua"/>
          <w:lang w:val="es-ES"/>
        </w:rPr>
      </w:pPr>
      <w:r w:rsidRPr="00C143FF">
        <w:rPr>
          <w:rFonts w:ascii="Book Antiqua" w:hAnsi="Book Antiqua"/>
          <w:lang w:val="es-ES"/>
        </w:rPr>
        <w:t xml:space="preserve">Sección 1.- Se enmienda el Artículo </w:t>
      </w:r>
      <w:r w:rsidR="00D15D8E" w:rsidRPr="00C143FF">
        <w:rPr>
          <w:rFonts w:ascii="Book Antiqua" w:hAnsi="Book Antiqua"/>
          <w:lang w:val="es-ES"/>
        </w:rPr>
        <w:t>6</w:t>
      </w:r>
      <w:r w:rsidRPr="00C143FF">
        <w:rPr>
          <w:rFonts w:ascii="Book Antiqua" w:hAnsi="Book Antiqua"/>
          <w:lang w:val="es-ES"/>
        </w:rPr>
        <w:t xml:space="preserve"> de la Ley Núm. 75-2019, para que lea como sigue:</w:t>
      </w:r>
    </w:p>
    <w:p w14:paraId="3ED3B1EE" w14:textId="7A086C76" w:rsidR="00D15D8E" w:rsidRPr="00C143FF" w:rsidRDefault="00D15D8E" w:rsidP="00C143FF">
      <w:pPr>
        <w:pStyle w:val="NormalWeb"/>
        <w:spacing w:before="0" w:beforeAutospacing="0" w:after="0" w:afterAutospacing="0" w:line="480" w:lineRule="auto"/>
        <w:ind w:left="720"/>
        <w:jc w:val="both"/>
        <w:rPr>
          <w:rFonts w:ascii="Book Antiqua" w:hAnsi="Book Antiqua"/>
          <w:lang w:val="es-ES"/>
        </w:rPr>
      </w:pPr>
      <w:r w:rsidRPr="00C143FF">
        <w:rPr>
          <w:rFonts w:ascii="Book Antiqua" w:hAnsi="Book Antiqua"/>
          <w:lang w:val="es-ES"/>
        </w:rPr>
        <w:lastRenderedPageBreak/>
        <w:t xml:space="preserve">“Artículo 6. — Funciones, facultades y deberes de la Puerto Rico </w:t>
      </w:r>
      <w:proofErr w:type="spellStart"/>
      <w:r w:rsidRPr="00C143FF">
        <w:rPr>
          <w:rFonts w:ascii="Book Antiqua" w:hAnsi="Book Antiqua"/>
          <w:lang w:val="es-ES"/>
        </w:rPr>
        <w:t>Innovation</w:t>
      </w:r>
      <w:proofErr w:type="spellEnd"/>
      <w:r w:rsidRPr="00C143FF">
        <w:rPr>
          <w:rFonts w:ascii="Book Antiqua" w:hAnsi="Book Antiqua"/>
          <w:lang w:val="es-ES"/>
        </w:rPr>
        <w:t xml:space="preserve"> and </w:t>
      </w:r>
      <w:proofErr w:type="spellStart"/>
      <w:r w:rsidRPr="00C143FF">
        <w:rPr>
          <w:rFonts w:ascii="Book Antiqua" w:hAnsi="Book Antiqua"/>
          <w:lang w:val="es-ES"/>
        </w:rPr>
        <w:t>Technology</w:t>
      </w:r>
      <w:proofErr w:type="spellEnd"/>
      <w:r w:rsidRPr="00C143FF">
        <w:rPr>
          <w:rFonts w:ascii="Book Antiqua" w:hAnsi="Book Antiqua"/>
          <w:lang w:val="es-ES"/>
        </w:rPr>
        <w:t xml:space="preserve"> </w:t>
      </w:r>
      <w:proofErr w:type="spellStart"/>
      <w:r w:rsidRPr="00C143FF">
        <w:rPr>
          <w:rFonts w:ascii="Book Antiqua" w:hAnsi="Book Antiqua"/>
          <w:lang w:val="es-ES"/>
        </w:rPr>
        <w:t>Service</w:t>
      </w:r>
      <w:proofErr w:type="spellEnd"/>
      <w:r w:rsidRPr="00C143FF">
        <w:rPr>
          <w:rFonts w:ascii="Book Antiqua" w:hAnsi="Book Antiqua"/>
          <w:lang w:val="es-ES"/>
        </w:rPr>
        <w:t xml:space="preserve"> y del Principal Ejecutivo de Innovación e Información del Gobierno (PEII).</w:t>
      </w:r>
    </w:p>
    <w:p w14:paraId="65993457" w14:textId="6C753BF5" w:rsidR="00D15D8E" w:rsidRPr="00C143FF" w:rsidRDefault="00D15D8E" w:rsidP="00C143FF">
      <w:pPr>
        <w:pStyle w:val="NormalWeb"/>
        <w:spacing w:before="0" w:beforeAutospacing="0" w:after="0" w:afterAutospacing="0" w:line="480" w:lineRule="auto"/>
        <w:ind w:firstLine="720"/>
        <w:jc w:val="both"/>
        <w:rPr>
          <w:rFonts w:ascii="Book Antiqua" w:hAnsi="Book Antiqua"/>
          <w:lang w:val="es-ES"/>
        </w:rPr>
      </w:pPr>
      <w:r w:rsidRPr="00C143FF">
        <w:rPr>
          <w:rFonts w:ascii="Book Antiqua" w:hAnsi="Book Antiqua"/>
          <w:lang w:val="es-ES"/>
        </w:rPr>
        <w:t>a) …</w:t>
      </w:r>
    </w:p>
    <w:p w14:paraId="526DF9FE" w14:textId="7D8695F2" w:rsidR="00D15D8E" w:rsidRPr="00C143FF" w:rsidRDefault="00D15D8E" w:rsidP="00C143FF">
      <w:pPr>
        <w:pStyle w:val="NormalWeb"/>
        <w:spacing w:before="0" w:beforeAutospacing="0" w:after="0" w:afterAutospacing="0" w:line="480" w:lineRule="auto"/>
        <w:ind w:firstLine="720"/>
        <w:jc w:val="both"/>
        <w:rPr>
          <w:rFonts w:ascii="Book Antiqua" w:hAnsi="Book Antiqua"/>
          <w:lang w:val="es-ES"/>
        </w:rPr>
      </w:pPr>
      <w:r w:rsidRPr="00C143FF">
        <w:rPr>
          <w:rFonts w:ascii="Book Antiqua" w:hAnsi="Book Antiqua"/>
          <w:lang w:val="es-ES"/>
        </w:rPr>
        <w:t>…</w:t>
      </w:r>
    </w:p>
    <w:p w14:paraId="252F1F89" w14:textId="2503A043" w:rsidR="00D15D8E" w:rsidRPr="00C143FF" w:rsidRDefault="00D15D8E" w:rsidP="00C143FF">
      <w:pPr>
        <w:pStyle w:val="NormalWeb"/>
        <w:spacing w:before="0" w:beforeAutospacing="0" w:after="0" w:afterAutospacing="0" w:line="480" w:lineRule="auto"/>
        <w:ind w:firstLine="720"/>
        <w:jc w:val="both"/>
        <w:rPr>
          <w:rFonts w:ascii="Book Antiqua" w:hAnsi="Book Antiqua"/>
          <w:lang w:val="es-ES"/>
        </w:rPr>
      </w:pPr>
      <w:proofErr w:type="spellStart"/>
      <w:r w:rsidRPr="00C143FF">
        <w:rPr>
          <w:rFonts w:ascii="Book Antiqua" w:hAnsi="Book Antiqua"/>
          <w:lang w:val="es-ES"/>
        </w:rPr>
        <w:t>ff</w:t>
      </w:r>
      <w:proofErr w:type="spellEnd"/>
      <w:r w:rsidRPr="00C143FF">
        <w:rPr>
          <w:rFonts w:ascii="Book Antiqua" w:hAnsi="Book Antiqua"/>
          <w:lang w:val="es-ES"/>
        </w:rPr>
        <w:t>) …</w:t>
      </w:r>
    </w:p>
    <w:p w14:paraId="019C05C4" w14:textId="6064F4FE" w:rsidR="00D15D8E" w:rsidRPr="00C143FF" w:rsidRDefault="00D15D8E" w:rsidP="00C143FF">
      <w:pPr>
        <w:pStyle w:val="NormalWeb"/>
        <w:spacing w:before="0" w:beforeAutospacing="0" w:after="0" w:afterAutospacing="0" w:line="480" w:lineRule="auto"/>
        <w:ind w:left="1080" w:hanging="360"/>
        <w:jc w:val="both"/>
        <w:rPr>
          <w:rFonts w:ascii="Book Antiqua" w:hAnsi="Book Antiqua"/>
          <w:lang w:val="es-ES"/>
        </w:rPr>
      </w:pPr>
      <w:proofErr w:type="spellStart"/>
      <w:r w:rsidRPr="00C143FF">
        <w:rPr>
          <w:rFonts w:ascii="Book Antiqua" w:hAnsi="Book Antiqua"/>
          <w:lang w:val="es-ES"/>
        </w:rPr>
        <w:t>gg</w:t>
      </w:r>
      <w:proofErr w:type="spellEnd"/>
      <w:r w:rsidRPr="00C143FF">
        <w:rPr>
          <w:rFonts w:ascii="Book Antiqua" w:hAnsi="Book Antiqua"/>
          <w:lang w:val="es-ES"/>
        </w:rPr>
        <w:t xml:space="preserve">) Velar por la adopción de estándares </w:t>
      </w:r>
      <w:r w:rsidR="00C143FF" w:rsidRPr="00C143FF">
        <w:rPr>
          <w:rFonts w:ascii="Book Antiqua" w:hAnsi="Book Antiqua"/>
          <w:lang w:val="es-ES"/>
        </w:rPr>
        <w:t>internacionales de</w:t>
      </w:r>
      <w:r w:rsidR="7699C0A3" w:rsidRPr="00C143FF">
        <w:rPr>
          <w:rFonts w:ascii="Book Antiqua" w:hAnsi="Book Antiqua"/>
          <w:lang w:val="es-ES"/>
        </w:rPr>
        <w:t xml:space="preserve"> seguridad de la información y ciberseguridad, según determine PRITS, mediante la adopción de guías </w:t>
      </w:r>
      <w:r w:rsidR="00386062" w:rsidRPr="00C143FF">
        <w:rPr>
          <w:rFonts w:ascii="Book Antiqua" w:hAnsi="Book Antiqua"/>
          <w:lang w:val="es-ES"/>
        </w:rPr>
        <w:t>en t</w:t>
      </w:r>
      <w:r w:rsidRPr="00C143FF">
        <w:rPr>
          <w:rFonts w:ascii="Book Antiqua" w:hAnsi="Book Antiqua"/>
          <w:lang w:val="es-ES"/>
        </w:rPr>
        <w:t>odos los departamentos, agencias, corporaciones públicas, municipios y cualquier otra dependencia o instrumentalidad pública del Gobierno.</w:t>
      </w:r>
    </w:p>
    <w:p w14:paraId="3708ED09" w14:textId="77777777" w:rsidR="00351F40" w:rsidRPr="00C143FF" w:rsidRDefault="00D15D8E" w:rsidP="00C143FF">
      <w:pPr>
        <w:pStyle w:val="NormalWeb"/>
        <w:spacing w:before="0" w:beforeAutospacing="0" w:after="0" w:afterAutospacing="0" w:line="480" w:lineRule="auto"/>
        <w:ind w:left="1080" w:hanging="360"/>
        <w:jc w:val="both"/>
        <w:rPr>
          <w:rFonts w:ascii="Book Antiqua" w:hAnsi="Book Antiqua"/>
          <w:lang w:val="es-ES"/>
        </w:rPr>
      </w:pPr>
      <w:proofErr w:type="spellStart"/>
      <w:r w:rsidRPr="00C143FF">
        <w:rPr>
          <w:rFonts w:ascii="Book Antiqua" w:hAnsi="Book Antiqua"/>
          <w:lang w:val="es-ES"/>
        </w:rPr>
        <w:t>hh</w:t>
      </w:r>
      <w:proofErr w:type="spellEnd"/>
      <w:r w:rsidRPr="00C143FF">
        <w:rPr>
          <w:rFonts w:ascii="Book Antiqua" w:hAnsi="Book Antiqua"/>
          <w:lang w:val="es-ES"/>
        </w:rPr>
        <w:t>) Auditar y validar configuraciones tecnológicas y de seguridad, imponer plazos de remediación y suspender temporalmente sistemas que representen riesgos graves, en coordinación con la O</w:t>
      </w:r>
      <w:r w:rsidR="00A7277D" w:rsidRPr="00C143FF">
        <w:rPr>
          <w:rFonts w:ascii="Book Antiqua" w:hAnsi="Book Antiqua"/>
          <w:lang w:val="es-ES"/>
        </w:rPr>
        <w:t>ficina</w:t>
      </w:r>
      <w:r w:rsidR="00474C93" w:rsidRPr="00C143FF">
        <w:rPr>
          <w:rFonts w:ascii="Book Antiqua" w:hAnsi="Book Antiqua"/>
          <w:lang w:val="es-ES"/>
        </w:rPr>
        <w:t xml:space="preserve"> para la Evaluación de Incidentes Cibernéticos</w:t>
      </w:r>
      <w:r w:rsidR="00A7277D" w:rsidRPr="00C143FF">
        <w:rPr>
          <w:rFonts w:ascii="Book Antiqua" w:hAnsi="Book Antiqua"/>
          <w:lang w:val="es-ES"/>
        </w:rPr>
        <w:t>,</w:t>
      </w:r>
      <w:r w:rsidRPr="00C143FF">
        <w:rPr>
          <w:rFonts w:ascii="Book Antiqua" w:hAnsi="Book Antiqua"/>
          <w:lang w:val="es-ES"/>
        </w:rPr>
        <w:t xml:space="preserve"> y de conformidad con la Ley 40-2024.</w:t>
      </w:r>
    </w:p>
    <w:p w14:paraId="0D76AC54" w14:textId="36FA62B3" w:rsidR="00AB2145" w:rsidRPr="00C143FF" w:rsidRDefault="00351F40" w:rsidP="00C143FF">
      <w:pPr>
        <w:pStyle w:val="NormalWeb"/>
        <w:spacing w:before="0" w:beforeAutospacing="0" w:after="0" w:afterAutospacing="0" w:line="480" w:lineRule="auto"/>
        <w:ind w:left="1080" w:hanging="360"/>
        <w:jc w:val="both"/>
        <w:rPr>
          <w:rFonts w:ascii="Book Antiqua" w:hAnsi="Book Antiqua"/>
          <w:lang w:val="es-ES"/>
        </w:rPr>
      </w:pPr>
      <w:proofErr w:type="spellStart"/>
      <w:r w:rsidRPr="00C143FF">
        <w:rPr>
          <w:rFonts w:ascii="Book Antiqua" w:hAnsi="Book Antiqua"/>
          <w:lang w:val="es-ES"/>
        </w:rPr>
        <w:t>ii</w:t>
      </w:r>
      <w:proofErr w:type="spellEnd"/>
      <w:r w:rsidRPr="00C143FF">
        <w:rPr>
          <w:rFonts w:ascii="Book Antiqua" w:hAnsi="Book Antiqua"/>
          <w:lang w:val="es-ES"/>
        </w:rPr>
        <w:t>)</w:t>
      </w:r>
      <w:r w:rsidR="005C2389" w:rsidRPr="00C143FF">
        <w:rPr>
          <w:rFonts w:ascii="Book Antiqua" w:hAnsi="Book Antiqua"/>
          <w:lang w:val="es-ES"/>
        </w:rPr>
        <w:t xml:space="preserve"> Establecer, junto al Departamento de Hacienda y la Oficina de Gerencia y Presupuesto, la metodología y procedimientos que permita</w:t>
      </w:r>
      <w:r w:rsidR="00FE7DDF" w:rsidRPr="00C143FF">
        <w:rPr>
          <w:rFonts w:ascii="Book Antiqua" w:hAnsi="Book Antiqua"/>
          <w:lang w:val="es-ES"/>
        </w:rPr>
        <w:t>n</w:t>
      </w:r>
      <w:r w:rsidR="005C2389" w:rsidRPr="00C143FF">
        <w:rPr>
          <w:rFonts w:ascii="Book Antiqua" w:hAnsi="Book Antiqua"/>
          <w:lang w:val="es-ES"/>
        </w:rPr>
        <w:t xml:space="preserve"> identificar la inversión del Gobierno en tecnología, incluyendo: infraestructura, servicios profesionales, suscripciones y licenciamiento, entre otros.” </w:t>
      </w:r>
    </w:p>
    <w:p w14:paraId="2769086C" w14:textId="0ACF071A" w:rsidR="006C7ED6" w:rsidRPr="00C143FF" w:rsidRDefault="006C7ED6" w:rsidP="00C143FF">
      <w:pPr>
        <w:pStyle w:val="NormalWeb"/>
        <w:spacing w:before="0" w:beforeAutospacing="0" w:after="0" w:afterAutospacing="0" w:line="480" w:lineRule="auto"/>
        <w:ind w:firstLine="720"/>
        <w:jc w:val="both"/>
        <w:rPr>
          <w:rFonts w:ascii="Book Antiqua" w:hAnsi="Book Antiqua"/>
          <w:lang w:val="es-ES"/>
        </w:rPr>
      </w:pPr>
      <w:r w:rsidRPr="00C143FF">
        <w:rPr>
          <w:rFonts w:ascii="Book Antiqua" w:hAnsi="Book Antiqua"/>
          <w:lang w:val="es-ES"/>
        </w:rPr>
        <w:t xml:space="preserve">Sección 2.- Se enmienda el Artículo 9 de la Ley Núm. 75-2019, para que lea como sigue: </w:t>
      </w:r>
    </w:p>
    <w:p w14:paraId="426F0C5B" w14:textId="17D32AA9" w:rsidR="006C7ED6" w:rsidRPr="00C143FF" w:rsidRDefault="005B1755" w:rsidP="00C143FF">
      <w:pPr>
        <w:pStyle w:val="NormalWeb"/>
        <w:spacing w:before="0" w:beforeAutospacing="0" w:after="0" w:afterAutospacing="0" w:line="480" w:lineRule="auto"/>
        <w:ind w:left="720"/>
        <w:jc w:val="both"/>
        <w:rPr>
          <w:rFonts w:ascii="Book Antiqua" w:hAnsi="Book Antiqua"/>
          <w:lang w:val="es-ES"/>
        </w:rPr>
      </w:pPr>
      <w:r w:rsidRPr="00C143FF">
        <w:rPr>
          <w:rFonts w:ascii="Book Antiqua" w:hAnsi="Book Antiqua"/>
          <w:lang w:val="es-ES"/>
        </w:rPr>
        <w:lastRenderedPageBreak/>
        <w:t>“</w:t>
      </w:r>
      <w:r w:rsidR="006C7ED6" w:rsidRPr="00C143FF">
        <w:rPr>
          <w:rFonts w:ascii="Book Antiqua" w:hAnsi="Book Antiqua"/>
          <w:lang w:val="es-ES"/>
        </w:rPr>
        <w:t xml:space="preserve">Artículo 9. — Plan Estratégico de Innovación y Tecnología para el Gobierno de Puerto Rico. </w:t>
      </w:r>
    </w:p>
    <w:p w14:paraId="2C7765EE" w14:textId="5AED54D2" w:rsidR="006C7ED6" w:rsidRPr="00C143FF" w:rsidRDefault="006C7ED6" w:rsidP="00C143FF">
      <w:pPr>
        <w:pStyle w:val="NormalWeb"/>
        <w:spacing w:before="0" w:beforeAutospacing="0" w:after="0" w:afterAutospacing="0" w:line="480" w:lineRule="auto"/>
        <w:ind w:left="720"/>
        <w:jc w:val="both"/>
        <w:rPr>
          <w:rFonts w:ascii="Book Antiqua" w:hAnsi="Book Antiqua"/>
          <w:lang w:val="es-ES"/>
        </w:rPr>
      </w:pPr>
      <w:r w:rsidRPr="00C143FF">
        <w:rPr>
          <w:rFonts w:ascii="Book Antiqua" w:hAnsi="Book Antiqua"/>
          <w:lang w:val="es-ES"/>
        </w:rPr>
        <w:t xml:space="preserve">La Puerto Rico </w:t>
      </w:r>
      <w:proofErr w:type="spellStart"/>
      <w:r w:rsidRPr="00C143FF">
        <w:rPr>
          <w:rFonts w:ascii="Book Antiqua" w:hAnsi="Book Antiqua"/>
          <w:lang w:val="es-ES"/>
        </w:rPr>
        <w:t>Innovation</w:t>
      </w:r>
      <w:proofErr w:type="spellEnd"/>
      <w:r w:rsidRPr="00C143FF">
        <w:rPr>
          <w:rFonts w:ascii="Book Antiqua" w:hAnsi="Book Antiqua"/>
          <w:lang w:val="es-ES"/>
        </w:rPr>
        <w:t xml:space="preserve"> and </w:t>
      </w:r>
      <w:proofErr w:type="spellStart"/>
      <w:r w:rsidRPr="00C143FF">
        <w:rPr>
          <w:rFonts w:ascii="Book Antiqua" w:hAnsi="Book Antiqua"/>
          <w:lang w:val="es-ES"/>
        </w:rPr>
        <w:t>Technology</w:t>
      </w:r>
      <w:proofErr w:type="spellEnd"/>
      <w:r w:rsidRPr="00C143FF">
        <w:rPr>
          <w:rFonts w:ascii="Book Antiqua" w:hAnsi="Book Antiqua"/>
          <w:lang w:val="es-ES"/>
        </w:rPr>
        <w:t xml:space="preserve"> </w:t>
      </w:r>
      <w:proofErr w:type="spellStart"/>
      <w:r w:rsidRPr="00C143FF">
        <w:rPr>
          <w:rFonts w:ascii="Book Antiqua" w:hAnsi="Book Antiqua"/>
          <w:lang w:val="es-ES"/>
        </w:rPr>
        <w:t>Service</w:t>
      </w:r>
      <w:proofErr w:type="spellEnd"/>
      <w:r w:rsidRPr="00C143FF">
        <w:rPr>
          <w:rFonts w:ascii="Book Antiqua" w:hAnsi="Book Antiqua"/>
          <w:lang w:val="es-ES"/>
        </w:rPr>
        <w:t xml:space="preserve"> creará un Plan Estratégico que articule una visión exhaustiva, congruente, abarcadora y duradera sobre la utilización de las tecnologías de información y comunicación del Gobierno. El Plan Estratégico incluirá un mecanismo efectivo de integración de los múltiples sistemas de las tecnologías de información y comunicación utilizadas por las diferentes agencias; se nutrirá de las mejores prácticas identificadas en las agencias estatales, y federales e internacionales, así como en el sector privado; y establecerá prioridades para los proyectos tecnológicos actuales y futuros.  A su vez, la Puerto Rico </w:t>
      </w:r>
      <w:proofErr w:type="spellStart"/>
      <w:r w:rsidRPr="00C143FF">
        <w:rPr>
          <w:rFonts w:ascii="Book Antiqua" w:hAnsi="Book Antiqua"/>
          <w:lang w:val="es-ES"/>
        </w:rPr>
        <w:t>Innovation</w:t>
      </w:r>
      <w:proofErr w:type="spellEnd"/>
      <w:r w:rsidRPr="00C143FF">
        <w:rPr>
          <w:rFonts w:ascii="Book Antiqua" w:hAnsi="Book Antiqua"/>
          <w:lang w:val="es-ES"/>
        </w:rPr>
        <w:t xml:space="preserve"> and </w:t>
      </w:r>
      <w:proofErr w:type="spellStart"/>
      <w:r w:rsidRPr="00C143FF">
        <w:rPr>
          <w:rFonts w:ascii="Book Antiqua" w:hAnsi="Book Antiqua"/>
          <w:lang w:val="es-ES"/>
        </w:rPr>
        <w:t>Technology</w:t>
      </w:r>
      <w:proofErr w:type="spellEnd"/>
      <w:r w:rsidRPr="00C143FF">
        <w:rPr>
          <w:rFonts w:ascii="Book Antiqua" w:hAnsi="Book Antiqua"/>
          <w:lang w:val="es-ES"/>
        </w:rPr>
        <w:t xml:space="preserve"> </w:t>
      </w:r>
      <w:proofErr w:type="spellStart"/>
      <w:r w:rsidRPr="00C143FF">
        <w:rPr>
          <w:rFonts w:ascii="Book Antiqua" w:hAnsi="Book Antiqua"/>
          <w:lang w:val="es-ES"/>
        </w:rPr>
        <w:t>Service</w:t>
      </w:r>
      <w:proofErr w:type="spellEnd"/>
      <w:r w:rsidRPr="00C143FF">
        <w:rPr>
          <w:rFonts w:ascii="Book Antiqua" w:hAnsi="Book Antiqua"/>
          <w:lang w:val="es-ES"/>
        </w:rPr>
        <w:t xml:space="preserve"> evaluará y analizará anualmente los planes de trabajo en todas las agencias, relativo a la administración, el uso, el análisis, el despliegue y la inversión de las tecnologías de información y comunicación del Gobierno.  Además, la Puerto Rico </w:t>
      </w:r>
      <w:proofErr w:type="spellStart"/>
      <w:r w:rsidRPr="00C143FF">
        <w:rPr>
          <w:rFonts w:ascii="Book Antiqua" w:hAnsi="Book Antiqua"/>
          <w:lang w:val="es-ES"/>
        </w:rPr>
        <w:t>Innovation</w:t>
      </w:r>
      <w:proofErr w:type="spellEnd"/>
      <w:r w:rsidRPr="00C143FF">
        <w:rPr>
          <w:rFonts w:ascii="Book Antiqua" w:hAnsi="Book Antiqua"/>
          <w:lang w:val="es-ES"/>
        </w:rPr>
        <w:t xml:space="preserve"> and </w:t>
      </w:r>
      <w:proofErr w:type="spellStart"/>
      <w:r w:rsidRPr="00C143FF">
        <w:rPr>
          <w:rFonts w:ascii="Book Antiqua" w:hAnsi="Book Antiqua"/>
          <w:lang w:val="es-ES"/>
        </w:rPr>
        <w:t>Technology</w:t>
      </w:r>
      <w:proofErr w:type="spellEnd"/>
      <w:r w:rsidRPr="00C143FF">
        <w:rPr>
          <w:rFonts w:ascii="Book Antiqua" w:hAnsi="Book Antiqua"/>
          <w:lang w:val="es-ES"/>
        </w:rPr>
        <w:t xml:space="preserve"> </w:t>
      </w:r>
      <w:proofErr w:type="spellStart"/>
      <w:r w:rsidRPr="00C143FF">
        <w:rPr>
          <w:rFonts w:ascii="Book Antiqua" w:hAnsi="Book Antiqua"/>
          <w:lang w:val="es-ES"/>
        </w:rPr>
        <w:t>Service</w:t>
      </w:r>
      <w:proofErr w:type="spellEnd"/>
      <w:r w:rsidRPr="00C143FF">
        <w:rPr>
          <w:rFonts w:ascii="Book Antiqua" w:hAnsi="Book Antiqua"/>
          <w:lang w:val="es-ES"/>
        </w:rPr>
        <w:t xml:space="preserve">, en colaboración con las agencias, creará e implementará un plan estratégico de recuperación tecnológica en situaciones de desastres o emergencias. Todos los departamentos, agencias, corporaciones públicas, municipios y cualquier otra dependencia o instrumentalidad pública del </w:t>
      </w:r>
      <w:r w:rsidR="00AC1D3A" w:rsidRPr="00C143FF">
        <w:rPr>
          <w:rFonts w:ascii="Book Antiqua" w:hAnsi="Book Antiqua"/>
          <w:lang w:val="es-ES"/>
        </w:rPr>
        <w:t>Gobierno</w:t>
      </w:r>
      <w:r w:rsidRPr="00C143FF">
        <w:rPr>
          <w:rFonts w:ascii="Book Antiqua" w:hAnsi="Book Antiqua"/>
          <w:lang w:val="es-ES"/>
        </w:rPr>
        <w:t xml:space="preserve"> deberán presentar anualmente a PRITS su Plan Estratégico de Tecnología, alineado con la Ley 40-2024, y la política pública relacionada a tecnología.</w:t>
      </w:r>
      <w:r w:rsidR="005B1755" w:rsidRPr="00C143FF">
        <w:rPr>
          <w:rFonts w:ascii="Book Antiqua" w:hAnsi="Book Antiqua"/>
          <w:lang w:val="es-ES"/>
        </w:rPr>
        <w:t>”</w:t>
      </w:r>
    </w:p>
    <w:p w14:paraId="14B070A2" w14:textId="3134DF9A" w:rsidR="00BC0FFA" w:rsidRPr="00C143FF" w:rsidRDefault="00BC0FFA" w:rsidP="00C143FF">
      <w:pPr>
        <w:pStyle w:val="NormalWeb"/>
        <w:spacing w:before="0" w:beforeAutospacing="0" w:after="0" w:afterAutospacing="0" w:line="480" w:lineRule="auto"/>
        <w:ind w:firstLine="720"/>
        <w:jc w:val="both"/>
        <w:rPr>
          <w:rFonts w:ascii="Book Antiqua" w:hAnsi="Book Antiqua"/>
          <w:lang w:val="es-ES"/>
        </w:rPr>
      </w:pPr>
      <w:r w:rsidRPr="00C143FF">
        <w:rPr>
          <w:rFonts w:ascii="Book Antiqua" w:hAnsi="Book Antiqua"/>
          <w:lang w:val="es-ES"/>
        </w:rPr>
        <w:t xml:space="preserve">Sección </w:t>
      </w:r>
      <w:r w:rsidR="00AC1D3A" w:rsidRPr="00C143FF">
        <w:rPr>
          <w:rFonts w:ascii="Book Antiqua" w:hAnsi="Book Antiqua"/>
          <w:lang w:val="es-ES"/>
        </w:rPr>
        <w:t>3</w:t>
      </w:r>
      <w:r w:rsidRPr="00C143FF">
        <w:rPr>
          <w:rFonts w:ascii="Book Antiqua" w:hAnsi="Book Antiqua"/>
          <w:lang w:val="es-ES"/>
        </w:rPr>
        <w:t xml:space="preserve">.- Se enmienda </w:t>
      </w:r>
      <w:r w:rsidR="00BC2004" w:rsidRPr="00C143FF">
        <w:rPr>
          <w:rFonts w:ascii="Book Antiqua" w:hAnsi="Book Antiqua"/>
          <w:lang w:val="es-ES"/>
        </w:rPr>
        <w:t>el Artículo 12 de la Ley</w:t>
      </w:r>
      <w:r w:rsidR="00EB4B33" w:rsidRPr="00C143FF">
        <w:rPr>
          <w:rFonts w:ascii="Book Antiqua" w:hAnsi="Book Antiqua"/>
          <w:lang w:val="es-ES"/>
        </w:rPr>
        <w:t xml:space="preserve"> Núm.</w:t>
      </w:r>
      <w:r w:rsidR="00BC2004" w:rsidRPr="00C143FF">
        <w:rPr>
          <w:rFonts w:ascii="Book Antiqua" w:hAnsi="Book Antiqua"/>
          <w:lang w:val="es-ES"/>
        </w:rPr>
        <w:t xml:space="preserve"> 75-2019</w:t>
      </w:r>
      <w:r w:rsidRPr="00C143FF">
        <w:rPr>
          <w:rFonts w:ascii="Book Antiqua" w:hAnsi="Book Antiqua"/>
          <w:lang w:val="es-ES"/>
        </w:rPr>
        <w:t>, para que lea como sigue:</w:t>
      </w:r>
    </w:p>
    <w:p w14:paraId="1B2D4F33" w14:textId="21EEB846" w:rsidR="00BC2004" w:rsidRPr="00C143FF" w:rsidRDefault="00BC0FFA" w:rsidP="00C143FF">
      <w:pPr>
        <w:pStyle w:val="NormalWeb"/>
        <w:spacing w:before="0" w:beforeAutospacing="0" w:after="0" w:afterAutospacing="0" w:line="480" w:lineRule="auto"/>
        <w:ind w:firstLine="720"/>
        <w:jc w:val="both"/>
        <w:rPr>
          <w:rFonts w:ascii="Book Antiqua" w:hAnsi="Book Antiqua"/>
          <w:lang w:val="es-ES"/>
        </w:rPr>
      </w:pPr>
      <w:r w:rsidRPr="00C143FF">
        <w:rPr>
          <w:rFonts w:ascii="Book Antiqua" w:hAnsi="Book Antiqua"/>
          <w:lang w:val="es-ES"/>
        </w:rPr>
        <w:lastRenderedPageBreak/>
        <w:t xml:space="preserve">“Artículo </w:t>
      </w:r>
      <w:r w:rsidR="00BC2004" w:rsidRPr="00C143FF">
        <w:rPr>
          <w:rFonts w:ascii="Book Antiqua" w:hAnsi="Book Antiqua"/>
          <w:lang w:val="es-ES"/>
        </w:rPr>
        <w:t>12</w:t>
      </w:r>
      <w:r w:rsidRPr="00C143FF">
        <w:rPr>
          <w:rFonts w:ascii="Book Antiqua" w:hAnsi="Book Antiqua"/>
          <w:lang w:val="es-ES"/>
        </w:rPr>
        <w:t>. –</w:t>
      </w:r>
      <w:r w:rsidR="00BC2004" w:rsidRPr="00C143FF">
        <w:rPr>
          <w:rFonts w:ascii="Book Antiqua" w:hAnsi="Book Antiqua"/>
          <w:lang w:val="es-ES"/>
        </w:rPr>
        <w:t xml:space="preserve"> — Deberes y Responsabilidades de las Agencias.</w:t>
      </w:r>
    </w:p>
    <w:p w14:paraId="646C880F" w14:textId="77777777" w:rsidR="004C18BB" w:rsidRPr="00C143FF" w:rsidRDefault="00BC2004" w:rsidP="00C143FF">
      <w:pPr>
        <w:pStyle w:val="NormalWeb"/>
        <w:spacing w:before="0" w:beforeAutospacing="0" w:after="0" w:afterAutospacing="0" w:line="480" w:lineRule="auto"/>
        <w:ind w:left="720"/>
        <w:jc w:val="both"/>
        <w:rPr>
          <w:rFonts w:ascii="Book Antiqua" w:hAnsi="Book Antiqua"/>
          <w:lang w:val="es-ES"/>
        </w:rPr>
      </w:pPr>
      <w:r w:rsidRPr="00C143FF">
        <w:rPr>
          <w:rFonts w:ascii="Book Antiqua" w:hAnsi="Book Antiqua"/>
          <w:lang w:val="es-ES"/>
        </w:rPr>
        <w:t xml:space="preserve">Para cumplir cabalmente con los objetivos y la política pública establecida en esta Ley, las agencias tendrán que cumplir con los siguientes deberes y responsabilidades: </w:t>
      </w:r>
    </w:p>
    <w:p w14:paraId="7EAC3293" w14:textId="3912B165" w:rsidR="004C18BB" w:rsidRPr="00C143FF" w:rsidRDefault="00BC2004" w:rsidP="00C143FF">
      <w:pPr>
        <w:pStyle w:val="NormalWeb"/>
        <w:spacing w:before="0" w:beforeAutospacing="0" w:after="0" w:afterAutospacing="0" w:line="480" w:lineRule="auto"/>
        <w:ind w:left="720"/>
        <w:jc w:val="both"/>
        <w:rPr>
          <w:rFonts w:ascii="Book Antiqua" w:hAnsi="Book Antiqua"/>
          <w:lang w:val="es-ES"/>
        </w:rPr>
      </w:pPr>
      <w:r w:rsidRPr="00C143FF">
        <w:rPr>
          <w:rFonts w:ascii="Book Antiqua" w:hAnsi="Book Antiqua"/>
          <w:lang w:val="es-ES"/>
        </w:rPr>
        <w:t xml:space="preserve">(a) </w:t>
      </w:r>
      <w:r w:rsidR="004C18BB" w:rsidRPr="00C143FF">
        <w:rPr>
          <w:rFonts w:ascii="Book Antiqua" w:hAnsi="Book Antiqua"/>
          <w:lang w:val="es-ES"/>
        </w:rPr>
        <w:t>...</w:t>
      </w:r>
      <w:r w:rsidRPr="00C143FF">
        <w:rPr>
          <w:rFonts w:ascii="Book Antiqua" w:hAnsi="Book Antiqua"/>
          <w:lang w:val="es-ES"/>
        </w:rPr>
        <w:t xml:space="preserve"> </w:t>
      </w:r>
    </w:p>
    <w:p w14:paraId="27209FEC" w14:textId="031CE24D" w:rsidR="00BC0FFA" w:rsidRPr="00C143FF" w:rsidRDefault="00BC2004" w:rsidP="00C143FF">
      <w:pPr>
        <w:pStyle w:val="NormalWeb"/>
        <w:spacing w:before="0" w:beforeAutospacing="0" w:after="0" w:afterAutospacing="0" w:line="480" w:lineRule="auto"/>
        <w:ind w:left="1080" w:hanging="360"/>
        <w:jc w:val="both"/>
        <w:rPr>
          <w:rFonts w:ascii="Book Antiqua" w:hAnsi="Book Antiqua"/>
          <w:lang w:val="es-ES"/>
        </w:rPr>
      </w:pPr>
      <w:r w:rsidRPr="00C143FF">
        <w:rPr>
          <w:rFonts w:ascii="Book Antiqua" w:hAnsi="Book Antiqua"/>
          <w:lang w:val="es-ES"/>
        </w:rPr>
        <w:t xml:space="preserve">(b) Proveer y divulgar a la Puerto Rico </w:t>
      </w:r>
      <w:proofErr w:type="spellStart"/>
      <w:r w:rsidRPr="00C143FF">
        <w:rPr>
          <w:rFonts w:ascii="Book Antiqua" w:hAnsi="Book Antiqua"/>
          <w:lang w:val="es-ES"/>
        </w:rPr>
        <w:t>Innovation</w:t>
      </w:r>
      <w:proofErr w:type="spellEnd"/>
      <w:r w:rsidRPr="00C143FF">
        <w:rPr>
          <w:rFonts w:ascii="Book Antiqua" w:hAnsi="Book Antiqua"/>
          <w:lang w:val="es-ES"/>
        </w:rPr>
        <w:t xml:space="preserve"> and </w:t>
      </w:r>
      <w:proofErr w:type="spellStart"/>
      <w:r w:rsidRPr="00C143FF">
        <w:rPr>
          <w:rFonts w:ascii="Book Antiqua" w:hAnsi="Book Antiqua"/>
          <w:lang w:val="es-ES"/>
        </w:rPr>
        <w:t>Technology</w:t>
      </w:r>
      <w:proofErr w:type="spellEnd"/>
      <w:r w:rsidRPr="00C143FF">
        <w:rPr>
          <w:rFonts w:ascii="Book Antiqua" w:hAnsi="Book Antiqua"/>
          <w:lang w:val="es-ES"/>
        </w:rPr>
        <w:t xml:space="preserve"> </w:t>
      </w:r>
      <w:proofErr w:type="spellStart"/>
      <w:r w:rsidRPr="00C143FF">
        <w:rPr>
          <w:rFonts w:ascii="Book Antiqua" w:hAnsi="Book Antiqua"/>
          <w:lang w:val="es-ES"/>
        </w:rPr>
        <w:t>Service</w:t>
      </w:r>
      <w:proofErr w:type="spellEnd"/>
      <w:r w:rsidRPr="00C143FF">
        <w:rPr>
          <w:rFonts w:ascii="Book Antiqua" w:hAnsi="Book Antiqua"/>
          <w:lang w:val="es-ES"/>
        </w:rPr>
        <w:t xml:space="preserve">, en el tiempo requerido, aquella información, datos, documentos y servicios necesarios y esenciales que les sean requeridos por la Puerto Rico </w:t>
      </w:r>
      <w:proofErr w:type="spellStart"/>
      <w:r w:rsidRPr="00C143FF">
        <w:rPr>
          <w:rFonts w:ascii="Book Antiqua" w:hAnsi="Book Antiqua"/>
          <w:lang w:val="es-ES"/>
        </w:rPr>
        <w:t>Innovation</w:t>
      </w:r>
      <w:proofErr w:type="spellEnd"/>
      <w:r w:rsidRPr="00C143FF">
        <w:rPr>
          <w:rFonts w:ascii="Book Antiqua" w:hAnsi="Book Antiqua"/>
          <w:lang w:val="es-ES"/>
        </w:rPr>
        <w:t xml:space="preserve"> and </w:t>
      </w:r>
      <w:proofErr w:type="spellStart"/>
      <w:r w:rsidRPr="00C143FF">
        <w:rPr>
          <w:rFonts w:ascii="Book Antiqua" w:hAnsi="Book Antiqua"/>
          <w:lang w:val="es-ES"/>
        </w:rPr>
        <w:t>Technology</w:t>
      </w:r>
      <w:proofErr w:type="spellEnd"/>
      <w:r w:rsidRPr="00C143FF">
        <w:rPr>
          <w:rFonts w:ascii="Book Antiqua" w:hAnsi="Book Antiqua"/>
          <w:lang w:val="es-ES"/>
        </w:rPr>
        <w:t xml:space="preserve"> </w:t>
      </w:r>
      <w:proofErr w:type="spellStart"/>
      <w:r w:rsidRPr="00C143FF">
        <w:rPr>
          <w:rFonts w:ascii="Book Antiqua" w:hAnsi="Book Antiqua"/>
          <w:lang w:val="es-ES"/>
        </w:rPr>
        <w:t>Service</w:t>
      </w:r>
      <w:proofErr w:type="spellEnd"/>
      <w:r w:rsidRPr="00C143FF">
        <w:rPr>
          <w:rFonts w:ascii="Book Antiqua" w:hAnsi="Book Antiqua"/>
          <w:lang w:val="es-ES"/>
        </w:rPr>
        <w:t>, salvo que la divulgación requerida esté expresamente prohibida por ley o reglamento.</w:t>
      </w:r>
      <w:r w:rsidR="004C18BB" w:rsidRPr="00C143FF">
        <w:rPr>
          <w:rFonts w:ascii="Book Antiqua" w:hAnsi="Book Antiqua"/>
          <w:lang w:val="es-ES"/>
        </w:rPr>
        <w:t xml:space="preserve"> Así también, las agencias deberán proveer anualmente, a la Puerto Rico </w:t>
      </w:r>
      <w:proofErr w:type="spellStart"/>
      <w:r w:rsidR="004C18BB" w:rsidRPr="00C143FF">
        <w:rPr>
          <w:rFonts w:ascii="Book Antiqua" w:hAnsi="Book Antiqua"/>
          <w:lang w:val="es-ES"/>
        </w:rPr>
        <w:t>Innovation</w:t>
      </w:r>
      <w:proofErr w:type="spellEnd"/>
      <w:r w:rsidR="004C18BB" w:rsidRPr="00C143FF">
        <w:rPr>
          <w:rFonts w:ascii="Book Antiqua" w:hAnsi="Book Antiqua"/>
          <w:lang w:val="es-ES"/>
        </w:rPr>
        <w:t xml:space="preserve"> and </w:t>
      </w:r>
      <w:proofErr w:type="spellStart"/>
      <w:r w:rsidR="004C18BB" w:rsidRPr="00C143FF">
        <w:rPr>
          <w:rFonts w:ascii="Book Antiqua" w:hAnsi="Book Antiqua"/>
          <w:lang w:val="es-ES"/>
        </w:rPr>
        <w:t>Technology</w:t>
      </w:r>
      <w:proofErr w:type="spellEnd"/>
      <w:r w:rsidR="004C18BB" w:rsidRPr="00C143FF">
        <w:rPr>
          <w:rFonts w:ascii="Book Antiqua" w:hAnsi="Book Antiqua"/>
          <w:lang w:val="es-ES"/>
        </w:rPr>
        <w:t xml:space="preserve"> </w:t>
      </w:r>
      <w:proofErr w:type="spellStart"/>
      <w:r w:rsidR="004C18BB" w:rsidRPr="00C143FF">
        <w:rPr>
          <w:rFonts w:ascii="Book Antiqua" w:hAnsi="Book Antiqua"/>
          <w:lang w:val="es-ES"/>
        </w:rPr>
        <w:t>Service</w:t>
      </w:r>
      <w:proofErr w:type="spellEnd"/>
      <w:r w:rsidR="004C18BB" w:rsidRPr="00C143FF">
        <w:rPr>
          <w:rFonts w:ascii="Book Antiqua" w:hAnsi="Book Antiqua"/>
          <w:lang w:val="es-ES"/>
        </w:rPr>
        <w:t xml:space="preserve">, lo siguiente: </w:t>
      </w:r>
    </w:p>
    <w:p w14:paraId="4580E70F" w14:textId="02002B4C" w:rsidR="004C18BB" w:rsidRPr="00C143FF" w:rsidRDefault="004C18BB" w:rsidP="00C143FF">
      <w:pPr>
        <w:pStyle w:val="NormalWeb"/>
        <w:numPr>
          <w:ilvl w:val="0"/>
          <w:numId w:val="2"/>
        </w:numPr>
        <w:spacing w:before="0" w:beforeAutospacing="0" w:after="0" w:afterAutospacing="0" w:line="480" w:lineRule="auto"/>
        <w:jc w:val="both"/>
        <w:rPr>
          <w:rFonts w:ascii="Book Antiqua" w:hAnsi="Book Antiqua"/>
          <w:lang w:val="es-ES"/>
        </w:rPr>
      </w:pPr>
      <w:r w:rsidRPr="00C143FF">
        <w:rPr>
          <w:rFonts w:ascii="Book Antiqua" w:hAnsi="Book Antiqua"/>
          <w:lang w:val="es-ES"/>
        </w:rPr>
        <w:t xml:space="preserve">Inventario de activos y dispositivos </w:t>
      </w:r>
      <w:r w:rsidR="00D955C1" w:rsidRPr="00C143FF">
        <w:rPr>
          <w:rFonts w:ascii="Book Antiqua" w:hAnsi="Book Antiqua"/>
          <w:lang w:val="es-ES"/>
        </w:rPr>
        <w:t>de informática</w:t>
      </w:r>
      <w:r w:rsidRPr="00C143FF">
        <w:rPr>
          <w:rFonts w:ascii="Book Antiqua" w:hAnsi="Book Antiqua"/>
          <w:lang w:val="es-ES"/>
        </w:rPr>
        <w:t xml:space="preserve"> que posee la agencia.</w:t>
      </w:r>
    </w:p>
    <w:p w14:paraId="41520645" w14:textId="3869DEE8" w:rsidR="004C18BB" w:rsidRPr="00C143FF" w:rsidRDefault="004C18BB" w:rsidP="00C143FF">
      <w:pPr>
        <w:pStyle w:val="NormalWeb"/>
        <w:numPr>
          <w:ilvl w:val="0"/>
          <w:numId w:val="2"/>
        </w:numPr>
        <w:spacing w:before="0" w:beforeAutospacing="0" w:after="0" w:afterAutospacing="0" w:line="480" w:lineRule="auto"/>
        <w:jc w:val="both"/>
        <w:rPr>
          <w:rFonts w:ascii="Book Antiqua" w:hAnsi="Book Antiqua"/>
          <w:lang w:val="es-ES"/>
        </w:rPr>
      </w:pPr>
      <w:r w:rsidRPr="00C143FF">
        <w:rPr>
          <w:rFonts w:ascii="Book Antiqua" w:hAnsi="Book Antiqua"/>
          <w:lang w:val="es-ES"/>
        </w:rPr>
        <w:t>Informar las aplicaciones o programas (software) utilizados</w:t>
      </w:r>
      <w:r w:rsidR="00F35F11" w:rsidRPr="00C143FF">
        <w:rPr>
          <w:rFonts w:ascii="Book Antiqua" w:hAnsi="Book Antiqua"/>
          <w:lang w:val="es-ES"/>
        </w:rPr>
        <w:t xml:space="preserve"> por la agencia</w:t>
      </w:r>
      <w:r w:rsidRPr="00C143FF">
        <w:rPr>
          <w:rFonts w:ascii="Book Antiqua" w:hAnsi="Book Antiqua"/>
          <w:lang w:val="es-ES"/>
        </w:rPr>
        <w:t>, incluyendo su funcionalidad.</w:t>
      </w:r>
    </w:p>
    <w:p w14:paraId="7F2BB753" w14:textId="652CD846" w:rsidR="0011353E" w:rsidRPr="00C143FF" w:rsidRDefault="004C18BB" w:rsidP="00C143FF">
      <w:pPr>
        <w:pStyle w:val="NormalWeb"/>
        <w:numPr>
          <w:ilvl w:val="0"/>
          <w:numId w:val="2"/>
        </w:numPr>
        <w:spacing w:before="0" w:beforeAutospacing="0" w:after="0" w:afterAutospacing="0" w:line="480" w:lineRule="auto"/>
        <w:jc w:val="both"/>
        <w:rPr>
          <w:rFonts w:ascii="Book Antiqua" w:hAnsi="Book Antiqua"/>
          <w:lang w:val="es-ES"/>
        </w:rPr>
      </w:pPr>
      <w:r w:rsidRPr="00C143FF">
        <w:rPr>
          <w:rFonts w:ascii="Book Antiqua" w:hAnsi="Book Antiqua"/>
          <w:lang w:val="es-ES"/>
        </w:rPr>
        <w:t xml:space="preserve">Planes de resguardo y recuperación de datos que </w:t>
      </w:r>
      <w:r w:rsidR="00600A46" w:rsidRPr="00C143FF">
        <w:rPr>
          <w:rFonts w:ascii="Book Antiqua" w:hAnsi="Book Antiqua"/>
          <w:lang w:val="es-ES"/>
        </w:rPr>
        <w:t>tenga la agencia.</w:t>
      </w:r>
    </w:p>
    <w:p w14:paraId="2A619A8D" w14:textId="2519B6DF" w:rsidR="0011353E" w:rsidRPr="00C143FF" w:rsidRDefault="0011353E" w:rsidP="00C143FF">
      <w:pPr>
        <w:pStyle w:val="NormalWeb"/>
        <w:numPr>
          <w:ilvl w:val="0"/>
          <w:numId w:val="2"/>
        </w:numPr>
        <w:spacing w:before="0" w:beforeAutospacing="0" w:after="0" w:afterAutospacing="0" w:line="480" w:lineRule="auto"/>
        <w:jc w:val="both"/>
        <w:rPr>
          <w:rFonts w:ascii="Book Antiqua" w:hAnsi="Book Antiqua"/>
          <w:lang w:val="es-ES"/>
        </w:rPr>
      </w:pPr>
      <w:r w:rsidRPr="00C143FF">
        <w:rPr>
          <w:rFonts w:ascii="Book Antiqua" w:hAnsi="Book Antiqua"/>
          <w:lang w:val="es-ES"/>
        </w:rPr>
        <w:t>Evaluaciones de vulnerabilidad realizados por la agencia.</w:t>
      </w:r>
    </w:p>
    <w:p w14:paraId="11C8E028" w14:textId="6FE7454E" w:rsidR="00B15820" w:rsidRPr="00C143FF" w:rsidRDefault="00B15820" w:rsidP="00C143FF">
      <w:pPr>
        <w:pStyle w:val="NormalWeb"/>
        <w:numPr>
          <w:ilvl w:val="0"/>
          <w:numId w:val="2"/>
        </w:numPr>
        <w:spacing w:before="0" w:beforeAutospacing="0" w:after="0" w:afterAutospacing="0" w:line="480" w:lineRule="auto"/>
        <w:jc w:val="both"/>
        <w:rPr>
          <w:rFonts w:ascii="Book Antiqua" w:hAnsi="Book Antiqua"/>
          <w:lang w:val="es-ES"/>
        </w:rPr>
      </w:pPr>
      <w:r w:rsidRPr="00C143FF">
        <w:rPr>
          <w:rFonts w:ascii="Book Antiqua" w:hAnsi="Book Antiqua"/>
          <w:lang w:val="es-ES"/>
        </w:rPr>
        <w:t xml:space="preserve">Programa de educación </w:t>
      </w:r>
      <w:r w:rsidR="00A4708D" w:rsidRPr="00C143FF">
        <w:rPr>
          <w:rFonts w:ascii="Book Antiqua" w:hAnsi="Book Antiqua"/>
          <w:lang w:val="es-ES"/>
        </w:rPr>
        <w:t xml:space="preserve">de Ciberseguridad para </w:t>
      </w:r>
      <w:r w:rsidR="00F35F11" w:rsidRPr="00C143FF">
        <w:rPr>
          <w:rFonts w:ascii="Book Antiqua" w:hAnsi="Book Antiqua"/>
          <w:lang w:val="es-ES"/>
        </w:rPr>
        <w:t>el personal y sus contratistas</w:t>
      </w:r>
      <w:r w:rsidR="00A4708D" w:rsidRPr="00C143FF">
        <w:rPr>
          <w:rFonts w:ascii="Book Antiqua" w:hAnsi="Book Antiqua"/>
          <w:lang w:val="es-ES"/>
        </w:rPr>
        <w:t xml:space="preserve">. </w:t>
      </w:r>
    </w:p>
    <w:p w14:paraId="58DF7F75" w14:textId="2C3D5B8E" w:rsidR="00A4708D" w:rsidRPr="00C143FF" w:rsidRDefault="00A4708D" w:rsidP="00C143FF">
      <w:pPr>
        <w:pStyle w:val="NormalWeb"/>
        <w:numPr>
          <w:ilvl w:val="0"/>
          <w:numId w:val="2"/>
        </w:numPr>
        <w:spacing w:before="0" w:beforeAutospacing="0" w:after="0" w:afterAutospacing="0" w:line="480" w:lineRule="auto"/>
        <w:jc w:val="both"/>
        <w:rPr>
          <w:rFonts w:ascii="Book Antiqua" w:hAnsi="Book Antiqua"/>
          <w:lang w:val="es-ES"/>
        </w:rPr>
      </w:pPr>
      <w:r w:rsidRPr="00C143FF">
        <w:rPr>
          <w:rFonts w:ascii="Book Antiqua" w:hAnsi="Book Antiqua"/>
          <w:lang w:val="es-ES"/>
        </w:rPr>
        <w:t xml:space="preserve">Plan o Protocolo de </w:t>
      </w:r>
      <w:r w:rsidR="009E4D95" w:rsidRPr="00C143FF">
        <w:rPr>
          <w:rFonts w:ascii="Book Antiqua" w:hAnsi="Book Antiqua"/>
          <w:lang w:val="es-ES"/>
        </w:rPr>
        <w:t>contingencia para</w:t>
      </w:r>
      <w:r w:rsidRPr="00C143FF">
        <w:rPr>
          <w:rFonts w:ascii="Book Antiqua" w:hAnsi="Book Antiqua"/>
          <w:lang w:val="es-ES"/>
        </w:rPr>
        <w:t xml:space="preserve"> atender incidentes.</w:t>
      </w:r>
    </w:p>
    <w:p w14:paraId="3BFF9057" w14:textId="73D5EC3A" w:rsidR="006C7ED6" w:rsidRPr="00C143FF" w:rsidRDefault="006C7ED6" w:rsidP="00C143FF">
      <w:pPr>
        <w:pStyle w:val="NormalWeb"/>
        <w:numPr>
          <w:ilvl w:val="0"/>
          <w:numId w:val="2"/>
        </w:numPr>
        <w:spacing w:before="0" w:beforeAutospacing="0" w:after="0" w:afterAutospacing="0" w:line="480" w:lineRule="auto"/>
        <w:jc w:val="both"/>
        <w:rPr>
          <w:rFonts w:ascii="Book Antiqua" w:hAnsi="Book Antiqua"/>
          <w:lang w:val="es-ES"/>
        </w:rPr>
      </w:pPr>
      <w:r w:rsidRPr="00C143FF">
        <w:rPr>
          <w:rFonts w:ascii="Book Antiqua" w:hAnsi="Book Antiqua"/>
          <w:lang w:val="es-ES"/>
        </w:rPr>
        <w:t>Plan de Continuidad de Negocio.</w:t>
      </w:r>
    </w:p>
    <w:p w14:paraId="4133CAA7" w14:textId="1C55BED2" w:rsidR="006C7ED6" w:rsidRPr="00C143FF" w:rsidRDefault="00AC1D3A" w:rsidP="00C143FF">
      <w:pPr>
        <w:pStyle w:val="NormalWeb"/>
        <w:numPr>
          <w:ilvl w:val="0"/>
          <w:numId w:val="2"/>
        </w:numPr>
        <w:spacing w:before="0" w:beforeAutospacing="0" w:after="0" w:afterAutospacing="0" w:line="480" w:lineRule="auto"/>
        <w:jc w:val="both"/>
        <w:rPr>
          <w:rFonts w:ascii="Book Antiqua" w:hAnsi="Book Antiqua"/>
          <w:lang w:val="es-ES"/>
        </w:rPr>
      </w:pPr>
      <w:r w:rsidRPr="00C143FF">
        <w:rPr>
          <w:rFonts w:ascii="Book Antiqua" w:hAnsi="Book Antiqua"/>
          <w:lang w:val="es-ES"/>
        </w:rPr>
        <w:t>Plan de recuperación de Desastres.</w:t>
      </w:r>
    </w:p>
    <w:p w14:paraId="569A9DA7" w14:textId="18CF5053" w:rsidR="00451A73" w:rsidRPr="00C143FF" w:rsidRDefault="00451A73" w:rsidP="00C143FF">
      <w:pPr>
        <w:pStyle w:val="NormalWeb"/>
        <w:numPr>
          <w:ilvl w:val="0"/>
          <w:numId w:val="2"/>
        </w:numPr>
        <w:spacing w:before="0" w:beforeAutospacing="0" w:after="0" w:afterAutospacing="0" w:line="480" w:lineRule="auto"/>
        <w:jc w:val="both"/>
        <w:rPr>
          <w:rFonts w:ascii="Book Antiqua" w:hAnsi="Book Antiqua"/>
          <w:lang w:val="es-ES"/>
        </w:rPr>
      </w:pPr>
      <w:r w:rsidRPr="00C143FF">
        <w:rPr>
          <w:rFonts w:ascii="Book Antiqua" w:hAnsi="Book Antiqua"/>
          <w:lang w:val="es-ES"/>
        </w:rPr>
        <w:t>Plan interno de respuesta a incidentes de ciberseguridad</w:t>
      </w:r>
      <w:r w:rsidR="005B1755" w:rsidRPr="00C143FF">
        <w:rPr>
          <w:rFonts w:ascii="Book Antiqua" w:hAnsi="Book Antiqua"/>
          <w:lang w:val="es-ES"/>
        </w:rPr>
        <w:t>.</w:t>
      </w:r>
    </w:p>
    <w:p w14:paraId="25AE8101" w14:textId="489604E4" w:rsidR="00D15D8E" w:rsidRPr="00C143FF" w:rsidRDefault="00D15D8E" w:rsidP="00C143FF">
      <w:pPr>
        <w:pStyle w:val="NormalWeb"/>
        <w:spacing w:before="0" w:beforeAutospacing="0" w:after="0" w:afterAutospacing="0" w:line="480" w:lineRule="auto"/>
        <w:ind w:left="720"/>
        <w:jc w:val="both"/>
        <w:rPr>
          <w:rFonts w:ascii="Book Antiqua" w:hAnsi="Book Antiqua"/>
          <w:lang w:val="es-ES"/>
        </w:rPr>
      </w:pPr>
      <w:r w:rsidRPr="00C143FF">
        <w:rPr>
          <w:rFonts w:ascii="Book Antiqua" w:hAnsi="Book Antiqua"/>
          <w:lang w:val="es-ES"/>
        </w:rPr>
        <w:lastRenderedPageBreak/>
        <w:t xml:space="preserve">La </w:t>
      </w:r>
      <w:r w:rsidR="006C7ED6" w:rsidRPr="00C143FF">
        <w:rPr>
          <w:rFonts w:ascii="Book Antiqua" w:hAnsi="Book Antiqua"/>
          <w:lang w:val="es-ES"/>
        </w:rPr>
        <w:t>entrega</w:t>
      </w:r>
      <w:r w:rsidRPr="00C143FF">
        <w:rPr>
          <w:rFonts w:ascii="Book Antiqua" w:hAnsi="Book Antiqua"/>
          <w:lang w:val="es-ES"/>
        </w:rPr>
        <w:t xml:space="preserve"> de </w:t>
      </w:r>
      <w:r w:rsidR="006C7ED6" w:rsidRPr="00C143FF">
        <w:rPr>
          <w:rFonts w:ascii="Book Antiqua" w:hAnsi="Book Antiqua"/>
          <w:lang w:val="es-ES"/>
        </w:rPr>
        <w:t>inventarios</w:t>
      </w:r>
      <w:r w:rsidRPr="00C143FF">
        <w:rPr>
          <w:rFonts w:ascii="Book Antiqua" w:hAnsi="Book Antiqua"/>
          <w:lang w:val="es-ES"/>
        </w:rPr>
        <w:t xml:space="preserve">, planes y evaluaciones debe estar alineada a los estándares reconocidos </w:t>
      </w:r>
      <w:r w:rsidR="379E0A48" w:rsidRPr="00C143FF">
        <w:rPr>
          <w:rFonts w:ascii="Book Antiqua" w:hAnsi="Book Antiqua"/>
          <w:lang w:val="es-ES"/>
        </w:rPr>
        <w:t>i</w:t>
      </w:r>
      <w:r w:rsidR="60840BD2" w:rsidRPr="00C143FF">
        <w:rPr>
          <w:rFonts w:ascii="Book Antiqua" w:hAnsi="Book Antiqua"/>
          <w:lang w:val="es-ES"/>
        </w:rPr>
        <w:t>nternacionalmente de seguridad de la información y ciberseguridad, según determine PRITS, mediante la adopción de guías.</w:t>
      </w:r>
    </w:p>
    <w:p w14:paraId="2CBF4DA8" w14:textId="77777777" w:rsidR="00600A46" w:rsidRPr="00C143FF" w:rsidRDefault="00600A46" w:rsidP="00C143FF">
      <w:pPr>
        <w:tabs>
          <w:tab w:val="left" w:pos="720"/>
        </w:tabs>
        <w:spacing w:line="480" w:lineRule="auto"/>
        <w:ind w:left="1170" w:hanging="1170"/>
        <w:jc w:val="both"/>
        <w:rPr>
          <w:rFonts w:ascii="Book Antiqua" w:hAnsi="Book Antiqua"/>
          <w:lang w:val="es-PR"/>
        </w:rPr>
      </w:pPr>
      <w:r w:rsidRPr="00C143FF">
        <w:rPr>
          <w:rFonts w:ascii="Book Antiqua" w:hAnsi="Book Antiqua"/>
          <w:lang w:val="es-PR"/>
        </w:rPr>
        <w:t xml:space="preserve">(c) </w:t>
      </w:r>
      <w:r w:rsidR="00BC0FFA" w:rsidRPr="00C143FF">
        <w:rPr>
          <w:rFonts w:ascii="Book Antiqua" w:hAnsi="Book Antiqua"/>
          <w:lang w:val="es-PR"/>
        </w:rPr>
        <w:t>…</w:t>
      </w:r>
    </w:p>
    <w:p w14:paraId="24C3708C" w14:textId="052C69C6" w:rsidR="00600A46" w:rsidRPr="00C143FF" w:rsidRDefault="00600A46" w:rsidP="00C143FF">
      <w:pPr>
        <w:tabs>
          <w:tab w:val="left" w:pos="720"/>
        </w:tabs>
        <w:spacing w:line="480" w:lineRule="auto"/>
        <w:ind w:left="1170" w:hanging="1170"/>
        <w:jc w:val="both"/>
        <w:rPr>
          <w:rFonts w:ascii="Book Antiqua" w:hAnsi="Book Antiqua"/>
          <w:lang w:val="es-PR"/>
        </w:rPr>
      </w:pPr>
      <w:r w:rsidRPr="00C143FF">
        <w:rPr>
          <w:rFonts w:ascii="Book Antiqua" w:hAnsi="Book Antiqua"/>
          <w:lang w:val="es-PR"/>
        </w:rPr>
        <w:t>…</w:t>
      </w:r>
    </w:p>
    <w:p w14:paraId="5275D525" w14:textId="455A5FE0" w:rsidR="00451A73" w:rsidRPr="00C143FF" w:rsidRDefault="00600A46" w:rsidP="00C143FF">
      <w:pPr>
        <w:tabs>
          <w:tab w:val="left" w:pos="720"/>
        </w:tabs>
        <w:spacing w:line="480" w:lineRule="auto"/>
        <w:ind w:left="1170" w:hanging="1170"/>
        <w:jc w:val="both"/>
        <w:rPr>
          <w:rFonts w:ascii="Book Antiqua" w:hAnsi="Book Antiqua"/>
          <w:lang w:val="es-PR"/>
        </w:rPr>
      </w:pPr>
      <w:r w:rsidRPr="00C143FF">
        <w:rPr>
          <w:rFonts w:ascii="Book Antiqua" w:hAnsi="Book Antiqua"/>
          <w:lang w:val="es-PR"/>
        </w:rPr>
        <w:t xml:space="preserve">(l) </w:t>
      </w:r>
      <w:r w:rsidR="00451A73" w:rsidRPr="00C143FF">
        <w:rPr>
          <w:rFonts w:ascii="Book Antiqua" w:hAnsi="Book Antiqua"/>
          <w:lang w:val="es-PR"/>
        </w:rPr>
        <w:t xml:space="preserve">Adoptar las herramientas de seguridad </w:t>
      </w:r>
      <w:r w:rsidR="00C745F3" w:rsidRPr="00C143FF">
        <w:rPr>
          <w:rFonts w:ascii="Book Antiqua" w:hAnsi="Book Antiqua"/>
          <w:lang w:val="es-PR"/>
        </w:rPr>
        <w:t xml:space="preserve">informática </w:t>
      </w:r>
      <w:r w:rsidR="004861B5" w:rsidRPr="00C143FF">
        <w:rPr>
          <w:rFonts w:ascii="Book Antiqua" w:hAnsi="Book Antiqua"/>
          <w:lang w:val="es-PR"/>
        </w:rPr>
        <w:t>establecidas por la PRITS.</w:t>
      </w:r>
    </w:p>
    <w:p w14:paraId="29A3E898" w14:textId="159D53E7" w:rsidR="00BC0FFA" w:rsidRPr="00C143FF" w:rsidRDefault="00451A73" w:rsidP="00C143FF">
      <w:pPr>
        <w:tabs>
          <w:tab w:val="left" w:pos="720"/>
        </w:tabs>
        <w:spacing w:line="480" w:lineRule="auto"/>
        <w:ind w:left="1170" w:hanging="1170"/>
        <w:jc w:val="both"/>
        <w:rPr>
          <w:rFonts w:ascii="Book Antiqua" w:hAnsi="Book Antiqua"/>
          <w:lang w:val="es-PR"/>
        </w:rPr>
      </w:pPr>
      <w:r w:rsidRPr="00C143FF">
        <w:rPr>
          <w:rFonts w:ascii="Book Antiqua" w:hAnsi="Book Antiqua"/>
          <w:lang w:val="es-PR"/>
        </w:rPr>
        <w:t xml:space="preserve">(m) </w:t>
      </w:r>
      <w:r w:rsidR="00600A46" w:rsidRPr="00C143FF">
        <w:rPr>
          <w:rFonts w:ascii="Book Antiqua" w:hAnsi="Book Antiqua"/>
          <w:lang w:val="es-PR"/>
        </w:rPr>
        <w:t>Cumplir con lo dispuesto en la Ley Núm. 40-2024, conocida como “Ley de Ciberseguridad del Estado Libre Asociado de Puerto Rico”.”</w:t>
      </w:r>
    </w:p>
    <w:p w14:paraId="101ECA1E" w14:textId="66A77875" w:rsidR="00BC0FFA" w:rsidRPr="00C143FF" w:rsidRDefault="00BC0FFA" w:rsidP="00C143FF">
      <w:pPr>
        <w:spacing w:line="480" w:lineRule="auto"/>
        <w:ind w:firstLine="720"/>
        <w:jc w:val="both"/>
        <w:rPr>
          <w:rFonts w:ascii="Book Antiqua" w:hAnsi="Book Antiqua"/>
          <w:szCs w:val="24"/>
          <w:lang w:val="es-ES"/>
        </w:rPr>
      </w:pPr>
      <w:r w:rsidRPr="00C143FF">
        <w:rPr>
          <w:rFonts w:ascii="Book Antiqua" w:hAnsi="Book Antiqua"/>
          <w:szCs w:val="24"/>
          <w:lang w:val="es-ES"/>
        </w:rPr>
        <w:t xml:space="preserve">Sección </w:t>
      </w:r>
      <w:r w:rsidR="00AC1D3A" w:rsidRPr="00C143FF">
        <w:rPr>
          <w:rFonts w:ascii="Book Antiqua" w:hAnsi="Book Antiqua"/>
          <w:szCs w:val="24"/>
          <w:lang w:val="es-ES"/>
        </w:rPr>
        <w:t>4</w:t>
      </w:r>
      <w:r w:rsidRPr="00C143FF">
        <w:rPr>
          <w:rFonts w:ascii="Book Antiqua" w:hAnsi="Book Antiqua"/>
          <w:szCs w:val="24"/>
          <w:lang w:val="es-ES"/>
        </w:rPr>
        <w:t>.-</w:t>
      </w:r>
      <w:r w:rsidR="00BC2004" w:rsidRPr="00C143FF">
        <w:rPr>
          <w:rFonts w:ascii="Book Antiqua" w:hAnsi="Book Antiqua"/>
          <w:szCs w:val="24"/>
          <w:lang w:val="es-ES"/>
        </w:rPr>
        <w:t xml:space="preserve"> </w:t>
      </w:r>
      <w:r w:rsidRPr="00C143FF">
        <w:rPr>
          <w:rFonts w:ascii="Book Antiqua" w:hAnsi="Book Antiqua"/>
          <w:szCs w:val="24"/>
          <w:lang w:val="es-ES"/>
        </w:rPr>
        <w:t xml:space="preserve">Se enmienda el Artículo </w:t>
      </w:r>
      <w:r w:rsidR="00BC2004" w:rsidRPr="00C143FF">
        <w:rPr>
          <w:rFonts w:ascii="Book Antiqua" w:hAnsi="Book Antiqua"/>
          <w:szCs w:val="24"/>
          <w:lang w:val="es-ES"/>
        </w:rPr>
        <w:t>13</w:t>
      </w:r>
      <w:r w:rsidRPr="00C143FF">
        <w:rPr>
          <w:rFonts w:ascii="Book Antiqua" w:hAnsi="Book Antiqua"/>
          <w:szCs w:val="24"/>
          <w:lang w:val="es-ES"/>
        </w:rPr>
        <w:t xml:space="preserve"> de la Ley</w:t>
      </w:r>
      <w:r w:rsidR="00EB4B33" w:rsidRPr="00C143FF">
        <w:rPr>
          <w:rFonts w:ascii="Book Antiqua" w:hAnsi="Book Antiqua"/>
          <w:szCs w:val="24"/>
          <w:lang w:val="es-ES"/>
        </w:rPr>
        <w:t xml:space="preserve"> Núm.</w:t>
      </w:r>
      <w:r w:rsidRPr="00C143FF">
        <w:rPr>
          <w:rFonts w:ascii="Book Antiqua" w:hAnsi="Book Antiqua"/>
          <w:szCs w:val="24"/>
          <w:lang w:val="es-ES"/>
        </w:rPr>
        <w:t xml:space="preserve"> </w:t>
      </w:r>
      <w:r w:rsidR="00BC2004" w:rsidRPr="00C143FF">
        <w:rPr>
          <w:rFonts w:ascii="Book Antiqua" w:hAnsi="Book Antiqua"/>
          <w:szCs w:val="24"/>
          <w:lang w:val="es-ES"/>
        </w:rPr>
        <w:t>75-2019</w:t>
      </w:r>
      <w:r w:rsidRPr="00C143FF">
        <w:rPr>
          <w:rFonts w:ascii="Book Antiqua" w:hAnsi="Book Antiqua"/>
          <w:szCs w:val="24"/>
          <w:lang w:val="es-ES"/>
        </w:rPr>
        <w:t xml:space="preserve">, para que lea como sigue: </w:t>
      </w:r>
    </w:p>
    <w:p w14:paraId="38374A99" w14:textId="77777777" w:rsidR="00600A46" w:rsidRPr="00C143FF" w:rsidRDefault="00BC0FFA" w:rsidP="00C143FF">
      <w:pPr>
        <w:spacing w:line="480" w:lineRule="auto"/>
        <w:ind w:left="720"/>
        <w:jc w:val="both"/>
        <w:rPr>
          <w:rFonts w:ascii="Book Antiqua" w:hAnsi="Book Antiqua"/>
          <w:szCs w:val="24"/>
          <w:lang w:val="es-PR"/>
        </w:rPr>
      </w:pPr>
      <w:r w:rsidRPr="00C143FF">
        <w:rPr>
          <w:rFonts w:ascii="Book Antiqua" w:hAnsi="Book Antiqua"/>
          <w:szCs w:val="24"/>
          <w:lang w:val="es-PR"/>
        </w:rPr>
        <w:t>“</w:t>
      </w:r>
      <w:r w:rsidR="00600A46" w:rsidRPr="00C143FF">
        <w:rPr>
          <w:rFonts w:ascii="Book Antiqua" w:hAnsi="Book Antiqua"/>
          <w:szCs w:val="24"/>
          <w:lang w:val="es-PR"/>
        </w:rPr>
        <w:t xml:space="preserve">Artículo 13. — Oficial Principal de Informática de las agencias. </w:t>
      </w:r>
    </w:p>
    <w:p w14:paraId="193A298D" w14:textId="41D90876" w:rsidR="00BC0FFA" w:rsidRPr="00C143FF" w:rsidRDefault="00600A46" w:rsidP="00C143FF">
      <w:pPr>
        <w:spacing w:line="480" w:lineRule="auto"/>
        <w:ind w:left="720"/>
        <w:jc w:val="both"/>
        <w:rPr>
          <w:rFonts w:ascii="Book Antiqua" w:hAnsi="Book Antiqua"/>
          <w:szCs w:val="24"/>
          <w:lang w:val="es-PR"/>
        </w:rPr>
      </w:pPr>
      <w:r w:rsidRPr="00C143FF">
        <w:rPr>
          <w:rFonts w:ascii="Book Antiqua" w:hAnsi="Book Antiqua"/>
          <w:szCs w:val="24"/>
          <w:lang w:val="es-PR"/>
        </w:rPr>
        <w:t>Para cumplir cabalmente con los objetivos y la política pública establecida en esta Ley, el Oficial Principal de Informática de cada agencia, o en su defecto, el director o directores de información y tecnología de toda agencia, tendrán que cumplir con las políticas, protocolos, guías operacionales dispuestas por el PEII y los siguientes deberes y responsabilidades:</w:t>
      </w:r>
    </w:p>
    <w:p w14:paraId="13DD59D7" w14:textId="226E64A3" w:rsidR="00600A46" w:rsidRPr="00C143FF" w:rsidRDefault="00600A46" w:rsidP="00C143FF">
      <w:pPr>
        <w:pStyle w:val="ListParagraph"/>
        <w:numPr>
          <w:ilvl w:val="0"/>
          <w:numId w:val="3"/>
        </w:numPr>
        <w:spacing w:line="480" w:lineRule="auto"/>
        <w:jc w:val="both"/>
        <w:rPr>
          <w:rFonts w:ascii="Book Antiqua" w:hAnsi="Book Antiqua"/>
          <w:szCs w:val="24"/>
          <w:lang w:val="es-ES"/>
        </w:rPr>
      </w:pPr>
      <w:r w:rsidRPr="00C143FF">
        <w:rPr>
          <w:rFonts w:ascii="Book Antiqua" w:hAnsi="Book Antiqua"/>
          <w:szCs w:val="24"/>
          <w:lang w:val="es-ES"/>
        </w:rPr>
        <w:t>…</w:t>
      </w:r>
    </w:p>
    <w:p w14:paraId="7A94CB3A" w14:textId="3ACD2B71" w:rsidR="00600A46" w:rsidRPr="00C143FF" w:rsidRDefault="00600A46" w:rsidP="00C143FF">
      <w:pPr>
        <w:spacing w:line="480" w:lineRule="auto"/>
        <w:ind w:left="720"/>
        <w:jc w:val="both"/>
        <w:rPr>
          <w:rFonts w:ascii="Book Antiqua" w:hAnsi="Book Antiqua"/>
          <w:szCs w:val="24"/>
          <w:lang w:val="es-ES"/>
        </w:rPr>
      </w:pPr>
      <w:r w:rsidRPr="00C143FF">
        <w:rPr>
          <w:rFonts w:ascii="Book Antiqua" w:hAnsi="Book Antiqua"/>
          <w:szCs w:val="24"/>
          <w:lang w:val="es-ES"/>
        </w:rPr>
        <w:t>…</w:t>
      </w:r>
    </w:p>
    <w:p w14:paraId="24CBA153" w14:textId="0BB90663" w:rsidR="00600A46" w:rsidRPr="00C143FF" w:rsidRDefault="00600A46" w:rsidP="00C143FF">
      <w:pPr>
        <w:spacing w:line="480" w:lineRule="auto"/>
        <w:ind w:left="1170" w:hanging="450"/>
        <w:jc w:val="both"/>
        <w:rPr>
          <w:rFonts w:ascii="Book Antiqua" w:hAnsi="Book Antiqua"/>
          <w:szCs w:val="24"/>
          <w:lang w:val="es-PR"/>
        </w:rPr>
      </w:pPr>
      <w:r w:rsidRPr="00C143FF">
        <w:rPr>
          <w:rFonts w:ascii="Book Antiqua" w:hAnsi="Book Antiqua"/>
          <w:szCs w:val="24"/>
          <w:lang w:val="es-PR"/>
        </w:rPr>
        <w:t>(l) Cumplir con lo dispuesto en la Ley Núm. 40-2024, conocida como “Ley de Ciberseguridad del Estado Libre Asociado de Puerto Rico”.</w:t>
      </w:r>
    </w:p>
    <w:p w14:paraId="134F965A" w14:textId="1CFC438C" w:rsidR="00A7277D" w:rsidRPr="00C143FF" w:rsidRDefault="006C7ED6" w:rsidP="00C143FF">
      <w:pPr>
        <w:spacing w:line="480" w:lineRule="auto"/>
        <w:ind w:left="1170" w:hanging="450"/>
        <w:jc w:val="both"/>
        <w:rPr>
          <w:rFonts w:ascii="Book Antiqua" w:hAnsi="Book Antiqua"/>
          <w:szCs w:val="24"/>
          <w:lang w:val="es-PR"/>
        </w:rPr>
      </w:pPr>
      <w:r w:rsidRPr="00C143FF">
        <w:rPr>
          <w:rFonts w:ascii="Book Antiqua" w:hAnsi="Book Antiqua"/>
          <w:szCs w:val="24"/>
          <w:lang w:val="es-PR"/>
        </w:rPr>
        <w:t xml:space="preserve">(m) Coordinar, participar y alinear sus planes, recursos y prioridades con los proyectos estratégicos liderados o apoyados por PRITS, tanto en materia de </w:t>
      </w:r>
      <w:r w:rsidRPr="00C143FF">
        <w:rPr>
          <w:rFonts w:ascii="Book Antiqua" w:hAnsi="Book Antiqua"/>
          <w:szCs w:val="24"/>
          <w:lang w:val="es-PR"/>
        </w:rPr>
        <w:lastRenderedPageBreak/>
        <w:t>tecnología como de seguridad de la información, garantizando la implementación uniforme y eficiente en todo el Gobierno.</w:t>
      </w:r>
    </w:p>
    <w:p w14:paraId="736D5521" w14:textId="4F487F9E" w:rsidR="00A7277D" w:rsidRPr="00C143FF" w:rsidRDefault="00A7277D" w:rsidP="00C143FF">
      <w:pPr>
        <w:spacing w:line="480" w:lineRule="auto"/>
        <w:ind w:left="1170" w:hanging="450"/>
        <w:jc w:val="both"/>
        <w:rPr>
          <w:rFonts w:ascii="Book Antiqua" w:hAnsi="Book Antiqua"/>
          <w:szCs w:val="24"/>
          <w:lang w:val="es-PR"/>
        </w:rPr>
      </w:pPr>
      <w:r w:rsidRPr="00C143FF">
        <w:rPr>
          <w:rFonts w:ascii="Book Antiqua" w:hAnsi="Book Antiqua"/>
          <w:szCs w:val="24"/>
          <w:lang w:val="es-PR"/>
        </w:rPr>
        <w:t xml:space="preserve">(n) </w:t>
      </w:r>
      <w:r w:rsidR="004777BC" w:rsidRPr="00C143FF">
        <w:rPr>
          <w:rFonts w:ascii="Book Antiqua" w:hAnsi="Book Antiqua"/>
          <w:szCs w:val="24"/>
          <w:lang w:val="es-PR"/>
        </w:rPr>
        <w:t>Será el</w:t>
      </w:r>
      <w:r w:rsidRPr="00C143FF">
        <w:rPr>
          <w:rFonts w:ascii="Book Antiqua" w:hAnsi="Book Antiqua"/>
          <w:szCs w:val="24"/>
          <w:lang w:val="es-PR"/>
        </w:rPr>
        <w:t xml:space="preserve"> Oficial de Seguridad de Sistemas de Información</w:t>
      </w:r>
      <w:r w:rsidR="004777BC" w:rsidRPr="00C143FF">
        <w:rPr>
          <w:rFonts w:ascii="Book Antiqua" w:hAnsi="Book Antiqua"/>
          <w:szCs w:val="24"/>
          <w:lang w:val="es-PR"/>
        </w:rPr>
        <w:t xml:space="preserve"> de la Agencia</w:t>
      </w:r>
      <w:r w:rsidRPr="00C143FF">
        <w:rPr>
          <w:rFonts w:ascii="Book Antiqua" w:hAnsi="Book Antiqua"/>
          <w:szCs w:val="24"/>
          <w:lang w:val="es-PR"/>
        </w:rPr>
        <w:t xml:space="preserve"> a cargo de lo siguiente: </w:t>
      </w:r>
    </w:p>
    <w:p w14:paraId="709E241B" w14:textId="5011633D" w:rsidR="00A7277D" w:rsidRPr="00C143FF" w:rsidRDefault="00A7277D" w:rsidP="00C143FF">
      <w:pPr>
        <w:pStyle w:val="ListParagraph"/>
        <w:numPr>
          <w:ilvl w:val="0"/>
          <w:numId w:val="5"/>
        </w:numPr>
        <w:spacing w:line="480" w:lineRule="auto"/>
        <w:jc w:val="both"/>
        <w:rPr>
          <w:rFonts w:ascii="Book Antiqua" w:hAnsi="Book Antiqua"/>
          <w:szCs w:val="24"/>
          <w:lang w:val="es-PR"/>
        </w:rPr>
      </w:pPr>
      <w:r w:rsidRPr="00C143FF">
        <w:rPr>
          <w:rFonts w:ascii="Book Antiqua" w:hAnsi="Book Antiqua"/>
          <w:szCs w:val="24"/>
          <w:lang w:val="es-PR"/>
        </w:rPr>
        <w:t>Cumplimiento normativo y regulatorio establecido por PRITS</w:t>
      </w:r>
      <w:r w:rsidR="003353CB" w:rsidRPr="00C143FF">
        <w:rPr>
          <w:rFonts w:ascii="Book Antiqua" w:hAnsi="Book Antiqua"/>
          <w:szCs w:val="24"/>
          <w:lang w:val="es-PR"/>
        </w:rPr>
        <w:t>.</w:t>
      </w:r>
      <w:r w:rsidRPr="00C143FF">
        <w:rPr>
          <w:rFonts w:ascii="Book Antiqua" w:hAnsi="Book Antiqua"/>
          <w:szCs w:val="24"/>
          <w:lang w:val="es-PR"/>
        </w:rPr>
        <w:t xml:space="preserve"> </w:t>
      </w:r>
    </w:p>
    <w:p w14:paraId="1E524431" w14:textId="530565CC" w:rsidR="00A7277D" w:rsidRPr="00C143FF" w:rsidRDefault="00A7277D" w:rsidP="00C143FF">
      <w:pPr>
        <w:pStyle w:val="ListParagraph"/>
        <w:numPr>
          <w:ilvl w:val="0"/>
          <w:numId w:val="5"/>
        </w:numPr>
        <w:spacing w:line="480" w:lineRule="auto"/>
        <w:jc w:val="both"/>
        <w:rPr>
          <w:rFonts w:ascii="Book Antiqua" w:hAnsi="Book Antiqua"/>
          <w:szCs w:val="24"/>
          <w:lang w:val="es-PR"/>
        </w:rPr>
      </w:pPr>
      <w:r w:rsidRPr="00C143FF">
        <w:rPr>
          <w:rFonts w:ascii="Book Antiqua" w:hAnsi="Book Antiqua"/>
          <w:szCs w:val="24"/>
          <w:lang w:val="es-PR"/>
        </w:rPr>
        <w:t>Supervisar la creaci</w:t>
      </w:r>
      <w:r w:rsidRPr="00C143FF">
        <w:rPr>
          <w:rFonts w:ascii="Book Antiqua" w:hAnsi="Book Antiqua" w:cs="Book Antiqua"/>
          <w:szCs w:val="24"/>
          <w:lang w:val="es-PR"/>
        </w:rPr>
        <w:t>ó</w:t>
      </w:r>
      <w:r w:rsidRPr="00C143FF">
        <w:rPr>
          <w:rFonts w:ascii="Book Antiqua" w:hAnsi="Book Antiqua"/>
          <w:szCs w:val="24"/>
          <w:lang w:val="es-PR"/>
        </w:rPr>
        <w:t>n y manejo de cuentas</w:t>
      </w:r>
      <w:r w:rsidR="003353CB" w:rsidRPr="00C143FF">
        <w:rPr>
          <w:rFonts w:ascii="Book Antiqua" w:hAnsi="Book Antiqua"/>
          <w:szCs w:val="24"/>
          <w:lang w:val="es-PR"/>
        </w:rPr>
        <w:t>.</w:t>
      </w:r>
    </w:p>
    <w:p w14:paraId="242C9FF9" w14:textId="684A4C2E" w:rsidR="00A7277D" w:rsidRPr="00C143FF" w:rsidRDefault="00A7277D" w:rsidP="00C143FF">
      <w:pPr>
        <w:pStyle w:val="ListParagraph"/>
        <w:numPr>
          <w:ilvl w:val="0"/>
          <w:numId w:val="5"/>
        </w:numPr>
        <w:spacing w:line="480" w:lineRule="auto"/>
        <w:jc w:val="both"/>
        <w:rPr>
          <w:rFonts w:ascii="Book Antiqua" w:hAnsi="Book Antiqua"/>
          <w:szCs w:val="24"/>
          <w:lang w:val="es-PR"/>
        </w:rPr>
      </w:pPr>
      <w:r w:rsidRPr="00C143FF">
        <w:rPr>
          <w:rFonts w:ascii="Book Antiqua" w:hAnsi="Book Antiqua"/>
          <w:szCs w:val="24"/>
          <w:lang w:val="es-PR"/>
        </w:rPr>
        <w:t>Detectar, analizar y responder a incidentes de ciberseguridad</w:t>
      </w:r>
      <w:r w:rsidR="003353CB" w:rsidRPr="00C143FF">
        <w:rPr>
          <w:rFonts w:ascii="Book Antiqua" w:hAnsi="Book Antiqua"/>
          <w:szCs w:val="24"/>
          <w:lang w:val="es-PR"/>
        </w:rPr>
        <w:t>.</w:t>
      </w:r>
    </w:p>
    <w:p w14:paraId="2BE17B69" w14:textId="77777777" w:rsidR="00A7277D" w:rsidRPr="00C143FF" w:rsidRDefault="00A7277D" w:rsidP="00C143FF">
      <w:pPr>
        <w:pStyle w:val="ListParagraph"/>
        <w:numPr>
          <w:ilvl w:val="0"/>
          <w:numId w:val="5"/>
        </w:numPr>
        <w:spacing w:line="480" w:lineRule="auto"/>
        <w:jc w:val="both"/>
        <w:rPr>
          <w:rFonts w:ascii="Book Antiqua" w:hAnsi="Book Antiqua"/>
          <w:szCs w:val="24"/>
          <w:lang w:val="es-PR"/>
        </w:rPr>
      </w:pPr>
      <w:r w:rsidRPr="00C143FF">
        <w:rPr>
          <w:rFonts w:ascii="Book Antiqua" w:hAnsi="Book Antiqua"/>
          <w:szCs w:val="24"/>
          <w:lang w:val="es-PR"/>
        </w:rPr>
        <w:t>Coordinar planes de contingencia y recuperaci</w:t>
      </w:r>
      <w:r w:rsidRPr="00C143FF">
        <w:rPr>
          <w:rFonts w:ascii="Book Antiqua" w:hAnsi="Book Antiqua" w:cs="Book Antiqua"/>
          <w:szCs w:val="24"/>
          <w:lang w:val="es-PR"/>
        </w:rPr>
        <w:t>ó</w:t>
      </w:r>
      <w:r w:rsidRPr="00C143FF">
        <w:rPr>
          <w:rFonts w:ascii="Book Antiqua" w:hAnsi="Book Antiqua"/>
          <w:szCs w:val="24"/>
          <w:lang w:val="es-PR"/>
        </w:rPr>
        <w:t>n ante desastres.</w:t>
      </w:r>
    </w:p>
    <w:p w14:paraId="169488F7" w14:textId="61AECE2B" w:rsidR="00A7277D" w:rsidRPr="00C143FF" w:rsidRDefault="00A7277D" w:rsidP="00C143FF">
      <w:pPr>
        <w:pStyle w:val="ListParagraph"/>
        <w:numPr>
          <w:ilvl w:val="0"/>
          <w:numId w:val="5"/>
        </w:numPr>
        <w:spacing w:line="480" w:lineRule="auto"/>
        <w:jc w:val="both"/>
        <w:rPr>
          <w:rFonts w:ascii="Book Antiqua" w:hAnsi="Book Antiqua"/>
          <w:szCs w:val="24"/>
          <w:lang w:val="es-PR"/>
        </w:rPr>
      </w:pPr>
      <w:r w:rsidRPr="00C143FF">
        <w:rPr>
          <w:rFonts w:ascii="Book Antiqua" w:hAnsi="Book Antiqua"/>
          <w:szCs w:val="24"/>
          <w:lang w:val="es-PR"/>
        </w:rPr>
        <w:t>Mantener bit</w:t>
      </w:r>
      <w:r w:rsidRPr="00C143FF">
        <w:rPr>
          <w:rFonts w:ascii="Book Antiqua" w:hAnsi="Book Antiqua" w:cs="Book Antiqua"/>
          <w:szCs w:val="24"/>
          <w:lang w:val="es-PR"/>
        </w:rPr>
        <w:t>á</w:t>
      </w:r>
      <w:r w:rsidRPr="00C143FF">
        <w:rPr>
          <w:rFonts w:ascii="Book Antiqua" w:hAnsi="Book Antiqua"/>
          <w:szCs w:val="24"/>
          <w:lang w:val="es-PR"/>
        </w:rPr>
        <w:t>coras y evidencias de incidentes de ciberseguridad</w:t>
      </w:r>
      <w:r w:rsidR="003353CB" w:rsidRPr="00C143FF">
        <w:rPr>
          <w:rFonts w:ascii="Book Antiqua" w:hAnsi="Book Antiqua"/>
          <w:szCs w:val="24"/>
          <w:lang w:val="es-PR"/>
        </w:rPr>
        <w:t>.</w:t>
      </w:r>
    </w:p>
    <w:p w14:paraId="0D0A2915" w14:textId="77777777" w:rsidR="00A7277D" w:rsidRPr="00C143FF" w:rsidRDefault="00A7277D" w:rsidP="00C143FF">
      <w:pPr>
        <w:pStyle w:val="ListParagraph"/>
        <w:numPr>
          <w:ilvl w:val="0"/>
          <w:numId w:val="5"/>
        </w:numPr>
        <w:spacing w:line="480" w:lineRule="auto"/>
        <w:jc w:val="both"/>
        <w:rPr>
          <w:rFonts w:ascii="Book Antiqua" w:hAnsi="Book Antiqua"/>
          <w:szCs w:val="24"/>
          <w:lang w:val="es-PR"/>
        </w:rPr>
      </w:pPr>
      <w:r w:rsidRPr="00C143FF">
        <w:rPr>
          <w:rFonts w:ascii="Book Antiqua" w:hAnsi="Book Antiqua"/>
          <w:szCs w:val="24"/>
          <w:lang w:val="es-PR"/>
        </w:rPr>
        <w:t>Ofrecer adiestramientos de seguridad a empleados y usuarios.</w:t>
      </w:r>
    </w:p>
    <w:p w14:paraId="7E3A3BBE" w14:textId="4CECB6A1" w:rsidR="00A7277D" w:rsidRPr="00C143FF" w:rsidRDefault="00A7277D" w:rsidP="00C143FF">
      <w:pPr>
        <w:pStyle w:val="ListParagraph"/>
        <w:numPr>
          <w:ilvl w:val="0"/>
          <w:numId w:val="5"/>
        </w:numPr>
        <w:spacing w:line="480" w:lineRule="auto"/>
        <w:jc w:val="both"/>
        <w:rPr>
          <w:rFonts w:ascii="Book Antiqua" w:hAnsi="Book Antiqua"/>
          <w:szCs w:val="24"/>
          <w:lang w:val="es-PR"/>
        </w:rPr>
      </w:pPr>
      <w:r w:rsidRPr="00C143FF">
        <w:rPr>
          <w:rFonts w:ascii="Book Antiqua" w:hAnsi="Book Antiqua"/>
          <w:szCs w:val="24"/>
          <w:lang w:val="es-PR"/>
        </w:rPr>
        <w:t>Fomentar buenas pr</w:t>
      </w:r>
      <w:r w:rsidRPr="00C143FF">
        <w:rPr>
          <w:rFonts w:ascii="Book Antiqua" w:hAnsi="Book Antiqua" w:cs="Book Antiqua"/>
          <w:szCs w:val="24"/>
          <w:lang w:val="es-PR"/>
        </w:rPr>
        <w:t>á</w:t>
      </w:r>
      <w:r w:rsidRPr="00C143FF">
        <w:rPr>
          <w:rFonts w:ascii="Book Antiqua" w:hAnsi="Book Antiqua"/>
          <w:szCs w:val="24"/>
          <w:lang w:val="es-PR"/>
        </w:rPr>
        <w:t>cticas de ciberseguridad</w:t>
      </w:r>
      <w:r w:rsidR="003353CB" w:rsidRPr="00C143FF">
        <w:rPr>
          <w:rFonts w:ascii="Book Antiqua" w:hAnsi="Book Antiqua"/>
          <w:szCs w:val="24"/>
          <w:lang w:val="es-PR"/>
        </w:rPr>
        <w:t>.</w:t>
      </w:r>
    </w:p>
    <w:p w14:paraId="50CE8320" w14:textId="3BF87CA8" w:rsidR="00A7277D" w:rsidRPr="00C143FF" w:rsidRDefault="00A7277D" w:rsidP="00C143FF">
      <w:pPr>
        <w:pStyle w:val="ListParagraph"/>
        <w:numPr>
          <w:ilvl w:val="0"/>
          <w:numId w:val="5"/>
        </w:numPr>
        <w:spacing w:line="480" w:lineRule="auto"/>
        <w:jc w:val="both"/>
        <w:rPr>
          <w:rFonts w:ascii="Book Antiqua" w:hAnsi="Book Antiqua"/>
          <w:szCs w:val="24"/>
          <w:lang w:val="es-PR"/>
        </w:rPr>
      </w:pPr>
      <w:r w:rsidRPr="00C143FF">
        <w:rPr>
          <w:rFonts w:ascii="Book Antiqua" w:hAnsi="Book Antiqua"/>
          <w:szCs w:val="24"/>
          <w:lang w:val="es-PR"/>
        </w:rPr>
        <w:t>Participar en el dise</w:t>
      </w:r>
      <w:r w:rsidRPr="00C143FF">
        <w:rPr>
          <w:rFonts w:ascii="Book Antiqua" w:hAnsi="Book Antiqua" w:cs="Book Antiqua"/>
          <w:szCs w:val="24"/>
          <w:lang w:val="es-PR"/>
        </w:rPr>
        <w:t>ñ</w:t>
      </w:r>
      <w:r w:rsidRPr="00C143FF">
        <w:rPr>
          <w:rFonts w:ascii="Book Antiqua" w:hAnsi="Book Antiqua"/>
          <w:szCs w:val="24"/>
          <w:lang w:val="es-PR"/>
        </w:rPr>
        <w:t>o de nuevos sistemas</w:t>
      </w:r>
      <w:r w:rsidR="00A70902" w:rsidRPr="00C143FF">
        <w:rPr>
          <w:rFonts w:ascii="Book Antiqua" w:hAnsi="Book Antiqua"/>
          <w:szCs w:val="24"/>
          <w:lang w:val="es-PR"/>
        </w:rPr>
        <w:t>,</w:t>
      </w:r>
      <w:r w:rsidRPr="00C143FF">
        <w:rPr>
          <w:rFonts w:ascii="Book Antiqua" w:hAnsi="Book Antiqua"/>
          <w:szCs w:val="24"/>
          <w:lang w:val="es-PR"/>
        </w:rPr>
        <w:t xml:space="preserve"> asegurando que incluyan controles de seguridad desde el inicio.</w:t>
      </w:r>
    </w:p>
    <w:p w14:paraId="62DB3ECD" w14:textId="77777777" w:rsidR="00A7277D" w:rsidRPr="00C143FF" w:rsidRDefault="00A7277D" w:rsidP="00C143FF">
      <w:pPr>
        <w:pStyle w:val="ListParagraph"/>
        <w:numPr>
          <w:ilvl w:val="0"/>
          <w:numId w:val="5"/>
        </w:numPr>
        <w:spacing w:line="480" w:lineRule="auto"/>
        <w:jc w:val="both"/>
        <w:rPr>
          <w:rFonts w:ascii="Book Antiqua" w:hAnsi="Book Antiqua"/>
          <w:szCs w:val="24"/>
          <w:lang w:val="es-PR"/>
        </w:rPr>
      </w:pPr>
      <w:r w:rsidRPr="00C143FF">
        <w:rPr>
          <w:rFonts w:ascii="Book Antiqua" w:hAnsi="Book Antiqua"/>
          <w:szCs w:val="24"/>
          <w:lang w:val="es-PR"/>
        </w:rPr>
        <w:t>Evaluar peri</w:t>
      </w:r>
      <w:r w:rsidRPr="00C143FF">
        <w:rPr>
          <w:rFonts w:ascii="Book Antiqua" w:hAnsi="Book Antiqua" w:cs="Book Antiqua"/>
          <w:szCs w:val="24"/>
          <w:lang w:val="es-PR"/>
        </w:rPr>
        <w:t>ó</w:t>
      </w:r>
      <w:r w:rsidRPr="00C143FF">
        <w:rPr>
          <w:rFonts w:ascii="Book Antiqua" w:hAnsi="Book Antiqua"/>
          <w:szCs w:val="24"/>
          <w:lang w:val="es-PR"/>
        </w:rPr>
        <w:t>dicamente la efectividad de las medidas de seguridad.</w:t>
      </w:r>
    </w:p>
    <w:p w14:paraId="39850811" w14:textId="40A3B172" w:rsidR="006C7ED6" w:rsidRPr="00C143FF" w:rsidRDefault="00A7277D" w:rsidP="00C143FF">
      <w:pPr>
        <w:pStyle w:val="ListParagraph"/>
        <w:numPr>
          <w:ilvl w:val="0"/>
          <w:numId w:val="5"/>
        </w:numPr>
        <w:spacing w:line="480" w:lineRule="auto"/>
        <w:jc w:val="both"/>
        <w:rPr>
          <w:rFonts w:ascii="Book Antiqua" w:hAnsi="Book Antiqua"/>
          <w:szCs w:val="24"/>
          <w:lang w:val="es-PR"/>
        </w:rPr>
      </w:pPr>
      <w:r w:rsidRPr="00C143FF">
        <w:rPr>
          <w:rFonts w:ascii="Book Antiqua" w:hAnsi="Book Antiqua"/>
          <w:szCs w:val="24"/>
          <w:lang w:val="es-PR"/>
        </w:rPr>
        <w:t>Recomendar mejoras tecnol</w:t>
      </w:r>
      <w:r w:rsidRPr="00C143FF">
        <w:rPr>
          <w:rFonts w:ascii="Book Antiqua" w:hAnsi="Book Antiqua" w:cs="Book Antiqua"/>
          <w:szCs w:val="24"/>
          <w:lang w:val="es-PR"/>
        </w:rPr>
        <w:t>ó</w:t>
      </w:r>
      <w:r w:rsidRPr="00C143FF">
        <w:rPr>
          <w:rFonts w:ascii="Book Antiqua" w:hAnsi="Book Antiqua"/>
          <w:szCs w:val="24"/>
          <w:lang w:val="es-PR"/>
        </w:rPr>
        <w:t>gicas y procesos para fortalecer la seguridad digital.</w:t>
      </w:r>
      <w:r w:rsidR="006C7ED6" w:rsidRPr="00C143FF">
        <w:rPr>
          <w:rFonts w:ascii="Book Antiqua" w:hAnsi="Book Antiqua"/>
          <w:szCs w:val="24"/>
          <w:lang w:val="es-PR"/>
        </w:rPr>
        <w:t>”</w:t>
      </w:r>
    </w:p>
    <w:p w14:paraId="1D27728E" w14:textId="77F2DF8E" w:rsidR="00BC2004" w:rsidRPr="00C143FF" w:rsidRDefault="00BC0FFA" w:rsidP="00C143FF">
      <w:pPr>
        <w:spacing w:line="480" w:lineRule="auto"/>
        <w:ind w:firstLine="720"/>
        <w:jc w:val="both"/>
        <w:rPr>
          <w:rFonts w:ascii="Book Antiqua" w:hAnsi="Book Antiqua"/>
          <w:szCs w:val="24"/>
          <w:lang w:val="es-ES"/>
        </w:rPr>
      </w:pPr>
      <w:r w:rsidRPr="00C143FF">
        <w:rPr>
          <w:rFonts w:ascii="Book Antiqua" w:hAnsi="Book Antiqua"/>
          <w:szCs w:val="24"/>
          <w:lang w:val="es-ES"/>
        </w:rPr>
        <w:t xml:space="preserve">Sección </w:t>
      </w:r>
      <w:r w:rsidR="00AC1D3A" w:rsidRPr="00C143FF">
        <w:rPr>
          <w:rFonts w:ascii="Book Antiqua" w:hAnsi="Book Antiqua"/>
          <w:szCs w:val="24"/>
          <w:lang w:val="es-ES"/>
        </w:rPr>
        <w:t>5</w:t>
      </w:r>
      <w:r w:rsidRPr="00C143FF">
        <w:rPr>
          <w:rFonts w:ascii="Book Antiqua" w:hAnsi="Book Antiqua"/>
          <w:szCs w:val="24"/>
          <w:lang w:val="es-ES"/>
        </w:rPr>
        <w:t>.</w:t>
      </w:r>
      <w:r w:rsidR="00BC2004" w:rsidRPr="00C143FF">
        <w:rPr>
          <w:rFonts w:ascii="Book Antiqua" w:hAnsi="Book Antiqua"/>
          <w:szCs w:val="24"/>
          <w:lang w:val="es-ES"/>
        </w:rPr>
        <w:t xml:space="preserve">- Se añade un nuevo Artículo 16 </w:t>
      </w:r>
      <w:r w:rsidR="003D64F0" w:rsidRPr="00C143FF">
        <w:rPr>
          <w:rFonts w:ascii="Book Antiqua" w:hAnsi="Book Antiqua"/>
          <w:szCs w:val="24"/>
          <w:lang w:val="es-ES"/>
        </w:rPr>
        <w:t xml:space="preserve">a </w:t>
      </w:r>
      <w:r w:rsidR="00DE2B86" w:rsidRPr="00C143FF">
        <w:rPr>
          <w:rFonts w:ascii="Book Antiqua" w:hAnsi="Book Antiqua"/>
          <w:szCs w:val="24"/>
          <w:lang w:val="es-ES"/>
        </w:rPr>
        <w:t xml:space="preserve">la Ley Núm. 75-2019, </w:t>
      </w:r>
      <w:r w:rsidR="00BC2004" w:rsidRPr="00C143FF">
        <w:rPr>
          <w:rFonts w:ascii="Book Antiqua" w:hAnsi="Book Antiqua"/>
          <w:szCs w:val="24"/>
          <w:lang w:val="es-ES"/>
        </w:rPr>
        <w:t>para que lea como sigue:</w:t>
      </w:r>
    </w:p>
    <w:p w14:paraId="134BF4A3" w14:textId="186375D6" w:rsidR="00BC2004" w:rsidRPr="00C143FF" w:rsidRDefault="00FB0CB1" w:rsidP="00C143FF">
      <w:pPr>
        <w:spacing w:line="480" w:lineRule="auto"/>
        <w:ind w:firstLine="720"/>
        <w:jc w:val="both"/>
        <w:rPr>
          <w:rFonts w:ascii="Book Antiqua" w:hAnsi="Book Antiqua"/>
          <w:szCs w:val="24"/>
          <w:lang w:val="es-ES"/>
        </w:rPr>
      </w:pPr>
      <w:r w:rsidRPr="00C143FF">
        <w:rPr>
          <w:rFonts w:ascii="Book Antiqua" w:hAnsi="Book Antiqua"/>
          <w:szCs w:val="24"/>
          <w:lang w:val="es-ES"/>
        </w:rPr>
        <w:t>“</w:t>
      </w:r>
      <w:r w:rsidR="00BC2004" w:rsidRPr="00C143FF">
        <w:rPr>
          <w:rFonts w:ascii="Book Antiqua" w:hAnsi="Book Antiqua"/>
          <w:szCs w:val="24"/>
          <w:lang w:val="es-ES"/>
        </w:rPr>
        <w:t>Artículo 16.-</w:t>
      </w:r>
      <w:r w:rsidR="00600A46" w:rsidRPr="00C143FF">
        <w:rPr>
          <w:rFonts w:ascii="Book Antiqua" w:hAnsi="Book Antiqua"/>
          <w:szCs w:val="24"/>
          <w:lang w:val="es-ES"/>
        </w:rPr>
        <w:t xml:space="preserve"> Penalidades </w:t>
      </w:r>
    </w:p>
    <w:p w14:paraId="76B87F28" w14:textId="5C0C031C" w:rsidR="00C41001" w:rsidRPr="00C143FF" w:rsidRDefault="00833CDC" w:rsidP="00C143FF">
      <w:pPr>
        <w:spacing w:line="480" w:lineRule="auto"/>
        <w:ind w:left="720"/>
        <w:jc w:val="both"/>
        <w:rPr>
          <w:rFonts w:ascii="Book Antiqua" w:hAnsi="Book Antiqua"/>
          <w:lang w:val="es-PR"/>
        </w:rPr>
      </w:pPr>
      <w:r w:rsidRPr="00C143FF">
        <w:rPr>
          <w:rFonts w:ascii="Book Antiqua" w:hAnsi="Book Antiqua"/>
          <w:szCs w:val="24"/>
          <w:lang w:val="es-PR"/>
        </w:rPr>
        <w:t>Si</w:t>
      </w:r>
      <w:r w:rsidR="00AB119B" w:rsidRPr="00C143FF">
        <w:rPr>
          <w:rFonts w:ascii="Book Antiqua" w:hAnsi="Book Antiqua"/>
          <w:szCs w:val="24"/>
          <w:lang w:val="es-PR"/>
        </w:rPr>
        <w:t xml:space="preserve"> </w:t>
      </w:r>
      <w:r w:rsidR="00FB0CB1" w:rsidRPr="00C143FF">
        <w:rPr>
          <w:rFonts w:ascii="Book Antiqua" w:hAnsi="Book Antiqua"/>
          <w:szCs w:val="24"/>
          <w:lang w:val="es-PR"/>
        </w:rPr>
        <w:t>alguna Agencia incumpliese con lo dispuesto e</w:t>
      </w:r>
      <w:r w:rsidR="00AB119B" w:rsidRPr="00C143FF">
        <w:rPr>
          <w:rFonts w:ascii="Book Antiqua" w:hAnsi="Book Antiqua"/>
          <w:szCs w:val="24"/>
          <w:lang w:val="es-PR"/>
        </w:rPr>
        <w:t>n la presente</w:t>
      </w:r>
      <w:r w:rsidR="00FB0CB1" w:rsidRPr="00C143FF">
        <w:rPr>
          <w:rFonts w:ascii="Book Antiqua" w:hAnsi="Book Antiqua"/>
          <w:szCs w:val="24"/>
          <w:lang w:val="es-PR"/>
        </w:rPr>
        <w:t xml:space="preserve"> Ley, la Puerto Rico </w:t>
      </w:r>
      <w:proofErr w:type="spellStart"/>
      <w:r w:rsidR="00FB0CB1" w:rsidRPr="00C143FF">
        <w:rPr>
          <w:rFonts w:ascii="Book Antiqua" w:hAnsi="Book Antiqua"/>
          <w:szCs w:val="24"/>
          <w:lang w:val="es-PR"/>
        </w:rPr>
        <w:t>Innovation</w:t>
      </w:r>
      <w:proofErr w:type="spellEnd"/>
      <w:r w:rsidR="00FB0CB1" w:rsidRPr="00C143FF">
        <w:rPr>
          <w:rFonts w:ascii="Book Antiqua" w:hAnsi="Book Antiqua"/>
          <w:szCs w:val="24"/>
          <w:lang w:val="es-PR"/>
        </w:rPr>
        <w:t xml:space="preserve"> and </w:t>
      </w:r>
      <w:proofErr w:type="spellStart"/>
      <w:r w:rsidR="00FB0CB1" w:rsidRPr="00C143FF">
        <w:rPr>
          <w:rFonts w:ascii="Book Antiqua" w:hAnsi="Book Antiqua"/>
          <w:szCs w:val="24"/>
          <w:lang w:val="es-PR"/>
        </w:rPr>
        <w:t>Technology</w:t>
      </w:r>
      <w:proofErr w:type="spellEnd"/>
      <w:r w:rsidR="00FB0CB1" w:rsidRPr="00C143FF">
        <w:rPr>
          <w:rFonts w:ascii="Book Antiqua" w:hAnsi="Book Antiqua"/>
          <w:szCs w:val="24"/>
          <w:lang w:val="es-PR"/>
        </w:rPr>
        <w:t xml:space="preserve"> </w:t>
      </w:r>
      <w:proofErr w:type="spellStart"/>
      <w:r w:rsidR="00FB0CB1" w:rsidRPr="00C143FF">
        <w:rPr>
          <w:rFonts w:ascii="Book Antiqua" w:hAnsi="Book Antiqua"/>
          <w:szCs w:val="24"/>
          <w:lang w:val="es-PR"/>
        </w:rPr>
        <w:t>Services</w:t>
      </w:r>
      <w:proofErr w:type="spellEnd"/>
      <w:r w:rsidR="00FB0CB1" w:rsidRPr="00C143FF">
        <w:rPr>
          <w:rFonts w:ascii="Book Antiqua" w:hAnsi="Book Antiqua"/>
          <w:szCs w:val="24"/>
          <w:lang w:val="es-PR"/>
        </w:rPr>
        <w:t xml:space="preserve"> podrá imponer a la Agencia</w:t>
      </w:r>
      <w:r w:rsidR="00474C93" w:rsidRPr="00C143FF">
        <w:rPr>
          <w:rFonts w:ascii="Book Antiqua" w:hAnsi="Book Antiqua"/>
          <w:szCs w:val="24"/>
          <w:lang w:val="es-PR"/>
        </w:rPr>
        <w:t xml:space="preserve"> y/o</w:t>
      </w:r>
      <w:r w:rsidR="00FB0CB1" w:rsidRPr="00C143FF">
        <w:rPr>
          <w:rFonts w:ascii="Book Antiqua" w:hAnsi="Book Antiqua"/>
          <w:szCs w:val="24"/>
          <w:lang w:val="es-PR"/>
        </w:rPr>
        <w:t xml:space="preserve"> </w:t>
      </w:r>
      <w:r w:rsidR="00FB0CB1" w:rsidRPr="00C143FF">
        <w:rPr>
          <w:rFonts w:ascii="Book Antiqua" w:hAnsi="Book Antiqua"/>
          <w:szCs w:val="24"/>
          <w:lang w:val="es-PR" w:eastAsia="es-419"/>
        </w:rPr>
        <w:t>autoridad nominadora</w:t>
      </w:r>
      <w:r w:rsidR="00474C93" w:rsidRPr="00C143FF">
        <w:rPr>
          <w:rFonts w:ascii="Book Antiqua" w:hAnsi="Book Antiqua"/>
          <w:szCs w:val="24"/>
          <w:lang w:val="es-PR" w:eastAsia="es-419"/>
        </w:rPr>
        <w:t xml:space="preserve">, </w:t>
      </w:r>
      <w:r w:rsidR="00FB0CB1" w:rsidRPr="00C143FF">
        <w:rPr>
          <w:rFonts w:ascii="Book Antiqua" w:hAnsi="Book Antiqua"/>
          <w:szCs w:val="24"/>
          <w:lang w:val="es-PR"/>
        </w:rPr>
        <w:t xml:space="preserve">una multa de hasta mil (1,000) dólares por cada </w:t>
      </w:r>
      <w:r w:rsidR="00A7277D" w:rsidRPr="00C143FF">
        <w:rPr>
          <w:rFonts w:ascii="Book Antiqua" w:hAnsi="Book Antiqua"/>
          <w:szCs w:val="24"/>
          <w:lang w:val="es-PR"/>
        </w:rPr>
        <w:t>violación, previa</w:t>
      </w:r>
      <w:r w:rsidR="00474C93" w:rsidRPr="00C143FF">
        <w:rPr>
          <w:rFonts w:ascii="Book Antiqua" w:hAnsi="Book Antiqua"/>
          <w:szCs w:val="24"/>
          <w:lang w:val="es-PR"/>
        </w:rPr>
        <w:t xml:space="preserve"> </w:t>
      </w:r>
      <w:r w:rsidR="00474C93" w:rsidRPr="00C143FF">
        <w:rPr>
          <w:rFonts w:ascii="Book Antiqua" w:hAnsi="Book Antiqua"/>
          <w:szCs w:val="24"/>
          <w:lang w:val="es-PR"/>
        </w:rPr>
        <w:lastRenderedPageBreak/>
        <w:t>notificación y oportunidad de ser escuchada</w:t>
      </w:r>
      <w:r w:rsidR="00FB0CB1" w:rsidRPr="00C143FF">
        <w:rPr>
          <w:rFonts w:ascii="Book Antiqua" w:hAnsi="Book Antiqua"/>
          <w:szCs w:val="24"/>
          <w:lang w:val="es-PR"/>
        </w:rPr>
        <w:t>.</w:t>
      </w:r>
      <w:r w:rsidR="00C41001" w:rsidRPr="00C143FF">
        <w:rPr>
          <w:rFonts w:ascii="Book Antiqua" w:hAnsi="Book Antiqua"/>
          <w:szCs w:val="24"/>
          <w:lang w:val="es-PR"/>
        </w:rPr>
        <w:t xml:space="preserve"> </w:t>
      </w:r>
      <w:r w:rsidR="004C1F04" w:rsidRPr="00C143FF">
        <w:rPr>
          <w:rFonts w:ascii="Book Antiqua" w:hAnsi="Book Antiqua"/>
          <w:lang w:val="es-PR"/>
        </w:rPr>
        <w:t xml:space="preserve">Se faculta a PRITS a adoptar la reglamentación necesaria o enmendar la vigente, que disponga el procedimiento para </w:t>
      </w:r>
      <w:r w:rsidR="00ED020A" w:rsidRPr="00C143FF">
        <w:rPr>
          <w:rFonts w:ascii="Book Antiqua" w:hAnsi="Book Antiqua"/>
          <w:lang w:val="es-PR"/>
        </w:rPr>
        <w:t>la imposición</w:t>
      </w:r>
      <w:r w:rsidR="00C41001" w:rsidRPr="00C143FF">
        <w:rPr>
          <w:rFonts w:ascii="Book Antiqua" w:hAnsi="Book Antiqua"/>
          <w:lang w:val="es-PR"/>
        </w:rPr>
        <w:t xml:space="preserve"> </w:t>
      </w:r>
      <w:r w:rsidR="00ED020A" w:rsidRPr="00C143FF">
        <w:rPr>
          <w:rFonts w:ascii="Book Antiqua" w:hAnsi="Book Antiqua"/>
          <w:lang w:val="es-PR"/>
        </w:rPr>
        <w:t>de multas administrativas</w:t>
      </w:r>
      <w:r w:rsidR="00C41001" w:rsidRPr="00C143FF">
        <w:rPr>
          <w:rFonts w:ascii="Book Antiqua" w:hAnsi="Book Antiqua"/>
          <w:lang w:val="es-PR"/>
        </w:rPr>
        <w:t xml:space="preserve">. </w:t>
      </w:r>
    </w:p>
    <w:p w14:paraId="55897D00" w14:textId="1AD8795C" w:rsidR="00FB0CB1" w:rsidRPr="00C143FF" w:rsidRDefault="00C41001" w:rsidP="00C143FF">
      <w:pPr>
        <w:spacing w:line="480" w:lineRule="auto"/>
        <w:ind w:left="720"/>
        <w:jc w:val="both"/>
        <w:rPr>
          <w:rFonts w:ascii="Book Antiqua" w:hAnsi="Book Antiqua"/>
          <w:szCs w:val="24"/>
          <w:lang w:val="es-PR"/>
        </w:rPr>
      </w:pPr>
      <w:r w:rsidRPr="00C143FF">
        <w:rPr>
          <w:rFonts w:ascii="Book Antiqua" w:hAnsi="Book Antiqua"/>
          <w:lang w:val="es-PR"/>
        </w:rPr>
        <w:t xml:space="preserve">Se podrá recurrir en revisión de la multa administrativa de conformidad </w:t>
      </w:r>
      <w:r w:rsidR="00FE5A5F" w:rsidRPr="00C143FF">
        <w:rPr>
          <w:rFonts w:ascii="Book Antiqua" w:hAnsi="Book Antiqua"/>
          <w:szCs w:val="24"/>
          <w:lang w:val="es-PR"/>
        </w:rPr>
        <w:t xml:space="preserve">con </w:t>
      </w:r>
      <w:r w:rsidR="00890F73" w:rsidRPr="00C143FF">
        <w:rPr>
          <w:rFonts w:ascii="Book Antiqua" w:hAnsi="Book Antiqua"/>
          <w:szCs w:val="24"/>
          <w:lang w:val="es-PR"/>
        </w:rPr>
        <w:t xml:space="preserve">las disposiciones de </w:t>
      </w:r>
      <w:r w:rsidR="00FE5A5F" w:rsidRPr="00C143FF">
        <w:rPr>
          <w:rFonts w:ascii="Book Antiqua" w:hAnsi="Book Antiqua"/>
          <w:szCs w:val="24"/>
          <w:lang w:val="es-PR"/>
        </w:rPr>
        <w:t>la Ley 38-2017, según enmendada, conocida como “Ley de Procedimiento Administrativo Uniforme del Gobierno de Puerto Rico.”</w:t>
      </w:r>
    </w:p>
    <w:p w14:paraId="08E7E1E6" w14:textId="434D1B33" w:rsidR="003D64F0" w:rsidRPr="00C143FF" w:rsidRDefault="0011353E" w:rsidP="00C143FF">
      <w:pPr>
        <w:spacing w:line="480" w:lineRule="auto"/>
        <w:ind w:firstLine="720"/>
        <w:jc w:val="both"/>
        <w:rPr>
          <w:rFonts w:ascii="Book Antiqua" w:hAnsi="Book Antiqua"/>
          <w:szCs w:val="24"/>
          <w:lang w:val="es-ES"/>
        </w:rPr>
      </w:pPr>
      <w:r w:rsidRPr="00C143FF">
        <w:rPr>
          <w:rFonts w:ascii="Book Antiqua" w:hAnsi="Book Antiqua"/>
          <w:szCs w:val="24"/>
          <w:lang w:val="es-ES"/>
        </w:rPr>
        <w:t xml:space="preserve">Sección </w:t>
      </w:r>
      <w:r w:rsidR="00AC1D3A" w:rsidRPr="00C143FF">
        <w:rPr>
          <w:rFonts w:ascii="Book Antiqua" w:hAnsi="Book Antiqua"/>
          <w:szCs w:val="24"/>
          <w:lang w:val="es-ES"/>
        </w:rPr>
        <w:t>6</w:t>
      </w:r>
      <w:r w:rsidRPr="00C143FF">
        <w:rPr>
          <w:rFonts w:ascii="Book Antiqua" w:hAnsi="Book Antiqua"/>
          <w:szCs w:val="24"/>
          <w:lang w:val="es-ES"/>
        </w:rPr>
        <w:t>.-</w:t>
      </w:r>
      <w:r w:rsidR="003D64F0" w:rsidRPr="00C143FF">
        <w:rPr>
          <w:rFonts w:ascii="Book Antiqua" w:hAnsi="Book Antiqua"/>
          <w:szCs w:val="24"/>
          <w:lang w:val="es-ES"/>
        </w:rPr>
        <w:t xml:space="preserve"> Se reenumeran los artículos 16 al 37 de la Ley Núm. 75-2019, como artículos 17 al 38, respectivamente.</w:t>
      </w:r>
      <w:r w:rsidR="00775796" w:rsidRPr="00C143FF">
        <w:rPr>
          <w:rFonts w:ascii="Book Antiqua" w:hAnsi="Book Antiqua"/>
          <w:szCs w:val="24"/>
          <w:lang w:val="es-ES"/>
        </w:rPr>
        <w:t xml:space="preserve"> </w:t>
      </w:r>
    </w:p>
    <w:p w14:paraId="4887AB39" w14:textId="240255CC" w:rsidR="00775796" w:rsidRPr="00C143FF" w:rsidRDefault="003D64F0" w:rsidP="00C143FF">
      <w:pPr>
        <w:spacing w:line="480" w:lineRule="auto"/>
        <w:ind w:firstLine="720"/>
        <w:jc w:val="both"/>
        <w:rPr>
          <w:rFonts w:ascii="Book Antiqua" w:hAnsi="Book Antiqua"/>
          <w:szCs w:val="24"/>
          <w:lang w:val="es-ES"/>
        </w:rPr>
      </w:pPr>
      <w:r w:rsidRPr="00C143FF">
        <w:rPr>
          <w:rFonts w:ascii="Book Antiqua" w:hAnsi="Book Antiqua"/>
          <w:szCs w:val="24"/>
          <w:lang w:val="es-ES"/>
        </w:rPr>
        <w:t xml:space="preserve">Sección 7. </w:t>
      </w:r>
      <w:r w:rsidR="00775796" w:rsidRPr="00C143FF">
        <w:rPr>
          <w:rFonts w:ascii="Book Antiqua" w:hAnsi="Book Antiqua"/>
          <w:szCs w:val="24"/>
          <w:lang w:val="es-ES"/>
        </w:rPr>
        <w:t>Se enmienda el Artículo 7 de la Ley Núm. 40-2024, para que lea como sigue:</w:t>
      </w:r>
    </w:p>
    <w:p w14:paraId="265841E7" w14:textId="36039E84" w:rsidR="003A7A13" w:rsidRPr="00C143FF" w:rsidRDefault="00BD7FC2" w:rsidP="00C143FF">
      <w:pPr>
        <w:spacing w:line="480" w:lineRule="auto"/>
        <w:ind w:firstLine="720"/>
        <w:jc w:val="both"/>
        <w:rPr>
          <w:rFonts w:ascii="Book Antiqua" w:hAnsi="Book Antiqua"/>
          <w:szCs w:val="24"/>
          <w:lang w:val="es-ES"/>
        </w:rPr>
      </w:pPr>
      <w:r w:rsidRPr="00C143FF">
        <w:rPr>
          <w:rFonts w:ascii="Book Antiqua" w:hAnsi="Book Antiqua"/>
          <w:szCs w:val="24"/>
          <w:lang w:val="es-ES"/>
        </w:rPr>
        <w:t>“</w:t>
      </w:r>
      <w:r w:rsidR="003A7A13" w:rsidRPr="00C143FF">
        <w:rPr>
          <w:rFonts w:ascii="Book Antiqua" w:hAnsi="Book Antiqua"/>
          <w:szCs w:val="24"/>
          <w:lang w:val="es-ES"/>
        </w:rPr>
        <w:t xml:space="preserve">Artículo 7. — Estándares y principios mínimos de Ciberseguridad. </w:t>
      </w:r>
    </w:p>
    <w:p w14:paraId="4564F978" w14:textId="77777777" w:rsidR="003A7A13" w:rsidRPr="00C143FF" w:rsidRDefault="003A7A13" w:rsidP="00C143FF">
      <w:pPr>
        <w:spacing w:line="480" w:lineRule="auto"/>
        <w:ind w:left="720"/>
        <w:jc w:val="both"/>
        <w:rPr>
          <w:rFonts w:ascii="Book Antiqua" w:hAnsi="Book Antiqua"/>
          <w:szCs w:val="24"/>
          <w:lang w:val="es-ES"/>
        </w:rPr>
      </w:pPr>
      <w:r w:rsidRPr="00C143FF">
        <w:rPr>
          <w:rFonts w:ascii="Book Antiqua" w:hAnsi="Book Antiqua"/>
          <w:szCs w:val="24"/>
          <w:lang w:val="es-ES"/>
        </w:rPr>
        <w:t xml:space="preserve">Toda Agencia y todo Proveedor de servicios contratados deberá cumplir y asegurarse que todo persona natural o jurídica que haga negocios o contrate con ellos cumpla con al menos los siguientes Estándares y principios mínimos de Ciberseguridad: </w:t>
      </w:r>
    </w:p>
    <w:p w14:paraId="024DB728" w14:textId="7DF60794" w:rsidR="003A7A13" w:rsidRPr="00C143FF" w:rsidRDefault="003A7A13" w:rsidP="00C143FF">
      <w:pPr>
        <w:spacing w:line="480" w:lineRule="auto"/>
        <w:ind w:left="720"/>
        <w:jc w:val="both"/>
        <w:rPr>
          <w:rFonts w:ascii="Book Antiqua" w:hAnsi="Book Antiqua"/>
          <w:szCs w:val="24"/>
          <w:lang w:val="es-ES"/>
        </w:rPr>
      </w:pPr>
      <w:r w:rsidRPr="00C143FF">
        <w:rPr>
          <w:rFonts w:ascii="Book Antiqua" w:hAnsi="Book Antiqua"/>
          <w:szCs w:val="24"/>
          <w:lang w:val="es-ES"/>
        </w:rPr>
        <w:t>(1) …</w:t>
      </w:r>
    </w:p>
    <w:p w14:paraId="1D94ABAD" w14:textId="45C01813" w:rsidR="003A7A13" w:rsidRPr="00C143FF" w:rsidRDefault="003A7A13" w:rsidP="00C143FF">
      <w:pPr>
        <w:spacing w:line="480" w:lineRule="auto"/>
        <w:ind w:left="720"/>
        <w:jc w:val="both"/>
        <w:rPr>
          <w:rFonts w:ascii="Book Antiqua" w:hAnsi="Book Antiqua"/>
          <w:szCs w:val="24"/>
          <w:lang w:val="es-ES"/>
        </w:rPr>
      </w:pPr>
      <w:r w:rsidRPr="00C143FF">
        <w:rPr>
          <w:rFonts w:ascii="Book Antiqua" w:hAnsi="Book Antiqua"/>
          <w:szCs w:val="24"/>
          <w:lang w:val="es-ES"/>
        </w:rPr>
        <w:t>…</w:t>
      </w:r>
    </w:p>
    <w:p w14:paraId="0C0B071B" w14:textId="7855B5EF" w:rsidR="003A7A13" w:rsidRPr="00C143FF" w:rsidRDefault="003A7A13" w:rsidP="00C143FF">
      <w:pPr>
        <w:spacing w:line="480" w:lineRule="auto"/>
        <w:ind w:left="1080" w:hanging="360"/>
        <w:jc w:val="both"/>
        <w:rPr>
          <w:rFonts w:ascii="Book Antiqua" w:hAnsi="Book Antiqua"/>
          <w:szCs w:val="24"/>
          <w:lang w:val="es-ES"/>
        </w:rPr>
      </w:pPr>
      <w:r w:rsidRPr="00C143FF">
        <w:rPr>
          <w:rFonts w:ascii="Book Antiqua" w:hAnsi="Book Antiqua"/>
          <w:szCs w:val="24"/>
          <w:lang w:val="es-ES"/>
        </w:rPr>
        <w:t xml:space="preserve">(8) Para garantizar las mejores prácticas de ciberseguridad, las agencias deben establecer un mecanismo de clasificación de datos basado en su criticalidad para el gobierno y los ciudadanos, después de esta clasificación se establece </w:t>
      </w:r>
      <w:r w:rsidR="00C745F3" w:rsidRPr="00C143FF">
        <w:rPr>
          <w:rFonts w:ascii="Book Antiqua" w:hAnsi="Book Antiqua"/>
          <w:szCs w:val="24"/>
          <w:lang w:val="es-ES"/>
        </w:rPr>
        <w:t xml:space="preserve">como requisito </w:t>
      </w:r>
      <w:r w:rsidRPr="00C143FF">
        <w:rPr>
          <w:rFonts w:ascii="Book Antiqua" w:hAnsi="Book Antiqua"/>
          <w:szCs w:val="24"/>
          <w:lang w:val="es-ES"/>
        </w:rPr>
        <w:t xml:space="preserve">el uso de autenticación multifactorial (MFA, en inglés) para </w:t>
      </w:r>
      <w:r w:rsidRPr="00C143FF">
        <w:rPr>
          <w:rFonts w:ascii="Book Antiqua" w:hAnsi="Book Antiqua"/>
          <w:szCs w:val="24"/>
          <w:lang w:val="es-ES"/>
        </w:rPr>
        <w:lastRenderedPageBreak/>
        <w:t>todo usuario</w:t>
      </w:r>
      <w:r w:rsidR="00C745F3" w:rsidRPr="00C143FF">
        <w:rPr>
          <w:rFonts w:ascii="Book Antiqua" w:hAnsi="Book Antiqua"/>
          <w:szCs w:val="24"/>
          <w:lang w:val="es-ES"/>
        </w:rPr>
        <w:t>, independientemente que la Agencia haya realizado clasificación de los datos</w:t>
      </w:r>
      <w:r w:rsidRPr="00C143FF">
        <w:rPr>
          <w:rFonts w:ascii="Book Antiqua" w:hAnsi="Book Antiqua"/>
          <w:szCs w:val="24"/>
          <w:lang w:val="es-ES"/>
        </w:rPr>
        <w:t>.</w:t>
      </w:r>
    </w:p>
    <w:p w14:paraId="291390A2" w14:textId="50BDD26F" w:rsidR="003A7A13" w:rsidRPr="00C143FF" w:rsidRDefault="003A7A13" w:rsidP="00C143FF">
      <w:pPr>
        <w:spacing w:line="480" w:lineRule="auto"/>
        <w:ind w:left="1080" w:hanging="360"/>
        <w:jc w:val="both"/>
        <w:rPr>
          <w:rFonts w:ascii="Book Antiqua" w:hAnsi="Book Antiqua"/>
          <w:szCs w:val="24"/>
          <w:lang w:val="es-ES"/>
        </w:rPr>
      </w:pPr>
      <w:r w:rsidRPr="00C143FF">
        <w:rPr>
          <w:rFonts w:ascii="Book Antiqua" w:hAnsi="Book Antiqua"/>
          <w:szCs w:val="24"/>
          <w:lang w:val="es-ES"/>
        </w:rPr>
        <w:t>(9) …</w:t>
      </w:r>
    </w:p>
    <w:p w14:paraId="141A9EC0" w14:textId="5A6C5383" w:rsidR="003A7A13" w:rsidRPr="00C143FF" w:rsidRDefault="003A7A13" w:rsidP="00C143FF">
      <w:pPr>
        <w:spacing w:line="480" w:lineRule="auto"/>
        <w:ind w:left="1080" w:hanging="360"/>
        <w:jc w:val="both"/>
        <w:rPr>
          <w:rFonts w:ascii="Book Antiqua" w:hAnsi="Book Antiqua"/>
          <w:szCs w:val="24"/>
          <w:lang w:val="es-ES"/>
        </w:rPr>
      </w:pPr>
      <w:r w:rsidRPr="00C143FF">
        <w:rPr>
          <w:rFonts w:ascii="Book Antiqua" w:hAnsi="Book Antiqua"/>
          <w:szCs w:val="24"/>
          <w:lang w:val="es-ES"/>
        </w:rPr>
        <w:t>…</w:t>
      </w:r>
    </w:p>
    <w:p w14:paraId="5AFE9B51" w14:textId="0C4FC88A" w:rsidR="004861B5" w:rsidRPr="00C143FF" w:rsidRDefault="003A7A13" w:rsidP="00C143FF">
      <w:pPr>
        <w:spacing w:line="480" w:lineRule="auto"/>
        <w:ind w:left="1170" w:hanging="450"/>
        <w:jc w:val="both"/>
        <w:rPr>
          <w:rFonts w:ascii="Book Antiqua" w:hAnsi="Book Antiqua"/>
          <w:szCs w:val="24"/>
          <w:lang w:val="es-ES"/>
        </w:rPr>
      </w:pPr>
      <w:r w:rsidRPr="00C143FF">
        <w:rPr>
          <w:rFonts w:ascii="Book Antiqua" w:hAnsi="Book Antiqua"/>
          <w:szCs w:val="24"/>
          <w:lang w:val="es-ES"/>
        </w:rPr>
        <w:t>(19)</w:t>
      </w:r>
      <w:r w:rsidR="004861B5" w:rsidRPr="00C143FF">
        <w:rPr>
          <w:rFonts w:ascii="Book Antiqua" w:hAnsi="Book Antiqua"/>
          <w:szCs w:val="24"/>
          <w:lang w:val="es-ES"/>
        </w:rPr>
        <w:t xml:space="preserve"> Las Agencias deberán mantener un plan interno de respuesta a incidentes de ciberseguridad, el cual deberán someter a la PRITS</w:t>
      </w:r>
      <w:r w:rsidR="005B1755" w:rsidRPr="00C143FF">
        <w:rPr>
          <w:rFonts w:ascii="Book Antiqua" w:hAnsi="Book Antiqua"/>
          <w:szCs w:val="24"/>
          <w:lang w:val="es-ES"/>
        </w:rPr>
        <w:t>,</w:t>
      </w:r>
      <w:r w:rsidR="004861B5" w:rsidRPr="00C143FF">
        <w:rPr>
          <w:rFonts w:ascii="Book Antiqua" w:hAnsi="Book Antiqua"/>
          <w:szCs w:val="24"/>
          <w:lang w:val="es-ES"/>
        </w:rPr>
        <w:t xml:space="preserve"> en la frecuencia que esta disponga.</w:t>
      </w:r>
    </w:p>
    <w:p w14:paraId="70150DEA" w14:textId="14CD6495" w:rsidR="003A7A13" w:rsidRPr="00C143FF" w:rsidRDefault="004861B5" w:rsidP="00C143FF">
      <w:pPr>
        <w:spacing w:line="480" w:lineRule="auto"/>
        <w:ind w:left="1170" w:hanging="450"/>
        <w:jc w:val="both"/>
        <w:rPr>
          <w:rFonts w:ascii="Book Antiqua" w:hAnsi="Book Antiqua"/>
          <w:szCs w:val="24"/>
          <w:lang w:val="es-ES"/>
        </w:rPr>
      </w:pPr>
      <w:r w:rsidRPr="00C143FF">
        <w:rPr>
          <w:rFonts w:ascii="Book Antiqua" w:hAnsi="Book Antiqua"/>
          <w:szCs w:val="24"/>
          <w:lang w:val="es-ES"/>
        </w:rPr>
        <w:t xml:space="preserve"> </w:t>
      </w:r>
      <w:r w:rsidRPr="00C143FF">
        <w:rPr>
          <w:rFonts w:ascii="Book Antiqua" w:hAnsi="Book Antiqua"/>
          <w:i/>
          <w:iCs/>
          <w:szCs w:val="24"/>
          <w:lang w:val="es-ES"/>
        </w:rPr>
        <w:t>(</w:t>
      </w:r>
      <w:r w:rsidRPr="00C143FF">
        <w:rPr>
          <w:rFonts w:ascii="Book Antiqua" w:hAnsi="Book Antiqua"/>
          <w:szCs w:val="24"/>
          <w:lang w:val="es-ES"/>
        </w:rPr>
        <w:t xml:space="preserve">20) </w:t>
      </w:r>
      <w:r w:rsidR="003A7A13" w:rsidRPr="00C143FF">
        <w:rPr>
          <w:rFonts w:ascii="Book Antiqua" w:hAnsi="Book Antiqua"/>
          <w:szCs w:val="24"/>
          <w:lang w:val="es-ES"/>
        </w:rPr>
        <w:t xml:space="preserve">Cualquier otro estándar y principio de Ciberseguridad que la PRITS determine sea necesario.  </w:t>
      </w:r>
    </w:p>
    <w:p w14:paraId="3672A715" w14:textId="0D41827F" w:rsidR="003A7A13" w:rsidRPr="00C143FF" w:rsidRDefault="005B1755" w:rsidP="00C143FF">
      <w:pPr>
        <w:spacing w:line="480" w:lineRule="auto"/>
        <w:ind w:left="720"/>
        <w:jc w:val="both"/>
        <w:rPr>
          <w:rFonts w:ascii="Book Antiqua" w:hAnsi="Book Antiqua"/>
          <w:szCs w:val="24"/>
          <w:lang w:val="es-ES"/>
        </w:rPr>
      </w:pPr>
      <w:r w:rsidRPr="00C143FF">
        <w:rPr>
          <w:rFonts w:ascii="Book Antiqua" w:hAnsi="Book Antiqua"/>
          <w:szCs w:val="24"/>
          <w:lang w:val="es-ES"/>
        </w:rPr>
        <w:t>..</w:t>
      </w:r>
      <w:r w:rsidR="003A7A13" w:rsidRPr="00C143FF">
        <w:rPr>
          <w:rFonts w:ascii="Book Antiqua" w:hAnsi="Book Antiqua"/>
          <w:szCs w:val="24"/>
          <w:lang w:val="es-ES"/>
        </w:rPr>
        <w:t>.”</w:t>
      </w:r>
    </w:p>
    <w:p w14:paraId="704A1D75" w14:textId="410D24A0" w:rsidR="00FB0CB1" w:rsidRPr="00C143FF" w:rsidRDefault="003A7A13" w:rsidP="00C143FF">
      <w:pPr>
        <w:spacing w:line="480" w:lineRule="auto"/>
        <w:ind w:firstLine="720"/>
        <w:jc w:val="both"/>
        <w:rPr>
          <w:rFonts w:ascii="Book Antiqua" w:hAnsi="Book Antiqua"/>
          <w:szCs w:val="24"/>
          <w:lang w:val="es-PR"/>
        </w:rPr>
      </w:pPr>
      <w:r w:rsidRPr="00C143FF">
        <w:rPr>
          <w:rFonts w:ascii="Book Antiqua" w:hAnsi="Book Antiqua"/>
          <w:szCs w:val="24"/>
          <w:lang w:val="es-ES"/>
        </w:rPr>
        <w:t xml:space="preserve">Sección </w:t>
      </w:r>
      <w:r w:rsidR="003D64F0" w:rsidRPr="00C143FF">
        <w:rPr>
          <w:rFonts w:ascii="Book Antiqua" w:hAnsi="Book Antiqua"/>
          <w:szCs w:val="24"/>
          <w:lang w:val="es-ES"/>
        </w:rPr>
        <w:t>8</w:t>
      </w:r>
      <w:r w:rsidRPr="00C143FF">
        <w:rPr>
          <w:rFonts w:ascii="Book Antiqua" w:hAnsi="Book Antiqua"/>
          <w:szCs w:val="24"/>
          <w:lang w:val="es-ES"/>
        </w:rPr>
        <w:t xml:space="preserve">.- </w:t>
      </w:r>
      <w:r w:rsidR="00BC2004" w:rsidRPr="00C143FF">
        <w:rPr>
          <w:rFonts w:ascii="Book Antiqua" w:hAnsi="Book Antiqua"/>
          <w:szCs w:val="24"/>
          <w:lang w:val="es-ES"/>
        </w:rPr>
        <w:t xml:space="preserve">Se enmienda el Artículo </w:t>
      </w:r>
      <w:r w:rsidR="00BF0381" w:rsidRPr="00C143FF">
        <w:rPr>
          <w:rFonts w:ascii="Book Antiqua" w:hAnsi="Book Antiqua"/>
          <w:szCs w:val="24"/>
          <w:lang w:val="es-ES"/>
        </w:rPr>
        <w:t>8</w:t>
      </w:r>
      <w:r w:rsidR="00BC2004" w:rsidRPr="00C143FF">
        <w:rPr>
          <w:rFonts w:ascii="Book Antiqua" w:hAnsi="Book Antiqua"/>
          <w:szCs w:val="24"/>
          <w:lang w:val="es-ES"/>
        </w:rPr>
        <w:t xml:space="preserve"> de la Ley Núm. 40-2024, para que lea como sigue</w:t>
      </w:r>
      <w:r w:rsidR="00BF0381" w:rsidRPr="00C143FF">
        <w:rPr>
          <w:rFonts w:ascii="Book Antiqua" w:hAnsi="Book Antiqua"/>
          <w:szCs w:val="24"/>
          <w:lang w:val="es-ES"/>
        </w:rPr>
        <w:t>:</w:t>
      </w:r>
    </w:p>
    <w:p w14:paraId="6658F66E" w14:textId="2E929833" w:rsidR="00FB0CB1" w:rsidRPr="00C143FF" w:rsidRDefault="00BF0381" w:rsidP="00C143FF">
      <w:pPr>
        <w:spacing w:line="480" w:lineRule="auto"/>
        <w:ind w:firstLine="720"/>
        <w:jc w:val="both"/>
        <w:rPr>
          <w:rFonts w:ascii="Book Antiqua" w:hAnsi="Book Antiqua"/>
          <w:szCs w:val="24"/>
          <w:lang w:val="es-PR"/>
        </w:rPr>
      </w:pPr>
      <w:r w:rsidRPr="00C143FF">
        <w:rPr>
          <w:rFonts w:ascii="Book Antiqua" w:hAnsi="Book Antiqua"/>
          <w:szCs w:val="24"/>
          <w:lang w:val="es-PR"/>
        </w:rPr>
        <w:t>“</w:t>
      </w:r>
      <w:r w:rsidR="00FB0CB1" w:rsidRPr="00C143FF">
        <w:rPr>
          <w:rFonts w:ascii="Book Antiqua" w:hAnsi="Book Antiqua"/>
          <w:szCs w:val="24"/>
          <w:lang w:val="es-PR"/>
        </w:rPr>
        <w:t>Artículo 8.- Oficina para la Evaluación de Incidentes Cibernéticos.</w:t>
      </w:r>
    </w:p>
    <w:p w14:paraId="7DF2CD92" w14:textId="77777777" w:rsidR="00FB0CB1" w:rsidRPr="00C143FF" w:rsidRDefault="00FB0CB1" w:rsidP="00C143FF">
      <w:pPr>
        <w:spacing w:line="480" w:lineRule="auto"/>
        <w:ind w:left="720"/>
        <w:jc w:val="both"/>
        <w:rPr>
          <w:rFonts w:ascii="Book Antiqua" w:hAnsi="Book Antiqua"/>
          <w:szCs w:val="24"/>
          <w:lang w:val="es-PR"/>
        </w:rPr>
      </w:pPr>
      <w:r w:rsidRPr="00C143FF">
        <w:rPr>
          <w:rFonts w:ascii="Book Antiqua" w:hAnsi="Book Antiqua"/>
          <w:szCs w:val="24"/>
          <w:lang w:val="es-PR"/>
        </w:rPr>
        <w:t>Se crea la Oficina para la Evaluación de Incidentes Cibernéticos (Oficina) adscrita a PRITS. La misma será dirigida por el Principal Oficial de Seguridad Cibernética.</w:t>
      </w:r>
    </w:p>
    <w:p w14:paraId="6E445037" w14:textId="0C275AD7" w:rsidR="00890F73" w:rsidRPr="00C143FF" w:rsidRDefault="00890F73" w:rsidP="00C143FF">
      <w:pPr>
        <w:spacing w:line="480" w:lineRule="auto"/>
        <w:ind w:left="720"/>
        <w:jc w:val="both"/>
        <w:rPr>
          <w:rFonts w:ascii="Book Antiqua" w:hAnsi="Book Antiqua"/>
          <w:szCs w:val="24"/>
          <w:lang w:val="es-PR"/>
        </w:rPr>
      </w:pPr>
      <w:r w:rsidRPr="00C143FF">
        <w:rPr>
          <w:rFonts w:ascii="Book Antiqua" w:hAnsi="Book Antiqua"/>
          <w:szCs w:val="24"/>
          <w:lang w:val="es-PR"/>
        </w:rPr>
        <w:t>La Oficina se encargará de:</w:t>
      </w:r>
    </w:p>
    <w:p w14:paraId="394BC94B" w14:textId="639559FB" w:rsidR="00890F73" w:rsidRPr="00C143FF" w:rsidRDefault="00890F73" w:rsidP="00C143FF">
      <w:pPr>
        <w:spacing w:line="480" w:lineRule="auto"/>
        <w:ind w:left="720"/>
        <w:jc w:val="both"/>
        <w:rPr>
          <w:rFonts w:ascii="Book Antiqua" w:hAnsi="Book Antiqua"/>
          <w:szCs w:val="24"/>
          <w:lang w:val="es-PR"/>
        </w:rPr>
      </w:pPr>
      <w:r w:rsidRPr="00C143FF">
        <w:rPr>
          <w:rFonts w:ascii="Book Antiqua" w:hAnsi="Book Antiqua"/>
          <w:szCs w:val="24"/>
          <w:lang w:val="es-PR"/>
        </w:rPr>
        <w:t>(1) …</w:t>
      </w:r>
    </w:p>
    <w:p w14:paraId="483DCB46" w14:textId="2F2FE9F1" w:rsidR="00890F73" w:rsidRPr="00C143FF" w:rsidRDefault="00890F73" w:rsidP="00C143FF">
      <w:pPr>
        <w:spacing w:line="480" w:lineRule="auto"/>
        <w:ind w:left="720"/>
        <w:jc w:val="both"/>
        <w:rPr>
          <w:rFonts w:ascii="Book Antiqua" w:hAnsi="Book Antiqua"/>
          <w:szCs w:val="24"/>
          <w:lang w:val="es-PR"/>
        </w:rPr>
      </w:pPr>
      <w:r w:rsidRPr="00C143FF">
        <w:rPr>
          <w:rFonts w:ascii="Book Antiqua" w:hAnsi="Book Antiqua"/>
          <w:szCs w:val="24"/>
          <w:lang w:val="es-PR"/>
        </w:rPr>
        <w:t>…</w:t>
      </w:r>
    </w:p>
    <w:p w14:paraId="7CA9FA71" w14:textId="40088218" w:rsidR="00AF27FC" w:rsidRPr="00C143FF" w:rsidRDefault="00890F73" w:rsidP="00C143FF">
      <w:pPr>
        <w:spacing w:line="480" w:lineRule="auto"/>
        <w:ind w:left="720"/>
        <w:jc w:val="both"/>
        <w:rPr>
          <w:rFonts w:ascii="Book Antiqua" w:hAnsi="Book Antiqua"/>
          <w:szCs w:val="24"/>
          <w:lang w:val="es-PR"/>
        </w:rPr>
      </w:pPr>
      <w:r w:rsidRPr="00C143FF">
        <w:rPr>
          <w:rFonts w:ascii="Book Antiqua" w:hAnsi="Book Antiqua"/>
          <w:szCs w:val="24"/>
          <w:lang w:val="es-PR"/>
        </w:rPr>
        <w:t>(15)</w:t>
      </w:r>
      <w:r w:rsidR="000F0BD7" w:rsidRPr="00C143FF">
        <w:rPr>
          <w:rFonts w:ascii="Book Antiqua" w:hAnsi="Book Antiqua"/>
          <w:szCs w:val="24"/>
          <w:lang w:val="es-PR"/>
        </w:rPr>
        <w:t xml:space="preserve"> </w:t>
      </w:r>
      <w:r w:rsidRPr="00C143FF">
        <w:rPr>
          <w:rFonts w:ascii="Book Antiqua" w:hAnsi="Book Antiqua"/>
          <w:szCs w:val="24"/>
          <w:lang w:val="es-PR"/>
        </w:rPr>
        <w:t>…</w:t>
      </w:r>
    </w:p>
    <w:p w14:paraId="721FE731" w14:textId="77777777" w:rsidR="00890F73" w:rsidRPr="00C143FF" w:rsidRDefault="00890F73" w:rsidP="00C143FF">
      <w:pPr>
        <w:spacing w:line="480" w:lineRule="auto"/>
        <w:ind w:left="720"/>
        <w:jc w:val="both"/>
        <w:rPr>
          <w:rFonts w:ascii="Book Antiqua" w:hAnsi="Book Antiqua"/>
          <w:szCs w:val="24"/>
          <w:lang w:val="es-PR"/>
        </w:rPr>
      </w:pPr>
      <w:r w:rsidRPr="00C143FF">
        <w:rPr>
          <w:rFonts w:ascii="Book Antiqua" w:hAnsi="Book Antiqua"/>
          <w:szCs w:val="24"/>
          <w:lang w:val="es-PR"/>
        </w:rPr>
        <w:t xml:space="preserve">Toda Agencia deberá cumplir con los requisitos y solicitudes de la Oficina y se deberá acoger e implementar cualquier recomendación o directriz notificada por la Oficina. </w:t>
      </w:r>
    </w:p>
    <w:p w14:paraId="3B5BCF0F" w14:textId="0D4A645C" w:rsidR="00FB0CB1" w:rsidRPr="00C143FF" w:rsidRDefault="00FB0CB1" w:rsidP="00C143FF">
      <w:pPr>
        <w:spacing w:line="480" w:lineRule="auto"/>
        <w:ind w:left="720"/>
        <w:jc w:val="both"/>
        <w:rPr>
          <w:rFonts w:ascii="Book Antiqua" w:hAnsi="Book Antiqua"/>
          <w:szCs w:val="24"/>
          <w:lang w:val="es-PR"/>
        </w:rPr>
      </w:pPr>
      <w:r w:rsidRPr="00C143FF">
        <w:rPr>
          <w:rFonts w:ascii="Book Antiqua" w:hAnsi="Book Antiqua"/>
          <w:szCs w:val="24"/>
          <w:lang w:val="es-PR"/>
        </w:rPr>
        <w:lastRenderedPageBreak/>
        <w:t>Toda Agencia tendrá la obligación de informar</w:t>
      </w:r>
      <w:r w:rsidR="00616E20" w:rsidRPr="00C143FF">
        <w:rPr>
          <w:rFonts w:ascii="Book Antiqua" w:hAnsi="Book Antiqua"/>
          <w:szCs w:val="24"/>
          <w:lang w:val="es-PR"/>
        </w:rPr>
        <w:t>, inmediatamente tenga conocimiento</w:t>
      </w:r>
      <w:r w:rsidR="00BF0381" w:rsidRPr="00C143FF">
        <w:rPr>
          <w:rFonts w:ascii="Book Antiqua" w:hAnsi="Book Antiqua"/>
          <w:szCs w:val="24"/>
          <w:lang w:val="es-PR"/>
        </w:rPr>
        <w:t>,</w:t>
      </w:r>
      <w:r w:rsidRPr="00C143FF">
        <w:rPr>
          <w:rFonts w:ascii="Book Antiqua" w:hAnsi="Book Antiqua"/>
          <w:szCs w:val="24"/>
          <w:lang w:val="es-PR"/>
        </w:rPr>
        <w:t xml:space="preserve"> cualquier sospecha de Incidente de seguridad a la Oficina para que, en coordinación con la Agencia, la Oficina lleve a cabo el proceso de Gestión de incidente, el tomar medidas para aislar el Incidente, tomar acciones para mitigar el impacto del Incidente, participar en la coordinación con agencias locales y federales que tengan injerencia sobre el Incidente, así como resolver el Incidente, documentar el mismo e identificar lecciones aprendidas.</w:t>
      </w:r>
      <w:r w:rsidR="00616E20" w:rsidRPr="00C143FF">
        <w:rPr>
          <w:rFonts w:ascii="Book Antiqua" w:hAnsi="Book Antiqua"/>
          <w:szCs w:val="24"/>
          <w:lang w:val="es-PR"/>
        </w:rPr>
        <w:t xml:space="preserve"> La Oficina </w:t>
      </w:r>
      <w:r w:rsidR="00833CDC" w:rsidRPr="00C143FF">
        <w:rPr>
          <w:rFonts w:ascii="Book Antiqua" w:hAnsi="Book Antiqua"/>
          <w:szCs w:val="24"/>
          <w:lang w:val="es-PR"/>
        </w:rPr>
        <w:t xml:space="preserve">determinará la forma en que las agencias harán la </w:t>
      </w:r>
      <w:r w:rsidR="004014DD" w:rsidRPr="00C143FF">
        <w:rPr>
          <w:rFonts w:ascii="Book Antiqua" w:hAnsi="Book Antiqua"/>
          <w:szCs w:val="24"/>
          <w:lang w:val="es-PR"/>
        </w:rPr>
        <w:t>notificación sobre la sospecha del Incidente</w:t>
      </w:r>
      <w:r w:rsidR="00833CDC" w:rsidRPr="00C143FF">
        <w:rPr>
          <w:rFonts w:ascii="Book Antiqua" w:hAnsi="Book Antiqua"/>
          <w:szCs w:val="24"/>
          <w:lang w:val="es-PR"/>
        </w:rPr>
        <w:t xml:space="preserve">. </w:t>
      </w:r>
      <w:r w:rsidR="003353CB" w:rsidRPr="00C143FF">
        <w:rPr>
          <w:rFonts w:ascii="Book Antiqua" w:hAnsi="Book Antiqua"/>
          <w:szCs w:val="24"/>
          <w:lang w:val="es-PR"/>
        </w:rPr>
        <w:t>El Principal Oficial de Informática (OPI)</w:t>
      </w:r>
      <w:r w:rsidR="00890F73" w:rsidRPr="00C143FF">
        <w:rPr>
          <w:rFonts w:ascii="Book Antiqua" w:hAnsi="Book Antiqua"/>
          <w:szCs w:val="24"/>
          <w:lang w:val="es-PR"/>
        </w:rPr>
        <w:t xml:space="preserve"> y/o los responsables de seguridad cibernética deberán alinear su planes, recursos y prioridades con los proyectos estratégico de PRITS en infraestructura tecnológica, seguridad de la información y resiliencia cibernética. </w:t>
      </w:r>
    </w:p>
    <w:p w14:paraId="05BBD7D7" w14:textId="6BC4C77D" w:rsidR="00AF27FC" w:rsidRPr="00C143FF" w:rsidRDefault="00890F73" w:rsidP="00C143FF">
      <w:pPr>
        <w:spacing w:line="480" w:lineRule="auto"/>
        <w:ind w:left="720"/>
        <w:jc w:val="both"/>
        <w:rPr>
          <w:rFonts w:ascii="Book Antiqua" w:hAnsi="Book Antiqua"/>
          <w:szCs w:val="24"/>
          <w:lang w:val="es-PR"/>
        </w:rPr>
      </w:pPr>
      <w:r w:rsidRPr="00C143FF">
        <w:rPr>
          <w:rFonts w:ascii="Book Antiqua" w:hAnsi="Book Antiqua"/>
          <w:szCs w:val="24"/>
          <w:lang w:val="es-PR"/>
        </w:rPr>
        <w:t>La Oficina preparará un informe trimestral, el cual deberá ser radicado tanto en la Cámara de Representantes como en el Senado de Puerto Rico, en el cual divulgará los resultados de sus gestiones e investigaciones el cual será publicado en las páginas de la PRITS y del Instituto. PRITS deberá adoptar políticas y estándares en cuanto al contenido y formato de estos informes</w:t>
      </w:r>
      <w:r w:rsidR="00751643" w:rsidRPr="00C143FF">
        <w:rPr>
          <w:rFonts w:ascii="Book Antiqua" w:hAnsi="Book Antiqua"/>
          <w:szCs w:val="24"/>
          <w:lang w:val="es-PR"/>
        </w:rPr>
        <w:t>.”</w:t>
      </w:r>
      <w:r w:rsidR="00BF0381" w:rsidRPr="00C143FF">
        <w:rPr>
          <w:rFonts w:ascii="Book Antiqua" w:hAnsi="Book Antiqua"/>
          <w:szCs w:val="24"/>
          <w:lang w:val="es-ES"/>
        </w:rPr>
        <w:t xml:space="preserve"> </w:t>
      </w:r>
    </w:p>
    <w:p w14:paraId="671B3CAE" w14:textId="4BE4B2FD" w:rsidR="00BF0381" w:rsidRPr="00C143FF" w:rsidRDefault="00AF27FC" w:rsidP="00C143FF">
      <w:pPr>
        <w:spacing w:line="480" w:lineRule="auto"/>
        <w:ind w:firstLine="720"/>
        <w:jc w:val="both"/>
        <w:rPr>
          <w:rFonts w:ascii="Book Antiqua" w:hAnsi="Book Antiqua"/>
          <w:szCs w:val="24"/>
          <w:lang w:val="es-PR"/>
        </w:rPr>
      </w:pPr>
      <w:r w:rsidRPr="00C143FF">
        <w:rPr>
          <w:rFonts w:ascii="Book Antiqua" w:hAnsi="Book Antiqua"/>
          <w:szCs w:val="24"/>
          <w:lang w:val="es-ES"/>
        </w:rPr>
        <w:t xml:space="preserve">Sección </w:t>
      </w:r>
      <w:r w:rsidR="003D64F0" w:rsidRPr="00C143FF">
        <w:rPr>
          <w:rFonts w:ascii="Book Antiqua" w:hAnsi="Book Antiqua"/>
          <w:szCs w:val="24"/>
          <w:lang w:val="es-ES"/>
        </w:rPr>
        <w:t>9</w:t>
      </w:r>
      <w:r w:rsidRPr="00C143FF">
        <w:rPr>
          <w:rFonts w:ascii="Book Antiqua" w:hAnsi="Book Antiqua"/>
          <w:szCs w:val="24"/>
          <w:lang w:val="es-ES"/>
        </w:rPr>
        <w:t>.-</w:t>
      </w:r>
      <w:r w:rsidR="00BF0381" w:rsidRPr="00C143FF">
        <w:rPr>
          <w:rFonts w:ascii="Book Antiqua" w:hAnsi="Book Antiqua"/>
          <w:szCs w:val="24"/>
          <w:lang w:val="es-ES"/>
        </w:rPr>
        <w:t>Se enmienda el Artículo 10 de la Ley Núm. 40-2024, para que lea como sigue:</w:t>
      </w:r>
    </w:p>
    <w:p w14:paraId="1D9837F8" w14:textId="2C2402C1" w:rsidR="00FB0CB1" w:rsidRPr="00C143FF" w:rsidRDefault="00BF0381" w:rsidP="00C143FF">
      <w:pPr>
        <w:spacing w:line="480" w:lineRule="auto"/>
        <w:ind w:firstLine="720"/>
        <w:jc w:val="both"/>
        <w:rPr>
          <w:rFonts w:ascii="Book Antiqua" w:hAnsi="Book Antiqua"/>
          <w:szCs w:val="24"/>
          <w:lang w:val="es-PR"/>
        </w:rPr>
      </w:pPr>
      <w:r w:rsidRPr="00C143FF">
        <w:rPr>
          <w:rFonts w:ascii="Book Antiqua" w:hAnsi="Book Antiqua"/>
          <w:szCs w:val="24"/>
          <w:lang w:val="es-PR"/>
        </w:rPr>
        <w:t>“</w:t>
      </w:r>
      <w:r w:rsidR="00FB0CB1" w:rsidRPr="00C143FF">
        <w:rPr>
          <w:rFonts w:ascii="Book Antiqua" w:hAnsi="Book Antiqua"/>
          <w:szCs w:val="24"/>
          <w:lang w:val="es-PR"/>
        </w:rPr>
        <w:t>Artículo 10.- Sanciones.</w:t>
      </w:r>
    </w:p>
    <w:p w14:paraId="73A7EB13" w14:textId="69F90885" w:rsidR="00FB0CB1" w:rsidRPr="00C143FF" w:rsidRDefault="00FB0CB1" w:rsidP="00C143FF">
      <w:pPr>
        <w:spacing w:line="480" w:lineRule="auto"/>
        <w:ind w:left="720"/>
        <w:jc w:val="both"/>
        <w:rPr>
          <w:rFonts w:ascii="Book Antiqua" w:hAnsi="Book Antiqua"/>
          <w:szCs w:val="24"/>
          <w:lang w:val="es-PR"/>
        </w:rPr>
      </w:pPr>
      <w:r w:rsidRPr="00C143FF">
        <w:rPr>
          <w:rFonts w:ascii="Book Antiqua" w:hAnsi="Book Antiqua"/>
          <w:szCs w:val="24"/>
          <w:lang w:val="es-PR"/>
        </w:rPr>
        <w:t xml:space="preserve">Si alguna Agencia incumpliese con lo dispuesto en esta Ley, la PRITS podrá imponer a la Agencia, previa notificación y oportunidad de ser oída, una multa no </w:t>
      </w:r>
      <w:r w:rsidRPr="00C143FF">
        <w:rPr>
          <w:rFonts w:ascii="Book Antiqua" w:hAnsi="Book Antiqua"/>
          <w:szCs w:val="24"/>
          <w:lang w:val="es-PR"/>
        </w:rPr>
        <w:lastRenderedPageBreak/>
        <w:t xml:space="preserve">menor de cincuenta (50) dólares ni mayor de cien (100) dólares diarios por Incidente, por cada día que incumpla con los Estándares y principios de Ciberseguridad según establecidos en el Artículo </w:t>
      </w:r>
      <w:r w:rsidR="00BF0381" w:rsidRPr="00C143FF">
        <w:rPr>
          <w:rFonts w:ascii="Book Antiqua" w:hAnsi="Book Antiqua"/>
          <w:szCs w:val="24"/>
          <w:lang w:val="es-PR"/>
        </w:rPr>
        <w:t>7</w:t>
      </w:r>
      <w:r w:rsidRPr="00C143FF">
        <w:rPr>
          <w:rFonts w:ascii="Book Antiqua" w:hAnsi="Book Antiqua"/>
          <w:szCs w:val="24"/>
          <w:lang w:val="es-PR"/>
        </w:rPr>
        <w:t xml:space="preserve"> de esta Ley.</w:t>
      </w:r>
    </w:p>
    <w:p w14:paraId="0BF22AC5" w14:textId="77777777" w:rsidR="00FB0CB1" w:rsidRPr="00C143FF" w:rsidRDefault="00FB0CB1" w:rsidP="00C143FF">
      <w:pPr>
        <w:spacing w:line="480" w:lineRule="auto"/>
        <w:ind w:left="720"/>
        <w:jc w:val="both"/>
        <w:rPr>
          <w:rFonts w:ascii="Book Antiqua" w:hAnsi="Book Antiqua"/>
          <w:szCs w:val="24"/>
          <w:lang w:val="es-PR"/>
        </w:rPr>
      </w:pPr>
      <w:r w:rsidRPr="00C143FF">
        <w:rPr>
          <w:rFonts w:ascii="Book Antiqua" w:hAnsi="Book Antiqua"/>
          <w:szCs w:val="24"/>
          <w:lang w:val="es-PR"/>
        </w:rPr>
        <w:t>Cuando medie obstrucción, negligencia, mala fe, temeridad o negativa caprichosa en el manejo o reporte de un Ciberataque, la PRITS podrá imponer a la Agencia, previa notificación y oportunidad de ser oída, una multa no menor de mil (1,000) dólares ni mayor de cinco mil (5,000) dólares por cada violación.     </w:t>
      </w:r>
    </w:p>
    <w:p w14:paraId="733511EC" w14:textId="6382856F" w:rsidR="00FB0CB1" w:rsidRPr="00C143FF" w:rsidRDefault="00BF0381" w:rsidP="00C143FF">
      <w:pPr>
        <w:spacing w:line="480" w:lineRule="auto"/>
        <w:ind w:firstLine="720"/>
        <w:jc w:val="both"/>
        <w:rPr>
          <w:rFonts w:ascii="Book Antiqua" w:hAnsi="Book Antiqua"/>
          <w:szCs w:val="24"/>
          <w:lang w:val="es-PR"/>
        </w:rPr>
      </w:pPr>
      <w:r w:rsidRPr="00C143FF">
        <w:rPr>
          <w:rFonts w:ascii="Book Antiqua" w:hAnsi="Book Antiqua"/>
          <w:szCs w:val="24"/>
          <w:lang w:val="es-PR"/>
        </w:rPr>
        <w:t>…”</w:t>
      </w:r>
    </w:p>
    <w:p w14:paraId="36054268" w14:textId="756EE2DD" w:rsidR="00AF27FC" w:rsidRPr="00C143FF" w:rsidRDefault="00AF27FC" w:rsidP="00C143FF">
      <w:pPr>
        <w:spacing w:line="480" w:lineRule="auto"/>
        <w:ind w:firstLine="720"/>
        <w:jc w:val="both"/>
        <w:rPr>
          <w:rFonts w:ascii="Book Antiqua" w:hAnsi="Book Antiqua"/>
          <w:szCs w:val="24"/>
          <w:lang w:val="es-ES"/>
        </w:rPr>
      </w:pPr>
      <w:r w:rsidRPr="00C143FF">
        <w:rPr>
          <w:rFonts w:ascii="Book Antiqua" w:hAnsi="Book Antiqua"/>
          <w:szCs w:val="24"/>
          <w:lang w:val="es-ES"/>
        </w:rPr>
        <w:t xml:space="preserve">Sección </w:t>
      </w:r>
      <w:r w:rsidR="003D64F0" w:rsidRPr="00C143FF">
        <w:rPr>
          <w:rFonts w:ascii="Book Antiqua" w:hAnsi="Book Antiqua"/>
          <w:szCs w:val="24"/>
          <w:lang w:val="es-ES"/>
        </w:rPr>
        <w:t>10</w:t>
      </w:r>
      <w:r w:rsidRPr="00C143FF">
        <w:rPr>
          <w:rFonts w:ascii="Book Antiqua" w:hAnsi="Book Antiqua"/>
          <w:szCs w:val="24"/>
          <w:lang w:val="es-ES"/>
        </w:rPr>
        <w:t>.- Se añade un nuevo Artículo 11 a la Ley Núm. 40-2024, para que lea como sigue:</w:t>
      </w:r>
    </w:p>
    <w:p w14:paraId="11710430" w14:textId="0408D57B" w:rsidR="00AF27FC" w:rsidRPr="00C143FF" w:rsidRDefault="00AF27FC" w:rsidP="00C143FF">
      <w:pPr>
        <w:spacing w:line="480" w:lineRule="auto"/>
        <w:ind w:firstLine="720"/>
        <w:jc w:val="both"/>
        <w:rPr>
          <w:rFonts w:ascii="Book Antiqua" w:hAnsi="Book Antiqua"/>
          <w:szCs w:val="24"/>
          <w:lang w:val="es-ES"/>
        </w:rPr>
      </w:pPr>
      <w:r w:rsidRPr="00C143FF">
        <w:rPr>
          <w:rFonts w:ascii="Book Antiqua" w:hAnsi="Book Antiqua"/>
          <w:szCs w:val="24"/>
          <w:lang w:val="es-ES"/>
        </w:rPr>
        <w:t xml:space="preserve">“Artículo 11.- Comité </w:t>
      </w:r>
      <w:r w:rsidR="007430DA" w:rsidRPr="00C143FF">
        <w:rPr>
          <w:rFonts w:ascii="Book Antiqua" w:hAnsi="Book Antiqua"/>
          <w:szCs w:val="24"/>
          <w:lang w:val="es-ES"/>
        </w:rPr>
        <w:t>sobre</w:t>
      </w:r>
      <w:r w:rsidRPr="00C143FF">
        <w:rPr>
          <w:rFonts w:ascii="Book Antiqua" w:hAnsi="Book Antiqua"/>
          <w:szCs w:val="24"/>
          <w:lang w:val="es-ES"/>
        </w:rPr>
        <w:t xml:space="preserve"> Ciberseguridad</w:t>
      </w:r>
    </w:p>
    <w:p w14:paraId="78A33576" w14:textId="55B39EED" w:rsidR="007430DA" w:rsidRPr="00C143FF" w:rsidRDefault="00AF27FC" w:rsidP="00C143FF">
      <w:pPr>
        <w:spacing w:line="480" w:lineRule="auto"/>
        <w:ind w:left="720"/>
        <w:jc w:val="both"/>
        <w:rPr>
          <w:rFonts w:ascii="Book Antiqua" w:hAnsi="Book Antiqua"/>
          <w:szCs w:val="24"/>
          <w:lang w:val="es-PR"/>
        </w:rPr>
      </w:pPr>
      <w:r w:rsidRPr="00C143FF">
        <w:rPr>
          <w:rFonts w:ascii="Book Antiqua" w:hAnsi="Book Antiqua"/>
          <w:szCs w:val="24"/>
          <w:lang w:val="es-ES"/>
        </w:rPr>
        <w:t xml:space="preserve">Se crea el Comité </w:t>
      </w:r>
      <w:r w:rsidR="007430DA" w:rsidRPr="00C143FF">
        <w:rPr>
          <w:rFonts w:ascii="Book Antiqua" w:hAnsi="Book Antiqua"/>
          <w:szCs w:val="24"/>
          <w:lang w:val="es-ES"/>
        </w:rPr>
        <w:t>sobre</w:t>
      </w:r>
      <w:r w:rsidRPr="00C143FF">
        <w:rPr>
          <w:rFonts w:ascii="Book Antiqua" w:hAnsi="Book Antiqua"/>
          <w:szCs w:val="24"/>
          <w:lang w:val="es-ES"/>
        </w:rPr>
        <w:t xml:space="preserve"> Ciberseguridad, adscrito a la PRITS. El Comit</w:t>
      </w:r>
      <w:r w:rsidR="00A67BED" w:rsidRPr="00C143FF">
        <w:rPr>
          <w:rFonts w:ascii="Book Antiqua" w:hAnsi="Book Antiqua"/>
          <w:szCs w:val="24"/>
          <w:lang w:val="es-ES"/>
        </w:rPr>
        <w:t xml:space="preserve">é estará </w:t>
      </w:r>
      <w:r w:rsidR="00034240" w:rsidRPr="00C143FF">
        <w:rPr>
          <w:rFonts w:ascii="Book Antiqua" w:hAnsi="Book Antiqua"/>
          <w:szCs w:val="24"/>
          <w:lang w:val="es-ES"/>
        </w:rPr>
        <w:t>integrado</w:t>
      </w:r>
      <w:r w:rsidR="00A67BED" w:rsidRPr="00C143FF">
        <w:rPr>
          <w:rFonts w:ascii="Book Antiqua" w:hAnsi="Book Antiqua"/>
          <w:szCs w:val="24"/>
          <w:lang w:val="es-ES"/>
        </w:rPr>
        <w:t xml:space="preserve"> por los </w:t>
      </w:r>
      <w:r w:rsidR="00A67BED" w:rsidRPr="00C143FF">
        <w:rPr>
          <w:rFonts w:ascii="Book Antiqua" w:hAnsi="Book Antiqua"/>
          <w:szCs w:val="24"/>
          <w:lang w:val="es-PR"/>
        </w:rPr>
        <w:t xml:space="preserve">representantes de las siguientes agencia y </w:t>
      </w:r>
      <w:r w:rsidR="007430DA" w:rsidRPr="00C143FF">
        <w:rPr>
          <w:rFonts w:ascii="Book Antiqua" w:hAnsi="Book Antiqua"/>
          <w:szCs w:val="24"/>
          <w:lang w:val="es-PR"/>
        </w:rPr>
        <w:t>entidades:</w:t>
      </w:r>
      <w:r w:rsidR="00A67BED" w:rsidRPr="00C143FF">
        <w:rPr>
          <w:rFonts w:ascii="Book Antiqua" w:hAnsi="Book Antiqua"/>
          <w:szCs w:val="24"/>
          <w:lang w:val="es-PR"/>
        </w:rPr>
        <w:t xml:space="preserve"> </w:t>
      </w:r>
    </w:p>
    <w:p w14:paraId="740BEA04" w14:textId="55D2BA54" w:rsidR="007430DA" w:rsidRPr="00C143FF" w:rsidRDefault="00A67BED" w:rsidP="00C143FF">
      <w:pPr>
        <w:pStyle w:val="ListParagraph"/>
        <w:numPr>
          <w:ilvl w:val="0"/>
          <w:numId w:val="4"/>
        </w:numPr>
        <w:spacing w:line="480" w:lineRule="auto"/>
        <w:jc w:val="both"/>
        <w:rPr>
          <w:rFonts w:ascii="Book Antiqua" w:hAnsi="Book Antiqua"/>
          <w:szCs w:val="24"/>
          <w:lang w:val="es-PR"/>
        </w:rPr>
      </w:pPr>
      <w:r w:rsidRPr="00C143FF">
        <w:rPr>
          <w:rFonts w:ascii="Book Antiqua" w:hAnsi="Book Antiqua"/>
          <w:szCs w:val="24"/>
          <w:lang w:val="es-PR"/>
        </w:rPr>
        <w:t xml:space="preserve">Oficina de Evaluación de </w:t>
      </w:r>
      <w:r w:rsidR="0098328B" w:rsidRPr="00C143FF">
        <w:rPr>
          <w:rFonts w:ascii="Book Antiqua" w:hAnsi="Book Antiqua"/>
          <w:szCs w:val="24"/>
          <w:lang w:val="es-PR"/>
        </w:rPr>
        <w:t>Incidentes Cibernéticos</w:t>
      </w:r>
      <w:r w:rsidRPr="00C143FF">
        <w:rPr>
          <w:rFonts w:ascii="Book Antiqua" w:hAnsi="Book Antiqua"/>
          <w:szCs w:val="24"/>
          <w:lang w:val="es-PR"/>
        </w:rPr>
        <w:t xml:space="preserve">, </w:t>
      </w:r>
      <w:r w:rsidR="00A70902" w:rsidRPr="00C143FF">
        <w:rPr>
          <w:rFonts w:ascii="Book Antiqua" w:hAnsi="Book Antiqua"/>
          <w:szCs w:val="24"/>
          <w:lang w:val="es-PR"/>
        </w:rPr>
        <w:t>adscrito a la PRITS,</w:t>
      </w:r>
    </w:p>
    <w:p w14:paraId="65594F48" w14:textId="77777777" w:rsidR="007430DA" w:rsidRPr="00C143FF" w:rsidRDefault="00A67BED" w:rsidP="00C143FF">
      <w:pPr>
        <w:pStyle w:val="ListParagraph"/>
        <w:numPr>
          <w:ilvl w:val="0"/>
          <w:numId w:val="4"/>
        </w:numPr>
        <w:spacing w:line="480" w:lineRule="auto"/>
        <w:jc w:val="both"/>
        <w:rPr>
          <w:rFonts w:ascii="Book Antiqua" w:hAnsi="Book Antiqua"/>
          <w:szCs w:val="24"/>
          <w:lang w:val="es-PR"/>
        </w:rPr>
      </w:pPr>
      <w:r w:rsidRPr="00C143FF">
        <w:rPr>
          <w:rFonts w:ascii="Book Antiqua" w:hAnsi="Book Antiqua"/>
          <w:szCs w:val="24"/>
          <w:lang w:val="es-PR"/>
        </w:rPr>
        <w:t xml:space="preserve">Universidad de Puerto Rico, </w:t>
      </w:r>
    </w:p>
    <w:p w14:paraId="4F9B5E73" w14:textId="77777777" w:rsidR="007430DA" w:rsidRPr="00C143FF" w:rsidRDefault="00A67BED" w:rsidP="00C143FF">
      <w:pPr>
        <w:pStyle w:val="ListParagraph"/>
        <w:numPr>
          <w:ilvl w:val="0"/>
          <w:numId w:val="4"/>
        </w:numPr>
        <w:spacing w:line="480" w:lineRule="auto"/>
        <w:jc w:val="both"/>
        <w:rPr>
          <w:rFonts w:ascii="Book Antiqua" w:hAnsi="Book Antiqua"/>
          <w:szCs w:val="24"/>
          <w:lang w:val="es-PR"/>
        </w:rPr>
      </w:pPr>
      <w:r w:rsidRPr="00C143FF">
        <w:rPr>
          <w:rFonts w:ascii="Book Antiqua" w:hAnsi="Book Antiqua"/>
          <w:szCs w:val="24"/>
          <w:lang w:val="es-PR"/>
        </w:rPr>
        <w:t xml:space="preserve">Departamento de Justicia, </w:t>
      </w:r>
    </w:p>
    <w:p w14:paraId="168C83D7" w14:textId="77777777" w:rsidR="007430DA" w:rsidRPr="00C143FF" w:rsidRDefault="0098328B" w:rsidP="00C143FF">
      <w:pPr>
        <w:pStyle w:val="ListParagraph"/>
        <w:numPr>
          <w:ilvl w:val="0"/>
          <w:numId w:val="4"/>
        </w:numPr>
        <w:spacing w:line="480" w:lineRule="auto"/>
        <w:jc w:val="both"/>
        <w:rPr>
          <w:rFonts w:ascii="Book Antiqua" w:hAnsi="Book Antiqua"/>
          <w:szCs w:val="24"/>
          <w:lang w:val="es-PR"/>
        </w:rPr>
      </w:pPr>
      <w:r w:rsidRPr="00C143FF">
        <w:rPr>
          <w:rFonts w:ascii="Book Antiqua" w:hAnsi="Book Antiqua"/>
          <w:szCs w:val="24"/>
          <w:lang w:val="es-PR"/>
        </w:rPr>
        <w:t>Oficina de Gerencia y Presupuesto</w:t>
      </w:r>
      <w:r w:rsidR="00A67BED" w:rsidRPr="00C143FF">
        <w:rPr>
          <w:rFonts w:ascii="Book Antiqua" w:hAnsi="Book Antiqua"/>
          <w:szCs w:val="24"/>
          <w:lang w:val="es-PR"/>
        </w:rPr>
        <w:t xml:space="preserve">, </w:t>
      </w:r>
    </w:p>
    <w:p w14:paraId="106D293B" w14:textId="77777777" w:rsidR="007430DA" w:rsidRPr="00C143FF" w:rsidRDefault="00A67BED" w:rsidP="00C143FF">
      <w:pPr>
        <w:pStyle w:val="ListParagraph"/>
        <w:numPr>
          <w:ilvl w:val="0"/>
          <w:numId w:val="4"/>
        </w:numPr>
        <w:spacing w:line="480" w:lineRule="auto"/>
        <w:jc w:val="both"/>
        <w:rPr>
          <w:rFonts w:ascii="Book Antiqua" w:hAnsi="Book Antiqua"/>
          <w:szCs w:val="24"/>
          <w:lang w:val="es-PR"/>
        </w:rPr>
      </w:pPr>
      <w:r w:rsidRPr="00C143FF">
        <w:rPr>
          <w:rFonts w:ascii="Book Antiqua" w:hAnsi="Book Antiqua"/>
          <w:szCs w:val="24"/>
          <w:lang w:val="es-PR"/>
        </w:rPr>
        <w:t xml:space="preserve">Departamento de Seguridad Pública, </w:t>
      </w:r>
    </w:p>
    <w:p w14:paraId="423047D1" w14:textId="77777777" w:rsidR="007430DA" w:rsidRPr="00C143FF" w:rsidRDefault="00A67BED" w:rsidP="00C143FF">
      <w:pPr>
        <w:pStyle w:val="ListParagraph"/>
        <w:numPr>
          <w:ilvl w:val="0"/>
          <w:numId w:val="4"/>
        </w:numPr>
        <w:spacing w:line="480" w:lineRule="auto"/>
        <w:jc w:val="both"/>
        <w:rPr>
          <w:rFonts w:ascii="Book Antiqua" w:hAnsi="Book Antiqua"/>
          <w:szCs w:val="24"/>
          <w:lang w:val="es-PR"/>
        </w:rPr>
      </w:pPr>
      <w:r w:rsidRPr="00C143FF">
        <w:rPr>
          <w:rFonts w:ascii="Book Antiqua" w:hAnsi="Book Antiqua"/>
          <w:szCs w:val="24"/>
          <w:lang w:val="es-PR"/>
        </w:rPr>
        <w:t xml:space="preserve">Federación de </w:t>
      </w:r>
      <w:proofErr w:type="gramStart"/>
      <w:r w:rsidRPr="00C143FF">
        <w:rPr>
          <w:rFonts w:ascii="Book Antiqua" w:hAnsi="Book Antiqua"/>
          <w:szCs w:val="24"/>
          <w:lang w:val="es-PR"/>
        </w:rPr>
        <w:t>Alcaldes</w:t>
      </w:r>
      <w:proofErr w:type="gramEnd"/>
      <w:r w:rsidRPr="00C143FF">
        <w:rPr>
          <w:rFonts w:ascii="Book Antiqua" w:hAnsi="Book Antiqua"/>
          <w:szCs w:val="24"/>
          <w:lang w:val="es-PR"/>
        </w:rPr>
        <w:t xml:space="preserve">, </w:t>
      </w:r>
    </w:p>
    <w:p w14:paraId="3E4F0F84" w14:textId="77777777" w:rsidR="007430DA" w:rsidRPr="00C143FF" w:rsidRDefault="00A67BED" w:rsidP="00C143FF">
      <w:pPr>
        <w:pStyle w:val="ListParagraph"/>
        <w:numPr>
          <w:ilvl w:val="0"/>
          <w:numId w:val="4"/>
        </w:numPr>
        <w:spacing w:line="480" w:lineRule="auto"/>
        <w:jc w:val="both"/>
        <w:rPr>
          <w:rFonts w:ascii="Book Antiqua" w:hAnsi="Book Antiqua"/>
          <w:szCs w:val="24"/>
          <w:lang w:val="es-PR"/>
        </w:rPr>
      </w:pPr>
      <w:r w:rsidRPr="00C143FF">
        <w:rPr>
          <w:rFonts w:ascii="Book Antiqua" w:hAnsi="Book Antiqua"/>
          <w:szCs w:val="24"/>
          <w:lang w:val="es-PR"/>
        </w:rPr>
        <w:t xml:space="preserve">Asociación de </w:t>
      </w:r>
      <w:proofErr w:type="gramStart"/>
      <w:r w:rsidRPr="00C143FF">
        <w:rPr>
          <w:rFonts w:ascii="Book Antiqua" w:hAnsi="Book Antiqua"/>
          <w:szCs w:val="24"/>
          <w:lang w:val="es-PR"/>
        </w:rPr>
        <w:t>Alcaldes</w:t>
      </w:r>
      <w:proofErr w:type="gramEnd"/>
      <w:r w:rsidRPr="00C143FF">
        <w:rPr>
          <w:rFonts w:ascii="Book Antiqua" w:hAnsi="Book Antiqua"/>
          <w:szCs w:val="24"/>
          <w:lang w:val="es-PR"/>
        </w:rPr>
        <w:t xml:space="preserve">, </w:t>
      </w:r>
    </w:p>
    <w:p w14:paraId="0ADFFF17" w14:textId="77777777" w:rsidR="007430DA" w:rsidRPr="00C143FF" w:rsidRDefault="00A67BED" w:rsidP="00C143FF">
      <w:pPr>
        <w:pStyle w:val="ListParagraph"/>
        <w:numPr>
          <w:ilvl w:val="0"/>
          <w:numId w:val="4"/>
        </w:numPr>
        <w:spacing w:line="480" w:lineRule="auto"/>
        <w:jc w:val="both"/>
        <w:rPr>
          <w:rFonts w:ascii="Book Antiqua" w:hAnsi="Book Antiqua"/>
          <w:szCs w:val="24"/>
          <w:lang w:val="es-PR"/>
        </w:rPr>
      </w:pPr>
      <w:r w:rsidRPr="00C143FF">
        <w:rPr>
          <w:rFonts w:ascii="Book Antiqua" w:hAnsi="Book Antiqua"/>
          <w:szCs w:val="24"/>
          <w:lang w:val="es-PR"/>
        </w:rPr>
        <w:t>Cámara de Representantes</w:t>
      </w:r>
      <w:r w:rsidR="0098328B" w:rsidRPr="00C143FF">
        <w:rPr>
          <w:rFonts w:ascii="Book Antiqua" w:hAnsi="Book Antiqua"/>
          <w:szCs w:val="24"/>
          <w:lang w:val="es-PR"/>
        </w:rPr>
        <w:t xml:space="preserve"> y </w:t>
      </w:r>
    </w:p>
    <w:p w14:paraId="56FCF691" w14:textId="77777777" w:rsidR="007430DA" w:rsidRPr="00C143FF" w:rsidRDefault="0098328B" w:rsidP="00C143FF">
      <w:pPr>
        <w:pStyle w:val="ListParagraph"/>
        <w:numPr>
          <w:ilvl w:val="0"/>
          <w:numId w:val="4"/>
        </w:numPr>
        <w:spacing w:line="480" w:lineRule="auto"/>
        <w:jc w:val="both"/>
        <w:rPr>
          <w:rFonts w:ascii="Book Antiqua" w:hAnsi="Book Antiqua"/>
          <w:szCs w:val="24"/>
          <w:lang w:val="es-PR"/>
        </w:rPr>
      </w:pPr>
      <w:r w:rsidRPr="00C143FF">
        <w:rPr>
          <w:rFonts w:ascii="Book Antiqua" w:hAnsi="Book Antiqua"/>
          <w:szCs w:val="24"/>
          <w:lang w:val="es-PR"/>
        </w:rPr>
        <w:t>Senado de Puerto Rico.</w:t>
      </w:r>
      <w:r w:rsidR="00A67BED" w:rsidRPr="00C143FF">
        <w:rPr>
          <w:rFonts w:ascii="Book Antiqua" w:hAnsi="Book Antiqua"/>
          <w:szCs w:val="24"/>
          <w:lang w:val="es-PR"/>
        </w:rPr>
        <w:t xml:space="preserve"> </w:t>
      </w:r>
    </w:p>
    <w:p w14:paraId="7D9597A5" w14:textId="1FDFDCCB" w:rsidR="007735BB" w:rsidRPr="00C143FF" w:rsidRDefault="007430DA" w:rsidP="00C143FF">
      <w:pPr>
        <w:spacing w:line="480" w:lineRule="auto"/>
        <w:ind w:left="720"/>
        <w:jc w:val="both"/>
        <w:rPr>
          <w:rFonts w:ascii="Book Antiqua" w:hAnsi="Book Antiqua"/>
          <w:szCs w:val="24"/>
          <w:lang w:val="es-PR"/>
        </w:rPr>
      </w:pPr>
      <w:r w:rsidRPr="00C143FF">
        <w:rPr>
          <w:rFonts w:ascii="Book Antiqua" w:hAnsi="Book Antiqua"/>
          <w:szCs w:val="24"/>
          <w:lang w:val="es-PR"/>
        </w:rPr>
        <w:lastRenderedPageBreak/>
        <w:t xml:space="preserve">En el caso de las agencias o entidades gubernamentales, la persona que participará en el Comité debe ser el </w:t>
      </w:r>
      <w:proofErr w:type="gramStart"/>
      <w:r w:rsidRPr="00C143FF">
        <w:rPr>
          <w:rFonts w:ascii="Book Antiqua" w:hAnsi="Book Antiqua"/>
          <w:szCs w:val="24"/>
          <w:lang w:val="es-PR"/>
        </w:rPr>
        <w:t>Secretario</w:t>
      </w:r>
      <w:proofErr w:type="gramEnd"/>
      <w:r w:rsidRPr="00C143FF">
        <w:rPr>
          <w:rFonts w:ascii="Book Antiqua" w:hAnsi="Book Antiqua"/>
          <w:szCs w:val="24"/>
          <w:lang w:val="es-PR"/>
        </w:rPr>
        <w:t xml:space="preserve">, </w:t>
      </w:r>
      <w:proofErr w:type="gramStart"/>
      <w:r w:rsidRPr="00C143FF">
        <w:rPr>
          <w:rFonts w:ascii="Book Antiqua" w:hAnsi="Book Antiqua"/>
          <w:szCs w:val="24"/>
          <w:lang w:val="es-PR"/>
        </w:rPr>
        <w:t>Director</w:t>
      </w:r>
      <w:proofErr w:type="gramEnd"/>
      <w:r w:rsidR="007735BB" w:rsidRPr="00C143FF">
        <w:rPr>
          <w:rFonts w:ascii="Book Antiqua" w:hAnsi="Book Antiqua"/>
          <w:szCs w:val="24"/>
          <w:lang w:val="es-PR"/>
        </w:rPr>
        <w:t xml:space="preserve">, </w:t>
      </w:r>
      <w:r w:rsidR="00451A73" w:rsidRPr="00C143FF">
        <w:rPr>
          <w:rFonts w:ascii="Book Antiqua" w:hAnsi="Book Antiqua"/>
          <w:szCs w:val="24"/>
          <w:lang w:val="es-PR"/>
        </w:rPr>
        <w:t>Comisionado o</w:t>
      </w:r>
      <w:r w:rsidRPr="00C143FF">
        <w:rPr>
          <w:rFonts w:ascii="Book Antiqua" w:hAnsi="Book Antiqua"/>
          <w:szCs w:val="24"/>
          <w:lang w:val="es-PR"/>
        </w:rPr>
        <w:t xml:space="preserve"> Administrador de dicha agencia </w:t>
      </w:r>
      <w:r w:rsidR="007735BB" w:rsidRPr="00C143FF">
        <w:rPr>
          <w:rFonts w:ascii="Book Antiqua" w:hAnsi="Book Antiqua"/>
          <w:szCs w:val="24"/>
          <w:lang w:val="es-PR"/>
        </w:rPr>
        <w:t>o el representante en quien este delegue, en cuyo caso, la persona deberá tener preparación académica y/o amplio conocimiento en el asunto de la Ciberseguridad</w:t>
      </w:r>
      <w:r w:rsidRPr="00C143FF">
        <w:rPr>
          <w:rFonts w:ascii="Book Antiqua" w:hAnsi="Book Antiqua"/>
          <w:szCs w:val="24"/>
          <w:lang w:val="es-PR"/>
        </w:rPr>
        <w:t xml:space="preserve">. </w:t>
      </w:r>
      <w:r w:rsidR="007735BB" w:rsidRPr="00C143FF">
        <w:rPr>
          <w:rFonts w:ascii="Book Antiqua" w:hAnsi="Book Antiqua"/>
          <w:szCs w:val="24"/>
          <w:lang w:val="es-PR"/>
        </w:rPr>
        <w:t>Por decisión de la mayoría de los miembros del Comité, se podrá integrar</w:t>
      </w:r>
      <w:r w:rsidRPr="00C143FF">
        <w:rPr>
          <w:rFonts w:ascii="Book Antiqua" w:hAnsi="Book Antiqua"/>
          <w:szCs w:val="24"/>
          <w:lang w:val="es-PR"/>
        </w:rPr>
        <w:t> cualquier otra</w:t>
      </w:r>
      <w:r w:rsidR="00A70902" w:rsidRPr="00C143FF">
        <w:rPr>
          <w:rFonts w:ascii="Book Antiqua" w:hAnsi="Book Antiqua"/>
          <w:szCs w:val="24"/>
          <w:lang w:val="es-PR"/>
        </w:rPr>
        <w:t xml:space="preserve"> persona</w:t>
      </w:r>
      <w:r w:rsidRPr="00C143FF">
        <w:rPr>
          <w:rFonts w:ascii="Book Antiqua" w:hAnsi="Book Antiqua"/>
          <w:szCs w:val="24"/>
          <w:lang w:val="es-PR"/>
        </w:rPr>
        <w:t xml:space="preserve"> que sea necesaria incluir para adelantar los propósitos de esta Ley.</w:t>
      </w:r>
    </w:p>
    <w:p w14:paraId="72FE002A" w14:textId="623B98C5" w:rsidR="00034240" w:rsidRPr="00C143FF" w:rsidRDefault="0098328B" w:rsidP="00C143FF">
      <w:pPr>
        <w:spacing w:line="480" w:lineRule="auto"/>
        <w:ind w:left="720"/>
        <w:jc w:val="both"/>
        <w:rPr>
          <w:rFonts w:ascii="Book Antiqua" w:hAnsi="Book Antiqua"/>
          <w:szCs w:val="24"/>
          <w:lang w:val="es-PR"/>
        </w:rPr>
      </w:pPr>
      <w:r w:rsidRPr="00C143FF">
        <w:rPr>
          <w:rFonts w:ascii="Book Antiqua" w:hAnsi="Book Antiqua"/>
          <w:szCs w:val="24"/>
          <w:lang w:val="es-PR"/>
        </w:rPr>
        <w:t xml:space="preserve">El Comité será presidido por </w:t>
      </w:r>
      <w:r w:rsidR="00202543" w:rsidRPr="00C143FF">
        <w:rPr>
          <w:rFonts w:ascii="Book Antiqua" w:hAnsi="Book Antiqua"/>
          <w:szCs w:val="24"/>
          <w:lang w:val="es-PR"/>
        </w:rPr>
        <w:t xml:space="preserve">el </w:t>
      </w:r>
      <w:r w:rsidRPr="00C143FF">
        <w:rPr>
          <w:rFonts w:ascii="Book Antiqua" w:hAnsi="Book Antiqua"/>
          <w:szCs w:val="24"/>
          <w:lang w:val="es-PR"/>
        </w:rPr>
        <w:t>Principal Oficial de Seguridad Cibernética de la Oficina de Evaluación de Incidentes Cibernéticos.</w:t>
      </w:r>
      <w:r w:rsidR="007430DA" w:rsidRPr="00C143FF">
        <w:rPr>
          <w:rFonts w:ascii="Book Antiqua" w:hAnsi="Book Antiqua"/>
          <w:szCs w:val="24"/>
          <w:lang w:val="es-PR"/>
        </w:rPr>
        <w:t xml:space="preserve"> </w:t>
      </w:r>
      <w:r w:rsidRPr="00C143FF">
        <w:rPr>
          <w:rFonts w:ascii="Book Antiqua" w:hAnsi="Book Antiqua"/>
          <w:szCs w:val="24"/>
          <w:lang w:val="es-PR"/>
        </w:rPr>
        <w:t xml:space="preserve">El Comité tendrá la responsabilidad </w:t>
      </w:r>
      <w:r w:rsidR="00D654B3" w:rsidRPr="00C143FF">
        <w:rPr>
          <w:rFonts w:ascii="Book Antiqua" w:hAnsi="Book Antiqua"/>
          <w:szCs w:val="24"/>
          <w:lang w:val="es-PR"/>
        </w:rPr>
        <w:t xml:space="preserve">de </w:t>
      </w:r>
      <w:r w:rsidR="00202543" w:rsidRPr="00C143FF">
        <w:rPr>
          <w:rFonts w:ascii="Book Antiqua" w:hAnsi="Book Antiqua"/>
          <w:szCs w:val="24"/>
          <w:lang w:val="es-PR"/>
        </w:rPr>
        <w:t>identificar</w:t>
      </w:r>
      <w:r w:rsidR="00A3130E" w:rsidRPr="00C143FF">
        <w:rPr>
          <w:rFonts w:ascii="Book Antiqua" w:hAnsi="Book Antiqua"/>
          <w:szCs w:val="24"/>
          <w:lang w:val="es-PR"/>
        </w:rPr>
        <w:t>, estudiar y, evaluar todos los problemas y necesidades relacionadas con ciberseguridad.</w:t>
      </w:r>
      <w:r w:rsidR="00202543" w:rsidRPr="00C143FF">
        <w:rPr>
          <w:rFonts w:ascii="Book Antiqua" w:hAnsi="Book Antiqua"/>
          <w:szCs w:val="24"/>
          <w:lang w:val="es-PR"/>
        </w:rPr>
        <w:t xml:space="preserve"> Además, deberán </w:t>
      </w:r>
      <w:r w:rsidRPr="00C143FF">
        <w:rPr>
          <w:rFonts w:ascii="Book Antiqua" w:hAnsi="Book Antiqua"/>
          <w:szCs w:val="24"/>
          <w:lang w:val="es-PR"/>
        </w:rPr>
        <w:t>coordinar</w:t>
      </w:r>
      <w:r w:rsidR="00202543" w:rsidRPr="00C143FF">
        <w:rPr>
          <w:rFonts w:ascii="Book Antiqua" w:hAnsi="Book Antiqua"/>
          <w:szCs w:val="24"/>
          <w:lang w:val="es-PR"/>
        </w:rPr>
        <w:t xml:space="preserve"> y</w:t>
      </w:r>
      <w:r w:rsidRPr="00C143FF">
        <w:rPr>
          <w:rFonts w:ascii="Book Antiqua" w:hAnsi="Book Antiqua"/>
          <w:szCs w:val="24"/>
          <w:lang w:val="es-PR"/>
        </w:rPr>
        <w:t xml:space="preserve"> realizar ejercicios conjuntos y compartir los indicadores de compromisos</w:t>
      </w:r>
      <w:r w:rsidRPr="00C143FF">
        <w:rPr>
          <w:rFonts w:ascii="Book Antiqua" w:hAnsi="Book Antiqua"/>
          <w:lang w:val="es-PR"/>
        </w:rPr>
        <w:t>.</w:t>
      </w:r>
      <w:r w:rsidR="00F16308" w:rsidRPr="00C143FF">
        <w:rPr>
          <w:rFonts w:ascii="Book Antiqua" w:hAnsi="Book Antiqua"/>
          <w:lang w:val="es-PR"/>
        </w:rPr>
        <w:t xml:space="preserve"> </w:t>
      </w:r>
    </w:p>
    <w:p w14:paraId="19A2C011" w14:textId="21CF592B" w:rsidR="00775796" w:rsidRPr="00C143FF" w:rsidRDefault="00034240" w:rsidP="00C143FF">
      <w:pPr>
        <w:spacing w:line="480" w:lineRule="auto"/>
        <w:ind w:left="720"/>
        <w:jc w:val="both"/>
        <w:rPr>
          <w:rFonts w:ascii="Book Antiqua" w:hAnsi="Book Antiqua"/>
          <w:szCs w:val="24"/>
          <w:lang w:val="es-PR"/>
        </w:rPr>
      </w:pPr>
      <w:r w:rsidRPr="00C143FF">
        <w:rPr>
          <w:rFonts w:ascii="Book Antiqua" w:hAnsi="Book Antiqua"/>
          <w:szCs w:val="24"/>
          <w:lang w:val="es-PR"/>
        </w:rPr>
        <w:t xml:space="preserve">Toda </w:t>
      </w:r>
      <w:r w:rsidR="007430DA" w:rsidRPr="00C143FF">
        <w:rPr>
          <w:rFonts w:ascii="Book Antiqua" w:hAnsi="Book Antiqua"/>
          <w:szCs w:val="24"/>
          <w:lang w:val="es-PR"/>
        </w:rPr>
        <w:t>A</w:t>
      </w:r>
      <w:r w:rsidRPr="00C143FF">
        <w:rPr>
          <w:rFonts w:ascii="Book Antiqua" w:hAnsi="Book Antiqua"/>
          <w:szCs w:val="24"/>
          <w:lang w:val="es-PR"/>
        </w:rPr>
        <w:t>gencia cooperará con</w:t>
      </w:r>
      <w:r w:rsidR="007430DA" w:rsidRPr="00C143FF">
        <w:rPr>
          <w:rFonts w:ascii="Book Antiqua" w:hAnsi="Book Antiqua"/>
          <w:szCs w:val="24"/>
          <w:lang w:val="es-PR"/>
        </w:rPr>
        <w:t xml:space="preserve"> el Comité en todo aquello que le sea </w:t>
      </w:r>
      <w:r w:rsidR="00A70902" w:rsidRPr="00C143FF">
        <w:rPr>
          <w:rFonts w:ascii="Book Antiqua" w:hAnsi="Book Antiqua"/>
          <w:szCs w:val="24"/>
          <w:lang w:val="es-PR"/>
        </w:rPr>
        <w:t>requerido</w:t>
      </w:r>
      <w:r w:rsidR="007430DA" w:rsidRPr="00C143FF">
        <w:rPr>
          <w:rFonts w:ascii="Book Antiqua" w:hAnsi="Book Antiqua"/>
          <w:szCs w:val="24"/>
          <w:lang w:val="es-PR"/>
        </w:rPr>
        <w:t xml:space="preserve"> relacionado al asunto de Ciberseguridad.</w:t>
      </w:r>
      <w:r w:rsidR="00BD7FC2" w:rsidRPr="00C143FF">
        <w:rPr>
          <w:rFonts w:ascii="Book Antiqua" w:hAnsi="Book Antiqua"/>
          <w:szCs w:val="24"/>
          <w:lang w:val="es-PR"/>
        </w:rPr>
        <w:t>”</w:t>
      </w:r>
      <w:r w:rsidR="007430DA" w:rsidRPr="00C143FF">
        <w:rPr>
          <w:rFonts w:ascii="Book Antiqua" w:hAnsi="Book Antiqua"/>
          <w:szCs w:val="24"/>
          <w:lang w:val="es-PR"/>
        </w:rPr>
        <w:t xml:space="preserve"> </w:t>
      </w:r>
      <w:r w:rsidRPr="00C143FF">
        <w:rPr>
          <w:rFonts w:ascii="Book Antiqua" w:hAnsi="Book Antiqua"/>
          <w:szCs w:val="24"/>
          <w:lang w:val="es-PR"/>
        </w:rPr>
        <w:t xml:space="preserve"> </w:t>
      </w:r>
    </w:p>
    <w:p w14:paraId="565D577A" w14:textId="79042955" w:rsidR="003D64F0" w:rsidRPr="00C143FF" w:rsidRDefault="00BC2004" w:rsidP="00C143FF">
      <w:pPr>
        <w:spacing w:line="480" w:lineRule="auto"/>
        <w:ind w:firstLine="720"/>
        <w:jc w:val="both"/>
        <w:rPr>
          <w:rFonts w:ascii="Book Antiqua" w:hAnsi="Book Antiqua"/>
          <w:szCs w:val="24"/>
          <w:lang w:val="es-ES"/>
        </w:rPr>
      </w:pPr>
      <w:r w:rsidRPr="00C143FF">
        <w:rPr>
          <w:rFonts w:ascii="Book Antiqua" w:hAnsi="Book Antiqua"/>
          <w:szCs w:val="24"/>
          <w:lang w:val="es-ES"/>
        </w:rPr>
        <w:t xml:space="preserve">Sección </w:t>
      </w:r>
      <w:r w:rsidR="003A7A13" w:rsidRPr="00C143FF">
        <w:rPr>
          <w:rFonts w:ascii="Book Antiqua" w:hAnsi="Book Antiqua"/>
          <w:szCs w:val="24"/>
          <w:lang w:val="es-ES"/>
        </w:rPr>
        <w:t>1</w:t>
      </w:r>
      <w:r w:rsidR="003D64F0" w:rsidRPr="00C143FF">
        <w:rPr>
          <w:rFonts w:ascii="Book Antiqua" w:hAnsi="Book Antiqua"/>
          <w:szCs w:val="24"/>
          <w:lang w:val="es-ES"/>
        </w:rPr>
        <w:t>1</w:t>
      </w:r>
      <w:r w:rsidRPr="00C143FF">
        <w:rPr>
          <w:rFonts w:ascii="Book Antiqua" w:hAnsi="Book Antiqua"/>
          <w:szCs w:val="24"/>
          <w:lang w:val="es-ES"/>
        </w:rPr>
        <w:t>.</w:t>
      </w:r>
      <w:r w:rsidR="00BC0FFA" w:rsidRPr="00C143FF">
        <w:rPr>
          <w:rFonts w:ascii="Book Antiqua" w:hAnsi="Book Antiqua"/>
          <w:szCs w:val="24"/>
          <w:lang w:val="es-ES"/>
        </w:rPr>
        <w:t>-</w:t>
      </w:r>
      <w:r w:rsidR="003D64F0" w:rsidRPr="00C143FF">
        <w:rPr>
          <w:rFonts w:ascii="Book Antiqua" w:hAnsi="Book Antiqua"/>
          <w:szCs w:val="24"/>
          <w:lang w:val="es-ES"/>
        </w:rPr>
        <w:t xml:space="preserve"> Se reenumeran los artículos 11 al 17 de la Ley Núm. 40-2024 como artículos 12 al 18, respectivamente.</w:t>
      </w:r>
    </w:p>
    <w:p w14:paraId="253E1643" w14:textId="452FF16E" w:rsidR="00435C92" w:rsidRPr="00C143FF" w:rsidRDefault="003D64F0" w:rsidP="00C143FF">
      <w:pPr>
        <w:spacing w:line="480" w:lineRule="auto"/>
        <w:ind w:firstLine="720"/>
        <w:jc w:val="both"/>
        <w:rPr>
          <w:rFonts w:ascii="Book Antiqua" w:hAnsi="Book Antiqua"/>
          <w:szCs w:val="24"/>
          <w:lang w:val="es-ES"/>
        </w:rPr>
      </w:pPr>
      <w:r w:rsidRPr="00C143FF">
        <w:rPr>
          <w:rFonts w:ascii="Book Antiqua" w:hAnsi="Book Antiqua"/>
          <w:szCs w:val="24"/>
          <w:lang w:val="es-ES"/>
        </w:rPr>
        <w:t xml:space="preserve">Sección 12.- </w:t>
      </w:r>
      <w:r w:rsidR="00BC0FFA" w:rsidRPr="00C143FF">
        <w:rPr>
          <w:rFonts w:ascii="Book Antiqua" w:hAnsi="Book Antiqua"/>
          <w:szCs w:val="24"/>
          <w:lang w:val="es-ES"/>
        </w:rPr>
        <w:t>Esta Ley entrará en vigor inmediatamente despu</w:t>
      </w:r>
      <w:r w:rsidR="00BC0FFA" w:rsidRPr="00C143FF">
        <w:rPr>
          <w:rFonts w:ascii="Book Antiqua" w:hAnsi="Book Antiqua" w:cs="Book Antiqua"/>
          <w:szCs w:val="24"/>
          <w:lang w:val="es-ES"/>
        </w:rPr>
        <w:t>é</w:t>
      </w:r>
      <w:r w:rsidR="00BC0FFA" w:rsidRPr="00C143FF">
        <w:rPr>
          <w:rFonts w:ascii="Book Antiqua" w:hAnsi="Book Antiqua"/>
          <w:szCs w:val="24"/>
          <w:lang w:val="es-ES"/>
        </w:rPr>
        <w:t>s de su aprobación</w:t>
      </w:r>
      <w:r w:rsidR="00275857" w:rsidRPr="00C143FF">
        <w:rPr>
          <w:rFonts w:ascii="Book Antiqua" w:hAnsi="Book Antiqua"/>
          <w:szCs w:val="24"/>
          <w:lang w:val="es-ES"/>
        </w:rPr>
        <w:t>.</w:t>
      </w:r>
    </w:p>
    <w:sectPr w:rsidR="00435C92" w:rsidRPr="00C143FF" w:rsidSect="00BC0FF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B0AE9" w14:textId="77777777" w:rsidR="003C7E2E" w:rsidRDefault="003C7E2E" w:rsidP="0011353E">
      <w:r>
        <w:separator/>
      </w:r>
    </w:p>
  </w:endnote>
  <w:endnote w:type="continuationSeparator" w:id="0">
    <w:p w14:paraId="134491A2" w14:textId="77777777" w:rsidR="003C7E2E" w:rsidRDefault="003C7E2E" w:rsidP="00113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E510C" w14:textId="77777777" w:rsidR="003C7E2E" w:rsidRDefault="003C7E2E" w:rsidP="0011353E">
      <w:r>
        <w:separator/>
      </w:r>
    </w:p>
  </w:footnote>
  <w:footnote w:type="continuationSeparator" w:id="0">
    <w:p w14:paraId="5EE9404E" w14:textId="77777777" w:rsidR="003C7E2E" w:rsidRDefault="003C7E2E" w:rsidP="0011353E">
      <w:r>
        <w:continuationSeparator/>
      </w:r>
    </w:p>
  </w:footnote>
  <w:footnote w:id="1">
    <w:p w14:paraId="66B37856" w14:textId="26DCB39F" w:rsidR="0011353E" w:rsidRPr="0011353E" w:rsidRDefault="0011353E">
      <w:pPr>
        <w:pStyle w:val="FootnoteText"/>
        <w:rPr>
          <w:lang w:val="es-PR"/>
        </w:rPr>
      </w:pPr>
      <w:r>
        <w:rPr>
          <w:rStyle w:val="FootnoteReference"/>
        </w:rPr>
        <w:footnoteRef/>
      </w:r>
      <w:r w:rsidRPr="0011353E">
        <w:rPr>
          <w:lang w:val="es-PR"/>
        </w:rPr>
        <w:t xml:space="preserve"> Véase la Exposición de Motivos d</w:t>
      </w:r>
      <w:r>
        <w:rPr>
          <w:lang w:val="es-PR"/>
        </w:rPr>
        <w:t xml:space="preserve">e la Ley 40-2024. </w:t>
      </w:r>
    </w:p>
  </w:footnote>
  <w:footnote w:id="2">
    <w:p w14:paraId="0D821CDA" w14:textId="1AB4AE5C" w:rsidR="0011353E" w:rsidRPr="0011353E" w:rsidRDefault="0011353E">
      <w:pPr>
        <w:pStyle w:val="FootnoteText"/>
        <w:rPr>
          <w:lang w:val="es-PR"/>
        </w:rPr>
      </w:pPr>
      <w:r>
        <w:rPr>
          <w:rStyle w:val="FootnoteReference"/>
        </w:rPr>
        <w:footnoteRef/>
      </w:r>
      <w:r w:rsidRPr="0011353E">
        <w:rPr>
          <w:lang w:val="es-PR"/>
        </w:rPr>
        <w:t xml:space="preserve"> Véase Artículo 5 de la Ley </w:t>
      </w:r>
      <w:r>
        <w:rPr>
          <w:lang w:val="es-PR"/>
        </w:rPr>
        <w:t xml:space="preserve">Núm. 40-2024.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4FAEB" w14:textId="77777777" w:rsidR="002556C1" w:rsidRDefault="002556C1">
    <w:pPr>
      <w:pStyle w:val="Header"/>
      <w:jc w:val="center"/>
    </w:pPr>
    <w:r w:rsidRPr="00EE02DE">
      <w:rPr>
        <w:rStyle w:val="PageNumber"/>
      </w:rPr>
      <w:fldChar w:fldCharType="begin"/>
    </w:r>
    <w:r w:rsidRPr="00EE02DE">
      <w:rPr>
        <w:rStyle w:val="PageNumber"/>
      </w:rPr>
      <w:instrText xml:space="preserve"> PAGE </w:instrText>
    </w:r>
    <w:r w:rsidRPr="00EE02DE">
      <w:rPr>
        <w:rStyle w:val="PageNumber"/>
      </w:rPr>
      <w:fldChar w:fldCharType="separate"/>
    </w:r>
    <w:r w:rsidRPr="00EE02DE">
      <w:rPr>
        <w:rStyle w:val="PageNumber"/>
        <w:noProof/>
      </w:rPr>
      <w:t>10</w:t>
    </w:r>
    <w:r w:rsidRPr="00EE02D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36BBF"/>
    <w:multiLevelType w:val="hybridMultilevel"/>
    <w:tmpl w:val="A67686E6"/>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D8709CA"/>
    <w:multiLevelType w:val="hybridMultilevel"/>
    <w:tmpl w:val="EF145D40"/>
    <w:lvl w:ilvl="0" w:tplc="4A840B18">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623967"/>
    <w:multiLevelType w:val="hybridMultilevel"/>
    <w:tmpl w:val="B5BEBB7C"/>
    <w:lvl w:ilvl="0" w:tplc="0409001B">
      <w:start w:val="1"/>
      <w:numFmt w:val="lowerRoman"/>
      <w:lvlText w:val="%1."/>
      <w:lvlJc w:val="right"/>
      <w:pPr>
        <w:ind w:left="1950" w:hanging="360"/>
      </w:p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abstractNum w:abstractNumId="3" w15:restartNumberingAfterBreak="0">
    <w:nsid w:val="2E8155AD"/>
    <w:multiLevelType w:val="hybridMultilevel"/>
    <w:tmpl w:val="73F633F4"/>
    <w:lvl w:ilvl="0" w:tplc="394A32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1B65A5"/>
    <w:multiLevelType w:val="hybridMultilevel"/>
    <w:tmpl w:val="87B48D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76298616">
    <w:abstractNumId w:val="3"/>
  </w:num>
  <w:num w:numId="2" w16cid:durableId="333337144">
    <w:abstractNumId w:val="0"/>
  </w:num>
  <w:num w:numId="3" w16cid:durableId="1757629058">
    <w:abstractNumId w:val="1"/>
  </w:num>
  <w:num w:numId="4" w16cid:durableId="1009984555">
    <w:abstractNumId w:val="4"/>
  </w:num>
  <w:num w:numId="5" w16cid:durableId="14662401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FFA"/>
    <w:rsid w:val="000300C5"/>
    <w:rsid w:val="00034240"/>
    <w:rsid w:val="000B4EEE"/>
    <w:rsid w:val="000D586B"/>
    <w:rsid w:val="000D777A"/>
    <w:rsid w:val="000E4567"/>
    <w:rsid w:val="000F0BD7"/>
    <w:rsid w:val="0011353E"/>
    <w:rsid w:val="0013002A"/>
    <w:rsid w:val="00140447"/>
    <w:rsid w:val="00154212"/>
    <w:rsid w:val="0017372D"/>
    <w:rsid w:val="00177ED7"/>
    <w:rsid w:val="001A0C5D"/>
    <w:rsid w:val="001A38FA"/>
    <w:rsid w:val="001F135C"/>
    <w:rsid w:val="00202543"/>
    <w:rsid w:val="002269B0"/>
    <w:rsid w:val="002556C1"/>
    <w:rsid w:val="00272E57"/>
    <w:rsid w:val="00275857"/>
    <w:rsid w:val="00297A47"/>
    <w:rsid w:val="002A4B5D"/>
    <w:rsid w:val="002F0E8A"/>
    <w:rsid w:val="002F4D2A"/>
    <w:rsid w:val="003353CB"/>
    <w:rsid w:val="00351F40"/>
    <w:rsid w:val="00363C4D"/>
    <w:rsid w:val="0037656B"/>
    <w:rsid w:val="00386062"/>
    <w:rsid w:val="003A7A13"/>
    <w:rsid w:val="003C7E2E"/>
    <w:rsid w:val="003D64F0"/>
    <w:rsid w:val="003F3004"/>
    <w:rsid w:val="004014DD"/>
    <w:rsid w:val="0041040E"/>
    <w:rsid w:val="00414BE4"/>
    <w:rsid w:val="00435C92"/>
    <w:rsid w:val="00451A73"/>
    <w:rsid w:val="00474C93"/>
    <w:rsid w:val="004777BC"/>
    <w:rsid w:val="004861B5"/>
    <w:rsid w:val="004866F6"/>
    <w:rsid w:val="004C0655"/>
    <w:rsid w:val="004C18BB"/>
    <w:rsid w:val="004C1F04"/>
    <w:rsid w:val="004E5F7F"/>
    <w:rsid w:val="005033C0"/>
    <w:rsid w:val="00525A3A"/>
    <w:rsid w:val="005A60EA"/>
    <w:rsid w:val="005B1755"/>
    <w:rsid w:val="005B52C9"/>
    <w:rsid w:val="005C2389"/>
    <w:rsid w:val="00600A46"/>
    <w:rsid w:val="00616E20"/>
    <w:rsid w:val="00660E15"/>
    <w:rsid w:val="0067567B"/>
    <w:rsid w:val="006A277D"/>
    <w:rsid w:val="006C7ED6"/>
    <w:rsid w:val="0071684C"/>
    <w:rsid w:val="00720C01"/>
    <w:rsid w:val="00737C09"/>
    <w:rsid w:val="007430DA"/>
    <w:rsid w:val="00751643"/>
    <w:rsid w:val="007675B2"/>
    <w:rsid w:val="0077107A"/>
    <w:rsid w:val="007735BB"/>
    <w:rsid w:val="00775796"/>
    <w:rsid w:val="00786378"/>
    <w:rsid w:val="00794F1B"/>
    <w:rsid w:val="007A60B4"/>
    <w:rsid w:val="007B6BD4"/>
    <w:rsid w:val="007D774F"/>
    <w:rsid w:val="00804E03"/>
    <w:rsid w:val="008139CA"/>
    <w:rsid w:val="00833CDC"/>
    <w:rsid w:val="00842284"/>
    <w:rsid w:val="0084521F"/>
    <w:rsid w:val="0087771E"/>
    <w:rsid w:val="008901E6"/>
    <w:rsid w:val="00890F73"/>
    <w:rsid w:val="008C3638"/>
    <w:rsid w:val="008E4AFB"/>
    <w:rsid w:val="008F3D34"/>
    <w:rsid w:val="00911F8C"/>
    <w:rsid w:val="00933910"/>
    <w:rsid w:val="009400EC"/>
    <w:rsid w:val="00944FAC"/>
    <w:rsid w:val="0098328B"/>
    <w:rsid w:val="009B019D"/>
    <w:rsid w:val="009B7BE2"/>
    <w:rsid w:val="009E4D95"/>
    <w:rsid w:val="009F0045"/>
    <w:rsid w:val="00A0470D"/>
    <w:rsid w:val="00A2142D"/>
    <w:rsid w:val="00A3130E"/>
    <w:rsid w:val="00A46EEE"/>
    <w:rsid w:val="00A4708D"/>
    <w:rsid w:val="00A53B42"/>
    <w:rsid w:val="00A67BED"/>
    <w:rsid w:val="00A70902"/>
    <w:rsid w:val="00A7277D"/>
    <w:rsid w:val="00AB119B"/>
    <w:rsid w:val="00AB2145"/>
    <w:rsid w:val="00AC1D3A"/>
    <w:rsid w:val="00AD624F"/>
    <w:rsid w:val="00AF27FC"/>
    <w:rsid w:val="00B15820"/>
    <w:rsid w:val="00B20A97"/>
    <w:rsid w:val="00B31420"/>
    <w:rsid w:val="00B562E2"/>
    <w:rsid w:val="00B81317"/>
    <w:rsid w:val="00BC0FFA"/>
    <w:rsid w:val="00BC2004"/>
    <w:rsid w:val="00BD5513"/>
    <w:rsid w:val="00BD7FC2"/>
    <w:rsid w:val="00BF0381"/>
    <w:rsid w:val="00BF4F39"/>
    <w:rsid w:val="00C0488C"/>
    <w:rsid w:val="00C06340"/>
    <w:rsid w:val="00C143FF"/>
    <w:rsid w:val="00C41001"/>
    <w:rsid w:val="00C60C95"/>
    <w:rsid w:val="00C726D6"/>
    <w:rsid w:val="00C745F3"/>
    <w:rsid w:val="00C94D51"/>
    <w:rsid w:val="00CA19BA"/>
    <w:rsid w:val="00CA30E9"/>
    <w:rsid w:val="00CD32D9"/>
    <w:rsid w:val="00D0794D"/>
    <w:rsid w:val="00D12BAC"/>
    <w:rsid w:val="00D15D8E"/>
    <w:rsid w:val="00D17B9E"/>
    <w:rsid w:val="00D654B3"/>
    <w:rsid w:val="00D955C1"/>
    <w:rsid w:val="00DE2B86"/>
    <w:rsid w:val="00DF1A42"/>
    <w:rsid w:val="00DF4AA7"/>
    <w:rsid w:val="00E14520"/>
    <w:rsid w:val="00E35ADA"/>
    <w:rsid w:val="00E4574B"/>
    <w:rsid w:val="00E644B2"/>
    <w:rsid w:val="00EB1727"/>
    <w:rsid w:val="00EB4B33"/>
    <w:rsid w:val="00ED020A"/>
    <w:rsid w:val="00EE02DE"/>
    <w:rsid w:val="00F07402"/>
    <w:rsid w:val="00F16308"/>
    <w:rsid w:val="00F35F11"/>
    <w:rsid w:val="00FB0CB1"/>
    <w:rsid w:val="00FC6F9A"/>
    <w:rsid w:val="00FE5A5F"/>
    <w:rsid w:val="00FE7A5C"/>
    <w:rsid w:val="00FE7DDF"/>
    <w:rsid w:val="14B2B615"/>
    <w:rsid w:val="1A1E179F"/>
    <w:rsid w:val="1BCF5A12"/>
    <w:rsid w:val="1E92BCE7"/>
    <w:rsid w:val="326A164D"/>
    <w:rsid w:val="32E77B58"/>
    <w:rsid w:val="33EF7EAF"/>
    <w:rsid w:val="379E0A48"/>
    <w:rsid w:val="3C5E3485"/>
    <w:rsid w:val="4A271928"/>
    <w:rsid w:val="5134DF14"/>
    <w:rsid w:val="52659EED"/>
    <w:rsid w:val="53E42F98"/>
    <w:rsid w:val="5F8D8049"/>
    <w:rsid w:val="60840BD2"/>
    <w:rsid w:val="63A90001"/>
    <w:rsid w:val="67B5ED39"/>
    <w:rsid w:val="67CE4E4B"/>
    <w:rsid w:val="75B575CD"/>
    <w:rsid w:val="765DDB18"/>
    <w:rsid w:val="7699C0A3"/>
    <w:rsid w:val="7BC6A50D"/>
    <w:rsid w:val="7FD51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0518A"/>
  <w15:chartTrackingRefBased/>
  <w15:docId w15:val="{247C3484-F7B8-4BB4-B75F-DFB1B398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FFA"/>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C0F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0F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0F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0F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0F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0F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F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F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F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F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0F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0F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0F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0F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0F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F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F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FFA"/>
    <w:rPr>
      <w:rFonts w:eastAsiaTheme="majorEastAsia" w:cstheme="majorBidi"/>
      <w:color w:val="272727" w:themeColor="text1" w:themeTint="D8"/>
    </w:rPr>
  </w:style>
  <w:style w:type="paragraph" w:styleId="Title">
    <w:name w:val="Title"/>
    <w:basedOn w:val="Normal"/>
    <w:next w:val="Normal"/>
    <w:link w:val="TitleChar"/>
    <w:uiPriority w:val="10"/>
    <w:qFormat/>
    <w:rsid w:val="00BC0F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F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F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F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FFA"/>
    <w:pPr>
      <w:spacing w:before="160"/>
      <w:jc w:val="center"/>
    </w:pPr>
    <w:rPr>
      <w:i/>
      <w:iCs/>
      <w:color w:val="404040" w:themeColor="text1" w:themeTint="BF"/>
    </w:rPr>
  </w:style>
  <w:style w:type="character" w:customStyle="1" w:styleId="QuoteChar">
    <w:name w:val="Quote Char"/>
    <w:basedOn w:val="DefaultParagraphFont"/>
    <w:link w:val="Quote"/>
    <w:uiPriority w:val="29"/>
    <w:rsid w:val="00BC0FFA"/>
    <w:rPr>
      <w:i/>
      <w:iCs/>
      <w:color w:val="404040" w:themeColor="text1" w:themeTint="BF"/>
    </w:rPr>
  </w:style>
  <w:style w:type="paragraph" w:styleId="ListParagraph">
    <w:name w:val="List Paragraph"/>
    <w:basedOn w:val="Normal"/>
    <w:uiPriority w:val="34"/>
    <w:qFormat/>
    <w:rsid w:val="00BC0FFA"/>
    <w:pPr>
      <w:ind w:left="720"/>
      <w:contextualSpacing/>
    </w:pPr>
  </w:style>
  <w:style w:type="character" w:styleId="IntenseEmphasis">
    <w:name w:val="Intense Emphasis"/>
    <w:basedOn w:val="DefaultParagraphFont"/>
    <w:uiPriority w:val="21"/>
    <w:qFormat/>
    <w:rsid w:val="00BC0FFA"/>
    <w:rPr>
      <w:i/>
      <w:iCs/>
      <w:color w:val="0F4761" w:themeColor="accent1" w:themeShade="BF"/>
    </w:rPr>
  </w:style>
  <w:style w:type="paragraph" w:styleId="IntenseQuote">
    <w:name w:val="Intense Quote"/>
    <w:basedOn w:val="Normal"/>
    <w:next w:val="Normal"/>
    <w:link w:val="IntenseQuoteChar"/>
    <w:uiPriority w:val="30"/>
    <w:qFormat/>
    <w:rsid w:val="00BC0F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0FFA"/>
    <w:rPr>
      <w:i/>
      <w:iCs/>
      <w:color w:val="0F4761" w:themeColor="accent1" w:themeShade="BF"/>
    </w:rPr>
  </w:style>
  <w:style w:type="character" w:styleId="IntenseReference">
    <w:name w:val="Intense Reference"/>
    <w:basedOn w:val="DefaultParagraphFont"/>
    <w:uiPriority w:val="32"/>
    <w:qFormat/>
    <w:rsid w:val="00BC0FFA"/>
    <w:rPr>
      <w:b/>
      <w:bCs/>
      <w:smallCaps/>
      <w:color w:val="0F4761" w:themeColor="accent1" w:themeShade="BF"/>
      <w:spacing w:val="5"/>
    </w:rPr>
  </w:style>
  <w:style w:type="paragraph" w:customStyle="1" w:styleId="Title2">
    <w:name w:val="Title2"/>
    <w:basedOn w:val="Normal"/>
    <w:next w:val="Normal"/>
    <w:rsid w:val="00BC0FFA"/>
    <w:pPr>
      <w:tabs>
        <w:tab w:val="left" w:pos="648"/>
        <w:tab w:val="right" w:pos="7776"/>
        <w:tab w:val="left" w:pos="7848"/>
      </w:tabs>
    </w:pPr>
  </w:style>
  <w:style w:type="paragraph" w:styleId="Header">
    <w:name w:val="header"/>
    <w:basedOn w:val="Normal"/>
    <w:link w:val="HeaderChar"/>
    <w:rsid w:val="00BC0FFA"/>
    <w:pPr>
      <w:tabs>
        <w:tab w:val="center" w:pos="4320"/>
        <w:tab w:val="right" w:pos="8640"/>
      </w:tabs>
    </w:pPr>
  </w:style>
  <w:style w:type="character" w:customStyle="1" w:styleId="HeaderChar">
    <w:name w:val="Header Char"/>
    <w:basedOn w:val="DefaultParagraphFont"/>
    <w:link w:val="Header"/>
    <w:rsid w:val="00BC0FFA"/>
    <w:rPr>
      <w:rFonts w:ascii="Times New Roman" w:eastAsia="Times New Roman" w:hAnsi="Times New Roman" w:cs="Times New Roman"/>
      <w:kern w:val="0"/>
      <w:szCs w:val="20"/>
      <w14:ligatures w14:val="none"/>
    </w:rPr>
  </w:style>
  <w:style w:type="character" w:styleId="PageNumber">
    <w:name w:val="page number"/>
    <w:basedOn w:val="DefaultParagraphFont"/>
    <w:rsid w:val="00BC0FFA"/>
  </w:style>
  <w:style w:type="paragraph" w:styleId="NormalWeb">
    <w:name w:val="Normal (Web)"/>
    <w:basedOn w:val="Normal"/>
    <w:uiPriority w:val="99"/>
    <w:unhideWhenUsed/>
    <w:rsid w:val="00BC0FFA"/>
    <w:pPr>
      <w:spacing w:before="100" w:beforeAutospacing="1" w:after="100" w:afterAutospacing="1"/>
    </w:pPr>
    <w:rPr>
      <w:szCs w:val="24"/>
    </w:rPr>
  </w:style>
  <w:style w:type="paragraph" w:customStyle="1" w:styleId="ds-markdown-paragraph">
    <w:name w:val="ds-markdown-paragraph"/>
    <w:basedOn w:val="Normal"/>
    <w:rsid w:val="00BC0FFA"/>
    <w:pPr>
      <w:spacing w:before="100" w:beforeAutospacing="1" w:after="100" w:afterAutospacing="1"/>
    </w:pPr>
    <w:rPr>
      <w:szCs w:val="24"/>
    </w:rPr>
  </w:style>
  <w:style w:type="character" w:styleId="LineNumber">
    <w:name w:val="line number"/>
    <w:basedOn w:val="DefaultParagraphFont"/>
    <w:uiPriority w:val="99"/>
    <w:semiHidden/>
    <w:unhideWhenUsed/>
    <w:rsid w:val="00BC0FFA"/>
  </w:style>
  <w:style w:type="character" w:styleId="Hyperlink">
    <w:name w:val="Hyperlink"/>
    <w:basedOn w:val="DefaultParagraphFont"/>
    <w:uiPriority w:val="99"/>
    <w:unhideWhenUsed/>
    <w:rsid w:val="00794F1B"/>
    <w:rPr>
      <w:color w:val="467886" w:themeColor="hyperlink"/>
      <w:u w:val="single"/>
    </w:rPr>
  </w:style>
  <w:style w:type="character" w:styleId="UnresolvedMention">
    <w:name w:val="Unresolved Mention"/>
    <w:basedOn w:val="DefaultParagraphFont"/>
    <w:uiPriority w:val="99"/>
    <w:semiHidden/>
    <w:unhideWhenUsed/>
    <w:rsid w:val="00794F1B"/>
    <w:rPr>
      <w:color w:val="605E5C"/>
      <w:shd w:val="clear" w:color="auto" w:fill="E1DFDD"/>
    </w:rPr>
  </w:style>
  <w:style w:type="paragraph" w:styleId="FootnoteText">
    <w:name w:val="footnote text"/>
    <w:basedOn w:val="Normal"/>
    <w:link w:val="FootnoteTextChar"/>
    <w:uiPriority w:val="99"/>
    <w:semiHidden/>
    <w:unhideWhenUsed/>
    <w:rsid w:val="0011353E"/>
    <w:rPr>
      <w:sz w:val="20"/>
    </w:rPr>
  </w:style>
  <w:style w:type="character" w:customStyle="1" w:styleId="FootnoteTextChar">
    <w:name w:val="Footnote Text Char"/>
    <w:basedOn w:val="DefaultParagraphFont"/>
    <w:link w:val="FootnoteText"/>
    <w:uiPriority w:val="99"/>
    <w:semiHidden/>
    <w:rsid w:val="0011353E"/>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11353E"/>
    <w:rPr>
      <w:vertAlign w:val="superscript"/>
    </w:rPr>
  </w:style>
  <w:style w:type="character" w:styleId="CommentReference">
    <w:name w:val="annotation reference"/>
    <w:basedOn w:val="DefaultParagraphFont"/>
    <w:uiPriority w:val="99"/>
    <w:semiHidden/>
    <w:unhideWhenUsed/>
    <w:rsid w:val="007D774F"/>
    <w:rPr>
      <w:sz w:val="16"/>
      <w:szCs w:val="16"/>
    </w:rPr>
  </w:style>
  <w:style w:type="paragraph" w:styleId="CommentText">
    <w:name w:val="annotation text"/>
    <w:basedOn w:val="Normal"/>
    <w:link w:val="CommentTextChar"/>
    <w:uiPriority w:val="99"/>
    <w:unhideWhenUsed/>
    <w:rsid w:val="007D774F"/>
    <w:rPr>
      <w:sz w:val="20"/>
    </w:rPr>
  </w:style>
  <w:style w:type="character" w:customStyle="1" w:styleId="CommentTextChar">
    <w:name w:val="Comment Text Char"/>
    <w:basedOn w:val="DefaultParagraphFont"/>
    <w:link w:val="CommentText"/>
    <w:uiPriority w:val="99"/>
    <w:rsid w:val="007D774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D774F"/>
    <w:rPr>
      <w:b/>
      <w:bCs/>
    </w:rPr>
  </w:style>
  <w:style w:type="character" w:customStyle="1" w:styleId="CommentSubjectChar">
    <w:name w:val="Comment Subject Char"/>
    <w:basedOn w:val="CommentTextChar"/>
    <w:link w:val="CommentSubject"/>
    <w:uiPriority w:val="99"/>
    <w:semiHidden/>
    <w:rsid w:val="007D774F"/>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7379">
      <w:bodyDiv w:val="1"/>
      <w:marLeft w:val="0"/>
      <w:marRight w:val="0"/>
      <w:marTop w:val="0"/>
      <w:marBottom w:val="0"/>
      <w:divBdr>
        <w:top w:val="none" w:sz="0" w:space="0" w:color="auto"/>
        <w:left w:val="none" w:sz="0" w:space="0" w:color="auto"/>
        <w:bottom w:val="none" w:sz="0" w:space="0" w:color="auto"/>
        <w:right w:val="none" w:sz="0" w:space="0" w:color="auto"/>
      </w:divBdr>
    </w:div>
    <w:div w:id="12809215">
      <w:bodyDiv w:val="1"/>
      <w:marLeft w:val="0"/>
      <w:marRight w:val="0"/>
      <w:marTop w:val="0"/>
      <w:marBottom w:val="0"/>
      <w:divBdr>
        <w:top w:val="none" w:sz="0" w:space="0" w:color="auto"/>
        <w:left w:val="none" w:sz="0" w:space="0" w:color="auto"/>
        <w:bottom w:val="none" w:sz="0" w:space="0" w:color="auto"/>
        <w:right w:val="none" w:sz="0" w:space="0" w:color="auto"/>
      </w:divBdr>
      <w:divsChild>
        <w:div w:id="850679602">
          <w:marLeft w:val="0"/>
          <w:marRight w:val="0"/>
          <w:marTop w:val="0"/>
          <w:marBottom w:val="0"/>
          <w:divBdr>
            <w:top w:val="none" w:sz="0" w:space="0" w:color="auto"/>
            <w:left w:val="none" w:sz="0" w:space="0" w:color="auto"/>
            <w:bottom w:val="none" w:sz="0" w:space="0" w:color="auto"/>
            <w:right w:val="none" w:sz="0" w:space="0" w:color="auto"/>
          </w:divBdr>
        </w:div>
        <w:div w:id="707992501">
          <w:marLeft w:val="0"/>
          <w:marRight w:val="0"/>
          <w:marTop w:val="0"/>
          <w:marBottom w:val="0"/>
          <w:divBdr>
            <w:top w:val="none" w:sz="0" w:space="0" w:color="auto"/>
            <w:left w:val="none" w:sz="0" w:space="0" w:color="auto"/>
            <w:bottom w:val="none" w:sz="0" w:space="0" w:color="auto"/>
            <w:right w:val="none" w:sz="0" w:space="0" w:color="auto"/>
          </w:divBdr>
        </w:div>
      </w:divsChild>
    </w:div>
    <w:div w:id="70154841">
      <w:bodyDiv w:val="1"/>
      <w:marLeft w:val="0"/>
      <w:marRight w:val="0"/>
      <w:marTop w:val="0"/>
      <w:marBottom w:val="0"/>
      <w:divBdr>
        <w:top w:val="none" w:sz="0" w:space="0" w:color="auto"/>
        <w:left w:val="none" w:sz="0" w:space="0" w:color="auto"/>
        <w:bottom w:val="none" w:sz="0" w:space="0" w:color="auto"/>
        <w:right w:val="none" w:sz="0" w:space="0" w:color="auto"/>
      </w:divBdr>
    </w:div>
    <w:div w:id="254095194">
      <w:bodyDiv w:val="1"/>
      <w:marLeft w:val="0"/>
      <w:marRight w:val="0"/>
      <w:marTop w:val="0"/>
      <w:marBottom w:val="0"/>
      <w:divBdr>
        <w:top w:val="none" w:sz="0" w:space="0" w:color="auto"/>
        <w:left w:val="none" w:sz="0" w:space="0" w:color="auto"/>
        <w:bottom w:val="none" w:sz="0" w:space="0" w:color="auto"/>
        <w:right w:val="none" w:sz="0" w:space="0" w:color="auto"/>
      </w:divBdr>
    </w:div>
    <w:div w:id="302852481">
      <w:bodyDiv w:val="1"/>
      <w:marLeft w:val="0"/>
      <w:marRight w:val="0"/>
      <w:marTop w:val="0"/>
      <w:marBottom w:val="0"/>
      <w:divBdr>
        <w:top w:val="none" w:sz="0" w:space="0" w:color="auto"/>
        <w:left w:val="none" w:sz="0" w:space="0" w:color="auto"/>
        <w:bottom w:val="none" w:sz="0" w:space="0" w:color="auto"/>
        <w:right w:val="none" w:sz="0" w:space="0" w:color="auto"/>
      </w:divBdr>
    </w:div>
    <w:div w:id="712729354">
      <w:bodyDiv w:val="1"/>
      <w:marLeft w:val="0"/>
      <w:marRight w:val="0"/>
      <w:marTop w:val="0"/>
      <w:marBottom w:val="0"/>
      <w:divBdr>
        <w:top w:val="none" w:sz="0" w:space="0" w:color="auto"/>
        <w:left w:val="none" w:sz="0" w:space="0" w:color="auto"/>
        <w:bottom w:val="none" w:sz="0" w:space="0" w:color="auto"/>
        <w:right w:val="none" w:sz="0" w:space="0" w:color="auto"/>
      </w:divBdr>
    </w:div>
    <w:div w:id="820579408">
      <w:bodyDiv w:val="1"/>
      <w:marLeft w:val="0"/>
      <w:marRight w:val="0"/>
      <w:marTop w:val="0"/>
      <w:marBottom w:val="0"/>
      <w:divBdr>
        <w:top w:val="none" w:sz="0" w:space="0" w:color="auto"/>
        <w:left w:val="none" w:sz="0" w:space="0" w:color="auto"/>
        <w:bottom w:val="none" w:sz="0" w:space="0" w:color="auto"/>
        <w:right w:val="none" w:sz="0" w:space="0" w:color="auto"/>
      </w:divBdr>
    </w:div>
    <w:div w:id="826553850">
      <w:bodyDiv w:val="1"/>
      <w:marLeft w:val="0"/>
      <w:marRight w:val="0"/>
      <w:marTop w:val="0"/>
      <w:marBottom w:val="0"/>
      <w:divBdr>
        <w:top w:val="none" w:sz="0" w:space="0" w:color="auto"/>
        <w:left w:val="none" w:sz="0" w:space="0" w:color="auto"/>
        <w:bottom w:val="none" w:sz="0" w:space="0" w:color="auto"/>
        <w:right w:val="none" w:sz="0" w:space="0" w:color="auto"/>
      </w:divBdr>
    </w:div>
    <w:div w:id="940063020">
      <w:bodyDiv w:val="1"/>
      <w:marLeft w:val="0"/>
      <w:marRight w:val="0"/>
      <w:marTop w:val="0"/>
      <w:marBottom w:val="0"/>
      <w:divBdr>
        <w:top w:val="none" w:sz="0" w:space="0" w:color="auto"/>
        <w:left w:val="none" w:sz="0" w:space="0" w:color="auto"/>
        <w:bottom w:val="none" w:sz="0" w:space="0" w:color="auto"/>
        <w:right w:val="none" w:sz="0" w:space="0" w:color="auto"/>
      </w:divBdr>
    </w:div>
    <w:div w:id="972324550">
      <w:bodyDiv w:val="1"/>
      <w:marLeft w:val="0"/>
      <w:marRight w:val="0"/>
      <w:marTop w:val="0"/>
      <w:marBottom w:val="0"/>
      <w:divBdr>
        <w:top w:val="none" w:sz="0" w:space="0" w:color="auto"/>
        <w:left w:val="none" w:sz="0" w:space="0" w:color="auto"/>
        <w:bottom w:val="none" w:sz="0" w:space="0" w:color="auto"/>
        <w:right w:val="none" w:sz="0" w:space="0" w:color="auto"/>
      </w:divBdr>
    </w:div>
    <w:div w:id="1065303930">
      <w:bodyDiv w:val="1"/>
      <w:marLeft w:val="0"/>
      <w:marRight w:val="0"/>
      <w:marTop w:val="0"/>
      <w:marBottom w:val="0"/>
      <w:divBdr>
        <w:top w:val="none" w:sz="0" w:space="0" w:color="auto"/>
        <w:left w:val="none" w:sz="0" w:space="0" w:color="auto"/>
        <w:bottom w:val="none" w:sz="0" w:space="0" w:color="auto"/>
        <w:right w:val="none" w:sz="0" w:space="0" w:color="auto"/>
      </w:divBdr>
      <w:divsChild>
        <w:div w:id="168641271">
          <w:marLeft w:val="0"/>
          <w:marRight w:val="0"/>
          <w:marTop w:val="0"/>
          <w:marBottom w:val="0"/>
          <w:divBdr>
            <w:top w:val="none" w:sz="0" w:space="0" w:color="auto"/>
            <w:left w:val="none" w:sz="0" w:space="0" w:color="auto"/>
            <w:bottom w:val="none" w:sz="0" w:space="0" w:color="auto"/>
            <w:right w:val="none" w:sz="0" w:space="0" w:color="auto"/>
          </w:divBdr>
        </w:div>
        <w:div w:id="488448538">
          <w:marLeft w:val="0"/>
          <w:marRight w:val="0"/>
          <w:marTop w:val="0"/>
          <w:marBottom w:val="0"/>
          <w:divBdr>
            <w:top w:val="none" w:sz="0" w:space="0" w:color="auto"/>
            <w:left w:val="none" w:sz="0" w:space="0" w:color="auto"/>
            <w:bottom w:val="none" w:sz="0" w:space="0" w:color="auto"/>
            <w:right w:val="none" w:sz="0" w:space="0" w:color="auto"/>
          </w:divBdr>
        </w:div>
      </w:divsChild>
    </w:div>
    <w:div w:id="1101487713">
      <w:bodyDiv w:val="1"/>
      <w:marLeft w:val="0"/>
      <w:marRight w:val="0"/>
      <w:marTop w:val="0"/>
      <w:marBottom w:val="0"/>
      <w:divBdr>
        <w:top w:val="none" w:sz="0" w:space="0" w:color="auto"/>
        <w:left w:val="none" w:sz="0" w:space="0" w:color="auto"/>
        <w:bottom w:val="none" w:sz="0" w:space="0" w:color="auto"/>
        <w:right w:val="none" w:sz="0" w:space="0" w:color="auto"/>
      </w:divBdr>
    </w:div>
    <w:div w:id="1109466434">
      <w:bodyDiv w:val="1"/>
      <w:marLeft w:val="0"/>
      <w:marRight w:val="0"/>
      <w:marTop w:val="0"/>
      <w:marBottom w:val="0"/>
      <w:divBdr>
        <w:top w:val="none" w:sz="0" w:space="0" w:color="auto"/>
        <w:left w:val="none" w:sz="0" w:space="0" w:color="auto"/>
        <w:bottom w:val="none" w:sz="0" w:space="0" w:color="auto"/>
        <w:right w:val="none" w:sz="0" w:space="0" w:color="auto"/>
      </w:divBdr>
      <w:divsChild>
        <w:div w:id="1988511306">
          <w:marLeft w:val="0"/>
          <w:marRight w:val="0"/>
          <w:marTop w:val="0"/>
          <w:marBottom w:val="300"/>
          <w:divBdr>
            <w:top w:val="none" w:sz="0" w:space="0" w:color="auto"/>
            <w:left w:val="none" w:sz="0" w:space="0" w:color="auto"/>
            <w:bottom w:val="none" w:sz="0" w:space="0" w:color="auto"/>
            <w:right w:val="none" w:sz="0" w:space="0" w:color="auto"/>
          </w:divBdr>
          <w:divsChild>
            <w:div w:id="56996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378153">
      <w:bodyDiv w:val="1"/>
      <w:marLeft w:val="0"/>
      <w:marRight w:val="0"/>
      <w:marTop w:val="0"/>
      <w:marBottom w:val="0"/>
      <w:divBdr>
        <w:top w:val="none" w:sz="0" w:space="0" w:color="auto"/>
        <w:left w:val="none" w:sz="0" w:space="0" w:color="auto"/>
        <w:bottom w:val="none" w:sz="0" w:space="0" w:color="auto"/>
        <w:right w:val="none" w:sz="0" w:space="0" w:color="auto"/>
      </w:divBdr>
    </w:div>
    <w:div w:id="1496725606">
      <w:bodyDiv w:val="1"/>
      <w:marLeft w:val="0"/>
      <w:marRight w:val="0"/>
      <w:marTop w:val="0"/>
      <w:marBottom w:val="0"/>
      <w:divBdr>
        <w:top w:val="none" w:sz="0" w:space="0" w:color="auto"/>
        <w:left w:val="none" w:sz="0" w:space="0" w:color="auto"/>
        <w:bottom w:val="none" w:sz="0" w:space="0" w:color="auto"/>
        <w:right w:val="none" w:sz="0" w:space="0" w:color="auto"/>
      </w:divBdr>
    </w:div>
    <w:div w:id="1817991615">
      <w:bodyDiv w:val="1"/>
      <w:marLeft w:val="0"/>
      <w:marRight w:val="0"/>
      <w:marTop w:val="0"/>
      <w:marBottom w:val="0"/>
      <w:divBdr>
        <w:top w:val="none" w:sz="0" w:space="0" w:color="auto"/>
        <w:left w:val="none" w:sz="0" w:space="0" w:color="auto"/>
        <w:bottom w:val="none" w:sz="0" w:space="0" w:color="auto"/>
        <w:right w:val="none" w:sz="0" w:space="0" w:color="auto"/>
      </w:divBdr>
    </w:div>
    <w:div w:id="1857690439">
      <w:bodyDiv w:val="1"/>
      <w:marLeft w:val="0"/>
      <w:marRight w:val="0"/>
      <w:marTop w:val="0"/>
      <w:marBottom w:val="0"/>
      <w:divBdr>
        <w:top w:val="none" w:sz="0" w:space="0" w:color="auto"/>
        <w:left w:val="none" w:sz="0" w:space="0" w:color="auto"/>
        <w:bottom w:val="none" w:sz="0" w:space="0" w:color="auto"/>
        <w:right w:val="none" w:sz="0" w:space="0" w:color="auto"/>
      </w:divBdr>
      <w:divsChild>
        <w:div w:id="1713724168">
          <w:marLeft w:val="0"/>
          <w:marRight w:val="0"/>
          <w:marTop w:val="0"/>
          <w:marBottom w:val="300"/>
          <w:divBdr>
            <w:top w:val="none" w:sz="0" w:space="0" w:color="auto"/>
            <w:left w:val="none" w:sz="0" w:space="0" w:color="auto"/>
            <w:bottom w:val="none" w:sz="0" w:space="0" w:color="auto"/>
            <w:right w:val="none" w:sz="0" w:space="0" w:color="auto"/>
          </w:divBdr>
          <w:divsChild>
            <w:div w:id="163317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84465">
      <w:bodyDiv w:val="1"/>
      <w:marLeft w:val="0"/>
      <w:marRight w:val="0"/>
      <w:marTop w:val="0"/>
      <w:marBottom w:val="0"/>
      <w:divBdr>
        <w:top w:val="none" w:sz="0" w:space="0" w:color="auto"/>
        <w:left w:val="none" w:sz="0" w:space="0" w:color="auto"/>
        <w:bottom w:val="none" w:sz="0" w:space="0" w:color="auto"/>
        <w:right w:val="none" w:sz="0" w:space="0" w:color="auto"/>
      </w:divBdr>
      <w:divsChild>
        <w:div w:id="1738823937">
          <w:marLeft w:val="0"/>
          <w:marRight w:val="0"/>
          <w:marTop w:val="0"/>
          <w:marBottom w:val="0"/>
          <w:divBdr>
            <w:top w:val="none" w:sz="0" w:space="0" w:color="auto"/>
            <w:left w:val="none" w:sz="0" w:space="0" w:color="auto"/>
            <w:bottom w:val="none" w:sz="0" w:space="0" w:color="auto"/>
            <w:right w:val="none" w:sz="0" w:space="0" w:color="auto"/>
          </w:divBdr>
          <w:divsChild>
            <w:div w:id="2055349740">
              <w:marLeft w:val="0"/>
              <w:marRight w:val="0"/>
              <w:marTop w:val="0"/>
              <w:marBottom w:val="0"/>
              <w:divBdr>
                <w:top w:val="none" w:sz="0" w:space="0" w:color="auto"/>
                <w:left w:val="none" w:sz="0" w:space="0" w:color="auto"/>
                <w:bottom w:val="none" w:sz="0" w:space="0" w:color="auto"/>
                <w:right w:val="none" w:sz="0" w:space="0" w:color="auto"/>
              </w:divBdr>
            </w:div>
          </w:divsChild>
        </w:div>
        <w:div w:id="590284777">
          <w:marLeft w:val="0"/>
          <w:marRight w:val="0"/>
          <w:marTop w:val="180"/>
          <w:marBottom w:val="0"/>
          <w:divBdr>
            <w:top w:val="none" w:sz="0" w:space="0" w:color="auto"/>
            <w:left w:val="none" w:sz="0" w:space="0" w:color="auto"/>
            <w:bottom w:val="none" w:sz="0" w:space="0" w:color="auto"/>
            <w:right w:val="none" w:sz="0" w:space="0" w:color="auto"/>
          </w:divBdr>
        </w:div>
      </w:divsChild>
    </w:div>
    <w:div w:id="1921132473">
      <w:bodyDiv w:val="1"/>
      <w:marLeft w:val="0"/>
      <w:marRight w:val="0"/>
      <w:marTop w:val="0"/>
      <w:marBottom w:val="0"/>
      <w:divBdr>
        <w:top w:val="none" w:sz="0" w:space="0" w:color="auto"/>
        <w:left w:val="none" w:sz="0" w:space="0" w:color="auto"/>
        <w:bottom w:val="none" w:sz="0" w:space="0" w:color="auto"/>
        <w:right w:val="none" w:sz="0" w:space="0" w:color="auto"/>
      </w:divBdr>
      <w:divsChild>
        <w:div w:id="1726904883">
          <w:marLeft w:val="0"/>
          <w:marRight w:val="0"/>
          <w:marTop w:val="0"/>
          <w:marBottom w:val="0"/>
          <w:divBdr>
            <w:top w:val="none" w:sz="0" w:space="0" w:color="auto"/>
            <w:left w:val="none" w:sz="0" w:space="0" w:color="auto"/>
            <w:bottom w:val="none" w:sz="0" w:space="0" w:color="auto"/>
            <w:right w:val="none" w:sz="0" w:space="0" w:color="auto"/>
          </w:divBdr>
          <w:divsChild>
            <w:div w:id="838009535">
              <w:marLeft w:val="0"/>
              <w:marRight w:val="0"/>
              <w:marTop w:val="0"/>
              <w:marBottom w:val="0"/>
              <w:divBdr>
                <w:top w:val="none" w:sz="0" w:space="0" w:color="auto"/>
                <w:left w:val="none" w:sz="0" w:space="0" w:color="auto"/>
                <w:bottom w:val="none" w:sz="0" w:space="0" w:color="auto"/>
                <w:right w:val="none" w:sz="0" w:space="0" w:color="auto"/>
              </w:divBdr>
            </w:div>
          </w:divsChild>
        </w:div>
        <w:div w:id="609628914">
          <w:marLeft w:val="0"/>
          <w:marRight w:val="0"/>
          <w:marTop w:val="180"/>
          <w:marBottom w:val="0"/>
          <w:divBdr>
            <w:top w:val="none" w:sz="0" w:space="0" w:color="auto"/>
            <w:left w:val="none" w:sz="0" w:space="0" w:color="auto"/>
            <w:bottom w:val="none" w:sz="0" w:space="0" w:color="auto"/>
            <w:right w:val="none" w:sz="0" w:space="0" w:color="auto"/>
          </w:divBdr>
        </w:div>
      </w:divsChild>
    </w:div>
    <w:div w:id="1961105527">
      <w:bodyDiv w:val="1"/>
      <w:marLeft w:val="0"/>
      <w:marRight w:val="0"/>
      <w:marTop w:val="0"/>
      <w:marBottom w:val="0"/>
      <w:divBdr>
        <w:top w:val="none" w:sz="0" w:space="0" w:color="auto"/>
        <w:left w:val="none" w:sz="0" w:space="0" w:color="auto"/>
        <w:bottom w:val="none" w:sz="0" w:space="0" w:color="auto"/>
        <w:right w:val="none" w:sz="0" w:space="0" w:color="auto"/>
      </w:divBdr>
    </w:div>
    <w:div w:id="2070642392">
      <w:bodyDiv w:val="1"/>
      <w:marLeft w:val="0"/>
      <w:marRight w:val="0"/>
      <w:marTop w:val="0"/>
      <w:marBottom w:val="0"/>
      <w:divBdr>
        <w:top w:val="none" w:sz="0" w:space="0" w:color="auto"/>
        <w:left w:val="none" w:sz="0" w:space="0" w:color="auto"/>
        <w:bottom w:val="none" w:sz="0" w:space="0" w:color="auto"/>
        <w:right w:val="none" w:sz="0" w:space="0" w:color="auto"/>
      </w:divBdr>
    </w:div>
    <w:div w:id="209270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75A89-3484-49F6-AD41-0C7DAB5A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3058</Words>
  <Characters>16819</Characters>
  <Application>Microsoft Office Word</Application>
  <DocSecurity>0</DocSecurity>
  <Lines>140</Lines>
  <Paragraphs>39</Paragraphs>
  <ScaleCrop>false</ScaleCrop>
  <Company/>
  <LinksUpToDate>false</LinksUpToDate>
  <CharactersWithSpaces>19838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Gloria de Jesús Maldonado</cp:lastModifiedBy>
  <cp:revision>2</cp:revision>
  <cp:lastPrinted>2025-11-14T00:53:00Z</cp:lastPrinted>
  <dcterms:created xsi:type="dcterms:W3CDTF">2025-11-14T02:26:00Z</dcterms:created>
  <dcterms:modified xsi:type="dcterms:W3CDTF">2025-11-14T02:26:00Z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0d6c0e10-99a8-4f9c-808b-a53ffa2193c2</vt:lpwstr>
  </property>
</Properties>
</file>