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7D6CF5" w:rsidRDefault="002905BE" w:rsidP="009852EB">
      <w:pPr>
        <w:jc w:val="center"/>
        <w:outlineLvl w:val="0"/>
        <w:rPr>
          <w:rFonts w:ascii="Book Antiqua" w:hAnsi="Book Antiqua"/>
          <w:b/>
          <w:sz w:val="28"/>
          <w:szCs w:val="28"/>
          <w:lang w:val="es-ES_tradnl"/>
        </w:rPr>
      </w:pPr>
      <w:r w:rsidRPr="007D6CF5">
        <w:rPr>
          <w:rFonts w:ascii="Book Antiqua" w:hAnsi="Book Antiqua"/>
          <w:b/>
          <w:sz w:val="28"/>
          <w:szCs w:val="28"/>
          <w:lang w:val="es-ES_tradnl"/>
        </w:rPr>
        <w:t>GOBIERNO</w:t>
      </w:r>
      <w:r w:rsidR="002670C1" w:rsidRPr="007D6CF5">
        <w:rPr>
          <w:rFonts w:ascii="Book Antiqua" w:hAnsi="Book Antiqua"/>
          <w:b/>
          <w:sz w:val="28"/>
          <w:szCs w:val="28"/>
          <w:lang w:val="es-ES_tradnl"/>
        </w:rPr>
        <w:t xml:space="preserve"> DE PUERTO RICO</w:t>
      </w:r>
    </w:p>
    <w:p w14:paraId="356118BB" w14:textId="77777777" w:rsidR="002670C1" w:rsidRPr="007D6CF5" w:rsidRDefault="002670C1" w:rsidP="002670C1">
      <w:pPr>
        <w:tabs>
          <w:tab w:val="left" w:pos="5080"/>
        </w:tabs>
        <w:jc w:val="center"/>
        <w:rPr>
          <w:rFonts w:ascii="Book Antiqua" w:hAnsi="Book Antiqua"/>
          <w:lang w:val="es-ES_tradnl"/>
        </w:rPr>
      </w:pPr>
    </w:p>
    <w:p w14:paraId="68FE966C" w14:textId="2F339FFC" w:rsidR="002670C1" w:rsidRPr="007D6CF5" w:rsidRDefault="002905BE" w:rsidP="00632DBA">
      <w:pPr>
        <w:pStyle w:val="Title2"/>
        <w:tabs>
          <w:tab w:val="clear" w:pos="7776"/>
          <w:tab w:val="clear" w:pos="7848"/>
          <w:tab w:val="right" w:pos="8640"/>
          <w:tab w:val="left" w:pos="9180"/>
        </w:tabs>
        <w:rPr>
          <w:rFonts w:ascii="Book Antiqua" w:hAnsi="Book Antiqua"/>
          <w:szCs w:val="24"/>
          <w:lang w:val="es-ES_tradnl"/>
        </w:rPr>
      </w:pPr>
      <w:r w:rsidRPr="007D6CF5">
        <w:rPr>
          <w:rFonts w:ascii="Book Antiqua" w:hAnsi="Book Antiqua"/>
          <w:szCs w:val="24"/>
          <w:lang w:val="es-ES_tradnl"/>
        </w:rPr>
        <w:t>20m</w:t>
      </w:r>
      <w:r w:rsidR="002670C1" w:rsidRPr="007D6CF5">
        <w:rPr>
          <w:rFonts w:ascii="Book Antiqua" w:hAnsi="Book Antiqua"/>
          <w:szCs w:val="24"/>
          <w:lang w:val="es-ES_tradnl"/>
        </w:rPr>
        <w:t>a. Asamblea</w:t>
      </w:r>
      <w:r w:rsidR="002670C1" w:rsidRPr="007D6CF5">
        <w:rPr>
          <w:rFonts w:ascii="Book Antiqua" w:hAnsi="Book Antiqua"/>
          <w:szCs w:val="24"/>
          <w:lang w:val="es-ES_tradnl"/>
        </w:rPr>
        <w:tab/>
        <w:t xml:space="preserve">    </w:t>
      </w:r>
      <w:r w:rsidR="00445CFE" w:rsidRPr="007D6CF5">
        <w:rPr>
          <w:rFonts w:ascii="Book Antiqua" w:hAnsi="Book Antiqua"/>
          <w:szCs w:val="24"/>
          <w:lang w:val="es-ES_tradnl"/>
        </w:rPr>
        <w:t xml:space="preserve">       </w:t>
      </w:r>
      <w:r w:rsidR="00632DBA" w:rsidRPr="007D6CF5">
        <w:rPr>
          <w:rFonts w:ascii="Book Antiqua" w:hAnsi="Book Antiqua"/>
          <w:szCs w:val="24"/>
          <w:lang w:val="es-ES_tradnl"/>
        </w:rPr>
        <w:t xml:space="preserve">  </w:t>
      </w:r>
      <w:r w:rsidR="003D1498" w:rsidRPr="007D6CF5">
        <w:rPr>
          <w:rFonts w:ascii="Book Antiqua" w:hAnsi="Book Antiqua"/>
          <w:szCs w:val="24"/>
          <w:lang w:val="es-ES_tradnl"/>
        </w:rPr>
        <w:t>2d</w:t>
      </w:r>
      <w:r w:rsidR="002670C1" w:rsidRPr="007D6CF5">
        <w:rPr>
          <w:rFonts w:ascii="Book Antiqua" w:hAnsi="Book Antiqua"/>
          <w:szCs w:val="24"/>
          <w:lang w:val="es-ES_tradnl"/>
        </w:rPr>
        <w:t>a. Sesión</w:t>
      </w:r>
    </w:p>
    <w:p w14:paraId="158D734E" w14:textId="4A7AA8DB" w:rsidR="002670C1" w:rsidRPr="007D6CF5" w:rsidRDefault="002670C1" w:rsidP="001A14B6">
      <w:pPr>
        <w:pStyle w:val="Title2"/>
        <w:tabs>
          <w:tab w:val="clear" w:pos="648"/>
          <w:tab w:val="left" w:pos="540"/>
          <w:tab w:val="left" w:pos="6930"/>
        </w:tabs>
        <w:rPr>
          <w:rFonts w:ascii="Book Antiqua" w:hAnsi="Book Antiqua"/>
          <w:szCs w:val="24"/>
          <w:lang w:val="es-ES_tradnl"/>
        </w:rPr>
      </w:pPr>
      <w:r w:rsidRPr="007D6CF5">
        <w:rPr>
          <w:rFonts w:ascii="Book Antiqua" w:hAnsi="Book Antiqua"/>
          <w:szCs w:val="24"/>
          <w:lang w:val="es-ES_tradnl"/>
        </w:rPr>
        <w:tab/>
        <w:t>Legislativa</w:t>
      </w:r>
      <w:r w:rsidRPr="007D6CF5">
        <w:rPr>
          <w:rFonts w:ascii="Book Antiqua" w:hAnsi="Book Antiqua"/>
          <w:szCs w:val="24"/>
          <w:lang w:val="es-ES_tradnl"/>
        </w:rPr>
        <w:tab/>
        <w:t xml:space="preserve">   </w:t>
      </w:r>
      <w:r w:rsidR="00632DBA" w:rsidRPr="007D6CF5">
        <w:rPr>
          <w:rFonts w:ascii="Book Antiqua" w:hAnsi="Book Antiqua"/>
          <w:szCs w:val="24"/>
          <w:lang w:val="es-ES_tradnl"/>
        </w:rPr>
        <w:t xml:space="preserve">       </w:t>
      </w:r>
      <w:r w:rsidRPr="007D6CF5">
        <w:rPr>
          <w:rFonts w:ascii="Book Antiqua" w:hAnsi="Book Antiqua"/>
          <w:szCs w:val="24"/>
          <w:lang w:val="es-ES_tradnl"/>
        </w:rPr>
        <w:t xml:space="preserve"> </w:t>
      </w:r>
      <w:r w:rsidR="00632DBA" w:rsidRPr="007D6CF5">
        <w:rPr>
          <w:rFonts w:ascii="Book Antiqua" w:hAnsi="Book Antiqua"/>
          <w:szCs w:val="24"/>
          <w:lang w:val="es-ES_tradnl"/>
        </w:rPr>
        <w:t xml:space="preserve"> </w:t>
      </w:r>
      <w:r w:rsidRPr="007D6CF5">
        <w:rPr>
          <w:rFonts w:ascii="Book Antiqua" w:hAnsi="Book Antiqua"/>
          <w:szCs w:val="24"/>
          <w:lang w:val="es-ES_tradnl"/>
        </w:rPr>
        <w:t>Ordinaria</w:t>
      </w:r>
    </w:p>
    <w:p w14:paraId="6E8D3ED1" w14:textId="77777777" w:rsidR="002670C1" w:rsidRPr="007D6CF5" w:rsidRDefault="002670C1" w:rsidP="002670C1">
      <w:pPr>
        <w:rPr>
          <w:rFonts w:ascii="Book Antiqua" w:hAnsi="Book Antiqua"/>
          <w:lang w:val="es-ES_tradnl"/>
        </w:rPr>
      </w:pPr>
    </w:p>
    <w:p w14:paraId="3BAFBCB4" w14:textId="77777777" w:rsidR="002670C1" w:rsidRPr="007D6CF5" w:rsidRDefault="002670C1" w:rsidP="009852EB">
      <w:pPr>
        <w:jc w:val="center"/>
        <w:outlineLvl w:val="0"/>
        <w:rPr>
          <w:rFonts w:ascii="Book Antiqua" w:hAnsi="Book Antiqua"/>
          <w:smallCaps/>
          <w:sz w:val="36"/>
          <w:szCs w:val="36"/>
          <w:lang w:val="es-ES_tradnl"/>
        </w:rPr>
      </w:pPr>
      <w:r w:rsidRPr="007D6CF5">
        <w:rPr>
          <w:rFonts w:ascii="Book Antiqua" w:hAnsi="Book Antiqua"/>
          <w:b/>
          <w:caps/>
          <w:sz w:val="36"/>
          <w:szCs w:val="36"/>
          <w:lang w:val="es-ES_tradnl"/>
        </w:rPr>
        <w:t>CÁMARA DE REPRESENTANTES</w:t>
      </w:r>
    </w:p>
    <w:p w14:paraId="5FE72B11" w14:textId="77777777" w:rsidR="002670C1" w:rsidRPr="007D6CF5" w:rsidRDefault="002670C1" w:rsidP="002670C1">
      <w:pPr>
        <w:jc w:val="center"/>
        <w:rPr>
          <w:rFonts w:ascii="Book Antiqua" w:hAnsi="Book Antiqua" w:cs="Tahoma"/>
          <w:b/>
          <w:sz w:val="20"/>
          <w:szCs w:val="20"/>
          <w:lang w:val="es-ES_tradnl"/>
        </w:rPr>
      </w:pPr>
    </w:p>
    <w:p w14:paraId="426C17AC" w14:textId="77777777" w:rsidR="002670C1" w:rsidRPr="007D6CF5" w:rsidRDefault="002670C1" w:rsidP="002670C1">
      <w:pPr>
        <w:jc w:val="center"/>
        <w:rPr>
          <w:rFonts w:ascii="Book Antiqua" w:hAnsi="Book Antiqua" w:cs="Tahoma"/>
          <w:b/>
          <w:sz w:val="20"/>
          <w:szCs w:val="20"/>
          <w:lang w:val="es-ES_tradnl"/>
        </w:rPr>
      </w:pPr>
    </w:p>
    <w:p w14:paraId="50D16FCA" w14:textId="432EBF7B" w:rsidR="002670C1" w:rsidRPr="007D6CF5" w:rsidRDefault="002670C1" w:rsidP="009852EB">
      <w:pPr>
        <w:jc w:val="center"/>
        <w:outlineLvl w:val="0"/>
        <w:rPr>
          <w:rFonts w:ascii="Book Antiqua" w:hAnsi="Book Antiqua" w:cs="Tahoma"/>
          <w:b/>
          <w:sz w:val="52"/>
          <w:szCs w:val="52"/>
          <w:lang w:val="es-ES_tradnl"/>
        </w:rPr>
      </w:pPr>
      <w:r w:rsidRPr="007D6CF5">
        <w:rPr>
          <w:rFonts w:ascii="Book Antiqua" w:hAnsi="Book Antiqua" w:cs="Tahoma"/>
          <w:b/>
          <w:sz w:val="52"/>
          <w:szCs w:val="52"/>
          <w:lang w:val="es-ES_tradnl"/>
        </w:rPr>
        <w:t xml:space="preserve">R. DE LA C. </w:t>
      </w:r>
      <w:r w:rsidR="00AA5FC7" w:rsidRPr="007D6CF5">
        <w:rPr>
          <w:rFonts w:ascii="Book Antiqua" w:hAnsi="Book Antiqua" w:cs="Tahoma"/>
          <w:b/>
          <w:sz w:val="52"/>
          <w:szCs w:val="52"/>
          <w:lang w:val="es-ES_tradnl"/>
        </w:rPr>
        <w:t>411</w:t>
      </w:r>
    </w:p>
    <w:p w14:paraId="2AB71EBC" w14:textId="77777777" w:rsidR="001A14B6" w:rsidRPr="007D6CF5" w:rsidRDefault="001A14B6" w:rsidP="001A14B6">
      <w:pPr>
        <w:jc w:val="center"/>
        <w:rPr>
          <w:rFonts w:ascii="Book Antiqua" w:hAnsi="Book Antiqua" w:cs="Tahoma"/>
          <w:b/>
          <w:sz w:val="52"/>
          <w:szCs w:val="52"/>
          <w:lang w:val="es-ES_tradnl"/>
        </w:rPr>
      </w:pPr>
    </w:p>
    <w:p w14:paraId="0DBA772C" w14:textId="77777777" w:rsidR="002670C1" w:rsidRPr="007D6CF5" w:rsidRDefault="002670C1" w:rsidP="009852EB">
      <w:pPr>
        <w:jc w:val="center"/>
        <w:outlineLvl w:val="0"/>
        <w:rPr>
          <w:rFonts w:ascii="Book Antiqua" w:hAnsi="Book Antiqua" w:cs="Tahoma"/>
          <w:b/>
          <w:sz w:val="28"/>
          <w:szCs w:val="28"/>
          <w:lang w:val="es-ES_tradnl"/>
        </w:rPr>
      </w:pPr>
      <w:r w:rsidRPr="007D6CF5">
        <w:rPr>
          <w:rFonts w:ascii="Book Antiqua" w:hAnsi="Book Antiqua" w:cs="Tahoma"/>
          <w:b/>
          <w:sz w:val="28"/>
          <w:szCs w:val="28"/>
          <w:lang w:val="es-ES_tradnl"/>
        </w:rPr>
        <w:t>INFORME</w:t>
      </w:r>
      <w:r w:rsidR="00632DBA" w:rsidRPr="007D6CF5">
        <w:rPr>
          <w:rFonts w:ascii="Book Antiqua" w:hAnsi="Book Antiqua" w:cs="Tahoma"/>
          <w:b/>
          <w:sz w:val="28"/>
          <w:szCs w:val="28"/>
          <w:lang w:val="es-ES_tradnl"/>
        </w:rPr>
        <w:t xml:space="preserve"> POSITIVO</w:t>
      </w:r>
    </w:p>
    <w:p w14:paraId="457A7DD8" w14:textId="77777777" w:rsidR="002670C1" w:rsidRPr="007D6CF5" w:rsidRDefault="002670C1" w:rsidP="002670C1">
      <w:pPr>
        <w:jc w:val="center"/>
        <w:rPr>
          <w:rFonts w:ascii="Book Antiqua" w:hAnsi="Book Antiqua" w:cs="Tahoma"/>
          <w:b/>
          <w:sz w:val="28"/>
          <w:szCs w:val="28"/>
          <w:lang w:val="es-ES_tradnl"/>
        </w:rPr>
      </w:pPr>
    </w:p>
    <w:p w14:paraId="073A9D6A" w14:textId="72D68338" w:rsidR="002670C1" w:rsidRPr="007D6CF5" w:rsidRDefault="002670C1" w:rsidP="002670C1">
      <w:pPr>
        <w:jc w:val="center"/>
        <w:rPr>
          <w:rFonts w:ascii="Book Antiqua" w:hAnsi="Book Antiqua" w:cs="Tahoma"/>
          <w:lang w:val="es-ES_tradnl"/>
        </w:rPr>
      </w:pPr>
      <w:r w:rsidRPr="007D6CF5">
        <w:rPr>
          <w:rFonts w:ascii="Book Antiqua" w:hAnsi="Book Antiqua" w:cs="Tahoma"/>
          <w:lang w:val="es-ES_tradnl"/>
        </w:rPr>
        <w:t xml:space="preserve"> </w:t>
      </w:r>
      <w:r w:rsidR="00AA5FC7" w:rsidRPr="007D6CF5">
        <w:rPr>
          <w:rFonts w:ascii="Book Antiqua" w:hAnsi="Book Antiqua" w:cs="Tahoma"/>
          <w:lang w:val="es-ES_tradnl"/>
        </w:rPr>
        <w:t>2</w:t>
      </w:r>
      <w:r w:rsidR="0066532A">
        <w:rPr>
          <w:rFonts w:ascii="Book Antiqua" w:hAnsi="Book Antiqua" w:cs="Tahoma"/>
          <w:lang w:val="es-ES_tradnl"/>
        </w:rPr>
        <w:t>4</w:t>
      </w:r>
      <w:r w:rsidRPr="007D6CF5">
        <w:rPr>
          <w:rFonts w:ascii="Book Antiqua" w:hAnsi="Book Antiqua" w:cs="Tahoma"/>
          <w:lang w:val="es-ES_tradnl"/>
        </w:rPr>
        <w:t xml:space="preserve"> de </w:t>
      </w:r>
      <w:r w:rsidR="005D51AC" w:rsidRPr="007D6CF5">
        <w:rPr>
          <w:rFonts w:ascii="Book Antiqua" w:hAnsi="Book Antiqua" w:cs="Tahoma"/>
          <w:lang w:val="es-ES_tradnl"/>
        </w:rPr>
        <w:t>septiembre</w:t>
      </w:r>
      <w:r w:rsidRPr="007D6CF5">
        <w:rPr>
          <w:rFonts w:ascii="Book Antiqua" w:hAnsi="Book Antiqua" w:cs="Tahoma"/>
          <w:lang w:val="es-ES_tradnl"/>
        </w:rPr>
        <w:t xml:space="preserve"> de </w:t>
      </w:r>
      <w:r w:rsidR="00333864" w:rsidRPr="007D6CF5">
        <w:rPr>
          <w:rFonts w:ascii="Book Antiqua" w:hAnsi="Book Antiqua" w:cs="Tahoma"/>
          <w:lang w:val="es-ES_tradnl"/>
        </w:rPr>
        <w:t>2025</w:t>
      </w:r>
    </w:p>
    <w:p w14:paraId="4A980496" w14:textId="77777777" w:rsidR="002670C1" w:rsidRPr="007D6CF5" w:rsidRDefault="002670C1" w:rsidP="002670C1">
      <w:pPr>
        <w:jc w:val="both"/>
        <w:rPr>
          <w:rFonts w:ascii="Book Antiqua" w:hAnsi="Book Antiqua" w:cs="Tahoma"/>
          <w:sz w:val="20"/>
          <w:szCs w:val="20"/>
          <w:lang w:val="es-ES_tradnl"/>
        </w:rPr>
      </w:pPr>
    </w:p>
    <w:p w14:paraId="44F4CFAD" w14:textId="77777777" w:rsidR="00EF143E" w:rsidRPr="007D6CF5" w:rsidRDefault="00EF143E" w:rsidP="002670C1">
      <w:pPr>
        <w:jc w:val="both"/>
        <w:rPr>
          <w:rFonts w:ascii="Book Antiqua" w:hAnsi="Book Antiqua" w:cs="Tahoma"/>
          <w:sz w:val="20"/>
          <w:szCs w:val="20"/>
          <w:lang w:val="es-ES_tradnl"/>
        </w:rPr>
      </w:pPr>
    </w:p>
    <w:p w14:paraId="7ECFE9E0" w14:textId="77777777" w:rsidR="002670C1" w:rsidRPr="007D6CF5" w:rsidRDefault="002670C1" w:rsidP="002670C1">
      <w:pPr>
        <w:jc w:val="both"/>
        <w:rPr>
          <w:rFonts w:ascii="Book Antiqua" w:hAnsi="Book Antiqua" w:cs="Tahoma"/>
          <w:b/>
          <w:lang w:val="es-ES_tradnl"/>
        </w:rPr>
      </w:pPr>
      <w:r w:rsidRPr="007D6CF5">
        <w:rPr>
          <w:rFonts w:ascii="Book Antiqua" w:hAnsi="Book Antiqua" w:cs="Tahoma"/>
          <w:b/>
          <w:lang w:val="es-ES_tradnl"/>
        </w:rPr>
        <w:t>A LA CÁMARA DE REPRESENTANTES DE PUERTO RICO:</w:t>
      </w:r>
    </w:p>
    <w:p w14:paraId="094C21E7" w14:textId="77777777" w:rsidR="002670C1" w:rsidRPr="007D6CF5" w:rsidRDefault="002670C1" w:rsidP="002670C1">
      <w:pPr>
        <w:jc w:val="both"/>
        <w:rPr>
          <w:rFonts w:ascii="Book Antiqua" w:hAnsi="Book Antiqua" w:cs="Tahoma"/>
          <w:lang w:val="es-ES_tradnl"/>
        </w:rPr>
      </w:pPr>
    </w:p>
    <w:p w14:paraId="37CB50E6" w14:textId="608B66D4" w:rsidR="00682883" w:rsidRPr="007D6CF5" w:rsidRDefault="002670C1" w:rsidP="00682883">
      <w:pPr>
        <w:jc w:val="both"/>
        <w:rPr>
          <w:rFonts w:ascii="Book Antiqua" w:hAnsi="Book Antiqua" w:cs="Tahoma"/>
          <w:lang w:val="es-ES_tradnl"/>
        </w:rPr>
      </w:pPr>
      <w:r w:rsidRPr="007D6CF5">
        <w:rPr>
          <w:rFonts w:ascii="Book Antiqua" w:hAnsi="Book Antiqua" w:cs="Tahoma"/>
          <w:lang w:val="es-ES_tradnl"/>
        </w:rPr>
        <w:tab/>
      </w:r>
      <w:r w:rsidR="008A4022" w:rsidRPr="007D6CF5">
        <w:rPr>
          <w:rFonts w:ascii="Book Antiqua" w:hAnsi="Book Antiqua" w:cs="Tahoma"/>
          <w:lang w:val="es-ES_tradnl"/>
        </w:rPr>
        <w:t>La Comisión de Asuntos Internos de la Cámara de Representantes, previo estudio y con</w:t>
      </w:r>
      <w:r w:rsidR="00062F39" w:rsidRPr="007D6CF5">
        <w:rPr>
          <w:rFonts w:ascii="Book Antiqua" w:hAnsi="Book Antiqua" w:cs="Tahoma"/>
          <w:lang w:val="es-ES_tradnl"/>
        </w:rPr>
        <w:t>sideración de la R. de la C.</w:t>
      </w:r>
      <w:r w:rsidR="009E2C2B" w:rsidRPr="007D6CF5">
        <w:rPr>
          <w:rFonts w:ascii="Book Antiqua" w:hAnsi="Book Antiqua" w:cs="Tahoma"/>
          <w:lang w:val="es-ES_tradnl"/>
        </w:rPr>
        <w:t xml:space="preserve"> </w:t>
      </w:r>
      <w:r w:rsidR="00AA5FC7" w:rsidRPr="007D6CF5">
        <w:rPr>
          <w:rFonts w:ascii="Book Antiqua" w:hAnsi="Book Antiqua" w:cs="Tahoma"/>
          <w:lang w:val="es-ES_tradnl"/>
        </w:rPr>
        <w:t>411</w:t>
      </w:r>
      <w:r w:rsidR="00FA5F29" w:rsidRPr="007D6CF5">
        <w:rPr>
          <w:rFonts w:ascii="Book Antiqua" w:hAnsi="Book Antiqua" w:cs="Tahoma"/>
          <w:lang w:val="es-ES_tradnl"/>
        </w:rPr>
        <w:t xml:space="preserve">, </w:t>
      </w:r>
      <w:r w:rsidR="00682883" w:rsidRPr="007D6CF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7D6CF5" w:rsidRDefault="00BC1CB2" w:rsidP="007F3B99">
      <w:pPr>
        <w:jc w:val="both"/>
        <w:rPr>
          <w:rFonts w:ascii="Book Antiqua" w:hAnsi="Book Antiqua" w:cs="Tahoma"/>
          <w:lang w:val="es-ES_tradnl"/>
        </w:rPr>
      </w:pPr>
    </w:p>
    <w:p w14:paraId="716A98FC" w14:textId="10FA0181" w:rsidR="008D4A0A" w:rsidRPr="007D6CF5" w:rsidRDefault="00BC1CB2" w:rsidP="00AA5FC7">
      <w:pPr>
        <w:ind w:left="567" w:hanging="567"/>
        <w:jc w:val="both"/>
        <w:rPr>
          <w:rFonts w:ascii="Book Antiqua" w:hAnsi="Book Antiqua"/>
          <w:lang w:val="es-ES_tradnl"/>
        </w:rPr>
      </w:pPr>
      <w:r w:rsidRPr="007D6CF5">
        <w:rPr>
          <w:rFonts w:ascii="Book Antiqua" w:hAnsi="Book Antiqua" w:cs="Tahoma"/>
          <w:lang w:val="es-ES_tradnl"/>
        </w:rPr>
        <w:t xml:space="preserve"> </w:t>
      </w:r>
      <w:r w:rsidR="00E86FF9" w:rsidRPr="007D6CF5">
        <w:rPr>
          <w:rFonts w:ascii="Book Antiqua" w:hAnsi="Book Antiqua" w:cs="Tahoma"/>
          <w:lang w:val="es-ES_tradnl"/>
        </w:rPr>
        <w:t>“</w:t>
      </w:r>
      <w:r w:rsidR="00E86FF9" w:rsidRPr="007D6CF5">
        <w:rPr>
          <w:rFonts w:ascii="Book Antiqua" w:hAnsi="Book Antiqua"/>
          <w:lang w:val="es-ES_tradnl"/>
        </w:rPr>
        <w:t>Para</w:t>
      </w:r>
      <w:r w:rsidR="00E86FF9" w:rsidRPr="007D6CF5">
        <w:rPr>
          <w:lang w:val="es-ES_tradnl"/>
        </w:rPr>
        <w:t xml:space="preserve"> </w:t>
      </w:r>
      <w:bookmarkStart w:id="0" w:name="_Hlk481777822"/>
      <w:bookmarkStart w:id="1" w:name="_Hlk481778563"/>
      <w:bookmarkStart w:id="2" w:name="_Hlk188016072"/>
      <w:r w:rsidR="00272823" w:rsidRPr="007D6CF5">
        <w:rPr>
          <w:rFonts w:ascii="Book Antiqua" w:hAnsi="Book Antiqua"/>
          <w:lang w:val="es-ES_tradnl"/>
        </w:rPr>
        <w:t xml:space="preserve">ordenar </w:t>
      </w:r>
      <w:bookmarkStart w:id="3" w:name="_Hlk481775927"/>
      <w:r w:rsidR="00272823" w:rsidRPr="007D6CF5">
        <w:rPr>
          <w:rFonts w:ascii="Book Antiqua" w:hAnsi="Book Antiqua"/>
          <w:lang w:val="es-ES_tradnl"/>
        </w:rPr>
        <w:t xml:space="preserve">a la Comisión </w:t>
      </w:r>
      <w:r w:rsidR="00C321E8" w:rsidRPr="007D6CF5">
        <w:rPr>
          <w:rFonts w:ascii="Book Antiqua" w:hAnsi="Book Antiqua"/>
          <w:lang w:val="es-ES_tradnl"/>
        </w:rPr>
        <w:t>de</w:t>
      </w:r>
      <w:r w:rsidR="00DF3E6F" w:rsidRPr="007D6CF5">
        <w:rPr>
          <w:rFonts w:ascii="Book Antiqua" w:hAnsi="Book Antiqua"/>
          <w:lang w:val="es-ES_tradnl"/>
        </w:rPr>
        <w:t xml:space="preserve"> </w:t>
      </w:r>
      <w:bookmarkEnd w:id="0"/>
      <w:bookmarkEnd w:id="3"/>
      <w:bookmarkEnd w:id="1"/>
      <w:bookmarkEnd w:id="2"/>
      <w:r w:rsidR="00AA5FC7" w:rsidRPr="007D6CF5">
        <w:rPr>
          <w:rFonts w:ascii="Book Antiqua" w:hAnsi="Book Antiqua"/>
          <w:lang w:val="es-ES_tradnl"/>
        </w:rPr>
        <w:t>Asuntos Federales y Veteranos de la Cámara de Representantes de Puerto Rico, realizar una investigación sobre la implementación y ejecución de las disposiciones de la Ley Núm. 203-2007, conocida como “Carta de Derechos del Veterano Puertorriqueño del Siglo XXI”, mediante la cual se concede derechos y beneficios a favor de los veteranos; con el fin de formular las recomendaciones legislativas y administrativas necesaria</w:t>
      </w:r>
      <w:r w:rsidR="007D1089">
        <w:rPr>
          <w:rFonts w:ascii="Book Antiqua" w:hAnsi="Book Antiqua"/>
          <w:lang w:val="es-ES_tradnl"/>
        </w:rPr>
        <w:t xml:space="preserve">s para garantizar </w:t>
      </w:r>
      <w:r w:rsidR="00AA5FC7" w:rsidRPr="007D6CF5">
        <w:rPr>
          <w:rFonts w:ascii="Book Antiqua" w:hAnsi="Book Antiqua"/>
          <w:lang w:val="es-ES_tradnl"/>
        </w:rPr>
        <w:t>su efectivo cumplimiento</w:t>
      </w:r>
      <w:r w:rsidR="008778FA">
        <w:rPr>
          <w:rFonts w:ascii="Book Antiqua" w:hAnsi="Book Antiqua"/>
          <w:lang w:val="es-ES_tradnl"/>
        </w:rPr>
        <w:t>;</w:t>
      </w:r>
      <w:r w:rsidR="00AA5FC7" w:rsidRPr="007D6CF5">
        <w:rPr>
          <w:rFonts w:ascii="Book Antiqua" w:hAnsi="Book Antiqua"/>
          <w:lang w:val="es-ES_tradnl"/>
        </w:rPr>
        <w:t xml:space="preserve"> y para otros fines relacionados.</w:t>
      </w:r>
      <w:r w:rsidR="00FA5F29" w:rsidRPr="007D6CF5">
        <w:rPr>
          <w:rFonts w:ascii="Book Antiqua" w:hAnsi="Book Antiqua"/>
          <w:bCs/>
          <w:lang w:val="es-ES_tradnl"/>
        </w:rPr>
        <w:t>”</w:t>
      </w:r>
    </w:p>
    <w:p w14:paraId="0066EB36" w14:textId="77777777" w:rsidR="00AD4702" w:rsidRPr="007D6CF5" w:rsidRDefault="00AD4702" w:rsidP="00AF186C">
      <w:pPr>
        <w:jc w:val="both"/>
        <w:rPr>
          <w:rFonts w:ascii="Book Antiqua" w:hAnsi="Book Antiqua" w:cs="Tahoma"/>
          <w:lang w:val="es-ES_tradnl"/>
        </w:rPr>
      </w:pPr>
    </w:p>
    <w:p w14:paraId="5331B0D5" w14:textId="77777777" w:rsidR="008A1F08" w:rsidRPr="007D6CF5" w:rsidRDefault="008A1F08" w:rsidP="009852EB">
      <w:pPr>
        <w:jc w:val="center"/>
        <w:outlineLvl w:val="0"/>
        <w:rPr>
          <w:rFonts w:ascii="Book Antiqua" w:hAnsi="Book Antiqua" w:cs="Tahoma"/>
          <w:b/>
          <w:u w:val="single"/>
          <w:lang w:val="es-ES_tradnl"/>
        </w:rPr>
      </w:pPr>
      <w:r w:rsidRPr="007D6CF5">
        <w:rPr>
          <w:rFonts w:ascii="Book Antiqua" w:hAnsi="Book Antiqua" w:cs="Tahoma"/>
          <w:b/>
          <w:u w:val="single"/>
          <w:lang w:val="es-ES_tradnl"/>
        </w:rPr>
        <w:t>ALCANCE Y ANÁLISIS DE LA MEDIDA</w:t>
      </w:r>
    </w:p>
    <w:p w14:paraId="553B3D6B" w14:textId="77777777" w:rsidR="00DE02EB" w:rsidRPr="007D6CF5" w:rsidRDefault="00DE02EB" w:rsidP="009852EB">
      <w:pPr>
        <w:jc w:val="center"/>
        <w:outlineLvl w:val="0"/>
        <w:rPr>
          <w:rFonts w:ascii="Book Antiqua" w:hAnsi="Book Antiqua" w:cs="Tahoma"/>
          <w:b/>
          <w:u w:val="single"/>
          <w:lang w:val="es-ES_tradnl"/>
        </w:rPr>
      </w:pPr>
    </w:p>
    <w:p w14:paraId="7C1B660E" w14:textId="540D8D59" w:rsidR="00AA5FC7" w:rsidRPr="007D6CF5" w:rsidRDefault="00DE02EB" w:rsidP="008778FA">
      <w:pPr>
        <w:ind w:firstLine="708"/>
        <w:jc w:val="both"/>
        <w:rPr>
          <w:rFonts w:ascii="Book Antiqua" w:hAnsi="Book Antiqua"/>
          <w:lang w:val="es-ES_tradnl"/>
        </w:rPr>
      </w:pPr>
      <w:r w:rsidRPr="007D6CF5">
        <w:rPr>
          <w:rFonts w:ascii="Book Antiqua" w:hAnsi="Book Antiqua"/>
          <w:lang w:val="es-ES_tradnl"/>
        </w:rPr>
        <w:t>La</w:t>
      </w:r>
      <w:r w:rsidR="00194744" w:rsidRPr="007D6CF5">
        <w:rPr>
          <w:rFonts w:ascii="Book Antiqua" w:hAnsi="Book Antiqua"/>
          <w:lang w:val="es-ES_tradnl"/>
        </w:rPr>
        <w:t xml:space="preserve"> Resolución de la Cámara Núm.</w:t>
      </w:r>
      <w:r w:rsidR="000F1167" w:rsidRPr="007D6CF5">
        <w:rPr>
          <w:rFonts w:ascii="Book Antiqua" w:hAnsi="Book Antiqua"/>
          <w:lang w:val="es-ES_tradnl"/>
        </w:rPr>
        <w:t xml:space="preserve"> </w:t>
      </w:r>
      <w:r w:rsidR="00AA5FC7" w:rsidRPr="007D6CF5">
        <w:rPr>
          <w:rFonts w:ascii="Book Antiqua" w:hAnsi="Book Antiqua"/>
          <w:lang w:val="es-ES_tradnl"/>
        </w:rPr>
        <w:t xml:space="preserve">411 </w:t>
      </w:r>
      <w:r w:rsidR="00DF3E6F" w:rsidRPr="007D6CF5">
        <w:rPr>
          <w:rFonts w:ascii="Book Antiqua" w:hAnsi="Book Antiqua"/>
          <w:lang w:val="es-ES_tradnl"/>
        </w:rPr>
        <w:t xml:space="preserve">tiene </w:t>
      </w:r>
      <w:r w:rsidR="00AA5FC7" w:rsidRPr="007D6CF5">
        <w:rPr>
          <w:rFonts w:ascii="Book Antiqua" w:hAnsi="Book Antiqua"/>
          <w:lang w:val="es-ES_tradnl"/>
        </w:rPr>
        <w:t>como propósito examinar la aplicación y cumplimiento de la Ley 203-2007, según enmendada, conocida como la “Carta de Derechos del Veterano Puertorriqueño del Siglo XXI”. Dicha ley compila y reconoce los beneficios concedidos a los veteranos puertorriqueños, incluyendo derechos relacionados con la adquisición de propiedades, educación, exenciones contributivas, servicios médicos y hospitalarios, sistemas de retiro, empleo, así como descuentos y facilidades en servicios comunitarios y recreativos.</w:t>
      </w:r>
    </w:p>
    <w:p w14:paraId="1BA766E3" w14:textId="77777777" w:rsidR="008778FA" w:rsidRDefault="008778FA" w:rsidP="00AA5FC7">
      <w:pPr>
        <w:jc w:val="both"/>
        <w:rPr>
          <w:rFonts w:ascii="Book Antiqua" w:hAnsi="Book Antiqua"/>
          <w:lang w:val="es-ES_tradnl"/>
        </w:rPr>
      </w:pPr>
    </w:p>
    <w:p w14:paraId="42271289" w14:textId="169CE26F" w:rsidR="00AA5FC7" w:rsidRPr="007D6CF5" w:rsidRDefault="00AA5FC7" w:rsidP="005065F1">
      <w:pPr>
        <w:ind w:firstLine="708"/>
        <w:jc w:val="both"/>
        <w:rPr>
          <w:rFonts w:ascii="Book Antiqua" w:hAnsi="Book Antiqua"/>
          <w:lang w:val="es-ES_tradnl"/>
        </w:rPr>
      </w:pPr>
      <w:r w:rsidRPr="007D6CF5">
        <w:rPr>
          <w:rFonts w:ascii="Book Antiqua" w:hAnsi="Book Antiqua"/>
          <w:lang w:val="es-ES_tradnl"/>
        </w:rPr>
        <w:lastRenderedPageBreak/>
        <w:t>La medida subraya la responsabilidad de distintas agencias del gobierno, municipios y, en algunos casos, entidades privadas, en la implementación de estos beneficios. Entre las agencias con deberes asignados se encuentran el Departamento de la Vivienda, el Departamento de Educación, el Departamento de Hacienda, el Centro de Recaudación de Ingresos Municipales (CRIM) y el Departamento de Transportación y Obras Públicas.</w:t>
      </w:r>
    </w:p>
    <w:p w14:paraId="1731F6BA" w14:textId="77777777" w:rsidR="00AA5FC7" w:rsidRPr="007D6CF5" w:rsidRDefault="00AA5FC7" w:rsidP="00AA5FC7">
      <w:pPr>
        <w:jc w:val="both"/>
        <w:rPr>
          <w:rFonts w:ascii="Book Antiqua" w:hAnsi="Book Antiqua"/>
          <w:lang w:val="es-ES_tradnl"/>
        </w:rPr>
      </w:pPr>
    </w:p>
    <w:p w14:paraId="05E78832" w14:textId="2290153A" w:rsidR="00DF3E6F" w:rsidRPr="007D6CF5" w:rsidRDefault="00AA5FC7" w:rsidP="005065F1">
      <w:pPr>
        <w:ind w:firstLine="708"/>
        <w:jc w:val="both"/>
        <w:rPr>
          <w:rFonts w:ascii="Book Antiqua" w:hAnsi="Book Antiqua"/>
          <w:lang w:val="es-ES_tradnl"/>
        </w:rPr>
      </w:pPr>
      <w:r w:rsidRPr="007D6CF5">
        <w:rPr>
          <w:rFonts w:ascii="Book Antiqua" w:hAnsi="Book Antiqua"/>
          <w:lang w:val="es-ES_tradnl"/>
        </w:rPr>
        <w:t>La Exposición de Motivos enfatiza que los veteranos representan compromiso, sacrificio y servicio al país. Destaca que es deber del Estado velar por el fiel cumplimiento de los derechos reconocidos a esta población, garantizando que los beneficios establecidos se materialicen de manera efectiva.</w:t>
      </w:r>
    </w:p>
    <w:p w14:paraId="3E07A231" w14:textId="6E3A0039" w:rsidR="008B1E7C" w:rsidRPr="007D6CF5" w:rsidRDefault="006150BB" w:rsidP="00AA5FC7">
      <w:pPr>
        <w:pStyle w:val="NormalWeb"/>
        <w:jc w:val="center"/>
        <w:outlineLvl w:val="0"/>
        <w:rPr>
          <w:rFonts w:ascii="Book Antiqua" w:hAnsi="Book Antiqua"/>
          <w:b/>
          <w:sz w:val="24"/>
          <w:szCs w:val="24"/>
          <w:u w:val="single"/>
          <w:lang w:val="es-ES_tradnl"/>
        </w:rPr>
      </w:pPr>
      <w:r w:rsidRPr="007D6CF5">
        <w:rPr>
          <w:rFonts w:ascii="Book Antiqua" w:hAnsi="Book Antiqua"/>
          <w:b/>
          <w:sz w:val="24"/>
          <w:szCs w:val="24"/>
          <w:u w:val="single"/>
          <w:lang w:val="es-ES_tradnl"/>
        </w:rPr>
        <w:t>CONCLUSIÓN Y RECOMENDACIÓN</w:t>
      </w:r>
    </w:p>
    <w:p w14:paraId="11B431CD" w14:textId="72D6648E" w:rsidR="001A02E8" w:rsidRPr="007D6CF5" w:rsidRDefault="001A02E8" w:rsidP="005065F1">
      <w:pPr>
        <w:pStyle w:val="NormalWeb"/>
        <w:ind w:firstLine="708"/>
        <w:jc w:val="both"/>
        <w:rPr>
          <w:rFonts w:ascii="Book Antiqua" w:hAnsi="Book Antiqua"/>
          <w:sz w:val="24"/>
          <w:szCs w:val="24"/>
          <w:lang w:val="es-ES_tradnl"/>
        </w:rPr>
      </w:pPr>
      <w:r w:rsidRPr="007D6CF5">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AA5FC7" w:rsidRPr="007D6CF5">
        <w:rPr>
          <w:rFonts w:ascii="Book Antiqua" w:hAnsi="Book Antiqua"/>
          <w:sz w:val="24"/>
          <w:szCs w:val="24"/>
          <w:lang w:val="es-ES_tradnl"/>
        </w:rPr>
        <w:t>a Resolución de la Cámara 411</w:t>
      </w:r>
      <w:r w:rsidRPr="007D6CF5">
        <w:rPr>
          <w:rFonts w:ascii="Book Antiqua" w:hAnsi="Book Antiqua"/>
          <w:sz w:val="24"/>
          <w:szCs w:val="24"/>
          <w:lang w:val="es-ES_tradnl"/>
        </w:rPr>
        <w:t>, con las enmiendas que obran en el entirillado electrónico que acompaña este informe.</w:t>
      </w:r>
    </w:p>
    <w:p w14:paraId="50FFCE58" w14:textId="77777777" w:rsidR="006150BB" w:rsidRPr="007D6CF5" w:rsidRDefault="006150BB" w:rsidP="006150BB">
      <w:pPr>
        <w:jc w:val="both"/>
        <w:rPr>
          <w:rFonts w:ascii="Book Antiqua" w:hAnsi="Book Antiqua" w:cs="Tahoma"/>
          <w:lang w:val="es-ES_tradnl"/>
        </w:rPr>
      </w:pPr>
      <w:r w:rsidRPr="007D6CF5">
        <w:rPr>
          <w:rFonts w:ascii="Book Antiqua" w:hAnsi="Book Antiqua" w:cs="Tahoma"/>
          <w:lang w:val="es-ES_tradnl"/>
        </w:rPr>
        <w:t>Respetuosamente sometido,</w:t>
      </w:r>
    </w:p>
    <w:p w14:paraId="788BD5EC" w14:textId="77777777" w:rsidR="00DF3E6F" w:rsidRPr="007D6CF5" w:rsidRDefault="00DF3E6F" w:rsidP="00DF3E6F">
      <w:pPr>
        <w:jc w:val="both"/>
        <w:rPr>
          <w:rFonts w:ascii="Book Antiqua" w:hAnsi="Book Antiqua"/>
          <w:lang w:val="es-ES_tradnl"/>
        </w:rPr>
      </w:pPr>
    </w:p>
    <w:p w14:paraId="4F07E142" w14:textId="3E39893D" w:rsidR="003E29B3" w:rsidRPr="005065F1" w:rsidRDefault="000F1167" w:rsidP="003F3D8D">
      <w:pPr>
        <w:jc w:val="both"/>
        <w:rPr>
          <w:rFonts w:ascii="Book Antiqua" w:hAnsi="Book Antiqua"/>
          <w:b/>
          <w:u w:val="single"/>
          <w:lang w:val="es-ES_tradnl"/>
        </w:rPr>
      </w:pPr>
      <w:r w:rsidRPr="007D6CF5">
        <w:rPr>
          <w:rFonts w:ascii="Book Antiqua" w:hAnsi="Book Antiqua"/>
          <w:lang w:val="es-ES_tradnl"/>
        </w:rPr>
        <w:t xml:space="preserve">    </w:t>
      </w:r>
    </w:p>
    <w:p w14:paraId="0D4A074B" w14:textId="77777777" w:rsidR="003F3D8D" w:rsidRPr="007D6CF5" w:rsidRDefault="003F3D8D" w:rsidP="003F3D8D">
      <w:pPr>
        <w:jc w:val="both"/>
        <w:rPr>
          <w:rFonts w:ascii="Book Antiqua" w:hAnsi="Book Antiqua" w:cs="Tahoma"/>
          <w:b/>
          <w:bCs/>
          <w:lang w:val="es-ES_tradnl"/>
        </w:rPr>
      </w:pPr>
    </w:p>
    <w:p w14:paraId="6C06768D" w14:textId="77777777" w:rsidR="003F3D8D" w:rsidRPr="007D6CF5" w:rsidRDefault="003F3D8D" w:rsidP="003F3D8D">
      <w:pPr>
        <w:rPr>
          <w:rFonts w:ascii="Book Antiqua" w:hAnsi="Book Antiqua" w:cs="Tahoma"/>
          <w:lang w:val="es-ES_tradnl"/>
        </w:rPr>
      </w:pPr>
    </w:p>
    <w:p w14:paraId="7DC33FC3" w14:textId="4F4319C4" w:rsidR="00307416" w:rsidRPr="007D6CF5" w:rsidRDefault="003F3D8D" w:rsidP="008A4022">
      <w:pPr>
        <w:rPr>
          <w:rFonts w:ascii="Book Antiqua" w:hAnsi="Book Antiqua"/>
          <w:b/>
          <w:smallCaps/>
          <w:lang w:val="es-ES_tradnl"/>
        </w:rPr>
      </w:pPr>
      <w:r w:rsidRPr="007D6CF5">
        <w:rPr>
          <w:rFonts w:ascii="Book Antiqua" w:hAnsi="Book Antiqua" w:cs="Tahoma"/>
          <w:b/>
          <w:bCs/>
          <w:lang w:val="es-ES_tradnl"/>
        </w:rPr>
        <w:t>PEDRO JULIO SANTIAGO GUZMÁN</w:t>
      </w:r>
      <w:r w:rsidRPr="007D6CF5">
        <w:rPr>
          <w:rFonts w:ascii="Book Antiqua" w:hAnsi="Book Antiqua" w:cs="Tahoma"/>
          <w:lang w:val="es-ES_tradnl"/>
        </w:rPr>
        <w:br/>
        <w:t>Presidente</w:t>
      </w:r>
      <w:r w:rsidRPr="007D6CF5">
        <w:rPr>
          <w:rFonts w:ascii="Book Antiqua" w:hAnsi="Book Antiqua" w:cs="Tahoma"/>
          <w:lang w:val="es-ES_tradnl"/>
        </w:rPr>
        <w:br/>
        <w:t>Comisión de Asuntos Internos</w:t>
      </w:r>
    </w:p>
    <w:sectPr w:rsidR="00307416" w:rsidRPr="007D6CF5"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7D1089">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2292991">
    <w:abstractNumId w:val="6"/>
  </w:num>
  <w:num w:numId="2" w16cid:durableId="535046528">
    <w:abstractNumId w:val="12"/>
  </w:num>
  <w:num w:numId="3" w16cid:durableId="2009475326">
    <w:abstractNumId w:val="3"/>
  </w:num>
  <w:num w:numId="4" w16cid:durableId="494615677">
    <w:abstractNumId w:val="1"/>
  </w:num>
  <w:num w:numId="5" w16cid:durableId="1305084722">
    <w:abstractNumId w:val="7"/>
  </w:num>
  <w:num w:numId="6" w16cid:durableId="1705716119">
    <w:abstractNumId w:val="4"/>
  </w:num>
  <w:num w:numId="7" w16cid:durableId="1759791007">
    <w:abstractNumId w:val="5"/>
  </w:num>
  <w:num w:numId="8" w16cid:durableId="621615732">
    <w:abstractNumId w:val="8"/>
  </w:num>
  <w:num w:numId="9" w16cid:durableId="1552225728">
    <w:abstractNumId w:val="9"/>
  </w:num>
  <w:num w:numId="10" w16cid:durableId="1667442153">
    <w:abstractNumId w:val="0"/>
  </w:num>
  <w:num w:numId="11" w16cid:durableId="1262832811">
    <w:abstractNumId w:val="2"/>
  </w:num>
  <w:num w:numId="12" w16cid:durableId="198056721">
    <w:abstractNumId w:val="11"/>
  </w:num>
  <w:num w:numId="13" w16cid:durableId="671223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2FE4"/>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5F1"/>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6532A"/>
    <w:rsid w:val="00680F2A"/>
    <w:rsid w:val="00682883"/>
    <w:rsid w:val="006B0997"/>
    <w:rsid w:val="007106D1"/>
    <w:rsid w:val="00710DDB"/>
    <w:rsid w:val="00712D94"/>
    <w:rsid w:val="007156BD"/>
    <w:rsid w:val="0076703E"/>
    <w:rsid w:val="00774628"/>
    <w:rsid w:val="00776B6F"/>
    <w:rsid w:val="00780620"/>
    <w:rsid w:val="00781922"/>
    <w:rsid w:val="0079275C"/>
    <w:rsid w:val="007B31DC"/>
    <w:rsid w:val="007B6091"/>
    <w:rsid w:val="007C5A2C"/>
    <w:rsid w:val="007D1089"/>
    <w:rsid w:val="007D6CF5"/>
    <w:rsid w:val="007D7209"/>
    <w:rsid w:val="007F0E20"/>
    <w:rsid w:val="007F3B99"/>
    <w:rsid w:val="00812C0F"/>
    <w:rsid w:val="008171E8"/>
    <w:rsid w:val="00846B7C"/>
    <w:rsid w:val="00851127"/>
    <w:rsid w:val="008778FA"/>
    <w:rsid w:val="00897D1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0611"/>
    <w:rsid w:val="009E27AD"/>
    <w:rsid w:val="009E2C2B"/>
    <w:rsid w:val="009E7623"/>
    <w:rsid w:val="00A012A2"/>
    <w:rsid w:val="00A14380"/>
    <w:rsid w:val="00A15740"/>
    <w:rsid w:val="00A16A73"/>
    <w:rsid w:val="00A21C7C"/>
    <w:rsid w:val="00A365D9"/>
    <w:rsid w:val="00A4759F"/>
    <w:rsid w:val="00A53279"/>
    <w:rsid w:val="00A55420"/>
    <w:rsid w:val="00A84A3B"/>
    <w:rsid w:val="00AA5FC7"/>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A71DF"/>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DE692F0-5BC1-440D-8F16-D1CB33039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51974048">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32722243">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3</cp:revision>
  <cp:lastPrinted>2025-02-17T12:55:00Z</cp:lastPrinted>
  <dcterms:created xsi:type="dcterms:W3CDTF">2025-09-23T14:09:00Z</dcterms:created>
  <dcterms:modified xsi:type="dcterms:W3CDTF">2025-09-24T14:14:00Z</dcterms:modified>
</cp:coreProperties>
</file>