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17B43" w14:textId="77777777" w:rsidR="003D4E25" w:rsidRDefault="003D4E25" w:rsidP="003D4E25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1129DAC" w14:textId="77777777" w:rsidR="003D4E25" w:rsidRPr="003F1675" w:rsidRDefault="003D4E25" w:rsidP="003D4E25">
      <w:pPr>
        <w:jc w:val="center"/>
        <w:rPr>
          <w:rFonts w:ascii="Book Antiqua" w:hAnsi="Book Antiqua"/>
          <w:szCs w:val="24"/>
          <w:lang w:val="es-ES_tradnl"/>
        </w:rPr>
      </w:pPr>
    </w:p>
    <w:p w14:paraId="62378B47" w14:textId="6557A768" w:rsidR="003D4E25" w:rsidRPr="00A230B0" w:rsidRDefault="003D4E25" w:rsidP="003D4E2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="008356ED">
        <w:rPr>
          <w:rFonts w:ascii="Book Antiqua" w:hAnsi="Book Antiqua"/>
          <w:lang w:val="es-PR"/>
        </w:rPr>
        <w:t>2d</w:t>
      </w:r>
      <w:r w:rsidRPr="00A230B0">
        <w:rPr>
          <w:rFonts w:ascii="Book Antiqua" w:hAnsi="Book Antiqua"/>
          <w:lang w:val="es-PR"/>
        </w:rPr>
        <w:t>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07E6FAB0" w14:textId="77777777" w:rsidR="003D4E25" w:rsidRPr="00A230B0" w:rsidRDefault="003D4E25" w:rsidP="003D4E25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432BE7E3" w14:textId="77777777" w:rsidR="003D4E25" w:rsidRPr="00B40FC0" w:rsidRDefault="003D4E25" w:rsidP="003D4E25">
      <w:pPr>
        <w:rPr>
          <w:lang w:val="it-IT"/>
        </w:rPr>
      </w:pPr>
    </w:p>
    <w:p w14:paraId="066BC0EA" w14:textId="77777777" w:rsidR="003D4E25" w:rsidRDefault="003D4E25" w:rsidP="003D4E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ED4957D" w14:textId="77777777" w:rsidR="003D4E25" w:rsidRPr="00A97479" w:rsidRDefault="003D4E25" w:rsidP="003D4E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C77DD5C" w14:textId="3F525DB2" w:rsidR="003D4E25" w:rsidRDefault="003D4E25" w:rsidP="003D4E25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0F6E6B">
        <w:rPr>
          <w:rFonts w:ascii="Book Antiqua" w:hAnsi="Book Antiqua"/>
          <w:b/>
          <w:sz w:val="52"/>
          <w:lang w:val="es-ES_tradnl"/>
        </w:rPr>
        <w:t>412</w:t>
      </w:r>
    </w:p>
    <w:p w14:paraId="4D74037D" w14:textId="77777777" w:rsidR="003D4E25" w:rsidRPr="00212D00" w:rsidRDefault="003D4E25" w:rsidP="003D4E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6B6AFFE" w14:textId="67031B52" w:rsidR="003D4E25" w:rsidRDefault="00AA1407" w:rsidP="003D4E25">
      <w:pPr>
        <w:jc w:val="center"/>
        <w:rPr>
          <w:rFonts w:ascii="Book Antiqua" w:hAnsi="Book Antiqua"/>
          <w:lang w:val="es-ES_tradnl"/>
        </w:rPr>
      </w:pPr>
      <w:r w:rsidRPr="00F04262">
        <w:rPr>
          <w:rFonts w:ascii="Book Antiqua" w:hAnsi="Book Antiqua"/>
          <w:lang w:val="es-ES_tradnl"/>
        </w:rPr>
        <w:t xml:space="preserve">26 </w:t>
      </w:r>
      <w:r w:rsidR="003D4E25">
        <w:rPr>
          <w:rFonts w:ascii="Book Antiqua" w:hAnsi="Book Antiqua"/>
          <w:lang w:val="es-ES_tradnl"/>
        </w:rPr>
        <w:t xml:space="preserve">DE </w:t>
      </w:r>
      <w:r w:rsidR="008356ED">
        <w:rPr>
          <w:rFonts w:ascii="Book Antiqua" w:hAnsi="Book Antiqua"/>
          <w:lang w:val="es-ES_tradnl"/>
        </w:rPr>
        <w:t xml:space="preserve">AGOSTO </w:t>
      </w:r>
      <w:r w:rsidR="003D4E25">
        <w:rPr>
          <w:rFonts w:ascii="Book Antiqua" w:hAnsi="Book Antiqua"/>
          <w:lang w:val="es-ES_tradnl"/>
        </w:rPr>
        <w:t>DE 2025</w:t>
      </w:r>
    </w:p>
    <w:p w14:paraId="598A9E74" w14:textId="77777777" w:rsidR="003D4E25" w:rsidRDefault="003D4E25" w:rsidP="003D4E25">
      <w:pPr>
        <w:jc w:val="center"/>
        <w:rPr>
          <w:rFonts w:ascii="Book Antiqua" w:hAnsi="Book Antiqua"/>
          <w:lang w:val="es-ES_tradnl"/>
        </w:rPr>
      </w:pPr>
    </w:p>
    <w:p w14:paraId="35EDB9A8" w14:textId="77777777" w:rsidR="003D4E25" w:rsidRDefault="003D4E25" w:rsidP="003D4E25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7BF842FC" w14:textId="77777777" w:rsidR="003D4E25" w:rsidRDefault="003D4E25" w:rsidP="003D4E25">
      <w:pPr>
        <w:jc w:val="center"/>
        <w:rPr>
          <w:rFonts w:ascii="Book Antiqua" w:hAnsi="Book Antiqua"/>
          <w:lang w:val="es-ES_tradnl"/>
        </w:rPr>
      </w:pPr>
    </w:p>
    <w:p w14:paraId="7E2EBF65" w14:textId="62F6F46D" w:rsidR="003D4E25" w:rsidRDefault="003D4E25" w:rsidP="003D4E25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F04262">
        <w:rPr>
          <w:rFonts w:ascii="Book Antiqua" w:hAnsi="Book Antiqua"/>
          <w:lang w:val="es-ES_tradnl"/>
        </w:rPr>
        <w:t xml:space="preserve"> la Comisión de Asuntos Internos</w:t>
      </w:r>
    </w:p>
    <w:p w14:paraId="62717DA6" w14:textId="77777777" w:rsidR="003D4E25" w:rsidRDefault="003D4E25" w:rsidP="003D4E25">
      <w:pPr>
        <w:jc w:val="both"/>
        <w:rPr>
          <w:rFonts w:ascii="Book Antiqua" w:hAnsi="Book Antiqua"/>
          <w:lang w:val="es-ES_tradnl"/>
        </w:rPr>
      </w:pPr>
    </w:p>
    <w:p w14:paraId="36EE422A" w14:textId="77777777" w:rsidR="003D4E25" w:rsidRDefault="003D4E25" w:rsidP="003D4E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2B4535B" w14:textId="77777777" w:rsidR="003D4E25" w:rsidRPr="00855257" w:rsidRDefault="003D4E25" w:rsidP="003D4E25">
      <w:pPr>
        <w:jc w:val="both"/>
        <w:rPr>
          <w:rFonts w:ascii="Book Antiqua" w:hAnsi="Book Antiqua"/>
          <w:lang w:val="es-ES_tradnl"/>
        </w:rPr>
      </w:pPr>
    </w:p>
    <w:p w14:paraId="3AEEC6D1" w14:textId="71364A38" w:rsidR="003D4E25" w:rsidRPr="00A71E8C" w:rsidRDefault="003D4E25" w:rsidP="003D4E25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A71E8C">
        <w:rPr>
          <w:rFonts w:ascii="Book Antiqua" w:hAnsi="Book Antiqua"/>
          <w:szCs w:val="24"/>
          <w:lang w:val="es-ES_tradnl"/>
        </w:rPr>
        <w:t xml:space="preserve">Para ordenar a la </w:t>
      </w:r>
      <w:r w:rsidRPr="00A71E8C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Comisión </w:t>
      </w:r>
      <w:r w:rsidR="00542637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de Banca, Seguros y Comercio </w:t>
      </w:r>
      <w:r w:rsidRPr="00A71E8C">
        <w:rPr>
          <w:rFonts w:ascii="Book Antiqua" w:hAnsi="Book Antiqua"/>
          <w:szCs w:val="24"/>
          <w:lang w:val="es-ES_tradnl"/>
        </w:rPr>
        <w:t xml:space="preserve">de la Cámara de Representantes de Puerto Rico, realizar una investigación sobre todo el </w:t>
      </w:r>
      <w:r w:rsidRPr="00A71E8C">
        <w:rPr>
          <w:rFonts w:ascii="Book Antiqua" w:hAnsi="Book Antiqua" w:cs="Helvetica"/>
          <w:szCs w:val="24"/>
          <w:bdr w:val="none" w:sz="0" w:space="0" w:color="auto" w:frame="1"/>
          <w:lang w:val="es-ES"/>
        </w:rPr>
        <w:t>proceso utilizado por las aseguradoras de automóviles para tramitar y resolver reclamaciones</w:t>
      </w:r>
      <w:r w:rsidRPr="00A71E8C">
        <w:rPr>
          <w:rFonts w:ascii="Book Antiqua" w:hAnsi="Book Antiqua"/>
          <w:szCs w:val="24"/>
          <w:lang w:val="es-ES_tradnl"/>
        </w:rPr>
        <w:t xml:space="preserve">, a fin de evaluar su efectividad y </w:t>
      </w:r>
      <w:r w:rsidRPr="00A71E8C">
        <w:rPr>
          <w:rFonts w:ascii="Book Antiqua" w:hAnsi="Book Antiqua"/>
          <w:szCs w:val="24"/>
          <w:lang w:val="es-PR"/>
        </w:rPr>
        <w:t xml:space="preserve">recomendar las acciones legislativas y administrativas que deban adoptarse; </w:t>
      </w:r>
      <w:r w:rsidRPr="00A71E8C">
        <w:rPr>
          <w:rFonts w:ascii="Book Antiqua" w:hAnsi="Book Antiqua"/>
          <w:szCs w:val="24"/>
          <w:lang w:val="es-ES_tradnl"/>
        </w:rPr>
        <w:t>y para otros fines relacionados.</w:t>
      </w:r>
    </w:p>
    <w:p w14:paraId="754E03F5" w14:textId="77777777" w:rsidR="003D4E25" w:rsidRPr="009D4318" w:rsidRDefault="003D4E25" w:rsidP="003D4E25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</w:p>
    <w:p w14:paraId="4CFACB82" w14:textId="77777777" w:rsidR="003D4E25" w:rsidRDefault="003D4E25" w:rsidP="00F04262">
      <w:pPr>
        <w:jc w:val="center"/>
        <w:rPr>
          <w:rFonts w:ascii="Book Antiqua" w:hAnsi="Book Antiqua"/>
          <w:lang w:val="es-ES_tradnl"/>
        </w:rPr>
      </w:pPr>
      <w:r w:rsidRPr="00855257">
        <w:rPr>
          <w:rFonts w:ascii="Book Antiqua" w:hAnsi="Book Antiqua"/>
          <w:lang w:val="es-ES_tradnl"/>
        </w:rPr>
        <w:t>EXPOSICIÓN DE MOTIVOS</w:t>
      </w:r>
    </w:p>
    <w:p w14:paraId="4C5E1DA8" w14:textId="77777777" w:rsidR="003D4E25" w:rsidRPr="00855257" w:rsidRDefault="003D4E25" w:rsidP="003D4E25">
      <w:pPr>
        <w:ind w:firstLine="360"/>
        <w:jc w:val="center"/>
        <w:rPr>
          <w:rFonts w:ascii="Book Antiqua" w:hAnsi="Book Antiqua"/>
          <w:lang w:val="es-ES_tradnl"/>
        </w:rPr>
      </w:pPr>
    </w:p>
    <w:p w14:paraId="51A4914B" w14:textId="77777777" w:rsidR="003D4E25" w:rsidRPr="009D4318" w:rsidRDefault="003D4E25" w:rsidP="003D4E25">
      <w:pPr>
        <w:autoSpaceDE w:val="0"/>
        <w:autoSpaceDN w:val="0"/>
        <w:adjustRightInd w:val="0"/>
        <w:jc w:val="both"/>
        <w:rPr>
          <w:rFonts w:ascii="Book Antiqua" w:hAnsi="Book Antiqua" w:cs="Franklin Gothic Book"/>
          <w:color w:val="000000"/>
          <w:szCs w:val="24"/>
          <w:lang w:val="es-ES"/>
        </w:rPr>
      </w:pPr>
      <w:r>
        <w:rPr>
          <w:rFonts w:ascii="Book Antiqua" w:hAnsi="Book Antiqua" w:cs="Franklin Gothic Book"/>
          <w:color w:val="000000"/>
          <w:szCs w:val="24"/>
          <w:lang w:val="es-ES"/>
        </w:rPr>
        <w:tab/>
      </w:r>
      <w:r w:rsidRPr="009D4318">
        <w:rPr>
          <w:rFonts w:ascii="Book Antiqua" w:hAnsi="Book Antiqua" w:cs="Franklin Gothic Book"/>
          <w:color w:val="000000"/>
          <w:szCs w:val="24"/>
          <w:lang w:val="es-ES"/>
        </w:rPr>
        <w:t xml:space="preserve">El seguro de automóvil, es aquel que protege por los daños físicos que pueda sufrir el automóvil en caso de accidentes. </w:t>
      </w:r>
      <w:r w:rsidRPr="009D4318">
        <w:rPr>
          <w:rFonts w:ascii="Book Antiqua" w:hAnsi="Book Antiqua"/>
          <w:lang w:val="es-ES"/>
        </w:rPr>
        <w:t>En el mercado existe una variedad de pólizas de seguros para vehículos que cubren las distintas necesidades</w:t>
      </w:r>
      <w:r w:rsidRPr="009D4318">
        <w:rPr>
          <w:rFonts w:ascii="Book Antiqua" w:hAnsi="Book Antiqua" w:cs="Franklin Gothic Book"/>
          <w:color w:val="000000"/>
          <w:szCs w:val="24"/>
          <w:lang w:val="es-ES"/>
        </w:rPr>
        <w:t xml:space="preserve">. </w:t>
      </w:r>
    </w:p>
    <w:p w14:paraId="3166CD3A" w14:textId="77777777" w:rsidR="003D4E25" w:rsidRPr="009D4318" w:rsidRDefault="003D4E25" w:rsidP="003D4E25">
      <w:pPr>
        <w:autoSpaceDE w:val="0"/>
        <w:autoSpaceDN w:val="0"/>
        <w:adjustRightInd w:val="0"/>
        <w:jc w:val="both"/>
        <w:rPr>
          <w:rFonts w:ascii="Book Antiqua" w:hAnsi="Book Antiqua" w:cs="Franklin Gothic Book"/>
          <w:color w:val="000000"/>
          <w:szCs w:val="24"/>
          <w:lang w:val="es-ES"/>
        </w:rPr>
      </w:pPr>
    </w:p>
    <w:p w14:paraId="4FDC01E3" w14:textId="4BCC3924" w:rsidR="003D4E25" w:rsidRPr="009D4318" w:rsidRDefault="003D4E25" w:rsidP="003D4E25">
      <w:pPr>
        <w:autoSpaceDE w:val="0"/>
        <w:autoSpaceDN w:val="0"/>
        <w:adjustRightInd w:val="0"/>
        <w:jc w:val="both"/>
        <w:rPr>
          <w:rFonts w:ascii="Book Antiqua" w:hAnsi="Book Antiqua" w:cs="Helvetica"/>
          <w:lang w:val="es-ES"/>
        </w:rPr>
      </w:pPr>
      <w:r w:rsidRPr="009D4318">
        <w:rPr>
          <w:rFonts w:ascii="Book Antiqua" w:hAnsi="Book Antiqua" w:cs="Franklin Gothic Book"/>
          <w:color w:val="000000"/>
          <w:szCs w:val="24"/>
          <w:lang w:val="es-ES"/>
        </w:rPr>
        <w:tab/>
      </w:r>
      <w:r w:rsidRPr="009D4318">
        <w:rPr>
          <w:rFonts w:ascii="Book Antiqua" w:hAnsi="Book Antiqua"/>
          <w:szCs w:val="24"/>
          <w:lang w:val="es-ES"/>
        </w:rPr>
        <w:t xml:space="preserve">Es necesario que se realice una abarcadora investigación sobre todo el proceso de reclamación y pago de seguros </w:t>
      </w:r>
      <w:r w:rsidRPr="009D4318">
        <w:rPr>
          <w:rFonts w:ascii="Book Antiqua" w:hAnsi="Book Antiqua" w:cs="Helvetica"/>
          <w:lang w:val="es-ES"/>
        </w:rPr>
        <w:t>de vehículos</w:t>
      </w:r>
      <w:r w:rsidRPr="009D4318">
        <w:rPr>
          <w:rFonts w:ascii="Book Antiqua" w:hAnsi="Book Antiqua"/>
          <w:szCs w:val="24"/>
          <w:lang w:val="es-ES"/>
        </w:rPr>
        <w:t xml:space="preserve">, corroborar que las prácticas usadas por las compañías aseguradoras </w:t>
      </w:r>
      <w:r w:rsidRPr="009D4318">
        <w:rPr>
          <w:rFonts w:ascii="Book Antiqua" w:hAnsi="Book Antiqua" w:cs="Helvetica"/>
          <w:lang w:val="es-ES"/>
        </w:rPr>
        <w:t>al evaluar y resolver las reclamaciones</w:t>
      </w:r>
      <w:r w:rsidRPr="009D4318">
        <w:rPr>
          <w:rFonts w:ascii="Book Antiqua" w:hAnsi="Book Antiqua"/>
          <w:szCs w:val="24"/>
          <w:lang w:val="es-ES"/>
        </w:rPr>
        <w:t xml:space="preserve"> sean adecuadas y justas para todas las partes involucradas, que</w:t>
      </w:r>
      <w:r w:rsidRPr="009D4318">
        <w:rPr>
          <w:rFonts w:ascii="Book Antiqua" w:hAnsi="Book Antiqua" w:cs="Helvetica"/>
          <w:lang w:val="es-ES"/>
        </w:rPr>
        <w:t xml:space="preserve"> el Comisionado de Seguros esté cumpliendo con su deber ministerial en estos casos, que </w:t>
      </w:r>
      <w:r w:rsidRPr="009D4318">
        <w:rPr>
          <w:rFonts w:ascii="Book Antiqua" w:hAnsi="Book Antiqua"/>
          <w:szCs w:val="24"/>
          <w:lang w:val="es-ES"/>
        </w:rPr>
        <w:t xml:space="preserve">las políticas utilizadas sean apropiadas, que se estén protegiendo los derechos </w:t>
      </w:r>
      <w:r w:rsidRPr="009D4318">
        <w:rPr>
          <w:rFonts w:ascii="Book Antiqua" w:hAnsi="Book Antiqua" w:cs="Helvetica"/>
          <w:lang w:val="es-ES"/>
        </w:rPr>
        <w:t>que tiene el consumidor en torno a estas transacciones, cu</w:t>
      </w:r>
      <w:r w:rsidR="006C6CB2">
        <w:rPr>
          <w:rFonts w:ascii="Book Antiqua" w:hAnsi="Book Antiqua" w:cs="Helvetica"/>
          <w:lang w:val="es-ES"/>
        </w:rPr>
        <w:t>á</w:t>
      </w:r>
      <w:r w:rsidRPr="009D4318">
        <w:rPr>
          <w:rFonts w:ascii="Book Antiqua" w:hAnsi="Book Antiqua" w:cs="Helvetica"/>
          <w:lang w:val="es-ES"/>
        </w:rPr>
        <w:t>les son los criterios y requisitos que se utilizan para determinar la cantidad otorgada en estos casos</w:t>
      </w:r>
      <w:r w:rsidR="006C6CB2">
        <w:rPr>
          <w:rFonts w:ascii="Book Antiqua" w:hAnsi="Book Antiqua" w:cs="Helvetica"/>
          <w:lang w:val="es-ES"/>
        </w:rPr>
        <w:t xml:space="preserve"> y </w:t>
      </w:r>
      <w:r w:rsidRPr="009D4318">
        <w:rPr>
          <w:rFonts w:ascii="Book Antiqua" w:hAnsi="Book Antiqua" w:cs="Helvetica"/>
          <w:lang w:val="es-ES"/>
        </w:rPr>
        <w:t>que las reclamaciones sean resueltas en tiempos razonables, entre otras cosas.</w:t>
      </w:r>
    </w:p>
    <w:p w14:paraId="464136CF" w14:textId="77777777" w:rsidR="003D4E25" w:rsidRPr="009D4318" w:rsidRDefault="003D4E25" w:rsidP="003D4E25">
      <w:pPr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4EE078C4" w14:textId="10FDC4F6" w:rsidR="003D4E25" w:rsidRDefault="003D4E25" w:rsidP="003D4E25">
      <w:pPr>
        <w:jc w:val="both"/>
        <w:rPr>
          <w:rFonts w:ascii="Book Antiqua" w:hAnsi="Book Antiqua"/>
          <w:color w:val="000000"/>
          <w:szCs w:val="24"/>
          <w:lang w:val="es-ES"/>
        </w:rPr>
      </w:pPr>
      <w:r w:rsidRPr="009D4318">
        <w:rPr>
          <w:rFonts w:ascii="Book Antiqua" w:hAnsi="Book Antiqua"/>
          <w:color w:val="000000"/>
          <w:szCs w:val="24"/>
          <w:lang w:val="es-ES"/>
        </w:rPr>
        <w:lastRenderedPageBreak/>
        <w:tab/>
        <w:t>A esos efectos, la Cámara de Representantes de Puerto Rico estima pertinente ordenar a la</w:t>
      </w:r>
      <w:r>
        <w:rPr>
          <w:rFonts w:ascii="Book Antiqua" w:hAnsi="Book Antiqua"/>
          <w:color w:val="000000"/>
          <w:szCs w:val="24"/>
          <w:lang w:val="es-ES"/>
        </w:rPr>
        <w:t xml:space="preserve"> </w:t>
      </w:r>
      <w:r w:rsidRPr="00A71E8C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Comisión </w:t>
      </w:r>
      <w:r w:rsidR="00743FAC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de Banca, Seguros y Comercio </w:t>
      </w:r>
      <w:r w:rsidRPr="009D4318">
        <w:rPr>
          <w:rFonts w:ascii="Book Antiqua" w:hAnsi="Book Antiqua"/>
          <w:szCs w:val="24"/>
          <w:lang w:val="es-ES_tradnl"/>
        </w:rPr>
        <w:t xml:space="preserve">realizar una investigación sobre todo el </w:t>
      </w:r>
      <w:r w:rsidRPr="009D4318">
        <w:rPr>
          <w:rFonts w:ascii="Book Antiqua" w:hAnsi="Book Antiqua" w:cs="Helvetica"/>
          <w:szCs w:val="24"/>
          <w:bdr w:val="none" w:sz="0" w:space="0" w:color="auto" w:frame="1"/>
          <w:lang w:val="es-ES"/>
        </w:rPr>
        <w:t xml:space="preserve">proceso para las reclamaciones </w:t>
      </w:r>
      <w:r w:rsidRPr="009D4318">
        <w:rPr>
          <w:rFonts w:ascii="Book Antiqua" w:hAnsi="Book Antiqua"/>
          <w:szCs w:val="24"/>
          <w:lang w:val="es-ES_tradnl"/>
        </w:rPr>
        <w:t xml:space="preserve">de seguros de autos, a fin de evaluar </w:t>
      </w:r>
      <w:r w:rsidRPr="009D4318">
        <w:rPr>
          <w:rFonts w:ascii="Book Antiqua" w:hAnsi="Book Antiqua"/>
          <w:color w:val="000000"/>
          <w:szCs w:val="24"/>
          <w:lang w:val="es-ES"/>
        </w:rPr>
        <w:t>la efectividad de las medidas que existen e implantar aquellas que sean necesarias para mejorar dicho proceso.</w:t>
      </w:r>
      <w:r w:rsidRPr="00047FFC">
        <w:rPr>
          <w:rFonts w:ascii="Book Antiqua" w:hAnsi="Book Antiqua"/>
          <w:color w:val="000000"/>
          <w:szCs w:val="24"/>
          <w:lang w:val="es-ES"/>
        </w:rPr>
        <w:t xml:space="preserve">  </w:t>
      </w:r>
    </w:p>
    <w:p w14:paraId="1485E1AE" w14:textId="77777777" w:rsidR="003D4E25" w:rsidRPr="007912E7" w:rsidRDefault="003D4E25" w:rsidP="003D4E25">
      <w:pPr>
        <w:jc w:val="both"/>
        <w:rPr>
          <w:rFonts w:ascii="Book Antiqua" w:hAnsi="Book Antiqua"/>
          <w:color w:val="000000"/>
          <w:szCs w:val="24"/>
          <w:lang w:val="es-ES"/>
        </w:rPr>
      </w:pPr>
    </w:p>
    <w:p w14:paraId="6F2F87F4" w14:textId="77777777" w:rsidR="003D4E25" w:rsidRPr="00855257" w:rsidRDefault="003D4E25" w:rsidP="003D4E25">
      <w:pPr>
        <w:spacing w:line="480" w:lineRule="auto"/>
        <w:rPr>
          <w:rFonts w:ascii="Book Antiqua" w:hAnsi="Book Antiqua"/>
          <w:i/>
          <w:lang w:val="es-ES_tradnl"/>
        </w:rPr>
      </w:pPr>
      <w:r w:rsidRPr="00855257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12C6EE7" w14:textId="77777777" w:rsidR="00F04262" w:rsidRDefault="00F04262" w:rsidP="003D4E25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ES"/>
        </w:rPr>
        <w:sectPr w:rsidR="00F04262" w:rsidSect="00C237C5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45975E7" w14:textId="1244BADF" w:rsidR="003D4E25" w:rsidRPr="009D4318" w:rsidRDefault="003D4E25" w:rsidP="003D4E25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9D4318">
        <w:rPr>
          <w:rFonts w:ascii="Book Antiqua" w:hAnsi="Book Antiqua"/>
          <w:color w:val="000000"/>
          <w:szCs w:val="24"/>
          <w:lang w:val="es-ES"/>
        </w:rPr>
        <w:t>Sección 1.-</w:t>
      </w:r>
      <w:r w:rsidR="006C6CB2">
        <w:rPr>
          <w:rFonts w:ascii="Book Antiqua" w:hAnsi="Book Antiqua"/>
          <w:color w:val="000000"/>
          <w:szCs w:val="24"/>
          <w:lang w:val="es-ES"/>
        </w:rPr>
        <w:t>Ordenar</w:t>
      </w:r>
      <w:r w:rsidRPr="009D4318">
        <w:rPr>
          <w:rFonts w:ascii="Book Antiqua" w:hAnsi="Book Antiqua"/>
          <w:color w:val="000000"/>
          <w:szCs w:val="24"/>
          <w:lang w:val="es-ES"/>
        </w:rPr>
        <w:t xml:space="preserve"> a la </w:t>
      </w:r>
      <w:r w:rsidRPr="00A71E8C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Comisión </w:t>
      </w:r>
      <w:r w:rsidR="00743FAC">
        <w:rPr>
          <w:rFonts w:ascii="Book Antiqua" w:hAnsi="Book Antiqua" w:cs="Arial"/>
          <w:szCs w:val="24"/>
          <w:shd w:val="clear" w:color="auto" w:fill="FFFFFF"/>
          <w:lang w:val="es-PR"/>
        </w:rPr>
        <w:t xml:space="preserve">de Banca, Seguros y Comercio </w:t>
      </w:r>
      <w:r w:rsidRPr="009D4318">
        <w:rPr>
          <w:rFonts w:ascii="Book Antiqua" w:hAnsi="Book Antiqua"/>
          <w:szCs w:val="24"/>
          <w:lang w:val="es-ES_tradnl"/>
        </w:rPr>
        <w:t xml:space="preserve">de la Cámara de Representantes de Puerto Rico, realizar una investigación sobre todo el </w:t>
      </w:r>
      <w:r w:rsidRPr="009D4318">
        <w:rPr>
          <w:rFonts w:ascii="Book Antiqua" w:hAnsi="Book Antiqua" w:cs="Helvetica"/>
          <w:szCs w:val="24"/>
          <w:bdr w:val="none" w:sz="0" w:space="0" w:color="auto" w:frame="1"/>
          <w:lang w:val="es-ES"/>
        </w:rPr>
        <w:t>proceso utilizado por las aseguradoras de automóviles para tramitar y resolver reclamaciones</w:t>
      </w:r>
      <w:r w:rsidRPr="009D4318">
        <w:rPr>
          <w:rFonts w:ascii="Book Antiqua" w:hAnsi="Book Antiqua"/>
          <w:szCs w:val="24"/>
          <w:lang w:val="es-ES_tradnl"/>
        </w:rPr>
        <w:t xml:space="preserve">, a fin de evaluar su efectividad y </w:t>
      </w:r>
      <w:r w:rsidRPr="009D4318">
        <w:rPr>
          <w:rFonts w:ascii="Book Antiqua" w:hAnsi="Book Antiqua"/>
          <w:lang w:val="es-PR"/>
        </w:rPr>
        <w:t>recomendar las acciones legislativas y administrativas que deban adoptarse.</w:t>
      </w:r>
    </w:p>
    <w:p w14:paraId="366B5EF2" w14:textId="77777777" w:rsidR="006C6CB2" w:rsidRPr="00A80AFE" w:rsidRDefault="006C6CB2" w:rsidP="006C6CB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80AFE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02638F6" w14:textId="77777777" w:rsidR="006C6CB2" w:rsidRPr="00A80AFE" w:rsidRDefault="006C6CB2" w:rsidP="006C6CB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65642768" w14:textId="77777777" w:rsidR="006C6CB2" w:rsidRPr="00A80AFE" w:rsidRDefault="006C6CB2" w:rsidP="006C6CB2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80AFE">
        <w:rPr>
          <w:rFonts w:ascii="Book Antiqua" w:hAnsi="Book Antiqua"/>
          <w:lang w:val="es-ES_tradnl"/>
        </w:rPr>
        <w:t xml:space="preserve">Sección 4.-La Comisión rendirá a la Cámara de Representantes de Puerto Rico los informes parciales que estime necesarios o convenientes en los que incluyan sus </w:t>
      </w:r>
      <w:r w:rsidRPr="00A80AFE">
        <w:rPr>
          <w:rFonts w:ascii="Book Antiqua" w:hAnsi="Book Antiqua"/>
          <w:lang w:val="es-ES_tradnl"/>
        </w:rPr>
        <w:lastRenderedPageBreak/>
        <w:t xml:space="preserve">hallazgos, conclusiones y recomendaciones; asimismo, someterá un informe final, </w:t>
      </w:r>
      <w:r>
        <w:rPr>
          <w:rFonts w:ascii="Book Antiqua" w:hAnsi="Book Antiqua"/>
          <w:lang w:val="es-ES_tradnl"/>
        </w:rPr>
        <w:t xml:space="preserve">dentro de ciento ochenta (180) días </w:t>
      </w:r>
      <w:r w:rsidRPr="0095401E">
        <w:rPr>
          <w:rFonts w:ascii="Book Antiqua" w:hAnsi="Book Antiqua"/>
          <w:lang w:val="es-ES_tradnl"/>
        </w:rPr>
        <w:t>de aprobación de esta Resolución</w:t>
      </w:r>
      <w:r>
        <w:rPr>
          <w:lang w:val="es-ES_tradnl"/>
        </w:rPr>
        <w:t>.</w:t>
      </w:r>
    </w:p>
    <w:p w14:paraId="6D862FE1" w14:textId="620EDB8B" w:rsidR="00435C92" w:rsidRPr="006C6CB2" w:rsidRDefault="006C6CB2" w:rsidP="00F04262">
      <w:pPr>
        <w:spacing w:line="480" w:lineRule="auto"/>
        <w:ind w:firstLine="360"/>
        <w:jc w:val="both"/>
        <w:rPr>
          <w:lang w:val="es-PR"/>
        </w:rPr>
      </w:pPr>
      <w:r w:rsidRPr="00A80AFE">
        <w:rPr>
          <w:rFonts w:ascii="Book Antiqua" w:hAnsi="Book Antiqua"/>
          <w:lang w:val="es-ES_tradnl"/>
        </w:rPr>
        <w:t>Sección 5.-Esta Resolución comenzará a regir inmediatamente después de su aprobación.</w:t>
      </w:r>
    </w:p>
    <w:sectPr w:rsidR="00435C92" w:rsidRPr="006C6CB2" w:rsidSect="00F04262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E46C6" w14:textId="77777777" w:rsidR="00743FAC" w:rsidRDefault="00743FAC">
      <w:r>
        <w:separator/>
      </w:r>
    </w:p>
  </w:endnote>
  <w:endnote w:type="continuationSeparator" w:id="0">
    <w:p w14:paraId="16D74045" w14:textId="77777777" w:rsidR="00743FAC" w:rsidRDefault="0074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A18A4" w14:textId="77777777" w:rsidR="00743FAC" w:rsidRDefault="00743FAC">
      <w:r>
        <w:separator/>
      </w:r>
    </w:p>
  </w:footnote>
  <w:footnote w:type="continuationSeparator" w:id="0">
    <w:p w14:paraId="53144359" w14:textId="77777777" w:rsidR="00743FAC" w:rsidRDefault="00743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2661630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B55B9FC" w14:textId="0839BFEC" w:rsidR="00DA614F" w:rsidRDefault="00DA614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C5148F" w14:textId="202457CB" w:rsidR="003D4E25" w:rsidRDefault="003D4E25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E25"/>
    <w:rsid w:val="000F6E6B"/>
    <w:rsid w:val="00266553"/>
    <w:rsid w:val="0036766A"/>
    <w:rsid w:val="00381488"/>
    <w:rsid w:val="003D4E25"/>
    <w:rsid w:val="00414BE4"/>
    <w:rsid w:val="00435C92"/>
    <w:rsid w:val="005033C0"/>
    <w:rsid w:val="00541F68"/>
    <w:rsid w:val="00542637"/>
    <w:rsid w:val="006C6CB2"/>
    <w:rsid w:val="00743FAC"/>
    <w:rsid w:val="007B6BD4"/>
    <w:rsid w:val="008356ED"/>
    <w:rsid w:val="0095551A"/>
    <w:rsid w:val="00AA1407"/>
    <w:rsid w:val="00C237C5"/>
    <w:rsid w:val="00DA614F"/>
    <w:rsid w:val="00F0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A740FF5"/>
  <w15:chartTrackingRefBased/>
  <w15:docId w15:val="{E450A1C9-B4D6-4F1F-BE81-9D15CF0E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4E2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E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4E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4E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4E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4E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4E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4E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4E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4E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4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4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4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4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4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4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4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4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4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4E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D4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E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D4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4E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D4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4E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D4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4E25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3D4E2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D4E2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4E25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3D4E25"/>
  </w:style>
  <w:style w:type="paragraph" w:styleId="Footer">
    <w:name w:val="footer"/>
    <w:basedOn w:val="Normal"/>
    <w:link w:val="FooterChar"/>
    <w:uiPriority w:val="99"/>
    <w:unhideWhenUsed/>
    <w:rsid w:val="008356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56ED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F042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Mariyoeida Ortíz Avilés</dc:creator>
  <cp:keywords/>
  <dc:description/>
  <cp:lastModifiedBy>Gladys J. Burgos Torres</cp:lastModifiedBy>
  <cp:revision>3</cp:revision>
  <cp:lastPrinted>2025-08-04T15:18:00Z</cp:lastPrinted>
  <dcterms:created xsi:type="dcterms:W3CDTF">2025-08-26T18:46:00Z</dcterms:created>
  <dcterms:modified xsi:type="dcterms:W3CDTF">2025-08-26T19:16:00Z</dcterms:modified>
</cp:coreProperties>
</file>