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EA524A" w:rsidRDefault="002905BE" w:rsidP="009852EB">
      <w:pPr>
        <w:jc w:val="center"/>
        <w:outlineLvl w:val="0"/>
        <w:rPr>
          <w:rFonts w:ascii="Book Antiqua" w:hAnsi="Book Antiqua"/>
          <w:b/>
          <w:sz w:val="28"/>
          <w:szCs w:val="28"/>
          <w:lang w:val="es-ES_tradnl"/>
        </w:rPr>
      </w:pPr>
      <w:r w:rsidRPr="00EA524A">
        <w:rPr>
          <w:rFonts w:ascii="Book Antiqua" w:hAnsi="Book Antiqua"/>
          <w:b/>
          <w:sz w:val="28"/>
          <w:szCs w:val="28"/>
          <w:lang w:val="es-ES_tradnl"/>
        </w:rPr>
        <w:t>GOBIERNO</w:t>
      </w:r>
      <w:r w:rsidR="002670C1" w:rsidRPr="00EA524A">
        <w:rPr>
          <w:rFonts w:ascii="Book Antiqua" w:hAnsi="Book Antiqua"/>
          <w:b/>
          <w:sz w:val="28"/>
          <w:szCs w:val="28"/>
          <w:lang w:val="es-ES_tradnl"/>
        </w:rPr>
        <w:t xml:space="preserve"> DE PUERTO RICO</w:t>
      </w:r>
    </w:p>
    <w:p w14:paraId="356118BB" w14:textId="77777777" w:rsidR="002670C1" w:rsidRPr="00EA524A" w:rsidRDefault="002670C1" w:rsidP="002670C1">
      <w:pPr>
        <w:tabs>
          <w:tab w:val="left" w:pos="5080"/>
        </w:tabs>
        <w:jc w:val="center"/>
        <w:rPr>
          <w:rFonts w:ascii="Book Antiqua" w:hAnsi="Book Antiqua"/>
          <w:lang w:val="es-ES_tradnl"/>
        </w:rPr>
      </w:pPr>
    </w:p>
    <w:p w14:paraId="68FE966C" w14:textId="2F339FFC" w:rsidR="002670C1" w:rsidRPr="00EA524A" w:rsidRDefault="002905BE" w:rsidP="00632DBA">
      <w:pPr>
        <w:pStyle w:val="Title2"/>
        <w:tabs>
          <w:tab w:val="clear" w:pos="7776"/>
          <w:tab w:val="clear" w:pos="7848"/>
          <w:tab w:val="right" w:pos="8640"/>
          <w:tab w:val="left" w:pos="9180"/>
        </w:tabs>
        <w:rPr>
          <w:rFonts w:ascii="Book Antiqua" w:hAnsi="Book Antiqua"/>
          <w:szCs w:val="24"/>
          <w:lang w:val="es-ES_tradnl"/>
        </w:rPr>
      </w:pPr>
      <w:r w:rsidRPr="00EA524A">
        <w:rPr>
          <w:rFonts w:ascii="Book Antiqua" w:hAnsi="Book Antiqua"/>
          <w:szCs w:val="24"/>
          <w:lang w:val="es-ES_tradnl"/>
        </w:rPr>
        <w:t>20m</w:t>
      </w:r>
      <w:r w:rsidR="002670C1" w:rsidRPr="00EA524A">
        <w:rPr>
          <w:rFonts w:ascii="Book Antiqua" w:hAnsi="Book Antiqua"/>
          <w:szCs w:val="24"/>
          <w:lang w:val="es-ES_tradnl"/>
        </w:rPr>
        <w:t>a. Asamblea</w:t>
      </w:r>
      <w:r w:rsidR="002670C1" w:rsidRPr="00EA524A">
        <w:rPr>
          <w:rFonts w:ascii="Book Antiqua" w:hAnsi="Book Antiqua"/>
          <w:szCs w:val="24"/>
          <w:lang w:val="es-ES_tradnl"/>
        </w:rPr>
        <w:tab/>
        <w:t xml:space="preserve">    </w:t>
      </w:r>
      <w:r w:rsidR="00445CFE" w:rsidRPr="00EA524A">
        <w:rPr>
          <w:rFonts w:ascii="Book Antiqua" w:hAnsi="Book Antiqua"/>
          <w:szCs w:val="24"/>
          <w:lang w:val="es-ES_tradnl"/>
        </w:rPr>
        <w:t xml:space="preserve">       </w:t>
      </w:r>
      <w:r w:rsidR="00632DBA" w:rsidRPr="00EA524A">
        <w:rPr>
          <w:rFonts w:ascii="Book Antiqua" w:hAnsi="Book Antiqua"/>
          <w:szCs w:val="24"/>
          <w:lang w:val="es-ES_tradnl"/>
        </w:rPr>
        <w:t xml:space="preserve">  </w:t>
      </w:r>
      <w:r w:rsidR="003D1498" w:rsidRPr="00EA524A">
        <w:rPr>
          <w:rFonts w:ascii="Book Antiqua" w:hAnsi="Book Antiqua"/>
          <w:szCs w:val="24"/>
          <w:lang w:val="es-ES_tradnl"/>
        </w:rPr>
        <w:t>2d</w:t>
      </w:r>
      <w:r w:rsidR="002670C1" w:rsidRPr="00EA524A">
        <w:rPr>
          <w:rFonts w:ascii="Book Antiqua" w:hAnsi="Book Antiqua"/>
          <w:szCs w:val="24"/>
          <w:lang w:val="es-ES_tradnl"/>
        </w:rPr>
        <w:t>a. Sesión</w:t>
      </w:r>
    </w:p>
    <w:p w14:paraId="158D734E" w14:textId="4A7AA8DB" w:rsidR="002670C1" w:rsidRPr="00EA524A" w:rsidRDefault="002670C1" w:rsidP="001A14B6">
      <w:pPr>
        <w:pStyle w:val="Title2"/>
        <w:tabs>
          <w:tab w:val="clear" w:pos="648"/>
          <w:tab w:val="left" w:pos="540"/>
          <w:tab w:val="left" w:pos="6930"/>
        </w:tabs>
        <w:rPr>
          <w:rFonts w:ascii="Book Antiqua" w:hAnsi="Book Antiqua"/>
          <w:szCs w:val="24"/>
          <w:lang w:val="es-ES_tradnl"/>
        </w:rPr>
      </w:pPr>
      <w:r w:rsidRPr="00EA524A">
        <w:rPr>
          <w:rFonts w:ascii="Book Antiqua" w:hAnsi="Book Antiqua"/>
          <w:szCs w:val="24"/>
          <w:lang w:val="es-ES_tradnl"/>
        </w:rPr>
        <w:tab/>
        <w:t>Legislativa</w:t>
      </w:r>
      <w:r w:rsidRPr="00EA524A">
        <w:rPr>
          <w:rFonts w:ascii="Book Antiqua" w:hAnsi="Book Antiqua"/>
          <w:szCs w:val="24"/>
          <w:lang w:val="es-ES_tradnl"/>
        </w:rPr>
        <w:tab/>
        <w:t xml:space="preserve">   </w:t>
      </w:r>
      <w:r w:rsidR="00632DBA" w:rsidRPr="00EA524A">
        <w:rPr>
          <w:rFonts w:ascii="Book Antiqua" w:hAnsi="Book Antiqua"/>
          <w:szCs w:val="24"/>
          <w:lang w:val="es-ES_tradnl"/>
        </w:rPr>
        <w:t xml:space="preserve">       </w:t>
      </w:r>
      <w:r w:rsidRPr="00EA524A">
        <w:rPr>
          <w:rFonts w:ascii="Book Antiqua" w:hAnsi="Book Antiqua"/>
          <w:szCs w:val="24"/>
          <w:lang w:val="es-ES_tradnl"/>
        </w:rPr>
        <w:t xml:space="preserve"> </w:t>
      </w:r>
      <w:r w:rsidR="00632DBA" w:rsidRPr="00EA524A">
        <w:rPr>
          <w:rFonts w:ascii="Book Antiqua" w:hAnsi="Book Antiqua"/>
          <w:szCs w:val="24"/>
          <w:lang w:val="es-ES_tradnl"/>
        </w:rPr>
        <w:t xml:space="preserve"> </w:t>
      </w:r>
      <w:r w:rsidRPr="00EA524A">
        <w:rPr>
          <w:rFonts w:ascii="Book Antiqua" w:hAnsi="Book Antiqua"/>
          <w:szCs w:val="24"/>
          <w:lang w:val="es-ES_tradnl"/>
        </w:rPr>
        <w:t>Ordinaria</w:t>
      </w:r>
    </w:p>
    <w:p w14:paraId="6E8D3ED1" w14:textId="77777777" w:rsidR="002670C1" w:rsidRPr="00EA524A" w:rsidRDefault="002670C1" w:rsidP="002670C1">
      <w:pPr>
        <w:rPr>
          <w:rFonts w:ascii="Book Antiqua" w:hAnsi="Book Antiqua"/>
          <w:lang w:val="es-ES_tradnl"/>
        </w:rPr>
      </w:pPr>
    </w:p>
    <w:p w14:paraId="3BAFBCB4" w14:textId="77777777" w:rsidR="002670C1" w:rsidRPr="00EA524A" w:rsidRDefault="002670C1" w:rsidP="009852EB">
      <w:pPr>
        <w:jc w:val="center"/>
        <w:outlineLvl w:val="0"/>
        <w:rPr>
          <w:rFonts w:ascii="Book Antiqua" w:hAnsi="Book Antiqua"/>
          <w:smallCaps/>
          <w:sz w:val="36"/>
          <w:szCs w:val="36"/>
          <w:lang w:val="es-ES_tradnl"/>
        </w:rPr>
      </w:pPr>
      <w:r w:rsidRPr="00EA524A">
        <w:rPr>
          <w:rFonts w:ascii="Book Antiqua" w:hAnsi="Book Antiqua"/>
          <w:b/>
          <w:caps/>
          <w:sz w:val="36"/>
          <w:szCs w:val="36"/>
          <w:lang w:val="es-ES_tradnl"/>
        </w:rPr>
        <w:t>CÁMARA DE REPRESENTANTES</w:t>
      </w:r>
    </w:p>
    <w:p w14:paraId="5FE72B11" w14:textId="77777777" w:rsidR="002670C1" w:rsidRPr="00EA524A" w:rsidRDefault="002670C1" w:rsidP="002670C1">
      <w:pPr>
        <w:jc w:val="center"/>
        <w:rPr>
          <w:rFonts w:ascii="Book Antiqua" w:hAnsi="Book Antiqua" w:cs="Tahoma"/>
          <w:b/>
          <w:sz w:val="20"/>
          <w:szCs w:val="20"/>
          <w:lang w:val="es-ES_tradnl"/>
        </w:rPr>
      </w:pPr>
    </w:p>
    <w:p w14:paraId="426C17AC" w14:textId="77777777" w:rsidR="002670C1" w:rsidRPr="00EA524A" w:rsidRDefault="002670C1" w:rsidP="002670C1">
      <w:pPr>
        <w:jc w:val="center"/>
        <w:rPr>
          <w:rFonts w:ascii="Book Antiqua" w:hAnsi="Book Antiqua" w:cs="Tahoma"/>
          <w:b/>
          <w:sz w:val="20"/>
          <w:szCs w:val="20"/>
          <w:lang w:val="es-ES_tradnl"/>
        </w:rPr>
      </w:pPr>
    </w:p>
    <w:p w14:paraId="50D16FCA" w14:textId="0046A879" w:rsidR="002670C1" w:rsidRPr="00EA524A" w:rsidRDefault="002670C1" w:rsidP="009852EB">
      <w:pPr>
        <w:jc w:val="center"/>
        <w:outlineLvl w:val="0"/>
        <w:rPr>
          <w:rFonts w:ascii="Book Antiqua" w:hAnsi="Book Antiqua" w:cs="Tahoma"/>
          <w:b/>
          <w:sz w:val="52"/>
          <w:szCs w:val="52"/>
          <w:lang w:val="es-ES_tradnl"/>
        </w:rPr>
      </w:pPr>
      <w:r w:rsidRPr="00EA524A">
        <w:rPr>
          <w:rFonts w:ascii="Book Antiqua" w:hAnsi="Book Antiqua" w:cs="Tahoma"/>
          <w:b/>
          <w:sz w:val="52"/>
          <w:szCs w:val="52"/>
          <w:lang w:val="es-ES_tradnl"/>
        </w:rPr>
        <w:t xml:space="preserve">R. DE LA C. </w:t>
      </w:r>
      <w:r w:rsidR="00EA524A" w:rsidRPr="00EA524A">
        <w:rPr>
          <w:rFonts w:ascii="Book Antiqua" w:hAnsi="Book Antiqua" w:cs="Tahoma"/>
          <w:b/>
          <w:sz w:val="52"/>
          <w:szCs w:val="52"/>
          <w:lang w:val="es-ES_tradnl"/>
        </w:rPr>
        <w:t>415</w:t>
      </w:r>
    </w:p>
    <w:p w14:paraId="2AB71EBC" w14:textId="77777777" w:rsidR="001A14B6" w:rsidRPr="00EA524A" w:rsidRDefault="001A14B6" w:rsidP="001A14B6">
      <w:pPr>
        <w:jc w:val="center"/>
        <w:rPr>
          <w:rFonts w:ascii="Book Antiqua" w:hAnsi="Book Antiqua" w:cs="Tahoma"/>
          <w:b/>
          <w:sz w:val="52"/>
          <w:szCs w:val="52"/>
          <w:lang w:val="es-ES_tradnl"/>
        </w:rPr>
      </w:pPr>
    </w:p>
    <w:p w14:paraId="0DBA772C" w14:textId="77777777" w:rsidR="002670C1" w:rsidRPr="00EA524A" w:rsidRDefault="002670C1" w:rsidP="009852EB">
      <w:pPr>
        <w:jc w:val="center"/>
        <w:outlineLvl w:val="0"/>
        <w:rPr>
          <w:rFonts w:ascii="Book Antiqua" w:hAnsi="Book Antiqua" w:cs="Tahoma"/>
          <w:b/>
          <w:sz w:val="28"/>
          <w:szCs w:val="28"/>
          <w:lang w:val="es-ES_tradnl"/>
        </w:rPr>
      </w:pPr>
      <w:r w:rsidRPr="00EA524A">
        <w:rPr>
          <w:rFonts w:ascii="Book Antiqua" w:hAnsi="Book Antiqua" w:cs="Tahoma"/>
          <w:b/>
          <w:sz w:val="28"/>
          <w:szCs w:val="28"/>
          <w:lang w:val="es-ES_tradnl"/>
        </w:rPr>
        <w:t>INFORME</w:t>
      </w:r>
      <w:r w:rsidR="00632DBA" w:rsidRPr="00EA524A">
        <w:rPr>
          <w:rFonts w:ascii="Book Antiqua" w:hAnsi="Book Antiqua" w:cs="Tahoma"/>
          <w:b/>
          <w:sz w:val="28"/>
          <w:szCs w:val="28"/>
          <w:lang w:val="es-ES_tradnl"/>
        </w:rPr>
        <w:t xml:space="preserve"> POSITIVO</w:t>
      </w:r>
    </w:p>
    <w:p w14:paraId="457A7DD8" w14:textId="77777777" w:rsidR="002670C1" w:rsidRPr="00EA524A" w:rsidRDefault="002670C1" w:rsidP="002670C1">
      <w:pPr>
        <w:jc w:val="center"/>
        <w:rPr>
          <w:rFonts w:ascii="Book Antiqua" w:hAnsi="Book Antiqua" w:cs="Tahoma"/>
          <w:b/>
          <w:sz w:val="28"/>
          <w:szCs w:val="28"/>
          <w:lang w:val="es-ES_tradnl"/>
        </w:rPr>
      </w:pPr>
    </w:p>
    <w:p w14:paraId="073A9D6A" w14:textId="260DF7B8" w:rsidR="002670C1" w:rsidRPr="00EA524A" w:rsidRDefault="002670C1" w:rsidP="002670C1">
      <w:pPr>
        <w:jc w:val="center"/>
        <w:rPr>
          <w:rFonts w:ascii="Book Antiqua" w:hAnsi="Book Antiqua" w:cs="Tahoma"/>
          <w:lang w:val="es-ES_tradnl"/>
        </w:rPr>
      </w:pPr>
      <w:r w:rsidRPr="00EA524A">
        <w:rPr>
          <w:rFonts w:ascii="Book Antiqua" w:hAnsi="Book Antiqua" w:cs="Tahoma"/>
          <w:lang w:val="es-ES_tradnl"/>
        </w:rPr>
        <w:t xml:space="preserve"> </w:t>
      </w:r>
      <w:r w:rsidR="00EA524A" w:rsidRPr="00EA524A">
        <w:rPr>
          <w:rFonts w:ascii="Book Antiqua" w:hAnsi="Book Antiqua" w:cs="Tahoma"/>
          <w:lang w:val="es-ES_tradnl"/>
        </w:rPr>
        <w:t>2</w:t>
      </w:r>
      <w:r w:rsidR="00726EA9">
        <w:rPr>
          <w:rFonts w:ascii="Book Antiqua" w:hAnsi="Book Antiqua" w:cs="Tahoma"/>
          <w:lang w:val="es-ES_tradnl"/>
        </w:rPr>
        <w:t>5</w:t>
      </w:r>
      <w:r w:rsidRPr="00EA524A">
        <w:rPr>
          <w:rFonts w:ascii="Book Antiqua" w:hAnsi="Book Antiqua" w:cs="Tahoma"/>
          <w:lang w:val="es-ES_tradnl"/>
        </w:rPr>
        <w:t xml:space="preserve"> de </w:t>
      </w:r>
      <w:r w:rsidR="005D51AC" w:rsidRPr="00EA524A">
        <w:rPr>
          <w:rFonts w:ascii="Book Antiqua" w:hAnsi="Book Antiqua" w:cs="Tahoma"/>
          <w:lang w:val="es-ES_tradnl"/>
        </w:rPr>
        <w:t>septiembre</w:t>
      </w:r>
      <w:r w:rsidRPr="00EA524A">
        <w:rPr>
          <w:rFonts w:ascii="Book Antiqua" w:hAnsi="Book Antiqua" w:cs="Tahoma"/>
          <w:lang w:val="es-ES_tradnl"/>
        </w:rPr>
        <w:t xml:space="preserve"> de </w:t>
      </w:r>
      <w:r w:rsidR="00333864" w:rsidRPr="00EA524A">
        <w:rPr>
          <w:rFonts w:ascii="Book Antiqua" w:hAnsi="Book Antiqua" w:cs="Tahoma"/>
          <w:lang w:val="es-ES_tradnl"/>
        </w:rPr>
        <w:t>2025</w:t>
      </w:r>
    </w:p>
    <w:p w14:paraId="4A980496" w14:textId="77777777" w:rsidR="002670C1" w:rsidRPr="00EA524A" w:rsidRDefault="002670C1" w:rsidP="002670C1">
      <w:pPr>
        <w:jc w:val="both"/>
        <w:rPr>
          <w:rFonts w:ascii="Book Antiqua" w:hAnsi="Book Antiqua" w:cs="Tahoma"/>
          <w:sz w:val="20"/>
          <w:szCs w:val="20"/>
          <w:lang w:val="es-ES_tradnl"/>
        </w:rPr>
      </w:pPr>
    </w:p>
    <w:p w14:paraId="44F4CFAD" w14:textId="77777777" w:rsidR="00EF143E" w:rsidRPr="00EA524A" w:rsidRDefault="00EF143E" w:rsidP="002670C1">
      <w:pPr>
        <w:jc w:val="both"/>
        <w:rPr>
          <w:rFonts w:ascii="Book Antiqua" w:hAnsi="Book Antiqua" w:cs="Tahoma"/>
          <w:sz w:val="20"/>
          <w:szCs w:val="20"/>
          <w:lang w:val="es-ES_tradnl"/>
        </w:rPr>
      </w:pPr>
    </w:p>
    <w:p w14:paraId="7ECFE9E0" w14:textId="77777777" w:rsidR="002670C1" w:rsidRPr="00EA524A" w:rsidRDefault="002670C1" w:rsidP="002670C1">
      <w:pPr>
        <w:jc w:val="both"/>
        <w:rPr>
          <w:rFonts w:ascii="Book Antiqua" w:hAnsi="Book Antiqua" w:cs="Tahoma"/>
          <w:b/>
          <w:lang w:val="es-ES_tradnl"/>
        </w:rPr>
      </w:pPr>
      <w:r w:rsidRPr="00EA524A">
        <w:rPr>
          <w:rFonts w:ascii="Book Antiqua" w:hAnsi="Book Antiqua" w:cs="Tahoma"/>
          <w:b/>
          <w:lang w:val="es-ES_tradnl"/>
        </w:rPr>
        <w:t>A LA CÁMARA DE REPRESENTANTES DE PUERTO RICO:</w:t>
      </w:r>
    </w:p>
    <w:p w14:paraId="094C21E7" w14:textId="77777777" w:rsidR="002670C1" w:rsidRPr="00EA524A" w:rsidRDefault="002670C1" w:rsidP="002670C1">
      <w:pPr>
        <w:jc w:val="both"/>
        <w:rPr>
          <w:rFonts w:ascii="Book Antiqua" w:hAnsi="Book Antiqua" w:cs="Tahoma"/>
          <w:lang w:val="es-ES_tradnl"/>
        </w:rPr>
      </w:pPr>
    </w:p>
    <w:p w14:paraId="37CB50E6" w14:textId="2B5109FD" w:rsidR="00682883" w:rsidRPr="00EA524A" w:rsidRDefault="002670C1" w:rsidP="00682883">
      <w:pPr>
        <w:jc w:val="both"/>
        <w:rPr>
          <w:rFonts w:ascii="Book Antiqua" w:hAnsi="Book Antiqua" w:cs="Tahoma"/>
          <w:lang w:val="es-ES_tradnl"/>
        </w:rPr>
      </w:pPr>
      <w:r w:rsidRPr="00EA524A">
        <w:rPr>
          <w:rFonts w:ascii="Book Antiqua" w:hAnsi="Book Antiqua" w:cs="Tahoma"/>
          <w:lang w:val="es-ES_tradnl"/>
        </w:rPr>
        <w:tab/>
      </w:r>
      <w:r w:rsidR="008A4022" w:rsidRPr="00EA524A">
        <w:rPr>
          <w:rFonts w:ascii="Book Antiqua" w:hAnsi="Book Antiqua" w:cs="Tahoma"/>
          <w:lang w:val="es-ES_tradnl"/>
        </w:rPr>
        <w:t>La Comisión de Asuntos Internos de la Cámara de Representantes, previo estudio y con</w:t>
      </w:r>
      <w:r w:rsidR="00062F39" w:rsidRPr="00EA524A">
        <w:rPr>
          <w:rFonts w:ascii="Book Antiqua" w:hAnsi="Book Antiqua" w:cs="Tahoma"/>
          <w:lang w:val="es-ES_tradnl"/>
        </w:rPr>
        <w:t>sideración de la R. de la C.</w:t>
      </w:r>
      <w:r w:rsidR="00EA524A" w:rsidRPr="00EA524A">
        <w:rPr>
          <w:rFonts w:ascii="Book Antiqua" w:hAnsi="Book Antiqua" w:cs="Tahoma"/>
          <w:lang w:val="es-ES_tradnl"/>
        </w:rPr>
        <w:t xml:space="preserve"> 415</w:t>
      </w:r>
      <w:r w:rsidR="00FA5F29" w:rsidRPr="00EA524A">
        <w:rPr>
          <w:rFonts w:ascii="Book Antiqua" w:hAnsi="Book Antiqua" w:cs="Tahoma"/>
          <w:lang w:val="es-ES_tradnl"/>
        </w:rPr>
        <w:t xml:space="preserve">, </w:t>
      </w:r>
      <w:r w:rsidR="00682883" w:rsidRPr="00EA524A">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EA524A" w:rsidRDefault="00BC1CB2" w:rsidP="007F3B99">
      <w:pPr>
        <w:jc w:val="both"/>
        <w:rPr>
          <w:rFonts w:ascii="Book Antiqua" w:hAnsi="Book Antiqua" w:cs="Tahoma"/>
          <w:lang w:val="es-ES_tradnl"/>
        </w:rPr>
      </w:pPr>
    </w:p>
    <w:p w14:paraId="716A98FC" w14:textId="012100A4" w:rsidR="008D4A0A" w:rsidRPr="00EA524A" w:rsidRDefault="00BC1CB2" w:rsidP="00EA524A">
      <w:pPr>
        <w:ind w:left="567" w:hanging="567"/>
        <w:jc w:val="both"/>
        <w:rPr>
          <w:rFonts w:ascii="Book Antiqua" w:hAnsi="Book Antiqua"/>
          <w:lang w:val="es-ES_tradnl"/>
        </w:rPr>
      </w:pPr>
      <w:r w:rsidRPr="00EA524A">
        <w:rPr>
          <w:rFonts w:ascii="Book Antiqua" w:hAnsi="Book Antiqua" w:cs="Tahoma"/>
          <w:lang w:val="es-ES_tradnl"/>
        </w:rPr>
        <w:t xml:space="preserve"> </w:t>
      </w:r>
      <w:r w:rsidR="00E86FF9" w:rsidRPr="00EA524A">
        <w:rPr>
          <w:rFonts w:ascii="Book Antiqua" w:hAnsi="Book Antiqua" w:cs="Tahoma"/>
          <w:lang w:val="es-ES_tradnl"/>
        </w:rPr>
        <w:t>“</w:t>
      </w:r>
      <w:r w:rsidR="00E86FF9" w:rsidRPr="00EA524A">
        <w:rPr>
          <w:rFonts w:ascii="Book Antiqua" w:hAnsi="Book Antiqua"/>
          <w:lang w:val="es-ES_tradnl"/>
        </w:rPr>
        <w:t>Para</w:t>
      </w:r>
      <w:r w:rsidR="00E86FF9" w:rsidRPr="00EA524A">
        <w:rPr>
          <w:lang w:val="es-ES_tradnl"/>
        </w:rPr>
        <w:t xml:space="preserve"> </w:t>
      </w:r>
      <w:bookmarkStart w:id="0" w:name="_Hlk481777822"/>
      <w:bookmarkStart w:id="1" w:name="_Hlk481778563"/>
      <w:bookmarkStart w:id="2" w:name="_Hlk188016072"/>
      <w:r w:rsidR="00272823" w:rsidRPr="00EA524A">
        <w:rPr>
          <w:rFonts w:ascii="Book Antiqua" w:hAnsi="Book Antiqua"/>
          <w:lang w:val="es-ES_tradnl"/>
        </w:rPr>
        <w:t xml:space="preserve">ordenar </w:t>
      </w:r>
      <w:bookmarkStart w:id="3" w:name="_Hlk481775927"/>
      <w:r w:rsidR="00272823" w:rsidRPr="00EA524A">
        <w:rPr>
          <w:rFonts w:ascii="Book Antiqua" w:hAnsi="Book Antiqua"/>
          <w:lang w:val="es-ES_tradnl"/>
        </w:rPr>
        <w:t xml:space="preserve">a la Comisión </w:t>
      </w:r>
      <w:r w:rsidR="00C321E8" w:rsidRPr="00EA524A">
        <w:rPr>
          <w:rFonts w:ascii="Book Antiqua" w:hAnsi="Book Antiqua"/>
          <w:lang w:val="es-ES_tradnl"/>
        </w:rPr>
        <w:t>de</w:t>
      </w:r>
      <w:r w:rsidR="00DF3E6F" w:rsidRPr="00EA524A">
        <w:rPr>
          <w:rFonts w:ascii="Book Antiqua" w:hAnsi="Book Antiqua"/>
          <w:lang w:val="es-ES_tradnl"/>
        </w:rPr>
        <w:t xml:space="preserve"> </w:t>
      </w:r>
      <w:bookmarkEnd w:id="0"/>
      <w:bookmarkEnd w:id="3"/>
      <w:bookmarkEnd w:id="1"/>
      <w:bookmarkEnd w:id="2"/>
      <w:r w:rsidR="00EA524A" w:rsidRPr="00EA524A">
        <w:rPr>
          <w:rFonts w:ascii="Book Antiqua" w:hAnsi="Book Antiqua"/>
          <w:lang w:val="es-ES_tradnl"/>
        </w:rPr>
        <w:t>Recreación y Deportes de la Cámara de Representantes de Puerto Rico, realizar una investigación exhaustiva sobre los trabajos de rehabilitación contratados por el Departamento de Recreación y Deportes en el Parque Luis Hugo Suárez del Municipio de Maunabo, cuyas obras permanecen inconclusas, con el fin de evaluar las causas de su paralización</w:t>
      </w:r>
      <w:r w:rsidR="00985DBE">
        <w:rPr>
          <w:rFonts w:ascii="Book Antiqua" w:hAnsi="Book Antiqua"/>
          <w:lang w:val="es-ES_tradnl"/>
        </w:rPr>
        <w:t>,</w:t>
      </w:r>
      <w:r w:rsidR="00EA524A" w:rsidRPr="00EA524A">
        <w:rPr>
          <w:rFonts w:ascii="Book Antiqua" w:hAnsi="Book Antiqua"/>
          <w:lang w:val="es-ES_tradnl"/>
        </w:rPr>
        <w:t xml:space="preserve"> </w:t>
      </w:r>
      <w:r w:rsidR="00EA524A" w:rsidRPr="00EA524A">
        <w:rPr>
          <w:rFonts w:ascii="Book Antiqua" w:hAnsi="Book Antiqua"/>
          <w:szCs w:val="28"/>
          <w:lang w:val="es-ES_tradnl"/>
        </w:rPr>
        <w:t>delimitar las responsabilidades correspondientes y definir un plan viable para la culminación del proyecto; y para otros fines relacionados.</w:t>
      </w:r>
      <w:r w:rsidR="00FA5F29" w:rsidRPr="00EA524A">
        <w:rPr>
          <w:rFonts w:ascii="Book Antiqua" w:hAnsi="Book Antiqua"/>
          <w:bCs/>
          <w:lang w:val="es-ES_tradnl"/>
        </w:rPr>
        <w:t>”</w:t>
      </w:r>
    </w:p>
    <w:p w14:paraId="0066EB36" w14:textId="77777777" w:rsidR="00AD4702" w:rsidRPr="00EA524A" w:rsidRDefault="00AD4702" w:rsidP="00AF186C">
      <w:pPr>
        <w:jc w:val="both"/>
        <w:rPr>
          <w:rFonts w:ascii="Book Antiqua" w:hAnsi="Book Antiqua" w:cs="Tahoma"/>
          <w:lang w:val="es-ES_tradnl"/>
        </w:rPr>
      </w:pPr>
    </w:p>
    <w:p w14:paraId="5331B0D5" w14:textId="77777777" w:rsidR="008A1F08" w:rsidRPr="00EA524A" w:rsidRDefault="008A1F08" w:rsidP="009852EB">
      <w:pPr>
        <w:jc w:val="center"/>
        <w:outlineLvl w:val="0"/>
        <w:rPr>
          <w:rFonts w:ascii="Book Antiqua" w:hAnsi="Book Antiqua" w:cs="Tahoma"/>
          <w:b/>
          <w:u w:val="single"/>
          <w:lang w:val="es-ES_tradnl"/>
        </w:rPr>
      </w:pPr>
      <w:r w:rsidRPr="00EA524A">
        <w:rPr>
          <w:rFonts w:ascii="Book Antiqua" w:hAnsi="Book Antiqua" w:cs="Tahoma"/>
          <w:b/>
          <w:u w:val="single"/>
          <w:lang w:val="es-ES_tradnl"/>
        </w:rPr>
        <w:t>ALCANCE Y ANÁLISIS DE LA MEDIDA</w:t>
      </w:r>
    </w:p>
    <w:p w14:paraId="553B3D6B" w14:textId="77777777" w:rsidR="00DE02EB" w:rsidRPr="00EA524A" w:rsidRDefault="00DE02EB" w:rsidP="009852EB">
      <w:pPr>
        <w:jc w:val="center"/>
        <w:outlineLvl w:val="0"/>
        <w:rPr>
          <w:rFonts w:ascii="Book Antiqua" w:hAnsi="Book Antiqua" w:cs="Tahoma"/>
          <w:b/>
          <w:u w:val="single"/>
          <w:lang w:val="es-ES_tradnl"/>
        </w:rPr>
      </w:pPr>
    </w:p>
    <w:p w14:paraId="3A4002FE" w14:textId="565AC453" w:rsidR="00EA524A" w:rsidRPr="00EA524A" w:rsidRDefault="00CC4336" w:rsidP="00EA524A">
      <w:pPr>
        <w:jc w:val="both"/>
        <w:rPr>
          <w:rFonts w:ascii="Book Antiqua" w:hAnsi="Book Antiqua"/>
          <w:lang w:val="es-ES_tradnl"/>
        </w:rPr>
      </w:pPr>
      <w:r w:rsidRPr="00EA524A">
        <w:rPr>
          <w:rFonts w:ascii="Book Antiqua" w:eastAsiaTheme="minorHAnsi" w:hAnsi="Book Antiqua"/>
          <w:lang w:val="es-ES_tradnl"/>
        </w:rPr>
        <w:t xml:space="preserve">     </w:t>
      </w:r>
      <w:r w:rsidR="00DE02EB" w:rsidRPr="00EA524A">
        <w:rPr>
          <w:rFonts w:ascii="Book Antiqua" w:hAnsi="Book Antiqua"/>
          <w:lang w:val="es-ES_tradnl"/>
        </w:rPr>
        <w:t>La</w:t>
      </w:r>
      <w:r w:rsidR="00194744" w:rsidRPr="00EA524A">
        <w:rPr>
          <w:rFonts w:ascii="Book Antiqua" w:hAnsi="Book Antiqua"/>
          <w:lang w:val="es-ES_tradnl"/>
        </w:rPr>
        <w:t xml:space="preserve"> Resolución de la Cámara Núm.</w:t>
      </w:r>
      <w:r w:rsidR="000F1167" w:rsidRPr="00EA524A">
        <w:rPr>
          <w:rFonts w:ascii="Book Antiqua" w:hAnsi="Book Antiqua"/>
          <w:lang w:val="es-ES_tradnl"/>
        </w:rPr>
        <w:t xml:space="preserve"> </w:t>
      </w:r>
      <w:r w:rsidR="00EA524A" w:rsidRPr="00EA524A">
        <w:rPr>
          <w:rFonts w:ascii="Book Antiqua" w:hAnsi="Book Antiqua"/>
          <w:lang w:val="es-ES_tradnl"/>
        </w:rPr>
        <w:t>415 persigue como propósito atender una situación que afecta directamente a la comunidad del Municipio de Maunabo, relacionada con la paralización de las obras de rehabilitación del Parque Luis Hugo Suárez. Este espacio representa un recurso fundamental para la recreación, la práctica deportiva y la convivencia comunitaria de jóvenes, familias y equipos organizados que dependen de estas facilidades para su desarrollo integral.</w:t>
      </w:r>
    </w:p>
    <w:p w14:paraId="40EE0269" w14:textId="77777777" w:rsidR="00EA524A" w:rsidRPr="00EA524A" w:rsidRDefault="00EA524A" w:rsidP="00EA524A">
      <w:pPr>
        <w:jc w:val="both"/>
        <w:rPr>
          <w:rFonts w:ascii="Book Antiqua" w:hAnsi="Book Antiqua"/>
          <w:lang w:val="es-ES_tradnl"/>
        </w:rPr>
      </w:pPr>
    </w:p>
    <w:p w14:paraId="44BFA875" w14:textId="05DF4C17" w:rsidR="00EA524A" w:rsidRPr="00EA524A" w:rsidRDefault="00EA524A" w:rsidP="00EA524A">
      <w:pPr>
        <w:jc w:val="both"/>
        <w:rPr>
          <w:rFonts w:ascii="Book Antiqua" w:hAnsi="Book Antiqua"/>
          <w:lang w:val="es-ES_tradnl"/>
        </w:rPr>
      </w:pPr>
      <w:r w:rsidRPr="00EA524A">
        <w:rPr>
          <w:rFonts w:ascii="Book Antiqua" w:hAnsi="Book Antiqua"/>
          <w:lang w:val="es-ES_tradnl"/>
        </w:rPr>
        <w:t xml:space="preserve">     La Exposición de Motivos destaca que la inacción en la culminación de los trabajos contratados limita el aprovechamiento de las instalaciones y genera frustración en la </w:t>
      </w:r>
      <w:r w:rsidRPr="00EA524A">
        <w:rPr>
          <w:rFonts w:ascii="Book Antiqua" w:hAnsi="Book Antiqua"/>
          <w:lang w:val="es-ES_tradnl"/>
        </w:rPr>
        <w:lastRenderedPageBreak/>
        <w:t>ciudadanía que esperaba beneficiarse de este proyecto. A su vez, subraya la responsabilidad gubernamental de garantizar que los fondos públicos destinados a la infraestructura recreativa sean ejecutados de manera responsable y transparente, asegurando que los proyectos se concreten en plazos razonables y conforme a los términos acordados.</w:t>
      </w:r>
    </w:p>
    <w:p w14:paraId="02EDE36C" w14:textId="77777777" w:rsidR="00EA524A" w:rsidRPr="00EA524A" w:rsidRDefault="00EA524A" w:rsidP="00EA524A">
      <w:pPr>
        <w:jc w:val="both"/>
        <w:rPr>
          <w:rFonts w:ascii="Book Antiqua" w:hAnsi="Book Antiqua"/>
          <w:lang w:val="es-ES_tradnl"/>
        </w:rPr>
      </w:pPr>
    </w:p>
    <w:p w14:paraId="05E78832" w14:textId="18325D83" w:rsidR="00DF3E6F" w:rsidRPr="00EA524A" w:rsidRDefault="00EA524A" w:rsidP="00DF3E6F">
      <w:pPr>
        <w:jc w:val="both"/>
        <w:rPr>
          <w:rFonts w:ascii="Book Antiqua" w:hAnsi="Book Antiqua"/>
          <w:lang w:val="es-ES_tradnl"/>
        </w:rPr>
      </w:pPr>
      <w:r w:rsidRPr="00EA524A">
        <w:rPr>
          <w:rFonts w:ascii="Book Antiqua" w:hAnsi="Book Antiqua"/>
          <w:lang w:val="es-ES_tradnl"/>
        </w:rPr>
        <w:t xml:space="preserve">     La investigación legislativa que se ordena mediante esta Resolución busca esclarecer las causas de la paralización de las obras, identificar las responsabilidades correspondientes y promover que se establezcan medidas correctivas y un plan de acción que permita culminar el proyecto. Con ello, se persigue no solo la recuperación de un espacio vital para el bienestar social y deportivo de Maunabo, sino también reforzar los principios de transparencia y rendición de cuentas en la gestión pública.</w:t>
      </w:r>
    </w:p>
    <w:p w14:paraId="3E07A231" w14:textId="42470C0D" w:rsidR="008B1E7C" w:rsidRPr="00EA524A" w:rsidRDefault="006150BB" w:rsidP="00EA524A">
      <w:pPr>
        <w:pStyle w:val="NormalWeb"/>
        <w:jc w:val="center"/>
        <w:outlineLvl w:val="0"/>
        <w:rPr>
          <w:rFonts w:ascii="Book Antiqua" w:hAnsi="Book Antiqua"/>
          <w:b/>
          <w:sz w:val="24"/>
          <w:szCs w:val="24"/>
          <w:u w:val="single"/>
          <w:lang w:val="es-ES_tradnl"/>
        </w:rPr>
      </w:pPr>
      <w:r w:rsidRPr="00EA524A">
        <w:rPr>
          <w:rFonts w:ascii="Book Antiqua" w:hAnsi="Book Antiqua"/>
          <w:b/>
          <w:sz w:val="24"/>
          <w:szCs w:val="24"/>
          <w:u w:val="single"/>
          <w:lang w:val="es-ES_tradnl"/>
        </w:rPr>
        <w:t>CONCLUSIÓN Y RECOMENDACIÓN</w:t>
      </w:r>
    </w:p>
    <w:p w14:paraId="284E870A" w14:textId="7C52A5A7" w:rsidR="001A02E8" w:rsidRPr="00EA524A" w:rsidRDefault="001A02E8" w:rsidP="00EA524A">
      <w:pPr>
        <w:pStyle w:val="NormalWeb"/>
        <w:jc w:val="both"/>
        <w:rPr>
          <w:rFonts w:ascii="Book Antiqua" w:hAnsi="Book Antiqua"/>
          <w:sz w:val="24"/>
          <w:szCs w:val="24"/>
          <w:lang w:val="es-ES_tradnl"/>
        </w:rPr>
      </w:pPr>
      <w:r w:rsidRPr="00EA524A">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EA524A" w:rsidRPr="00EA524A">
        <w:rPr>
          <w:rFonts w:ascii="Book Antiqua" w:hAnsi="Book Antiqua"/>
          <w:sz w:val="24"/>
          <w:szCs w:val="24"/>
          <w:lang w:val="es-ES_tradnl"/>
        </w:rPr>
        <w:t>a Resolución de la Cámara 415</w:t>
      </w:r>
      <w:r w:rsidRPr="00EA524A">
        <w:rPr>
          <w:rFonts w:ascii="Book Antiqua" w:hAnsi="Book Antiqua"/>
          <w:sz w:val="24"/>
          <w:szCs w:val="24"/>
          <w:lang w:val="es-ES_tradnl"/>
        </w:rPr>
        <w:t>, con las enmiendas que obran en el entirillado electrónico que acompaña este informe.</w:t>
      </w:r>
    </w:p>
    <w:p w14:paraId="50FFCE58" w14:textId="77777777" w:rsidR="006150BB" w:rsidRPr="00EA524A" w:rsidRDefault="006150BB" w:rsidP="006150BB">
      <w:pPr>
        <w:jc w:val="both"/>
        <w:rPr>
          <w:rFonts w:ascii="Book Antiqua" w:hAnsi="Book Antiqua" w:cs="Tahoma"/>
          <w:lang w:val="es-ES_tradnl"/>
        </w:rPr>
      </w:pPr>
      <w:r w:rsidRPr="00EA524A">
        <w:rPr>
          <w:rFonts w:ascii="Book Antiqua" w:hAnsi="Book Antiqua" w:cs="Tahoma"/>
          <w:lang w:val="es-ES_tradnl"/>
        </w:rPr>
        <w:t>Respetuosamente sometido,</w:t>
      </w:r>
    </w:p>
    <w:p w14:paraId="788BD5EC" w14:textId="77777777" w:rsidR="00DF3E6F" w:rsidRPr="00EA524A" w:rsidRDefault="00DF3E6F" w:rsidP="00DF3E6F">
      <w:pPr>
        <w:jc w:val="both"/>
        <w:rPr>
          <w:rFonts w:ascii="Book Antiqua" w:hAnsi="Book Antiqua"/>
          <w:lang w:val="es-ES_tradnl"/>
        </w:rPr>
      </w:pPr>
    </w:p>
    <w:p w14:paraId="3F4BB2E4" w14:textId="591E7D20" w:rsidR="00F27289" w:rsidRPr="00EA524A" w:rsidRDefault="000F1167" w:rsidP="000F1167">
      <w:pPr>
        <w:jc w:val="both"/>
        <w:rPr>
          <w:rFonts w:ascii="Book Antiqua" w:hAnsi="Book Antiqua"/>
          <w:b/>
          <w:u w:val="single"/>
          <w:lang w:val="es-ES_tradnl"/>
        </w:rPr>
      </w:pPr>
      <w:r w:rsidRPr="00EA524A">
        <w:rPr>
          <w:rFonts w:ascii="Book Antiqua" w:hAnsi="Book Antiqua"/>
          <w:lang w:val="es-ES_tradnl"/>
        </w:rPr>
        <w:t xml:space="preserve">    </w:t>
      </w:r>
    </w:p>
    <w:p w14:paraId="539E1B06" w14:textId="77777777" w:rsidR="00580E90" w:rsidRPr="00EA524A" w:rsidRDefault="00580E90" w:rsidP="003F3D8D">
      <w:pPr>
        <w:jc w:val="both"/>
        <w:rPr>
          <w:rFonts w:ascii="Book Antiqua" w:hAnsi="Book Antiqua" w:cs="Tahoma"/>
          <w:lang w:val="es-ES_tradnl"/>
        </w:rPr>
      </w:pPr>
    </w:p>
    <w:p w14:paraId="4F07E142" w14:textId="77777777" w:rsidR="003E29B3" w:rsidRPr="00EA524A" w:rsidRDefault="003E29B3" w:rsidP="003F3D8D">
      <w:pPr>
        <w:jc w:val="both"/>
        <w:rPr>
          <w:rFonts w:ascii="Book Antiqua" w:hAnsi="Book Antiqua" w:cs="Tahoma"/>
          <w:lang w:val="es-ES_tradnl"/>
        </w:rPr>
      </w:pPr>
    </w:p>
    <w:p w14:paraId="0D4A074B" w14:textId="77777777" w:rsidR="003F3D8D" w:rsidRPr="00EA524A" w:rsidRDefault="003F3D8D" w:rsidP="003F3D8D">
      <w:pPr>
        <w:jc w:val="both"/>
        <w:rPr>
          <w:rFonts w:ascii="Book Antiqua" w:hAnsi="Book Antiqua" w:cs="Tahoma"/>
          <w:b/>
          <w:bCs/>
          <w:lang w:val="es-ES_tradnl"/>
        </w:rPr>
      </w:pPr>
    </w:p>
    <w:p w14:paraId="6C06768D" w14:textId="77777777" w:rsidR="003F3D8D" w:rsidRPr="00EA524A" w:rsidRDefault="003F3D8D" w:rsidP="003F3D8D">
      <w:pPr>
        <w:rPr>
          <w:rFonts w:ascii="Book Antiqua" w:hAnsi="Book Antiqua" w:cs="Tahoma"/>
          <w:lang w:val="es-ES_tradnl"/>
        </w:rPr>
      </w:pPr>
    </w:p>
    <w:p w14:paraId="7DC33FC3" w14:textId="4F4319C4" w:rsidR="00307416" w:rsidRPr="00EA524A" w:rsidRDefault="003F3D8D" w:rsidP="008A4022">
      <w:pPr>
        <w:rPr>
          <w:rFonts w:ascii="Book Antiqua" w:hAnsi="Book Antiqua"/>
          <w:b/>
          <w:smallCaps/>
          <w:lang w:val="es-ES_tradnl"/>
        </w:rPr>
      </w:pPr>
      <w:r w:rsidRPr="00EA524A">
        <w:rPr>
          <w:rFonts w:ascii="Book Antiqua" w:hAnsi="Book Antiqua" w:cs="Tahoma"/>
          <w:b/>
          <w:bCs/>
          <w:lang w:val="es-ES_tradnl"/>
        </w:rPr>
        <w:t>PEDRO JULIO SANTIAGO GUZMÁN</w:t>
      </w:r>
      <w:r w:rsidRPr="00EA524A">
        <w:rPr>
          <w:rFonts w:ascii="Book Antiqua" w:hAnsi="Book Antiqua" w:cs="Tahoma"/>
          <w:lang w:val="es-ES_tradnl"/>
        </w:rPr>
        <w:br/>
        <w:t>Presidente</w:t>
      </w:r>
      <w:r w:rsidRPr="00EA524A">
        <w:rPr>
          <w:rFonts w:ascii="Book Antiqua" w:hAnsi="Book Antiqua" w:cs="Tahoma"/>
          <w:lang w:val="es-ES_tradnl"/>
        </w:rPr>
        <w:br/>
        <w:t>Comisión de Asuntos Internos</w:t>
      </w:r>
    </w:p>
    <w:sectPr w:rsidR="00307416" w:rsidRPr="00EA524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985DBE">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3060091">
    <w:abstractNumId w:val="6"/>
  </w:num>
  <w:num w:numId="2" w16cid:durableId="1352728938">
    <w:abstractNumId w:val="12"/>
  </w:num>
  <w:num w:numId="3" w16cid:durableId="389302294">
    <w:abstractNumId w:val="3"/>
  </w:num>
  <w:num w:numId="4" w16cid:durableId="801313211">
    <w:abstractNumId w:val="1"/>
  </w:num>
  <w:num w:numId="5" w16cid:durableId="76900143">
    <w:abstractNumId w:val="7"/>
  </w:num>
  <w:num w:numId="6" w16cid:durableId="1524322393">
    <w:abstractNumId w:val="4"/>
  </w:num>
  <w:num w:numId="7" w16cid:durableId="258222753">
    <w:abstractNumId w:val="5"/>
  </w:num>
  <w:num w:numId="8" w16cid:durableId="779880228">
    <w:abstractNumId w:val="8"/>
  </w:num>
  <w:num w:numId="9" w16cid:durableId="352535731">
    <w:abstractNumId w:val="9"/>
  </w:num>
  <w:num w:numId="10" w16cid:durableId="1499541748">
    <w:abstractNumId w:val="0"/>
  </w:num>
  <w:num w:numId="11" w16cid:durableId="89860535">
    <w:abstractNumId w:val="2"/>
  </w:num>
  <w:num w:numId="12" w16cid:durableId="230119192">
    <w:abstractNumId w:val="11"/>
  </w:num>
  <w:num w:numId="13" w16cid:durableId="3737721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A7650"/>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256E"/>
    <w:rsid w:val="0043389C"/>
    <w:rsid w:val="00445CFE"/>
    <w:rsid w:val="004552A8"/>
    <w:rsid w:val="00455A9A"/>
    <w:rsid w:val="004761BE"/>
    <w:rsid w:val="00476691"/>
    <w:rsid w:val="00493D9C"/>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26EA9"/>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62716"/>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5DBE"/>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524A"/>
    <w:rsid w:val="00EB0209"/>
    <w:rsid w:val="00EB154B"/>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597B818-F983-46F3-BBCB-DFBD193D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58164831">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01040550">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2025-02-17T12:55:00Z</cp:lastPrinted>
  <dcterms:created xsi:type="dcterms:W3CDTF">2025-09-24T13:37:00Z</dcterms:created>
  <dcterms:modified xsi:type="dcterms:W3CDTF">2025-09-25T14:00:00Z</dcterms:modified>
</cp:coreProperties>
</file>