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37A928" w14:textId="77777777" w:rsidR="002670C1" w:rsidRPr="00D147C9" w:rsidRDefault="002905BE" w:rsidP="009852EB">
      <w:pPr>
        <w:jc w:val="center"/>
        <w:outlineLvl w:val="0"/>
        <w:rPr>
          <w:rFonts w:ascii="Book Antiqua" w:hAnsi="Book Antiqua"/>
          <w:b/>
          <w:sz w:val="28"/>
          <w:szCs w:val="28"/>
          <w:lang w:val="es-ES_tradnl"/>
        </w:rPr>
      </w:pPr>
      <w:r w:rsidRPr="00D147C9">
        <w:rPr>
          <w:rFonts w:ascii="Book Antiqua" w:hAnsi="Book Antiqua"/>
          <w:b/>
          <w:sz w:val="28"/>
          <w:szCs w:val="28"/>
          <w:lang w:val="es-ES_tradnl"/>
        </w:rPr>
        <w:t>GOBIERNO</w:t>
      </w:r>
      <w:r w:rsidR="002670C1" w:rsidRPr="00D147C9">
        <w:rPr>
          <w:rFonts w:ascii="Book Antiqua" w:hAnsi="Book Antiqua"/>
          <w:b/>
          <w:sz w:val="28"/>
          <w:szCs w:val="28"/>
          <w:lang w:val="es-ES_tradnl"/>
        </w:rPr>
        <w:t xml:space="preserve"> DE PUERTO RICO</w:t>
      </w:r>
    </w:p>
    <w:p w14:paraId="356118BB" w14:textId="77777777" w:rsidR="002670C1" w:rsidRPr="00D147C9" w:rsidRDefault="002670C1" w:rsidP="002670C1">
      <w:pPr>
        <w:tabs>
          <w:tab w:val="left" w:pos="5080"/>
        </w:tabs>
        <w:jc w:val="center"/>
        <w:rPr>
          <w:rFonts w:ascii="Book Antiqua" w:hAnsi="Book Antiqua"/>
          <w:lang w:val="es-ES_tradnl"/>
        </w:rPr>
      </w:pPr>
    </w:p>
    <w:p w14:paraId="68FE966C" w14:textId="2F339FFC" w:rsidR="002670C1" w:rsidRPr="00D147C9" w:rsidRDefault="002905BE" w:rsidP="00632DBA">
      <w:pPr>
        <w:pStyle w:val="Title2"/>
        <w:tabs>
          <w:tab w:val="clear" w:pos="7776"/>
          <w:tab w:val="clear" w:pos="7848"/>
          <w:tab w:val="right" w:pos="8640"/>
          <w:tab w:val="left" w:pos="9180"/>
        </w:tabs>
        <w:rPr>
          <w:rFonts w:ascii="Book Antiqua" w:hAnsi="Book Antiqua"/>
          <w:szCs w:val="24"/>
          <w:lang w:val="es-ES_tradnl"/>
        </w:rPr>
      </w:pPr>
      <w:r w:rsidRPr="00D147C9">
        <w:rPr>
          <w:rFonts w:ascii="Book Antiqua" w:hAnsi="Book Antiqua"/>
          <w:szCs w:val="24"/>
          <w:lang w:val="es-ES_tradnl"/>
        </w:rPr>
        <w:t>20m</w:t>
      </w:r>
      <w:r w:rsidR="002670C1" w:rsidRPr="00D147C9">
        <w:rPr>
          <w:rFonts w:ascii="Book Antiqua" w:hAnsi="Book Antiqua"/>
          <w:szCs w:val="24"/>
          <w:lang w:val="es-ES_tradnl"/>
        </w:rPr>
        <w:t>a. Asamblea</w:t>
      </w:r>
      <w:r w:rsidR="002670C1" w:rsidRPr="00D147C9">
        <w:rPr>
          <w:rFonts w:ascii="Book Antiqua" w:hAnsi="Book Antiqua"/>
          <w:szCs w:val="24"/>
          <w:lang w:val="es-ES_tradnl"/>
        </w:rPr>
        <w:tab/>
        <w:t xml:space="preserve">    </w:t>
      </w:r>
      <w:r w:rsidR="00445CFE" w:rsidRPr="00D147C9">
        <w:rPr>
          <w:rFonts w:ascii="Book Antiqua" w:hAnsi="Book Antiqua"/>
          <w:szCs w:val="24"/>
          <w:lang w:val="es-ES_tradnl"/>
        </w:rPr>
        <w:t xml:space="preserve">       </w:t>
      </w:r>
      <w:r w:rsidR="00632DBA" w:rsidRPr="00D147C9">
        <w:rPr>
          <w:rFonts w:ascii="Book Antiqua" w:hAnsi="Book Antiqua"/>
          <w:szCs w:val="24"/>
          <w:lang w:val="es-ES_tradnl"/>
        </w:rPr>
        <w:t xml:space="preserve">  </w:t>
      </w:r>
      <w:r w:rsidR="003D1498" w:rsidRPr="00D147C9">
        <w:rPr>
          <w:rFonts w:ascii="Book Antiqua" w:hAnsi="Book Antiqua"/>
          <w:szCs w:val="24"/>
          <w:lang w:val="es-ES_tradnl"/>
        </w:rPr>
        <w:t>2d</w:t>
      </w:r>
      <w:r w:rsidR="002670C1" w:rsidRPr="00D147C9">
        <w:rPr>
          <w:rFonts w:ascii="Book Antiqua" w:hAnsi="Book Antiqua"/>
          <w:szCs w:val="24"/>
          <w:lang w:val="es-ES_tradnl"/>
        </w:rPr>
        <w:t>a. Sesión</w:t>
      </w:r>
    </w:p>
    <w:p w14:paraId="158D734E" w14:textId="4A7AA8DB" w:rsidR="002670C1" w:rsidRPr="00D147C9" w:rsidRDefault="002670C1" w:rsidP="001A14B6">
      <w:pPr>
        <w:pStyle w:val="Title2"/>
        <w:tabs>
          <w:tab w:val="clear" w:pos="648"/>
          <w:tab w:val="left" w:pos="540"/>
          <w:tab w:val="left" w:pos="6930"/>
        </w:tabs>
        <w:rPr>
          <w:rFonts w:ascii="Book Antiqua" w:hAnsi="Book Antiqua"/>
          <w:szCs w:val="24"/>
          <w:lang w:val="es-ES_tradnl"/>
        </w:rPr>
      </w:pPr>
      <w:r w:rsidRPr="00D147C9">
        <w:rPr>
          <w:rFonts w:ascii="Book Antiqua" w:hAnsi="Book Antiqua"/>
          <w:szCs w:val="24"/>
          <w:lang w:val="es-ES_tradnl"/>
        </w:rPr>
        <w:tab/>
        <w:t>Legislativa</w:t>
      </w:r>
      <w:r w:rsidRPr="00D147C9">
        <w:rPr>
          <w:rFonts w:ascii="Book Antiqua" w:hAnsi="Book Antiqua"/>
          <w:szCs w:val="24"/>
          <w:lang w:val="es-ES_tradnl"/>
        </w:rPr>
        <w:tab/>
        <w:t xml:space="preserve">   </w:t>
      </w:r>
      <w:r w:rsidR="00632DBA" w:rsidRPr="00D147C9">
        <w:rPr>
          <w:rFonts w:ascii="Book Antiqua" w:hAnsi="Book Antiqua"/>
          <w:szCs w:val="24"/>
          <w:lang w:val="es-ES_tradnl"/>
        </w:rPr>
        <w:t xml:space="preserve">       </w:t>
      </w:r>
      <w:r w:rsidRPr="00D147C9">
        <w:rPr>
          <w:rFonts w:ascii="Book Antiqua" w:hAnsi="Book Antiqua"/>
          <w:szCs w:val="24"/>
          <w:lang w:val="es-ES_tradnl"/>
        </w:rPr>
        <w:t xml:space="preserve"> </w:t>
      </w:r>
      <w:r w:rsidR="00632DBA" w:rsidRPr="00D147C9">
        <w:rPr>
          <w:rFonts w:ascii="Book Antiqua" w:hAnsi="Book Antiqua"/>
          <w:szCs w:val="24"/>
          <w:lang w:val="es-ES_tradnl"/>
        </w:rPr>
        <w:t xml:space="preserve"> </w:t>
      </w:r>
      <w:r w:rsidRPr="00D147C9">
        <w:rPr>
          <w:rFonts w:ascii="Book Antiqua" w:hAnsi="Book Antiqua"/>
          <w:szCs w:val="24"/>
          <w:lang w:val="es-ES_tradnl"/>
        </w:rPr>
        <w:t>Ordinaria</w:t>
      </w:r>
    </w:p>
    <w:p w14:paraId="6E8D3ED1" w14:textId="77777777" w:rsidR="002670C1" w:rsidRPr="00D147C9" w:rsidRDefault="002670C1" w:rsidP="002670C1">
      <w:pPr>
        <w:rPr>
          <w:rFonts w:ascii="Book Antiqua" w:hAnsi="Book Antiqua"/>
          <w:lang w:val="es-ES_tradnl"/>
        </w:rPr>
      </w:pPr>
    </w:p>
    <w:p w14:paraId="3BAFBCB4" w14:textId="77777777" w:rsidR="002670C1" w:rsidRPr="00D147C9" w:rsidRDefault="002670C1" w:rsidP="009852EB">
      <w:pPr>
        <w:jc w:val="center"/>
        <w:outlineLvl w:val="0"/>
        <w:rPr>
          <w:rFonts w:ascii="Book Antiqua" w:hAnsi="Book Antiqua"/>
          <w:smallCaps/>
          <w:sz w:val="36"/>
          <w:szCs w:val="36"/>
          <w:lang w:val="es-ES_tradnl"/>
        </w:rPr>
      </w:pPr>
      <w:r w:rsidRPr="00D147C9">
        <w:rPr>
          <w:rFonts w:ascii="Book Antiqua" w:hAnsi="Book Antiqua"/>
          <w:b/>
          <w:caps/>
          <w:sz w:val="36"/>
          <w:szCs w:val="36"/>
          <w:lang w:val="es-ES_tradnl"/>
        </w:rPr>
        <w:t>CÁMARA DE REPRESENTANTES</w:t>
      </w:r>
    </w:p>
    <w:p w14:paraId="5FE72B11" w14:textId="77777777" w:rsidR="002670C1" w:rsidRPr="00D147C9" w:rsidRDefault="002670C1" w:rsidP="002670C1">
      <w:pPr>
        <w:jc w:val="center"/>
        <w:rPr>
          <w:rFonts w:ascii="Book Antiqua" w:hAnsi="Book Antiqua" w:cs="Tahoma"/>
          <w:b/>
          <w:sz w:val="20"/>
          <w:szCs w:val="20"/>
          <w:lang w:val="es-ES_tradnl"/>
        </w:rPr>
      </w:pPr>
    </w:p>
    <w:p w14:paraId="426C17AC" w14:textId="77777777" w:rsidR="002670C1" w:rsidRPr="00D147C9" w:rsidRDefault="002670C1" w:rsidP="002670C1">
      <w:pPr>
        <w:jc w:val="center"/>
        <w:rPr>
          <w:rFonts w:ascii="Book Antiqua" w:hAnsi="Book Antiqua" w:cs="Tahoma"/>
          <w:b/>
          <w:sz w:val="20"/>
          <w:szCs w:val="20"/>
          <w:lang w:val="es-ES_tradnl"/>
        </w:rPr>
      </w:pPr>
    </w:p>
    <w:p w14:paraId="50D16FCA" w14:textId="454BF715" w:rsidR="002670C1" w:rsidRPr="00D147C9" w:rsidRDefault="002670C1" w:rsidP="009852EB">
      <w:pPr>
        <w:jc w:val="center"/>
        <w:outlineLvl w:val="0"/>
        <w:rPr>
          <w:rFonts w:ascii="Book Antiqua" w:hAnsi="Book Antiqua" w:cs="Tahoma"/>
          <w:b/>
          <w:sz w:val="52"/>
          <w:szCs w:val="52"/>
          <w:lang w:val="es-ES_tradnl"/>
        </w:rPr>
      </w:pPr>
      <w:r w:rsidRPr="00D147C9">
        <w:rPr>
          <w:rFonts w:ascii="Book Antiqua" w:hAnsi="Book Antiqua" w:cs="Tahoma"/>
          <w:b/>
          <w:sz w:val="52"/>
          <w:szCs w:val="52"/>
          <w:lang w:val="es-ES_tradnl"/>
        </w:rPr>
        <w:t>R. DE LA C.</w:t>
      </w:r>
      <w:r w:rsidR="00D147C9" w:rsidRPr="00D147C9">
        <w:rPr>
          <w:rFonts w:ascii="Book Antiqua" w:hAnsi="Book Antiqua" w:cs="Tahoma"/>
          <w:b/>
          <w:sz w:val="52"/>
          <w:szCs w:val="52"/>
          <w:lang w:val="es-ES_tradnl"/>
        </w:rPr>
        <w:t xml:space="preserve"> 416</w:t>
      </w:r>
      <w:r w:rsidRPr="00D147C9">
        <w:rPr>
          <w:rFonts w:ascii="Book Antiqua" w:hAnsi="Book Antiqua" w:cs="Tahoma"/>
          <w:b/>
          <w:sz w:val="52"/>
          <w:szCs w:val="52"/>
          <w:lang w:val="es-ES_tradnl"/>
        </w:rPr>
        <w:t xml:space="preserve"> </w:t>
      </w:r>
    </w:p>
    <w:p w14:paraId="2AB71EBC" w14:textId="77777777" w:rsidR="001A14B6" w:rsidRPr="00D147C9" w:rsidRDefault="001A14B6" w:rsidP="001A14B6">
      <w:pPr>
        <w:jc w:val="center"/>
        <w:rPr>
          <w:rFonts w:ascii="Book Antiqua" w:hAnsi="Book Antiqua" w:cs="Tahoma"/>
          <w:b/>
          <w:sz w:val="52"/>
          <w:szCs w:val="52"/>
          <w:lang w:val="es-ES_tradnl"/>
        </w:rPr>
      </w:pPr>
    </w:p>
    <w:p w14:paraId="0DBA772C" w14:textId="77777777" w:rsidR="002670C1" w:rsidRPr="00D147C9" w:rsidRDefault="002670C1" w:rsidP="009852EB">
      <w:pPr>
        <w:jc w:val="center"/>
        <w:outlineLvl w:val="0"/>
        <w:rPr>
          <w:rFonts w:ascii="Book Antiqua" w:hAnsi="Book Antiqua" w:cs="Tahoma"/>
          <w:b/>
          <w:sz w:val="28"/>
          <w:szCs w:val="28"/>
          <w:lang w:val="es-ES_tradnl"/>
        </w:rPr>
      </w:pPr>
      <w:r w:rsidRPr="00D147C9">
        <w:rPr>
          <w:rFonts w:ascii="Book Antiqua" w:hAnsi="Book Antiqua" w:cs="Tahoma"/>
          <w:b/>
          <w:sz w:val="28"/>
          <w:szCs w:val="28"/>
          <w:lang w:val="es-ES_tradnl"/>
        </w:rPr>
        <w:t>INFORME</w:t>
      </w:r>
      <w:r w:rsidR="00632DBA" w:rsidRPr="00D147C9">
        <w:rPr>
          <w:rFonts w:ascii="Book Antiqua" w:hAnsi="Book Antiqua" w:cs="Tahoma"/>
          <w:b/>
          <w:sz w:val="28"/>
          <w:szCs w:val="28"/>
          <w:lang w:val="es-ES_tradnl"/>
        </w:rPr>
        <w:t xml:space="preserve"> POSITIVO</w:t>
      </w:r>
    </w:p>
    <w:p w14:paraId="457A7DD8" w14:textId="77777777" w:rsidR="002670C1" w:rsidRPr="00D147C9" w:rsidRDefault="002670C1" w:rsidP="002670C1">
      <w:pPr>
        <w:jc w:val="center"/>
        <w:rPr>
          <w:rFonts w:ascii="Book Antiqua" w:hAnsi="Book Antiqua" w:cs="Tahoma"/>
          <w:b/>
          <w:sz w:val="28"/>
          <w:szCs w:val="28"/>
          <w:lang w:val="es-ES_tradnl"/>
        </w:rPr>
      </w:pPr>
    </w:p>
    <w:p w14:paraId="073A9D6A" w14:textId="0F9B47F6" w:rsidR="002670C1" w:rsidRPr="00D147C9" w:rsidRDefault="003000FD" w:rsidP="002670C1">
      <w:pPr>
        <w:jc w:val="center"/>
        <w:rPr>
          <w:rFonts w:ascii="Book Antiqua" w:hAnsi="Book Antiqua" w:cs="Tahoma"/>
          <w:lang w:val="es-ES_tradnl"/>
        </w:rPr>
      </w:pPr>
      <w:r>
        <w:rPr>
          <w:rFonts w:ascii="Book Antiqua" w:hAnsi="Book Antiqua" w:cs="Tahoma"/>
          <w:lang w:val="es-ES_tradnl"/>
        </w:rPr>
        <w:t>2</w:t>
      </w:r>
      <w:r w:rsidR="00917761">
        <w:rPr>
          <w:rFonts w:ascii="Book Antiqua" w:hAnsi="Book Antiqua" w:cs="Tahoma"/>
          <w:lang w:val="es-ES_tradnl"/>
        </w:rPr>
        <w:t>5</w:t>
      </w:r>
      <w:r w:rsidR="002670C1" w:rsidRPr="00D147C9">
        <w:rPr>
          <w:rFonts w:ascii="Book Antiqua" w:hAnsi="Book Antiqua" w:cs="Tahoma"/>
          <w:lang w:val="es-ES_tradnl"/>
        </w:rPr>
        <w:t xml:space="preserve"> de </w:t>
      </w:r>
      <w:r w:rsidR="005D51AC" w:rsidRPr="00D147C9">
        <w:rPr>
          <w:rFonts w:ascii="Book Antiqua" w:hAnsi="Book Antiqua" w:cs="Tahoma"/>
          <w:lang w:val="es-ES_tradnl"/>
        </w:rPr>
        <w:t>septiembre</w:t>
      </w:r>
      <w:r w:rsidR="002670C1" w:rsidRPr="00D147C9">
        <w:rPr>
          <w:rFonts w:ascii="Book Antiqua" w:hAnsi="Book Antiqua" w:cs="Tahoma"/>
          <w:lang w:val="es-ES_tradnl"/>
        </w:rPr>
        <w:t xml:space="preserve"> de </w:t>
      </w:r>
      <w:r w:rsidR="00333864" w:rsidRPr="00D147C9">
        <w:rPr>
          <w:rFonts w:ascii="Book Antiqua" w:hAnsi="Book Antiqua" w:cs="Tahoma"/>
          <w:lang w:val="es-ES_tradnl"/>
        </w:rPr>
        <w:t>2025</w:t>
      </w:r>
    </w:p>
    <w:p w14:paraId="4A980496" w14:textId="77777777" w:rsidR="002670C1" w:rsidRPr="00D147C9" w:rsidRDefault="002670C1" w:rsidP="002670C1">
      <w:pPr>
        <w:jc w:val="both"/>
        <w:rPr>
          <w:rFonts w:ascii="Book Antiqua" w:hAnsi="Book Antiqua" w:cs="Tahoma"/>
          <w:sz w:val="20"/>
          <w:szCs w:val="20"/>
          <w:lang w:val="es-ES_tradnl"/>
        </w:rPr>
      </w:pPr>
    </w:p>
    <w:p w14:paraId="44F4CFAD" w14:textId="77777777" w:rsidR="00EF143E" w:rsidRPr="00D147C9" w:rsidRDefault="00EF143E" w:rsidP="002670C1">
      <w:pPr>
        <w:jc w:val="both"/>
        <w:rPr>
          <w:rFonts w:ascii="Book Antiqua" w:hAnsi="Book Antiqua" w:cs="Tahoma"/>
          <w:sz w:val="20"/>
          <w:szCs w:val="20"/>
          <w:lang w:val="es-ES_tradnl"/>
        </w:rPr>
      </w:pPr>
    </w:p>
    <w:p w14:paraId="7ECFE9E0" w14:textId="77777777" w:rsidR="002670C1" w:rsidRPr="00D147C9" w:rsidRDefault="002670C1" w:rsidP="002670C1">
      <w:pPr>
        <w:jc w:val="both"/>
        <w:rPr>
          <w:rFonts w:ascii="Book Antiqua" w:hAnsi="Book Antiqua" w:cs="Tahoma"/>
          <w:b/>
          <w:lang w:val="es-ES_tradnl"/>
        </w:rPr>
      </w:pPr>
      <w:r w:rsidRPr="00D147C9">
        <w:rPr>
          <w:rFonts w:ascii="Book Antiqua" w:hAnsi="Book Antiqua" w:cs="Tahoma"/>
          <w:b/>
          <w:lang w:val="es-ES_tradnl"/>
        </w:rPr>
        <w:t>A LA CÁMARA DE REPRESENTANTES DE PUERTO RICO:</w:t>
      </w:r>
    </w:p>
    <w:p w14:paraId="094C21E7" w14:textId="77777777" w:rsidR="002670C1" w:rsidRPr="00D147C9" w:rsidRDefault="002670C1" w:rsidP="002670C1">
      <w:pPr>
        <w:jc w:val="both"/>
        <w:rPr>
          <w:rFonts w:ascii="Book Antiqua" w:hAnsi="Book Antiqua" w:cs="Tahoma"/>
          <w:lang w:val="es-ES_tradnl"/>
        </w:rPr>
      </w:pPr>
    </w:p>
    <w:p w14:paraId="37CB50E6" w14:textId="178056FE" w:rsidR="00682883" w:rsidRPr="00D147C9" w:rsidRDefault="002670C1" w:rsidP="00682883">
      <w:pPr>
        <w:jc w:val="both"/>
        <w:rPr>
          <w:rFonts w:ascii="Book Antiqua" w:hAnsi="Book Antiqua" w:cs="Tahoma"/>
          <w:lang w:val="es-ES_tradnl"/>
        </w:rPr>
      </w:pPr>
      <w:r w:rsidRPr="00D147C9">
        <w:rPr>
          <w:rFonts w:ascii="Book Antiqua" w:hAnsi="Book Antiqua" w:cs="Tahoma"/>
          <w:lang w:val="es-ES_tradnl"/>
        </w:rPr>
        <w:tab/>
      </w:r>
      <w:r w:rsidR="008A4022" w:rsidRPr="00D147C9">
        <w:rPr>
          <w:rFonts w:ascii="Book Antiqua" w:hAnsi="Book Antiqua" w:cs="Tahoma"/>
          <w:lang w:val="es-ES_tradnl"/>
        </w:rPr>
        <w:t>La Comisión de Asuntos Internos de la Cámara de Representantes, previo estudio y con</w:t>
      </w:r>
      <w:r w:rsidR="00062F39" w:rsidRPr="00D147C9">
        <w:rPr>
          <w:rFonts w:ascii="Book Antiqua" w:hAnsi="Book Antiqua" w:cs="Tahoma"/>
          <w:lang w:val="es-ES_tradnl"/>
        </w:rPr>
        <w:t>sideración de la R. de la C.</w:t>
      </w:r>
      <w:r w:rsidR="00D147C9" w:rsidRPr="00D147C9">
        <w:rPr>
          <w:rFonts w:ascii="Book Antiqua" w:hAnsi="Book Antiqua" w:cs="Tahoma"/>
          <w:lang w:val="es-ES_tradnl"/>
        </w:rPr>
        <w:t xml:space="preserve"> 416</w:t>
      </w:r>
      <w:r w:rsidR="00FA5F29" w:rsidRPr="00D147C9">
        <w:rPr>
          <w:rFonts w:ascii="Book Antiqua" w:hAnsi="Book Antiqua" w:cs="Tahoma"/>
          <w:lang w:val="es-ES_tradnl"/>
        </w:rPr>
        <w:t xml:space="preserve">, </w:t>
      </w:r>
      <w:r w:rsidR="00682883" w:rsidRPr="00D147C9">
        <w:rPr>
          <w:rFonts w:ascii="Book Antiqua" w:hAnsi="Book Antiqua" w:cs="Tahoma"/>
          <w:lang w:val="es-ES_tradnl"/>
        </w:rPr>
        <w:t>tiene a bien someter su informe recomendando la aprobación de la medida con las enmiendas contenidas en el entirillado electrónico que acompaña este informe, cuyo título lee:</w:t>
      </w:r>
    </w:p>
    <w:p w14:paraId="31C593C5" w14:textId="77777777" w:rsidR="00BC1CB2" w:rsidRPr="00D147C9" w:rsidRDefault="00BC1CB2" w:rsidP="007F3B99">
      <w:pPr>
        <w:jc w:val="both"/>
        <w:rPr>
          <w:rFonts w:ascii="Book Antiqua" w:hAnsi="Book Antiqua" w:cs="Tahoma"/>
          <w:lang w:val="es-ES_tradnl"/>
        </w:rPr>
      </w:pPr>
    </w:p>
    <w:p w14:paraId="716A98FC" w14:textId="42756CF1" w:rsidR="008D4A0A" w:rsidRPr="00D147C9" w:rsidRDefault="00BC1CB2" w:rsidP="00D147C9">
      <w:pPr>
        <w:ind w:left="567" w:hanging="567"/>
        <w:jc w:val="both"/>
        <w:rPr>
          <w:rFonts w:ascii="Book Antiqua" w:hAnsi="Book Antiqua"/>
          <w:lang w:val="es-ES_tradnl"/>
        </w:rPr>
      </w:pPr>
      <w:r w:rsidRPr="00D147C9">
        <w:rPr>
          <w:rFonts w:ascii="Book Antiqua" w:hAnsi="Book Antiqua" w:cs="Tahoma"/>
          <w:lang w:val="es-ES_tradnl"/>
        </w:rPr>
        <w:t xml:space="preserve"> </w:t>
      </w:r>
      <w:r w:rsidR="00E86FF9" w:rsidRPr="00D147C9">
        <w:rPr>
          <w:rFonts w:ascii="Book Antiqua" w:hAnsi="Book Antiqua" w:cs="Tahoma"/>
          <w:lang w:val="es-ES_tradnl"/>
        </w:rPr>
        <w:t>“</w:t>
      </w:r>
      <w:r w:rsidR="00E86FF9" w:rsidRPr="00D147C9">
        <w:rPr>
          <w:rFonts w:ascii="Book Antiqua" w:hAnsi="Book Antiqua"/>
          <w:lang w:val="es-ES_tradnl"/>
        </w:rPr>
        <w:t>Para</w:t>
      </w:r>
      <w:r w:rsidR="00E86FF9" w:rsidRPr="00D147C9">
        <w:rPr>
          <w:lang w:val="es-ES_tradnl"/>
        </w:rPr>
        <w:t xml:space="preserve"> </w:t>
      </w:r>
      <w:bookmarkStart w:id="0" w:name="_Hlk481777822"/>
      <w:bookmarkStart w:id="1" w:name="_Hlk481778563"/>
      <w:bookmarkStart w:id="2" w:name="_Hlk188016072"/>
      <w:r w:rsidR="00272823" w:rsidRPr="00D147C9">
        <w:rPr>
          <w:rFonts w:ascii="Book Antiqua" w:hAnsi="Book Antiqua"/>
          <w:lang w:val="es-ES_tradnl"/>
        </w:rPr>
        <w:t xml:space="preserve">ordenar </w:t>
      </w:r>
      <w:bookmarkStart w:id="3" w:name="_Hlk481775927"/>
      <w:r w:rsidR="00272823" w:rsidRPr="00D147C9">
        <w:rPr>
          <w:rFonts w:ascii="Book Antiqua" w:hAnsi="Book Antiqua"/>
          <w:lang w:val="es-ES_tradnl"/>
        </w:rPr>
        <w:t xml:space="preserve">a la Comisión </w:t>
      </w:r>
      <w:r w:rsidR="00C321E8" w:rsidRPr="00D147C9">
        <w:rPr>
          <w:rFonts w:ascii="Book Antiqua" w:hAnsi="Book Antiqua"/>
          <w:lang w:val="es-ES_tradnl"/>
        </w:rPr>
        <w:t>de</w:t>
      </w:r>
      <w:r w:rsidR="00DF3E6F" w:rsidRPr="00D147C9">
        <w:rPr>
          <w:rFonts w:ascii="Book Antiqua" w:hAnsi="Book Antiqua"/>
          <w:lang w:val="es-ES_tradnl"/>
        </w:rPr>
        <w:t xml:space="preserve"> </w:t>
      </w:r>
      <w:bookmarkEnd w:id="0"/>
      <w:bookmarkEnd w:id="1"/>
      <w:bookmarkEnd w:id="2"/>
      <w:bookmarkEnd w:id="3"/>
      <w:r w:rsidR="00D147C9" w:rsidRPr="00D147C9">
        <w:rPr>
          <w:rFonts w:ascii="Book Antiqua" w:hAnsi="Book Antiqua"/>
          <w:lang w:val="es-ES_tradnl"/>
        </w:rPr>
        <w:t>la Región Norte de la Cámara de Representantes del Gobierno de Puerto Rico, realizar una investigación inmediata y exhaustiva sobre el persistente problema de desbordamiento de aguas residuales (aguas negras) en el barrio Islote, específicamente a la altura del kilómetro 3.2 del municipio de Arecibo y áreas limítrofes, incluyendo la evaluación de su impacto en la salud pública, el medio ambiente y la calidad de vida de los residentes.</w:t>
      </w:r>
      <w:r w:rsidR="00FA5F29" w:rsidRPr="00D147C9">
        <w:rPr>
          <w:rFonts w:ascii="Book Antiqua" w:hAnsi="Book Antiqua"/>
          <w:bCs/>
          <w:lang w:val="es-ES_tradnl"/>
        </w:rPr>
        <w:t>”</w:t>
      </w:r>
    </w:p>
    <w:p w14:paraId="0066EB36" w14:textId="77777777" w:rsidR="00AD4702" w:rsidRPr="00D147C9" w:rsidRDefault="00AD4702" w:rsidP="00AF186C">
      <w:pPr>
        <w:jc w:val="both"/>
        <w:rPr>
          <w:rFonts w:ascii="Book Antiqua" w:hAnsi="Book Antiqua" w:cs="Tahoma"/>
          <w:lang w:val="es-ES_tradnl"/>
        </w:rPr>
      </w:pPr>
    </w:p>
    <w:p w14:paraId="5331B0D5" w14:textId="77777777" w:rsidR="008A1F08" w:rsidRPr="00D147C9" w:rsidRDefault="008A1F08" w:rsidP="009852EB">
      <w:pPr>
        <w:jc w:val="center"/>
        <w:outlineLvl w:val="0"/>
        <w:rPr>
          <w:rFonts w:ascii="Book Antiqua" w:hAnsi="Book Antiqua" w:cs="Tahoma"/>
          <w:b/>
          <w:u w:val="single"/>
          <w:lang w:val="es-ES_tradnl"/>
        </w:rPr>
      </w:pPr>
      <w:r w:rsidRPr="00D147C9">
        <w:rPr>
          <w:rFonts w:ascii="Book Antiqua" w:hAnsi="Book Antiqua" w:cs="Tahoma"/>
          <w:b/>
          <w:u w:val="single"/>
          <w:lang w:val="es-ES_tradnl"/>
        </w:rPr>
        <w:t>ALCANCE Y ANÁLISIS DE LA MEDIDA</w:t>
      </w:r>
    </w:p>
    <w:p w14:paraId="553B3D6B" w14:textId="77777777" w:rsidR="00DE02EB" w:rsidRPr="00D147C9" w:rsidRDefault="00DE02EB" w:rsidP="009852EB">
      <w:pPr>
        <w:jc w:val="center"/>
        <w:outlineLvl w:val="0"/>
        <w:rPr>
          <w:rFonts w:ascii="Book Antiqua" w:hAnsi="Book Antiqua" w:cs="Tahoma"/>
          <w:b/>
          <w:u w:val="single"/>
          <w:lang w:val="es-ES_tradnl"/>
        </w:rPr>
      </w:pPr>
    </w:p>
    <w:p w14:paraId="1616C811" w14:textId="11268C2A" w:rsidR="00D147C9" w:rsidRPr="00D147C9" w:rsidRDefault="00CC4336" w:rsidP="00D147C9">
      <w:pPr>
        <w:jc w:val="both"/>
        <w:rPr>
          <w:rFonts w:ascii="Book Antiqua" w:hAnsi="Book Antiqua"/>
          <w:lang w:val="es-ES_tradnl"/>
        </w:rPr>
      </w:pPr>
      <w:r w:rsidRPr="00D147C9">
        <w:rPr>
          <w:rFonts w:ascii="Book Antiqua" w:eastAsiaTheme="minorHAnsi" w:hAnsi="Book Antiqua"/>
          <w:lang w:val="es-ES_tradnl"/>
        </w:rPr>
        <w:t xml:space="preserve">     </w:t>
      </w:r>
      <w:r w:rsidR="00DE02EB" w:rsidRPr="00D147C9">
        <w:rPr>
          <w:rFonts w:ascii="Book Antiqua" w:hAnsi="Book Antiqua"/>
          <w:lang w:val="es-ES_tradnl"/>
        </w:rPr>
        <w:t>La</w:t>
      </w:r>
      <w:r w:rsidR="00194744" w:rsidRPr="00D147C9">
        <w:rPr>
          <w:rFonts w:ascii="Book Antiqua" w:hAnsi="Book Antiqua"/>
          <w:lang w:val="es-ES_tradnl"/>
        </w:rPr>
        <w:t xml:space="preserve"> Resolución de la Cámara Núm.</w:t>
      </w:r>
      <w:r w:rsidR="00D147C9" w:rsidRPr="00D147C9">
        <w:rPr>
          <w:rFonts w:ascii="Book Antiqua" w:hAnsi="Book Antiqua"/>
          <w:lang w:val="es-ES_tradnl"/>
        </w:rPr>
        <w:t xml:space="preserve"> 416 persigue atender un problema serio de salud pública y ambiental en el municipio de Arecibo, específicamente en el barrio Islote. La Exposición de Motivos describe los frecuentes y constantes desbordamientos de aguas residuales</w:t>
      </w:r>
      <w:r w:rsidR="001833D3">
        <w:rPr>
          <w:rFonts w:ascii="Book Antiqua" w:hAnsi="Book Antiqua"/>
          <w:lang w:val="es-ES_tradnl"/>
        </w:rPr>
        <w:t xml:space="preserve"> </w:t>
      </w:r>
      <w:r w:rsidR="00D147C9" w:rsidRPr="00D147C9">
        <w:rPr>
          <w:rFonts w:ascii="Book Antiqua" w:hAnsi="Book Antiqua"/>
          <w:lang w:val="es-ES_tradnl"/>
        </w:rPr>
        <w:t>(aguas negras) en la zona, los riesgos sanitarios que estos representan, y el deterioro de la calidad de vida de los residentes afectados.</w:t>
      </w:r>
    </w:p>
    <w:p w14:paraId="61D7F588" w14:textId="77777777" w:rsidR="00D147C9" w:rsidRPr="00D147C9" w:rsidRDefault="00D147C9" w:rsidP="00D147C9">
      <w:pPr>
        <w:jc w:val="both"/>
        <w:rPr>
          <w:rFonts w:ascii="Book Antiqua" w:hAnsi="Book Antiqua"/>
          <w:lang w:val="es-ES_tradnl"/>
        </w:rPr>
      </w:pPr>
    </w:p>
    <w:p w14:paraId="0305F07F" w14:textId="1AE64747" w:rsidR="00D147C9" w:rsidRPr="00D147C9" w:rsidRDefault="00D147C9" w:rsidP="00D147C9">
      <w:pPr>
        <w:jc w:val="both"/>
        <w:rPr>
          <w:rFonts w:ascii="Book Antiqua" w:hAnsi="Book Antiqua"/>
          <w:lang w:val="es-ES_tradnl"/>
        </w:rPr>
      </w:pPr>
      <w:r w:rsidRPr="00D147C9">
        <w:rPr>
          <w:rFonts w:ascii="Book Antiqua" w:hAnsi="Book Antiqua"/>
          <w:lang w:val="es-ES_tradnl"/>
        </w:rPr>
        <w:t xml:space="preserve">     La medida reconoce que la Autoridad de Acueductos y Alcantarillados (AAA) no ha provisto una solución efectiva, lo que constituye un incumplimiento con su deber de garantizar servicios esenciales de saneamiento. Asimismo, plantea que este problema </w:t>
      </w:r>
      <w:r w:rsidRPr="00D147C9">
        <w:rPr>
          <w:rFonts w:ascii="Book Antiqua" w:hAnsi="Book Antiqua"/>
          <w:lang w:val="es-ES_tradnl"/>
        </w:rPr>
        <w:lastRenderedPageBreak/>
        <w:t>trasciende lo local, pues afecta también el ambiente costero y la biodiversidad de la región.</w:t>
      </w:r>
    </w:p>
    <w:p w14:paraId="15E7F415" w14:textId="5E8ED8AE" w:rsidR="00D147C9" w:rsidRPr="00D147C9" w:rsidRDefault="00D147C9" w:rsidP="00D147C9">
      <w:pPr>
        <w:jc w:val="both"/>
        <w:rPr>
          <w:rFonts w:ascii="Book Antiqua" w:hAnsi="Book Antiqua"/>
          <w:lang w:val="es-ES_tradnl"/>
        </w:rPr>
      </w:pPr>
      <w:r w:rsidRPr="00D147C9">
        <w:rPr>
          <w:rFonts w:ascii="Book Antiqua" w:hAnsi="Book Antiqua"/>
          <w:lang w:val="es-ES_tradnl"/>
        </w:rPr>
        <w:t xml:space="preserve">     Las enmiendas introducidas en el entirillado electrónico fortalecen el alcance de la investigación al precisar que la Comisión de la Región Norte deberá no solo examinar las causas técnicas del problema, sino también evaluar los protocolos de respuesta de la AAA, los informes del Departamento de Salud y del DRNA, y el cumplimiento con las regulaciones de salubridad y ambientales. Se dispone además un término definido para la rendición del informe, lo que asegura mayor eficacia en la gestión legislativa.</w:t>
      </w:r>
    </w:p>
    <w:p w14:paraId="1C4DE665" w14:textId="77777777" w:rsidR="00D147C9" w:rsidRPr="00D147C9" w:rsidRDefault="00D147C9" w:rsidP="00D147C9">
      <w:pPr>
        <w:jc w:val="both"/>
        <w:rPr>
          <w:rFonts w:ascii="Book Antiqua" w:hAnsi="Book Antiqua"/>
          <w:lang w:val="es-ES_tradnl"/>
        </w:rPr>
      </w:pPr>
    </w:p>
    <w:p w14:paraId="05E78832" w14:textId="541A5F43" w:rsidR="00DF3E6F" w:rsidRPr="00D147C9" w:rsidRDefault="00D147C9" w:rsidP="00DF3E6F">
      <w:pPr>
        <w:jc w:val="both"/>
        <w:rPr>
          <w:rFonts w:ascii="Book Antiqua" w:hAnsi="Book Antiqua"/>
          <w:lang w:val="es-ES_tradnl"/>
        </w:rPr>
      </w:pPr>
      <w:r w:rsidRPr="00D147C9">
        <w:rPr>
          <w:rFonts w:ascii="Book Antiqua" w:hAnsi="Book Antiqua"/>
          <w:lang w:val="es-ES_tradnl"/>
        </w:rPr>
        <w:t xml:space="preserve">     Este enfoque integral permite a la Asamblea Legislativa fiscalizar la gestión de las agencias responsables y garantizar que se implementen acciones correctivas para proteger la salud de la comunidad y preservar el ambiente.</w:t>
      </w:r>
    </w:p>
    <w:p w14:paraId="7645A4CC" w14:textId="77777777" w:rsidR="006150BB" w:rsidRPr="00D147C9" w:rsidRDefault="006150BB" w:rsidP="006150BB">
      <w:pPr>
        <w:pStyle w:val="NormalWeb"/>
        <w:jc w:val="center"/>
        <w:outlineLvl w:val="0"/>
        <w:rPr>
          <w:rFonts w:ascii="Book Antiqua" w:hAnsi="Book Antiqua"/>
          <w:b/>
          <w:sz w:val="24"/>
          <w:szCs w:val="24"/>
          <w:u w:val="single"/>
          <w:lang w:val="es-ES_tradnl"/>
        </w:rPr>
      </w:pPr>
      <w:r w:rsidRPr="00D147C9">
        <w:rPr>
          <w:rFonts w:ascii="Book Antiqua" w:hAnsi="Book Antiqua"/>
          <w:b/>
          <w:sz w:val="24"/>
          <w:szCs w:val="24"/>
          <w:u w:val="single"/>
          <w:lang w:val="es-ES_tradnl"/>
        </w:rPr>
        <w:t>CONCLUSIÓN Y RECOMENDACIÓN</w:t>
      </w:r>
    </w:p>
    <w:p w14:paraId="11B431CD" w14:textId="102DABCA" w:rsidR="001A02E8" w:rsidRPr="00D147C9" w:rsidRDefault="00D147C9" w:rsidP="001A02E8">
      <w:pPr>
        <w:pStyle w:val="NormalWeb"/>
        <w:jc w:val="both"/>
        <w:rPr>
          <w:rFonts w:ascii="Book Antiqua" w:hAnsi="Book Antiqua"/>
          <w:sz w:val="24"/>
          <w:szCs w:val="24"/>
          <w:lang w:val="es-ES_tradnl"/>
        </w:rPr>
      </w:pPr>
      <w:r w:rsidRPr="00D147C9">
        <w:rPr>
          <w:rFonts w:ascii="Book Antiqua" w:hAnsi="Book Antiqua"/>
          <w:sz w:val="24"/>
          <w:szCs w:val="24"/>
          <w:lang w:val="es-ES_tradnl"/>
        </w:rPr>
        <w:t xml:space="preserve">     </w:t>
      </w:r>
      <w:r w:rsidR="001A02E8" w:rsidRPr="00D147C9">
        <w:rPr>
          <w:rFonts w:ascii="Book Antiqua" w:hAnsi="Book Antiqua"/>
          <w:sz w:val="24"/>
          <w:szCs w:val="24"/>
          <w:lang w:val="es-ES_tradnl"/>
        </w:rPr>
        <w:t>Considerando los elementos analizados, esta Comisión concluye que la medida examinada responde a un interés legislativo legítimo y debidamente fundamentado. En consecuencia, se recomienda la aprobación de l</w:t>
      </w:r>
      <w:r w:rsidRPr="00D147C9">
        <w:rPr>
          <w:rFonts w:ascii="Book Antiqua" w:hAnsi="Book Antiqua"/>
          <w:sz w:val="24"/>
          <w:szCs w:val="24"/>
          <w:lang w:val="es-ES_tradnl"/>
        </w:rPr>
        <w:t>a Resolución de la Cámara 416</w:t>
      </w:r>
      <w:r w:rsidR="001A02E8" w:rsidRPr="00D147C9">
        <w:rPr>
          <w:rFonts w:ascii="Book Antiqua" w:hAnsi="Book Antiqua"/>
          <w:sz w:val="24"/>
          <w:szCs w:val="24"/>
          <w:lang w:val="es-ES_tradnl"/>
        </w:rPr>
        <w:t>, con las enmiendas que obran en el entirillado electrónico que acompaña este informe.</w:t>
      </w:r>
    </w:p>
    <w:p w14:paraId="50FFCE58" w14:textId="77777777" w:rsidR="006150BB" w:rsidRPr="00D147C9" w:rsidRDefault="006150BB" w:rsidP="006150BB">
      <w:pPr>
        <w:jc w:val="both"/>
        <w:rPr>
          <w:rFonts w:ascii="Book Antiqua" w:hAnsi="Book Antiqua" w:cs="Tahoma"/>
          <w:lang w:val="es-ES_tradnl"/>
        </w:rPr>
      </w:pPr>
      <w:r w:rsidRPr="00D147C9">
        <w:rPr>
          <w:rFonts w:ascii="Book Antiqua" w:hAnsi="Book Antiqua" w:cs="Tahoma"/>
          <w:lang w:val="es-ES_tradnl"/>
        </w:rPr>
        <w:t>Respetuosamente sometido,</w:t>
      </w:r>
    </w:p>
    <w:p w14:paraId="788BD5EC" w14:textId="77777777" w:rsidR="00DF3E6F" w:rsidRPr="00D147C9" w:rsidRDefault="00DF3E6F" w:rsidP="00DF3E6F">
      <w:pPr>
        <w:jc w:val="both"/>
        <w:rPr>
          <w:rFonts w:ascii="Book Antiqua" w:hAnsi="Book Antiqua"/>
          <w:lang w:val="es-ES_tradnl"/>
        </w:rPr>
      </w:pPr>
    </w:p>
    <w:p w14:paraId="3F4BB2E4" w14:textId="591E7D20" w:rsidR="00F27289" w:rsidRPr="00D147C9" w:rsidRDefault="000F1167" w:rsidP="000F1167">
      <w:pPr>
        <w:jc w:val="both"/>
        <w:rPr>
          <w:rFonts w:ascii="Book Antiqua" w:hAnsi="Book Antiqua"/>
          <w:b/>
          <w:u w:val="single"/>
          <w:lang w:val="es-ES_tradnl"/>
        </w:rPr>
      </w:pPr>
      <w:r w:rsidRPr="00D147C9">
        <w:rPr>
          <w:rFonts w:ascii="Book Antiqua" w:hAnsi="Book Antiqua"/>
          <w:lang w:val="es-ES_tradnl"/>
        </w:rPr>
        <w:t xml:space="preserve">    </w:t>
      </w:r>
    </w:p>
    <w:p w14:paraId="539E1B06" w14:textId="77777777" w:rsidR="00580E90" w:rsidRPr="00D147C9" w:rsidRDefault="00580E90" w:rsidP="003F3D8D">
      <w:pPr>
        <w:jc w:val="both"/>
        <w:rPr>
          <w:rFonts w:ascii="Book Antiqua" w:hAnsi="Book Antiqua" w:cs="Tahoma"/>
          <w:lang w:val="es-ES_tradnl"/>
        </w:rPr>
      </w:pPr>
    </w:p>
    <w:p w14:paraId="4F07E142" w14:textId="77777777" w:rsidR="003E29B3" w:rsidRPr="00D147C9" w:rsidRDefault="003E29B3" w:rsidP="003F3D8D">
      <w:pPr>
        <w:jc w:val="both"/>
        <w:rPr>
          <w:rFonts w:ascii="Book Antiqua" w:hAnsi="Book Antiqua" w:cs="Tahoma"/>
          <w:lang w:val="es-ES_tradnl"/>
        </w:rPr>
      </w:pPr>
    </w:p>
    <w:p w14:paraId="0D4A074B" w14:textId="77777777" w:rsidR="003F3D8D" w:rsidRPr="00D147C9" w:rsidRDefault="003F3D8D" w:rsidP="003F3D8D">
      <w:pPr>
        <w:jc w:val="both"/>
        <w:rPr>
          <w:rFonts w:ascii="Book Antiqua" w:hAnsi="Book Antiqua" w:cs="Tahoma"/>
          <w:b/>
          <w:bCs/>
          <w:lang w:val="es-ES_tradnl"/>
        </w:rPr>
      </w:pPr>
    </w:p>
    <w:p w14:paraId="6C06768D" w14:textId="77777777" w:rsidR="003F3D8D" w:rsidRPr="00D147C9" w:rsidRDefault="003F3D8D" w:rsidP="003F3D8D">
      <w:pPr>
        <w:rPr>
          <w:rFonts w:ascii="Book Antiqua" w:hAnsi="Book Antiqua" w:cs="Tahoma"/>
          <w:lang w:val="es-ES_tradnl"/>
        </w:rPr>
      </w:pPr>
    </w:p>
    <w:p w14:paraId="7DC33FC3" w14:textId="4F4319C4" w:rsidR="00307416" w:rsidRPr="00D147C9" w:rsidRDefault="003F3D8D" w:rsidP="008A4022">
      <w:pPr>
        <w:rPr>
          <w:rFonts w:ascii="Book Antiqua" w:hAnsi="Book Antiqua"/>
          <w:b/>
          <w:smallCaps/>
          <w:lang w:val="es-ES_tradnl"/>
        </w:rPr>
      </w:pPr>
      <w:r w:rsidRPr="00D147C9">
        <w:rPr>
          <w:rFonts w:ascii="Book Antiqua" w:hAnsi="Book Antiqua" w:cs="Tahoma"/>
          <w:b/>
          <w:bCs/>
          <w:lang w:val="es-ES_tradnl"/>
        </w:rPr>
        <w:t>PEDRO JULIO SANTIAGO GUZMÁN</w:t>
      </w:r>
      <w:r w:rsidRPr="00D147C9">
        <w:rPr>
          <w:rFonts w:ascii="Book Antiqua" w:hAnsi="Book Antiqua" w:cs="Tahoma"/>
          <w:lang w:val="es-ES_tradnl"/>
        </w:rPr>
        <w:br/>
        <w:t>Presidente</w:t>
      </w:r>
      <w:r w:rsidRPr="00D147C9">
        <w:rPr>
          <w:rFonts w:ascii="Book Antiqua" w:hAnsi="Book Antiqua" w:cs="Tahoma"/>
          <w:lang w:val="es-ES_tradnl"/>
        </w:rPr>
        <w:br/>
        <w:t>Comisión de Asuntos Internos</w:t>
      </w:r>
    </w:p>
    <w:sectPr w:rsidR="00307416" w:rsidRPr="00D147C9" w:rsidSect="00D73B0E">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A74CEC" w14:textId="77777777" w:rsidR="00914986" w:rsidRDefault="00914986" w:rsidP="00614C2C">
      <w:r>
        <w:separator/>
      </w:r>
    </w:p>
  </w:endnote>
  <w:endnote w:type="continuationSeparator" w:id="0">
    <w:p w14:paraId="0D1CB90A" w14:textId="77777777" w:rsidR="00914986" w:rsidRDefault="00914986" w:rsidP="00614C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auto"/>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03894"/>
      <w:docPartObj>
        <w:docPartGallery w:val="Page Numbers (Bottom of Page)"/>
        <w:docPartUnique/>
      </w:docPartObj>
    </w:sdtPr>
    <w:sdtEndPr/>
    <w:sdtContent>
      <w:p w14:paraId="44ACDD43" w14:textId="77777777" w:rsidR="009E2C2B" w:rsidRDefault="009E2C2B">
        <w:pPr>
          <w:pStyle w:val="Footer"/>
          <w:jc w:val="center"/>
        </w:pPr>
        <w:r>
          <w:fldChar w:fldCharType="begin"/>
        </w:r>
        <w:r>
          <w:instrText xml:space="preserve"> PAGE   \* MERGEFORMAT </w:instrText>
        </w:r>
        <w:r>
          <w:fldChar w:fldCharType="separate"/>
        </w:r>
        <w:r w:rsidR="00D147C9">
          <w:rPr>
            <w:noProof/>
          </w:rPr>
          <w:t>1</w:t>
        </w:r>
        <w:r>
          <w:rPr>
            <w:noProof/>
          </w:rPr>
          <w:fldChar w:fldCharType="end"/>
        </w:r>
      </w:p>
    </w:sdtContent>
  </w:sdt>
  <w:p w14:paraId="36B11BF2" w14:textId="77777777" w:rsidR="009E2C2B" w:rsidRDefault="009E2C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F9A4A4" w14:textId="77777777" w:rsidR="00914986" w:rsidRDefault="00914986" w:rsidP="00614C2C">
      <w:r>
        <w:separator/>
      </w:r>
    </w:p>
  </w:footnote>
  <w:footnote w:type="continuationSeparator" w:id="0">
    <w:p w14:paraId="1E18D61F" w14:textId="77777777" w:rsidR="00914986" w:rsidRDefault="00914986" w:rsidP="00614C2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E56206"/>
    <w:multiLevelType w:val="multilevel"/>
    <w:tmpl w:val="B860BD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373557A"/>
    <w:multiLevelType w:val="multilevel"/>
    <w:tmpl w:val="CDF27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0010F5E"/>
    <w:multiLevelType w:val="multilevel"/>
    <w:tmpl w:val="6A329802"/>
    <w:lvl w:ilvl="0">
      <w:start w:val="1"/>
      <w:numFmt w:val="decimal"/>
      <w:lvlText w:val="%1."/>
      <w:lvlJc w:val="left"/>
      <w:pPr>
        <w:tabs>
          <w:tab w:val="num" w:pos="720"/>
        </w:tabs>
        <w:ind w:left="720" w:hanging="360"/>
      </w:pPr>
    </w:lvl>
    <w:lvl w:ilvl="1">
      <w:start w:val="1"/>
      <w:numFmt w:val="upp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1BB37FB"/>
    <w:multiLevelType w:val="multilevel"/>
    <w:tmpl w:val="981E5F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58B3038"/>
    <w:multiLevelType w:val="multilevel"/>
    <w:tmpl w:val="FF3A0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5183657"/>
    <w:multiLevelType w:val="multilevel"/>
    <w:tmpl w:val="B97A1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4F85660"/>
    <w:multiLevelType w:val="multilevel"/>
    <w:tmpl w:val="CBF2B5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62C747C"/>
    <w:multiLevelType w:val="hybridMultilevel"/>
    <w:tmpl w:val="F24871D8"/>
    <w:lvl w:ilvl="0" w:tplc="20BA01D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69B924E9"/>
    <w:multiLevelType w:val="multilevel"/>
    <w:tmpl w:val="87E84F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9FB1DF6"/>
    <w:multiLevelType w:val="multilevel"/>
    <w:tmpl w:val="314A6C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DA65AF6"/>
    <w:multiLevelType w:val="multilevel"/>
    <w:tmpl w:val="AE14D4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2D937BF"/>
    <w:multiLevelType w:val="multilevel"/>
    <w:tmpl w:val="B7C8F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BAE2012"/>
    <w:multiLevelType w:val="multilevel"/>
    <w:tmpl w:val="3698DD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93839531">
    <w:abstractNumId w:val="6"/>
  </w:num>
  <w:num w:numId="2" w16cid:durableId="764769088">
    <w:abstractNumId w:val="12"/>
  </w:num>
  <w:num w:numId="3" w16cid:durableId="672076531">
    <w:abstractNumId w:val="3"/>
  </w:num>
  <w:num w:numId="4" w16cid:durableId="1104960914">
    <w:abstractNumId w:val="1"/>
  </w:num>
  <w:num w:numId="5" w16cid:durableId="2083330052">
    <w:abstractNumId w:val="7"/>
  </w:num>
  <w:num w:numId="6" w16cid:durableId="867763581">
    <w:abstractNumId w:val="4"/>
  </w:num>
  <w:num w:numId="7" w16cid:durableId="448664564">
    <w:abstractNumId w:val="5"/>
  </w:num>
  <w:num w:numId="8" w16cid:durableId="522600315">
    <w:abstractNumId w:val="8"/>
  </w:num>
  <w:num w:numId="9" w16cid:durableId="102921372">
    <w:abstractNumId w:val="9"/>
  </w:num>
  <w:num w:numId="10" w16cid:durableId="1638758227">
    <w:abstractNumId w:val="0"/>
  </w:num>
  <w:num w:numId="11" w16cid:durableId="1183397791">
    <w:abstractNumId w:val="2"/>
  </w:num>
  <w:num w:numId="12" w16cid:durableId="34501654">
    <w:abstractNumId w:val="11"/>
  </w:num>
  <w:num w:numId="13" w16cid:durableId="98613105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670C1"/>
    <w:rsid w:val="00021116"/>
    <w:rsid w:val="000219DE"/>
    <w:rsid w:val="00031006"/>
    <w:rsid w:val="00032590"/>
    <w:rsid w:val="000606B3"/>
    <w:rsid w:val="000608DB"/>
    <w:rsid w:val="00062F39"/>
    <w:rsid w:val="00075A15"/>
    <w:rsid w:val="000836CB"/>
    <w:rsid w:val="00083DFD"/>
    <w:rsid w:val="000A3CD4"/>
    <w:rsid w:val="000C6264"/>
    <w:rsid w:val="000E15AD"/>
    <w:rsid w:val="000F1167"/>
    <w:rsid w:val="00133986"/>
    <w:rsid w:val="0014288C"/>
    <w:rsid w:val="00173884"/>
    <w:rsid w:val="001763F4"/>
    <w:rsid w:val="00181B70"/>
    <w:rsid w:val="001833D3"/>
    <w:rsid w:val="00194744"/>
    <w:rsid w:val="001A02E8"/>
    <w:rsid w:val="001A14B6"/>
    <w:rsid w:val="001A7203"/>
    <w:rsid w:val="001D3E64"/>
    <w:rsid w:val="001E38DF"/>
    <w:rsid w:val="001E5575"/>
    <w:rsid w:val="00220B04"/>
    <w:rsid w:val="00224DE4"/>
    <w:rsid w:val="002252A6"/>
    <w:rsid w:val="002345C3"/>
    <w:rsid w:val="0023528E"/>
    <w:rsid w:val="00247790"/>
    <w:rsid w:val="002670C1"/>
    <w:rsid w:val="00272823"/>
    <w:rsid w:val="00284082"/>
    <w:rsid w:val="0028725D"/>
    <w:rsid w:val="00287E61"/>
    <w:rsid w:val="002905BE"/>
    <w:rsid w:val="0029076F"/>
    <w:rsid w:val="00295113"/>
    <w:rsid w:val="002954B6"/>
    <w:rsid w:val="002A5F77"/>
    <w:rsid w:val="002C39FD"/>
    <w:rsid w:val="002E3557"/>
    <w:rsid w:val="003000FD"/>
    <w:rsid w:val="00307416"/>
    <w:rsid w:val="003139DC"/>
    <w:rsid w:val="00323444"/>
    <w:rsid w:val="00333864"/>
    <w:rsid w:val="00334D8A"/>
    <w:rsid w:val="003474D4"/>
    <w:rsid w:val="00350550"/>
    <w:rsid w:val="0037030F"/>
    <w:rsid w:val="00373892"/>
    <w:rsid w:val="00377037"/>
    <w:rsid w:val="00382273"/>
    <w:rsid w:val="0038556D"/>
    <w:rsid w:val="003976DE"/>
    <w:rsid w:val="003B03D6"/>
    <w:rsid w:val="003D1498"/>
    <w:rsid w:val="003E29B3"/>
    <w:rsid w:val="003F3D8D"/>
    <w:rsid w:val="00410C54"/>
    <w:rsid w:val="004129D2"/>
    <w:rsid w:val="0043389C"/>
    <w:rsid w:val="00445CFE"/>
    <w:rsid w:val="004552A8"/>
    <w:rsid w:val="00455A9A"/>
    <w:rsid w:val="004761BE"/>
    <w:rsid w:val="00476691"/>
    <w:rsid w:val="00494052"/>
    <w:rsid w:val="004C1BC6"/>
    <w:rsid w:val="004C217E"/>
    <w:rsid w:val="004C29A4"/>
    <w:rsid w:val="004C5BCE"/>
    <w:rsid w:val="004D42C2"/>
    <w:rsid w:val="004E3952"/>
    <w:rsid w:val="00506C85"/>
    <w:rsid w:val="00525E8D"/>
    <w:rsid w:val="0053434B"/>
    <w:rsid w:val="00580E90"/>
    <w:rsid w:val="00582242"/>
    <w:rsid w:val="005930E2"/>
    <w:rsid w:val="005A5DF4"/>
    <w:rsid w:val="005A7E47"/>
    <w:rsid w:val="005D0B8C"/>
    <w:rsid w:val="005D3224"/>
    <w:rsid w:val="005D51AC"/>
    <w:rsid w:val="005F6537"/>
    <w:rsid w:val="00601225"/>
    <w:rsid w:val="00606351"/>
    <w:rsid w:val="00614C2C"/>
    <w:rsid w:val="006150BB"/>
    <w:rsid w:val="0062204F"/>
    <w:rsid w:val="00624D05"/>
    <w:rsid w:val="00632DBA"/>
    <w:rsid w:val="00644454"/>
    <w:rsid w:val="006456B8"/>
    <w:rsid w:val="006469A2"/>
    <w:rsid w:val="00680F2A"/>
    <w:rsid w:val="00682883"/>
    <w:rsid w:val="006B0997"/>
    <w:rsid w:val="007106D1"/>
    <w:rsid w:val="00712D94"/>
    <w:rsid w:val="007156BD"/>
    <w:rsid w:val="0076703E"/>
    <w:rsid w:val="00774628"/>
    <w:rsid w:val="00776B6F"/>
    <w:rsid w:val="00780620"/>
    <w:rsid w:val="00781922"/>
    <w:rsid w:val="0079275C"/>
    <w:rsid w:val="007B31DC"/>
    <w:rsid w:val="007B6091"/>
    <w:rsid w:val="007C5A2C"/>
    <w:rsid w:val="007D7209"/>
    <w:rsid w:val="007F0E20"/>
    <w:rsid w:val="007F3B99"/>
    <w:rsid w:val="00812C0F"/>
    <w:rsid w:val="008171E8"/>
    <w:rsid w:val="00846B7C"/>
    <w:rsid w:val="00851127"/>
    <w:rsid w:val="008A1F08"/>
    <w:rsid w:val="008A4022"/>
    <w:rsid w:val="008B1E7C"/>
    <w:rsid w:val="008B6BF6"/>
    <w:rsid w:val="008C4EC6"/>
    <w:rsid w:val="008C757B"/>
    <w:rsid w:val="008D4A0A"/>
    <w:rsid w:val="008E0870"/>
    <w:rsid w:val="008E310D"/>
    <w:rsid w:val="008E31FE"/>
    <w:rsid w:val="00914986"/>
    <w:rsid w:val="00917761"/>
    <w:rsid w:val="00927065"/>
    <w:rsid w:val="00935128"/>
    <w:rsid w:val="00970A32"/>
    <w:rsid w:val="009757CC"/>
    <w:rsid w:val="0098035D"/>
    <w:rsid w:val="00981986"/>
    <w:rsid w:val="009852EB"/>
    <w:rsid w:val="00987BD8"/>
    <w:rsid w:val="0099466E"/>
    <w:rsid w:val="009A622B"/>
    <w:rsid w:val="009A6A71"/>
    <w:rsid w:val="009A7DF3"/>
    <w:rsid w:val="009E27AD"/>
    <w:rsid w:val="009E2C2B"/>
    <w:rsid w:val="009E7623"/>
    <w:rsid w:val="00A012A2"/>
    <w:rsid w:val="00A14380"/>
    <w:rsid w:val="00A15740"/>
    <w:rsid w:val="00A16A73"/>
    <w:rsid w:val="00A21C7C"/>
    <w:rsid w:val="00A365D9"/>
    <w:rsid w:val="00A4759F"/>
    <w:rsid w:val="00A53279"/>
    <w:rsid w:val="00A55420"/>
    <w:rsid w:val="00A84A3B"/>
    <w:rsid w:val="00AB0555"/>
    <w:rsid w:val="00AB099D"/>
    <w:rsid w:val="00AC06D5"/>
    <w:rsid w:val="00AC35C0"/>
    <w:rsid w:val="00AD4702"/>
    <w:rsid w:val="00AF186C"/>
    <w:rsid w:val="00B0402B"/>
    <w:rsid w:val="00B16CF6"/>
    <w:rsid w:val="00B2058B"/>
    <w:rsid w:val="00B26882"/>
    <w:rsid w:val="00B30114"/>
    <w:rsid w:val="00B330A4"/>
    <w:rsid w:val="00B34E25"/>
    <w:rsid w:val="00B475D2"/>
    <w:rsid w:val="00B557DA"/>
    <w:rsid w:val="00B65C62"/>
    <w:rsid w:val="00B805AA"/>
    <w:rsid w:val="00B9373D"/>
    <w:rsid w:val="00B95BFE"/>
    <w:rsid w:val="00BA0E34"/>
    <w:rsid w:val="00BA5BE6"/>
    <w:rsid w:val="00BB5CBB"/>
    <w:rsid w:val="00BB7D59"/>
    <w:rsid w:val="00BC0AB4"/>
    <w:rsid w:val="00BC1CB2"/>
    <w:rsid w:val="00BC1D0C"/>
    <w:rsid w:val="00BD5F6F"/>
    <w:rsid w:val="00BE6F7F"/>
    <w:rsid w:val="00BF384D"/>
    <w:rsid w:val="00C05FA6"/>
    <w:rsid w:val="00C20404"/>
    <w:rsid w:val="00C211F8"/>
    <w:rsid w:val="00C321E8"/>
    <w:rsid w:val="00C456AB"/>
    <w:rsid w:val="00C52FD2"/>
    <w:rsid w:val="00C83EB5"/>
    <w:rsid w:val="00CA370E"/>
    <w:rsid w:val="00CB0A0E"/>
    <w:rsid w:val="00CB1E5A"/>
    <w:rsid w:val="00CC4336"/>
    <w:rsid w:val="00CC5AB6"/>
    <w:rsid w:val="00CD5EE6"/>
    <w:rsid w:val="00CD69DB"/>
    <w:rsid w:val="00D147C9"/>
    <w:rsid w:val="00D42962"/>
    <w:rsid w:val="00D73B0E"/>
    <w:rsid w:val="00D75DF3"/>
    <w:rsid w:val="00D77659"/>
    <w:rsid w:val="00DA3200"/>
    <w:rsid w:val="00DB261B"/>
    <w:rsid w:val="00DC4718"/>
    <w:rsid w:val="00DD5285"/>
    <w:rsid w:val="00DD725F"/>
    <w:rsid w:val="00DE02EB"/>
    <w:rsid w:val="00DE16BB"/>
    <w:rsid w:val="00DE241A"/>
    <w:rsid w:val="00DE27F5"/>
    <w:rsid w:val="00DE7E07"/>
    <w:rsid w:val="00DF3E6F"/>
    <w:rsid w:val="00E032DE"/>
    <w:rsid w:val="00E04853"/>
    <w:rsid w:val="00E13CC6"/>
    <w:rsid w:val="00E33303"/>
    <w:rsid w:val="00E7273B"/>
    <w:rsid w:val="00E8699D"/>
    <w:rsid w:val="00E86FF9"/>
    <w:rsid w:val="00EB0209"/>
    <w:rsid w:val="00EB3FFE"/>
    <w:rsid w:val="00ED37CF"/>
    <w:rsid w:val="00EF143E"/>
    <w:rsid w:val="00EF4A8F"/>
    <w:rsid w:val="00F059A3"/>
    <w:rsid w:val="00F06902"/>
    <w:rsid w:val="00F21532"/>
    <w:rsid w:val="00F226DF"/>
    <w:rsid w:val="00F27289"/>
    <w:rsid w:val="00F36705"/>
    <w:rsid w:val="00F533D4"/>
    <w:rsid w:val="00F8240A"/>
    <w:rsid w:val="00FA0364"/>
    <w:rsid w:val="00FA36D1"/>
    <w:rsid w:val="00FA5F29"/>
    <w:rsid w:val="00FC4A75"/>
    <w:rsid w:val="00FD186E"/>
    <w:rsid w:val="00FE3F7C"/>
    <w:rsid w:val="00FE78FE"/>
    <w:rsid w:val="00FF015A"/>
    <w:rsid w:val="00FF082A"/>
  </w:rsids>
  <m:mathPr>
    <m:mathFont m:val="Cambria Math"/>
    <m:brkBin m:val="before"/>
    <m:brkBinSub m:val="--"/>
    <m:smallFrac m:val="0"/>
    <m:dispDef/>
    <m:lMargin m:val="0"/>
    <m:rMargin m:val="0"/>
    <m:defJc m:val="centerGroup"/>
    <m:wrapIndent m:val="1440"/>
    <m:intLim m:val="subSup"/>
    <m:naryLim m:val="undOvr"/>
  </m:mathPr>
  <w:themeFontLang w:val="es-P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8663463"/>
  <w15:docId w15:val="{92F23106-7F31-4162-A882-EF5106E418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70C1"/>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2670C1"/>
    <w:pPr>
      <w:tabs>
        <w:tab w:val="left" w:pos="648"/>
        <w:tab w:val="right" w:pos="7776"/>
        <w:tab w:val="left" w:pos="7848"/>
      </w:tabs>
    </w:pPr>
    <w:rPr>
      <w:szCs w:val="20"/>
    </w:rPr>
  </w:style>
  <w:style w:type="paragraph" w:styleId="Header">
    <w:name w:val="header"/>
    <w:basedOn w:val="Normal"/>
    <w:link w:val="HeaderChar"/>
    <w:uiPriority w:val="99"/>
    <w:semiHidden/>
    <w:unhideWhenUsed/>
    <w:rsid w:val="00614C2C"/>
    <w:pPr>
      <w:tabs>
        <w:tab w:val="center" w:pos="4680"/>
        <w:tab w:val="right" w:pos="9360"/>
      </w:tabs>
    </w:pPr>
  </w:style>
  <w:style w:type="character" w:customStyle="1" w:styleId="HeaderChar">
    <w:name w:val="Header Char"/>
    <w:basedOn w:val="DefaultParagraphFont"/>
    <w:link w:val="Header"/>
    <w:uiPriority w:val="99"/>
    <w:semiHidden/>
    <w:rsid w:val="00614C2C"/>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614C2C"/>
    <w:pPr>
      <w:tabs>
        <w:tab w:val="center" w:pos="4680"/>
        <w:tab w:val="right" w:pos="9360"/>
      </w:tabs>
    </w:pPr>
  </w:style>
  <w:style w:type="character" w:customStyle="1" w:styleId="FooterChar">
    <w:name w:val="Footer Char"/>
    <w:basedOn w:val="DefaultParagraphFont"/>
    <w:link w:val="Footer"/>
    <w:uiPriority w:val="99"/>
    <w:rsid w:val="00614C2C"/>
    <w:rPr>
      <w:rFonts w:ascii="Times New Roman" w:eastAsia="Times New Roman" w:hAnsi="Times New Roman" w:cs="Times New Roman"/>
      <w:sz w:val="24"/>
      <w:szCs w:val="24"/>
      <w:lang w:val="en-US"/>
    </w:rPr>
  </w:style>
  <w:style w:type="paragraph" w:styleId="BalloonText">
    <w:name w:val="Balloon Text"/>
    <w:basedOn w:val="Normal"/>
    <w:link w:val="BalloonTextChar"/>
    <w:uiPriority w:val="99"/>
    <w:semiHidden/>
    <w:unhideWhenUsed/>
    <w:rsid w:val="00DD725F"/>
    <w:rPr>
      <w:rFonts w:ascii="Tahoma" w:hAnsi="Tahoma" w:cs="Tahoma"/>
      <w:sz w:val="16"/>
      <w:szCs w:val="16"/>
    </w:rPr>
  </w:style>
  <w:style w:type="character" w:customStyle="1" w:styleId="BalloonTextChar">
    <w:name w:val="Balloon Text Char"/>
    <w:basedOn w:val="DefaultParagraphFont"/>
    <w:link w:val="BalloonText"/>
    <w:uiPriority w:val="99"/>
    <w:semiHidden/>
    <w:rsid w:val="00DD725F"/>
    <w:rPr>
      <w:rFonts w:ascii="Tahoma" w:eastAsia="Times New Roman" w:hAnsi="Tahoma" w:cs="Tahoma"/>
      <w:sz w:val="16"/>
      <w:szCs w:val="16"/>
      <w:lang w:val="en-US"/>
    </w:rPr>
  </w:style>
  <w:style w:type="paragraph" w:styleId="FootnoteText">
    <w:name w:val="footnote text"/>
    <w:basedOn w:val="Normal"/>
    <w:link w:val="FootnoteTextChar"/>
    <w:rsid w:val="006456B8"/>
  </w:style>
  <w:style w:type="character" w:customStyle="1" w:styleId="FootnoteTextChar">
    <w:name w:val="Footnote Text Char"/>
    <w:basedOn w:val="DefaultParagraphFont"/>
    <w:link w:val="FootnoteText"/>
    <w:rsid w:val="006456B8"/>
    <w:rPr>
      <w:rFonts w:ascii="Times New Roman" w:eastAsia="Times New Roman" w:hAnsi="Times New Roman" w:cs="Times New Roman"/>
      <w:sz w:val="24"/>
      <w:szCs w:val="24"/>
      <w:lang w:val="en-US"/>
    </w:rPr>
  </w:style>
  <w:style w:type="character" w:styleId="FootnoteReference">
    <w:name w:val="footnote reference"/>
    <w:rsid w:val="006456B8"/>
    <w:rPr>
      <w:vertAlign w:val="superscript"/>
    </w:rPr>
  </w:style>
  <w:style w:type="paragraph" w:styleId="BodyTextIndent2">
    <w:name w:val="Body Text Indent 2"/>
    <w:basedOn w:val="Normal"/>
    <w:link w:val="BodyTextIndent2Char"/>
    <w:uiPriority w:val="99"/>
    <w:rsid w:val="006B0997"/>
    <w:pPr>
      <w:widowControl w:val="0"/>
      <w:spacing w:after="120" w:line="480" w:lineRule="auto"/>
      <w:ind w:left="360"/>
    </w:pPr>
    <w:rPr>
      <w:rFonts w:eastAsia="MS Mincho"/>
      <w:sz w:val="20"/>
      <w:szCs w:val="20"/>
    </w:rPr>
  </w:style>
  <w:style w:type="character" w:customStyle="1" w:styleId="BodyTextIndent2Char">
    <w:name w:val="Body Text Indent 2 Char"/>
    <w:basedOn w:val="DefaultParagraphFont"/>
    <w:link w:val="BodyTextIndent2"/>
    <w:uiPriority w:val="99"/>
    <w:rsid w:val="006B0997"/>
    <w:rPr>
      <w:rFonts w:ascii="Times New Roman" w:eastAsia="MS Mincho" w:hAnsi="Times New Roman" w:cs="Times New Roman"/>
      <w:sz w:val="20"/>
      <w:szCs w:val="20"/>
      <w:lang w:val="en-US"/>
    </w:rPr>
  </w:style>
  <w:style w:type="paragraph" w:styleId="NoSpacing">
    <w:name w:val="No Spacing"/>
    <w:uiPriority w:val="99"/>
    <w:qFormat/>
    <w:rsid w:val="00F059A3"/>
    <w:pPr>
      <w:spacing w:after="0" w:line="240" w:lineRule="auto"/>
    </w:pPr>
    <w:rPr>
      <w:rFonts w:ascii="Calibri" w:eastAsia="Times New Roman" w:hAnsi="Calibri" w:cs="Times New Roman"/>
    </w:rPr>
  </w:style>
  <w:style w:type="paragraph" w:styleId="NormalWeb">
    <w:name w:val="Normal (Web)"/>
    <w:basedOn w:val="Normal"/>
    <w:uiPriority w:val="99"/>
    <w:unhideWhenUsed/>
    <w:rsid w:val="00F27289"/>
    <w:pPr>
      <w:spacing w:before="100" w:beforeAutospacing="1" w:after="100" w:afterAutospacing="1"/>
    </w:pPr>
    <w:rPr>
      <w:rFonts w:eastAsiaTheme="minorHAnsi"/>
      <w:sz w:val="20"/>
      <w:szCs w:val="20"/>
    </w:rPr>
  </w:style>
  <w:style w:type="character" w:styleId="Strong">
    <w:name w:val="Strong"/>
    <w:basedOn w:val="DefaultParagraphFont"/>
    <w:uiPriority w:val="22"/>
    <w:qFormat/>
    <w:rsid w:val="00CC4336"/>
    <w:rPr>
      <w:b/>
      <w:bCs/>
    </w:rPr>
  </w:style>
  <w:style w:type="paragraph" w:styleId="ListParagraph">
    <w:name w:val="List Paragraph"/>
    <w:basedOn w:val="Normal"/>
    <w:uiPriority w:val="34"/>
    <w:qFormat/>
    <w:rsid w:val="0037030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880372">
      <w:bodyDiv w:val="1"/>
      <w:marLeft w:val="0"/>
      <w:marRight w:val="0"/>
      <w:marTop w:val="0"/>
      <w:marBottom w:val="0"/>
      <w:divBdr>
        <w:top w:val="none" w:sz="0" w:space="0" w:color="auto"/>
        <w:left w:val="none" w:sz="0" w:space="0" w:color="auto"/>
        <w:bottom w:val="none" w:sz="0" w:space="0" w:color="auto"/>
        <w:right w:val="none" w:sz="0" w:space="0" w:color="auto"/>
      </w:divBdr>
    </w:div>
    <w:div w:id="23405828">
      <w:bodyDiv w:val="1"/>
      <w:marLeft w:val="0"/>
      <w:marRight w:val="0"/>
      <w:marTop w:val="0"/>
      <w:marBottom w:val="0"/>
      <w:divBdr>
        <w:top w:val="none" w:sz="0" w:space="0" w:color="auto"/>
        <w:left w:val="none" w:sz="0" w:space="0" w:color="auto"/>
        <w:bottom w:val="none" w:sz="0" w:space="0" w:color="auto"/>
        <w:right w:val="none" w:sz="0" w:space="0" w:color="auto"/>
      </w:divBdr>
    </w:div>
    <w:div w:id="45297512">
      <w:bodyDiv w:val="1"/>
      <w:marLeft w:val="0"/>
      <w:marRight w:val="0"/>
      <w:marTop w:val="0"/>
      <w:marBottom w:val="0"/>
      <w:divBdr>
        <w:top w:val="none" w:sz="0" w:space="0" w:color="auto"/>
        <w:left w:val="none" w:sz="0" w:space="0" w:color="auto"/>
        <w:bottom w:val="none" w:sz="0" w:space="0" w:color="auto"/>
        <w:right w:val="none" w:sz="0" w:space="0" w:color="auto"/>
      </w:divBdr>
    </w:div>
    <w:div w:id="48115408">
      <w:bodyDiv w:val="1"/>
      <w:marLeft w:val="0"/>
      <w:marRight w:val="0"/>
      <w:marTop w:val="0"/>
      <w:marBottom w:val="0"/>
      <w:divBdr>
        <w:top w:val="none" w:sz="0" w:space="0" w:color="auto"/>
        <w:left w:val="none" w:sz="0" w:space="0" w:color="auto"/>
        <w:bottom w:val="none" w:sz="0" w:space="0" w:color="auto"/>
        <w:right w:val="none" w:sz="0" w:space="0" w:color="auto"/>
      </w:divBdr>
    </w:div>
    <w:div w:id="57099773">
      <w:bodyDiv w:val="1"/>
      <w:marLeft w:val="0"/>
      <w:marRight w:val="0"/>
      <w:marTop w:val="0"/>
      <w:marBottom w:val="0"/>
      <w:divBdr>
        <w:top w:val="none" w:sz="0" w:space="0" w:color="auto"/>
        <w:left w:val="none" w:sz="0" w:space="0" w:color="auto"/>
        <w:bottom w:val="none" w:sz="0" w:space="0" w:color="auto"/>
        <w:right w:val="none" w:sz="0" w:space="0" w:color="auto"/>
      </w:divBdr>
    </w:div>
    <w:div w:id="57898691">
      <w:bodyDiv w:val="1"/>
      <w:marLeft w:val="0"/>
      <w:marRight w:val="0"/>
      <w:marTop w:val="0"/>
      <w:marBottom w:val="0"/>
      <w:divBdr>
        <w:top w:val="none" w:sz="0" w:space="0" w:color="auto"/>
        <w:left w:val="none" w:sz="0" w:space="0" w:color="auto"/>
        <w:bottom w:val="none" w:sz="0" w:space="0" w:color="auto"/>
        <w:right w:val="none" w:sz="0" w:space="0" w:color="auto"/>
      </w:divBdr>
    </w:div>
    <w:div w:id="102650465">
      <w:bodyDiv w:val="1"/>
      <w:marLeft w:val="0"/>
      <w:marRight w:val="0"/>
      <w:marTop w:val="0"/>
      <w:marBottom w:val="0"/>
      <w:divBdr>
        <w:top w:val="none" w:sz="0" w:space="0" w:color="auto"/>
        <w:left w:val="none" w:sz="0" w:space="0" w:color="auto"/>
        <w:bottom w:val="none" w:sz="0" w:space="0" w:color="auto"/>
        <w:right w:val="none" w:sz="0" w:space="0" w:color="auto"/>
      </w:divBdr>
    </w:div>
    <w:div w:id="124087907">
      <w:bodyDiv w:val="1"/>
      <w:marLeft w:val="0"/>
      <w:marRight w:val="0"/>
      <w:marTop w:val="0"/>
      <w:marBottom w:val="0"/>
      <w:divBdr>
        <w:top w:val="none" w:sz="0" w:space="0" w:color="auto"/>
        <w:left w:val="none" w:sz="0" w:space="0" w:color="auto"/>
        <w:bottom w:val="none" w:sz="0" w:space="0" w:color="auto"/>
        <w:right w:val="none" w:sz="0" w:space="0" w:color="auto"/>
      </w:divBdr>
    </w:div>
    <w:div w:id="149755315">
      <w:bodyDiv w:val="1"/>
      <w:marLeft w:val="0"/>
      <w:marRight w:val="0"/>
      <w:marTop w:val="0"/>
      <w:marBottom w:val="0"/>
      <w:divBdr>
        <w:top w:val="none" w:sz="0" w:space="0" w:color="auto"/>
        <w:left w:val="none" w:sz="0" w:space="0" w:color="auto"/>
        <w:bottom w:val="none" w:sz="0" w:space="0" w:color="auto"/>
        <w:right w:val="none" w:sz="0" w:space="0" w:color="auto"/>
      </w:divBdr>
    </w:div>
    <w:div w:id="172258725">
      <w:bodyDiv w:val="1"/>
      <w:marLeft w:val="0"/>
      <w:marRight w:val="0"/>
      <w:marTop w:val="0"/>
      <w:marBottom w:val="0"/>
      <w:divBdr>
        <w:top w:val="none" w:sz="0" w:space="0" w:color="auto"/>
        <w:left w:val="none" w:sz="0" w:space="0" w:color="auto"/>
        <w:bottom w:val="none" w:sz="0" w:space="0" w:color="auto"/>
        <w:right w:val="none" w:sz="0" w:space="0" w:color="auto"/>
      </w:divBdr>
    </w:div>
    <w:div w:id="184297217">
      <w:bodyDiv w:val="1"/>
      <w:marLeft w:val="0"/>
      <w:marRight w:val="0"/>
      <w:marTop w:val="0"/>
      <w:marBottom w:val="0"/>
      <w:divBdr>
        <w:top w:val="none" w:sz="0" w:space="0" w:color="auto"/>
        <w:left w:val="none" w:sz="0" w:space="0" w:color="auto"/>
        <w:bottom w:val="none" w:sz="0" w:space="0" w:color="auto"/>
        <w:right w:val="none" w:sz="0" w:space="0" w:color="auto"/>
      </w:divBdr>
    </w:div>
    <w:div w:id="192113627">
      <w:bodyDiv w:val="1"/>
      <w:marLeft w:val="0"/>
      <w:marRight w:val="0"/>
      <w:marTop w:val="0"/>
      <w:marBottom w:val="0"/>
      <w:divBdr>
        <w:top w:val="none" w:sz="0" w:space="0" w:color="auto"/>
        <w:left w:val="none" w:sz="0" w:space="0" w:color="auto"/>
        <w:bottom w:val="none" w:sz="0" w:space="0" w:color="auto"/>
        <w:right w:val="none" w:sz="0" w:space="0" w:color="auto"/>
      </w:divBdr>
    </w:div>
    <w:div w:id="196357555">
      <w:bodyDiv w:val="1"/>
      <w:marLeft w:val="0"/>
      <w:marRight w:val="0"/>
      <w:marTop w:val="0"/>
      <w:marBottom w:val="0"/>
      <w:divBdr>
        <w:top w:val="none" w:sz="0" w:space="0" w:color="auto"/>
        <w:left w:val="none" w:sz="0" w:space="0" w:color="auto"/>
        <w:bottom w:val="none" w:sz="0" w:space="0" w:color="auto"/>
        <w:right w:val="none" w:sz="0" w:space="0" w:color="auto"/>
      </w:divBdr>
    </w:div>
    <w:div w:id="221141689">
      <w:bodyDiv w:val="1"/>
      <w:marLeft w:val="0"/>
      <w:marRight w:val="0"/>
      <w:marTop w:val="0"/>
      <w:marBottom w:val="0"/>
      <w:divBdr>
        <w:top w:val="none" w:sz="0" w:space="0" w:color="auto"/>
        <w:left w:val="none" w:sz="0" w:space="0" w:color="auto"/>
        <w:bottom w:val="none" w:sz="0" w:space="0" w:color="auto"/>
        <w:right w:val="none" w:sz="0" w:space="0" w:color="auto"/>
      </w:divBdr>
    </w:div>
    <w:div w:id="222758337">
      <w:bodyDiv w:val="1"/>
      <w:marLeft w:val="0"/>
      <w:marRight w:val="0"/>
      <w:marTop w:val="0"/>
      <w:marBottom w:val="0"/>
      <w:divBdr>
        <w:top w:val="none" w:sz="0" w:space="0" w:color="auto"/>
        <w:left w:val="none" w:sz="0" w:space="0" w:color="auto"/>
        <w:bottom w:val="none" w:sz="0" w:space="0" w:color="auto"/>
        <w:right w:val="none" w:sz="0" w:space="0" w:color="auto"/>
      </w:divBdr>
    </w:div>
    <w:div w:id="255601210">
      <w:bodyDiv w:val="1"/>
      <w:marLeft w:val="0"/>
      <w:marRight w:val="0"/>
      <w:marTop w:val="0"/>
      <w:marBottom w:val="0"/>
      <w:divBdr>
        <w:top w:val="none" w:sz="0" w:space="0" w:color="auto"/>
        <w:left w:val="none" w:sz="0" w:space="0" w:color="auto"/>
        <w:bottom w:val="none" w:sz="0" w:space="0" w:color="auto"/>
        <w:right w:val="none" w:sz="0" w:space="0" w:color="auto"/>
      </w:divBdr>
    </w:div>
    <w:div w:id="261375976">
      <w:bodyDiv w:val="1"/>
      <w:marLeft w:val="0"/>
      <w:marRight w:val="0"/>
      <w:marTop w:val="0"/>
      <w:marBottom w:val="0"/>
      <w:divBdr>
        <w:top w:val="none" w:sz="0" w:space="0" w:color="auto"/>
        <w:left w:val="none" w:sz="0" w:space="0" w:color="auto"/>
        <w:bottom w:val="none" w:sz="0" w:space="0" w:color="auto"/>
        <w:right w:val="none" w:sz="0" w:space="0" w:color="auto"/>
      </w:divBdr>
    </w:div>
    <w:div w:id="275674735">
      <w:bodyDiv w:val="1"/>
      <w:marLeft w:val="0"/>
      <w:marRight w:val="0"/>
      <w:marTop w:val="0"/>
      <w:marBottom w:val="0"/>
      <w:divBdr>
        <w:top w:val="none" w:sz="0" w:space="0" w:color="auto"/>
        <w:left w:val="none" w:sz="0" w:space="0" w:color="auto"/>
        <w:bottom w:val="none" w:sz="0" w:space="0" w:color="auto"/>
        <w:right w:val="none" w:sz="0" w:space="0" w:color="auto"/>
      </w:divBdr>
    </w:div>
    <w:div w:id="283076747">
      <w:bodyDiv w:val="1"/>
      <w:marLeft w:val="0"/>
      <w:marRight w:val="0"/>
      <w:marTop w:val="0"/>
      <w:marBottom w:val="0"/>
      <w:divBdr>
        <w:top w:val="none" w:sz="0" w:space="0" w:color="auto"/>
        <w:left w:val="none" w:sz="0" w:space="0" w:color="auto"/>
        <w:bottom w:val="none" w:sz="0" w:space="0" w:color="auto"/>
        <w:right w:val="none" w:sz="0" w:space="0" w:color="auto"/>
      </w:divBdr>
    </w:div>
    <w:div w:id="285041829">
      <w:bodyDiv w:val="1"/>
      <w:marLeft w:val="0"/>
      <w:marRight w:val="0"/>
      <w:marTop w:val="0"/>
      <w:marBottom w:val="0"/>
      <w:divBdr>
        <w:top w:val="none" w:sz="0" w:space="0" w:color="auto"/>
        <w:left w:val="none" w:sz="0" w:space="0" w:color="auto"/>
        <w:bottom w:val="none" w:sz="0" w:space="0" w:color="auto"/>
        <w:right w:val="none" w:sz="0" w:space="0" w:color="auto"/>
      </w:divBdr>
    </w:div>
    <w:div w:id="292449084">
      <w:bodyDiv w:val="1"/>
      <w:marLeft w:val="0"/>
      <w:marRight w:val="0"/>
      <w:marTop w:val="0"/>
      <w:marBottom w:val="0"/>
      <w:divBdr>
        <w:top w:val="none" w:sz="0" w:space="0" w:color="auto"/>
        <w:left w:val="none" w:sz="0" w:space="0" w:color="auto"/>
        <w:bottom w:val="none" w:sz="0" w:space="0" w:color="auto"/>
        <w:right w:val="none" w:sz="0" w:space="0" w:color="auto"/>
      </w:divBdr>
    </w:div>
    <w:div w:id="315650887">
      <w:bodyDiv w:val="1"/>
      <w:marLeft w:val="0"/>
      <w:marRight w:val="0"/>
      <w:marTop w:val="0"/>
      <w:marBottom w:val="0"/>
      <w:divBdr>
        <w:top w:val="none" w:sz="0" w:space="0" w:color="auto"/>
        <w:left w:val="none" w:sz="0" w:space="0" w:color="auto"/>
        <w:bottom w:val="none" w:sz="0" w:space="0" w:color="auto"/>
        <w:right w:val="none" w:sz="0" w:space="0" w:color="auto"/>
      </w:divBdr>
    </w:div>
    <w:div w:id="324213973">
      <w:bodyDiv w:val="1"/>
      <w:marLeft w:val="0"/>
      <w:marRight w:val="0"/>
      <w:marTop w:val="0"/>
      <w:marBottom w:val="0"/>
      <w:divBdr>
        <w:top w:val="none" w:sz="0" w:space="0" w:color="auto"/>
        <w:left w:val="none" w:sz="0" w:space="0" w:color="auto"/>
        <w:bottom w:val="none" w:sz="0" w:space="0" w:color="auto"/>
        <w:right w:val="none" w:sz="0" w:space="0" w:color="auto"/>
      </w:divBdr>
    </w:div>
    <w:div w:id="326717026">
      <w:bodyDiv w:val="1"/>
      <w:marLeft w:val="0"/>
      <w:marRight w:val="0"/>
      <w:marTop w:val="0"/>
      <w:marBottom w:val="0"/>
      <w:divBdr>
        <w:top w:val="none" w:sz="0" w:space="0" w:color="auto"/>
        <w:left w:val="none" w:sz="0" w:space="0" w:color="auto"/>
        <w:bottom w:val="none" w:sz="0" w:space="0" w:color="auto"/>
        <w:right w:val="none" w:sz="0" w:space="0" w:color="auto"/>
      </w:divBdr>
    </w:div>
    <w:div w:id="338432453">
      <w:bodyDiv w:val="1"/>
      <w:marLeft w:val="0"/>
      <w:marRight w:val="0"/>
      <w:marTop w:val="0"/>
      <w:marBottom w:val="0"/>
      <w:divBdr>
        <w:top w:val="none" w:sz="0" w:space="0" w:color="auto"/>
        <w:left w:val="none" w:sz="0" w:space="0" w:color="auto"/>
        <w:bottom w:val="none" w:sz="0" w:space="0" w:color="auto"/>
        <w:right w:val="none" w:sz="0" w:space="0" w:color="auto"/>
      </w:divBdr>
    </w:div>
    <w:div w:id="365835039">
      <w:bodyDiv w:val="1"/>
      <w:marLeft w:val="0"/>
      <w:marRight w:val="0"/>
      <w:marTop w:val="0"/>
      <w:marBottom w:val="0"/>
      <w:divBdr>
        <w:top w:val="none" w:sz="0" w:space="0" w:color="auto"/>
        <w:left w:val="none" w:sz="0" w:space="0" w:color="auto"/>
        <w:bottom w:val="none" w:sz="0" w:space="0" w:color="auto"/>
        <w:right w:val="none" w:sz="0" w:space="0" w:color="auto"/>
      </w:divBdr>
    </w:div>
    <w:div w:id="400518609">
      <w:bodyDiv w:val="1"/>
      <w:marLeft w:val="0"/>
      <w:marRight w:val="0"/>
      <w:marTop w:val="0"/>
      <w:marBottom w:val="0"/>
      <w:divBdr>
        <w:top w:val="none" w:sz="0" w:space="0" w:color="auto"/>
        <w:left w:val="none" w:sz="0" w:space="0" w:color="auto"/>
        <w:bottom w:val="none" w:sz="0" w:space="0" w:color="auto"/>
        <w:right w:val="none" w:sz="0" w:space="0" w:color="auto"/>
      </w:divBdr>
    </w:div>
    <w:div w:id="443354832">
      <w:bodyDiv w:val="1"/>
      <w:marLeft w:val="0"/>
      <w:marRight w:val="0"/>
      <w:marTop w:val="0"/>
      <w:marBottom w:val="0"/>
      <w:divBdr>
        <w:top w:val="none" w:sz="0" w:space="0" w:color="auto"/>
        <w:left w:val="none" w:sz="0" w:space="0" w:color="auto"/>
        <w:bottom w:val="none" w:sz="0" w:space="0" w:color="auto"/>
        <w:right w:val="none" w:sz="0" w:space="0" w:color="auto"/>
      </w:divBdr>
    </w:div>
    <w:div w:id="447747906">
      <w:bodyDiv w:val="1"/>
      <w:marLeft w:val="0"/>
      <w:marRight w:val="0"/>
      <w:marTop w:val="0"/>
      <w:marBottom w:val="0"/>
      <w:divBdr>
        <w:top w:val="none" w:sz="0" w:space="0" w:color="auto"/>
        <w:left w:val="none" w:sz="0" w:space="0" w:color="auto"/>
        <w:bottom w:val="none" w:sz="0" w:space="0" w:color="auto"/>
        <w:right w:val="none" w:sz="0" w:space="0" w:color="auto"/>
      </w:divBdr>
    </w:div>
    <w:div w:id="491331464">
      <w:bodyDiv w:val="1"/>
      <w:marLeft w:val="0"/>
      <w:marRight w:val="0"/>
      <w:marTop w:val="0"/>
      <w:marBottom w:val="0"/>
      <w:divBdr>
        <w:top w:val="none" w:sz="0" w:space="0" w:color="auto"/>
        <w:left w:val="none" w:sz="0" w:space="0" w:color="auto"/>
        <w:bottom w:val="none" w:sz="0" w:space="0" w:color="auto"/>
        <w:right w:val="none" w:sz="0" w:space="0" w:color="auto"/>
      </w:divBdr>
    </w:div>
    <w:div w:id="493885040">
      <w:bodyDiv w:val="1"/>
      <w:marLeft w:val="0"/>
      <w:marRight w:val="0"/>
      <w:marTop w:val="0"/>
      <w:marBottom w:val="0"/>
      <w:divBdr>
        <w:top w:val="none" w:sz="0" w:space="0" w:color="auto"/>
        <w:left w:val="none" w:sz="0" w:space="0" w:color="auto"/>
        <w:bottom w:val="none" w:sz="0" w:space="0" w:color="auto"/>
        <w:right w:val="none" w:sz="0" w:space="0" w:color="auto"/>
      </w:divBdr>
    </w:div>
    <w:div w:id="513300550">
      <w:bodyDiv w:val="1"/>
      <w:marLeft w:val="0"/>
      <w:marRight w:val="0"/>
      <w:marTop w:val="0"/>
      <w:marBottom w:val="0"/>
      <w:divBdr>
        <w:top w:val="none" w:sz="0" w:space="0" w:color="auto"/>
        <w:left w:val="none" w:sz="0" w:space="0" w:color="auto"/>
        <w:bottom w:val="none" w:sz="0" w:space="0" w:color="auto"/>
        <w:right w:val="none" w:sz="0" w:space="0" w:color="auto"/>
      </w:divBdr>
    </w:div>
    <w:div w:id="519465362">
      <w:bodyDiv w:val="1"/>
      <w:marLeft w:val="0"/>
      <w:marRight w:val="0"/>
      <w:marTop w:val="0"/>
      <w:marBottom w:val="0"/>
      <w:divBdr>
        <w:top w:val="none" w:sz="0" w:space="0" w:color="auto"/>
        <w:left w:val="none" w:sz="0" w:space="0" w:color="auto"/>
        <w:bottom w:val="none" w:sz="0" w:space="0" w:color="auto"/>
        <w:right w:val="none" w:sz="0" w:space="0" w:color="auto"/>
      </w:divBdr>
    </w:div>
    <w:div w:id="544103580">
      <w:bodyDiv w:val="1"/>
      <w:marLeft w:val="0"/>
      <w:marRight w:val="0"/>
      <w:marTop w:val="0"/>
      <w:marBottom w:val="0"/>
      <w:divBdr>
        <w:top w:val="none" w:sz="0" w:space="0" w:color="auto"/>
        <w:left w:val="none" w:sz="0" w:space="0" w:color="auto"/>
        <w:bottom w:val="none" w:sz="0" w:space="0" w:color="auto"/>
        <w:right w:val="none" w:sz="0" w:space="0" w:color="auto"/>
      </w:divBdr>
    </w:div>
    <w:div w:id="572466962">
      <w:bodyDiv w:val="1"/>
      <w:marLeft w:val="0"/>
      <w:marRight w:val="0"/>
      <w:marTop w:val="0"/>
      <w:marBottom w:val="0"/>
      <w:divBdr>
        <w:top w:val="none" w:sz="0" w:space="0" w:color="auto"/>
        <w:left w:val="none" w:sz="0" w:space="0" w:color="auto"/>
        <w:bottom w:val="none" w:sz="0" w:space="0" w:color="auto"/>
        <w:right w:val="none" w:sz="0" w:space="0" w:color="auto"/>
      </w:divBdr>
    </w:div>
    <w:div w:id="601836166">
      <w:bodyDiv w:val="1"/>
      <w:marLeft w:val="0"/>
      <w:marRight w:val="0"/>
      <w:marTop w:val="0"/>
      <w:marBottom w:val="0"/>
      <w:divBdr>
        <w:top w:val="none" w:sz="0" w:space="0" w:color="auto"/>
        <w:left w:val="none" w:sz="0" w:space="0" w:color="auto"/>
        <w:bottom w:val="none" w:sz="0" w:space="0" w:color="auto"/>
        <w:right w:val="none" w:sz="0" w:space="0" w:color="auto"/>
      </w:divBdr>
    </w:div>
    <w:div w:id="611598028">
      <w:bodyDiv w:val="1"/>
      <w:marLeft w:val="0"/>
      <w:marRight w:val="0"/>
      <w:marTop w:val="0"/>
      <w:marBottom w:val="0"/>
      <w:divBdr>
        <w:top w:val="none" w:sz="0" w:space="0" w:color="auto"/>
        <w:left w:val="none" w:sz="0" w:space="0" w:color="auto"/>
        <w:bottom w:val="none" w:sz="0" w:space="0" w:color="auto"/>
        <w:right w:val="none" w:sz="0" w:space="0" w:color="auto"/>
      </w:divBdr>
    </w:div>
    <w:div w:id="615867972">
      <w:bodyDiv w:val="1"/>
      <w:marLeft w:val="0"/>
      <w:marRight w:val="0"/>
      <w:marTop w:val="0"/>
      <w:marBottom w:val="0"/>
      <w:divBdr>
        <w:top w:val="none" w:sz="0" w:space="0" w:color="auto"/>
        <w:left w:val="none" w:sz="0" w:space="0" w:color="auto"/>
        <w:bottom w:val="none" w:sz="0" w:space="0" w:color="auto"/>
        <w:right w:val="none" w:sz="0" w:space="0" w:color="auto"/>
      </w:divBdr>
    </w:div>
    <w:div w:id="619261976">
      <w:bodyDiv w:val="1"/>
      <w:marLeft w:val="0"/>
      <w:marRight w:val="0"/>
      <w:marTop w:val="0"/>
      <w:marBottom w:val="0"/>
      <w:divBdr>
        <w:top w:val="none" w:sz="0" w:space="0" w:color="auto"/>
        <w:left w:val="none" w:sz="0" w:space="0" w:color="auto"/>
        <w:bottom w:val="none" w:sz="0" w:space="0" w:color="auto"/>
        <w:right w:val="none" w:sz="0" w:space="0" w:color="auto"/>
      </w:divBdr>
    </w:div>
    <w:div w:id="624969111">
      <w:bodyDiv w:val="1"/>
      <w:marLeft w:val="0"/>
      <w:marRight w:val="0"/>
      <w:marTop w:val="0"/>
      <w:marBottom w:val="0"/>
      <w:divBdr>
        <w:top w:val="none" w:sz="0" w:space="0" w:color="auto"/>
        <w:left w:val="none" w:sz="0" w:space="0" w:color="auto"/>
        <w:bottom w:val="none" w:sz="0" w:space="0" w:color="auto"/>
        <w:right w:val="none" w:sz="0" w:space="0" w:color="auto"/>
      </w:divBdr>
    </w:div>
    <w:div w:id="638073617">
      <w:bodyDiv w:val="1"/>
      <w:marLeft w:val="0"/>
      <w:marRight w:val="0"/>
      <w:marTop w:val="0"/>
      <w:marBottom w:val="0"/>
      <w:divBdr>
        <w:top w:val="none" w:sz="0" w:space="0" w:color="auto"/>
        <w:left w:val="none" w:sz="0" w:space="0" w:color="auto"/>
        <w:bottom w:val="none" w:sz="0" w:space="0" w:color="auto"/>
        <w:right w:val="none" w:sz="0" w:space="0" w:color="auto"/>
      </w:divBdr>
    </w:div>
    <w:div w:id="638264858">
      <w:bodyDiv w:val="1"/>
      <w:marLeft w:val="0"/>
      <w:marRight w:val="0"/>
      <w:marTop w:val="0"/>
      <w:marBottom w:val="0"/>
      <w:divBdr>
        <w:top w:val="none" w:sz="0" w:space="0" w:color="auto"/>
        <w:left w:val="none" w:sz="0" w:space="0" w:color="auto"/>
        <w:bottom w:val="none" w:sz="0" w:space="0" w:color="auto"/>
        <w:right w:val="none" w:sz="0" w:space="0" w:color="auto"/>
      </w:divBdr>
    </w:div>
    <w:div w:id="647630025">
      <w:bodyDiv w:val="1"/>
      <w:marLeft w:val="0"/>
      <w:marRight w:val="0"/>
      <w:marTop w:val="0"/>
      <w:marBottom w:val="0"/>
      <w:divBdr>
        <w:top w:val="none" w:sz="0" w:space="0" w:color="auto"/>
        <w:left w:val="none" w:sz="0" w:space="0" w:color="auto"/>
        <w:bottom w:val="none" w:sz="0" w:space="0" w:color="auto"/>
        <w:right w:val="none" w:sz="0" w:space="0" w:color="auto"/>
      </w:divBdr>
    </w:div>
    <w:div w:id="649821833">
      <w:bodyDiv w:val="1"/>
      <w:marLeft w:val="0"/>
      <w:marRight w:val="0"/>
      <w:marTop w:val="0"/>
      <w:marBottom w:val="0"/>
      <w:divBdr>
        <w:top w:val="none" w:sz="0" w:space="0" w:color="auto"/>
        <w:left w:val="none" w:sz="0" w:space="0" w:color="auto"/>
        <w:bottom w:val="none" w:sz="0" w:space="0" w:color="auto"/>
        <w:right w:val="none" w:sz="0" w:space="0" w:color="auto"/>
      </w:divBdr>
    </w:div>
    <w:div w:id="680812166">
      <w:bodyDiv w:val="1"/>
      <w:marLeft w:val="0"/>
      <w:marRight w:val="0"/>
      <w:marTop w:val="0"/>
      <w:marBottom w:val="0"/>
      <w:divBdr>
        <w:top w:val="none" w:sz="0" w:space="0" w:color="auto"/>
        <w:left w:val="none" w:sz="0" w:space="0" w:color="auto"/>
        <w:bottom w:val="none" w:sz="0" w:space="0" w:color="auto"/>
        <w:right w:val="none" w:sz="0" w:space="0" w:color="auto"/>
      </w:divBdr>
    </w:div>
    <w:div w:id="687172584">
      <w:bodyDiv w:val="1"/>
      <w:marLeft w:val="0"/>
      <w:marRight w:val="0"/>
      <w:marTop w:val="0"/>
      <w:marBottom w:val="0"/>
      <w:divBdr>
        <w:top w:val="none" w:sz="0" w:space="0" w:color="auto"/>
        <w:left w:val="none" w:sz="0" w:space="0" w:color="auto"/>
        <w:bottom w:val="none" w:sz="0" w:space="0" w:color="auto"/>
        <w:right w:val="none" w:sz="0" w:space="0" w:color="auto"/>
      </w:divBdr>
    </w:div>
    <w:div w:id="691952754">
      <w:bodyDiv w:val="1"/>
      <w:marLeft w:val="0"/>
      <w:marRight w:val="0"/>
      <w:marTop w:val="0"/>
      <w:marBottom w:val="0"/>
      <w:divBdr>
        <w:top w:val="none" w:sz="0" w:space="0" w:color="auto"/>
        <w:left w:val="none" w:sz="0" w:space="0" w:color="auto"/>
        <w:bottom w:val="none" w:sz="0" w:space="0" w:color="auto"/>
        <w:right w:val="none" w:sz="0" w:space="0" w:color="auto"/>
      </w:divBdr>
    </w:div>
    <w:div w:id="698621984">
      <w:bodyDiv w:val="1"/>
      <w:marLeft w:val="0"/>
      <w:marRight w:val="0"/>
      <w:marTop w:val="0"/>
      <w:marBottom w:val="0"/>
      <w:divBdr>
        <w:top w:val="none" w:sz="0" w:space="0" w:color="auto"/>
        <w:left w:val="none" w:sz="0" w:space="0" w:color="auto"/>
        <w:bottom w:val="none" w:sz="0" w:space="0" w:color="auto"/>
        <w:right w:val="none" w:sz="0" w:space="0" w:color="auto"/>
      </w:divBdr>
    </w:div>
    <w:div w:id="728455347">
      <w:bodyDiv w:val="1"/>
      <w:marLeft w:val="0"/>
      <w:marRight w:val="0"/>
      <w:marTop w:val="0"/>
      <w:marBottom w:val="0"/>
      <w:divBdr>
        <w:top w:val="none" w:sz="0" w:space="0" w:color="auto"/>
        <w:left w:val="none" w:sz="0" w:space="0" w:color="auto"/>
        <w:bottom w:val="none" w:sz="0" w:space="0" w:color="auto"/>
        <w:right w:val="none" w:sz="0" w:space="0" w:color="auto"/>
      </w:divBdr>
    </w:div>
    <w:div w:id="729038968">
      <w:bodyDiv w:val="1"/>
      <w:marLeft w:val="0"/>
      <w:marRight w:val="0"/>
      <w:marTop w:val="0"/>
      <w:marBottom w:val="0"/>
      <w:divBdr>
        <w:top w:val="none" w:sz="0" w:space="0" w:color="auto"/>
        <w:left w:val="none" w:sz="0" w:space="0" w:color="auto"/>
        <w:bottom w:val="none" w:sz="0" w:space="0" w:color="auto"/>
        <w:right w:val="none" w:sz="0" w:space="0" w:color="auto"/>
      </w:divBdr>
    </w:div>
    <w:div w:id="750852702">
      <w:bodyDiv w:val="1"/>
      <w:marLeft w:val="0"/>
      <w:marRight w:val="0"/>
      <w:marTop w:val="0"/>
      <w:marBottom w:val="0"/>
      <w:divBdr>
        <w:top w:val="none" w:sz="0" w:space="0" w:color="auto"/>
        <w:left w:val="none" w:sz="0" w:space="0" w:color="auto"/>
        <w:bottom w:val="none" w:sz="0" w:space="0" w:color="auto"/>
        <w:right w:val="none" w:sz="0" w:space="0" w:color="auto"/>
      </w:divBdr>
    </w:div>
    <w:div w:id="796682301">
      <w:bodyDiv w:val="1"/>
      <w:marLeft w:val="0"/>
      <w:marRight w:val="0"/>
      <w:marTop w:val="0"/>
      <w:marBottom w:val="0"/>
      <w:divBdr>
        <w:top w:val="none" w:sz="0" w:space="0" w:color="auto"/>
        <w:left w:val="none" w:sz="0" w:space="0" w:color="auto"/>
        <w:bottom w:val="none" w:sz="0" w:space="0" w:color="auto"/>
        <w:right w:val="none" w:sz="0" w:space="0" w:color="auto"/>
      </w:divBdr>
    </w:div>
    <w:div w:id="800079980">
      <w:bodyDiv w:val="1"/>
      <w:marLeft w:val="0"/>
      <w:marRight w:val="0"/>
      <w:marTop w:val="0"/>
      <w:marBottom w:val="0"/>
      <w:divBdr>
        <w:top w:val="none" w:sz="0" w:space="0" w:color="auto"/>
        <w:left w:val="none" w:sz="0" w:space="0" w:color="auto"/>
        <w:bottom w:val="none" w:sz="0" w:space="0" w:color="auto"/>
        <w:right w:val="none" w:sz="0" w:space="0" w:color="auto"/>
      </w:divBdr>
    </w:div>
    <w:div w:id="810974870">
      <w:bodyDiv w:val="1"/>
      <w:marLeft w:val="0"/>
      <w:marRight w:val="0"/>
      <w:marTop w:val="0"/>
      <w:marBottom w:val="0"/>
      <w:divBdr>
        <w:top w:val="none" w:sz="0" w:space="0" w:color="auto"/>
        <w:left w:val="none" w:sz="0" w:space="0" w:color="auto"/>
        <w:bottom w:val="none" w:sz="0" w:space="0" w:color="auto"/>
        <w:right w:val="none" w:sz="0" w:space="0" w:color="auto"/>
      </w:divBdr>
    </w:div>
    <w:div w:id="811555526">
      <w:bodyDiv w:val="1"/>
      <w:marLeft w:val="0"/>
      <w:marRight w:val="0"/>
      <w:marTop w:val="0"/>
      <w:marBottom w:val="0"/>
      <w:divBdr>
        <w:top w:val="none" w:sz="0" w:space="0" w:color="auto"/>
        <w:left w:val="none" w:sz="0" w:space="0" w:color="auto"/>
        <w:bottom w:val="none" w:sz="0" w:space="0" w:color="auto"/>
        <w:right w:val="none" w:sz="0" w:space="0" w:color="auto"/>
      </w:divBdr>
    </w:div>
    <w:div w:id="844171796">
      <w:bodyDiv w:val="1"/>
      <w:marLeft w:val="0"/>
      <w:marRight w:val="0"/>
      <w:marTop w:val="0"/>
      <w:marBottom w:val="0"/>
      <w:divBdr>
        <w:top w:val="none" w:sz="0" w:space="0" w:color="auto"/>
        <w:left w:val="none" w:sz="0" w:space="0" w:color="auto"/>
        <w:bottom w:val="none" w:sz="0" w:space="0" w:color="auto"/>
        <w:right w:val="none" w:sz="0" w:space="0" w:color="auto"/>
      </w:divBdr>
    </w:div>
    <w:div w:id="872619983">
      <w:bodyDiv w:val="1"/>
      <w:marLeft w:val="0"/>
      <w:marRight w:val="0"/>
      <w:marTop w:val="0"/>
      <w:marBottom w:val="0"/>
      <w:divBdr>
        <w:top w:val="none" w:sz="0" w:space="0" w:color="auto"/>
        <w:left w:val="none" w:sz="0" w:space="0" w:color="auto"/>
        <w:bottom w:val="none" w:sz="0" w:space="0" w:color="auto"/>
        <w:right w:val="none" w:sz="0" w:space="0" w:color="auto"/>
      </w:divBdr>
    </w:div>
    <w:div w:id="877862266">
      <w:bodyDiv w:val="1"/>
      <w:marLeft w:val="0"/>
      <w:marRight w:val="0"/>
      <w:marTop w:val="0"/>
      <w:marBottom w:val="0"/>
      <w:divBdr>
        <w:top w:val="none" w:sz="0" w:space="0" w:color="auto"/>
        <w:left w:val="none" w:sz="0" w:space="0" w:color="auto"/>
        <w:bottom w:val="none" w:sz="0" w:space="0" w:color="auto"/>
        <w:right w:val="none" w:sz="0" w:space="0" w:color="auto"/>
      </w:divBdr>
    </w:div>
    <w:div w:id="891965322">
      <w:bodyDiv w:val="1"/>
      <w:marLeft w:val="0"/>
      <w:marRight w:val="0"/>
      <w:marTop w:val="0"/>
      <w:marBottom w:val="0"/>
      <w:divBdr>
        <w:top w:val="none" w:sz="0" w:space="0" w:color="auto"/>
        <w:left w:val="none" w:sz="0" w:space="0" w:color="auto"/>
        <w:bottom w:val="none" w:sz="0" w:space="0" w:color="auto"/>
        <w:right w:val="none" w:sz="0" w:space="0" w:color="auto"/>
      </w:divBdr>
    </w:div>
    <w:div w:id="927889254">
      <w:bodyDiv w:val="1"/>
      <w:marLeft w:val="0"/>
      <w:marRight w:val="0"/>
      <w:marTop w:val="0"/>
      <w:marBottom w:val="0"/>
      <w:divBdr>
        <w:top w:val="none" w:sz="0" w:space="0" w:color="auto"/>
        <w:left w:val="none" w:sz="0" w:space="0" w:color="auto"/>
        <w:bottom w:val="none" w:sz="0" w:space="0" w:color="auto"/>
        <w:right w:val="none" w:sz="0" w:space="0" w:color="auto"/>
      </w:divBdr>
    </w:div>
    <w:div w:id="954794474">
      <w:bodyDiv w:val="1"/>
      <w:marLeft w:val="0"/>
      <w:marRight w:val="0"/>
      <w:marTop w:val="0"/>
      <w:marBottom w:val="0"/>
      <w:divBdr>
        <w:top w:val="none" w:sz="0" w:space="0" w:color="auto"/>
        <w:left w:val="none" w:sz="0" w:space="0" w:color="auto"/>
        <w:bottom w:val="none" w:sz="0" w:space="0" w:color="auto"/>
        <w:right w:val="none" w:sz="0" w:space="0" w:color="auto"/>
      </w:divBdr>
    </w:div>
    <w:div w:id="979308772">
      <w:bodyDiv w:val="1"/>
      <w:marLeft w:val="0"/>
      <w:marRight w:val="0"/>
      <w:marTop w:val="0"/>
      <w:marBottom w:val="0"/>
      <w:divBdr>
        <w:top w:val="none" w:sz="0" w:space="0" w:color="auto"/>
        <w:left w:val="none" w:sz="0" w:space="0" w:color="auto"/>
        <w:bottom w:val="none" w:sz="0" w:space="0" w:color="auto"/>
        <w:right w:val="none" w:sz="0" w:space="0" w:color="auto"/>
      </w:divBdr>
    </w:div>
    <w:div w:id="1006983056">
      <w:bodyDiv w:val="1"/>
      <w:marLeft w:val="0"/>
      <w:marRight w:val="0"/>
      <w:marTop w:val="0"/>
      <w:marBottom w:val="0"/>
      <w:divBdr>
        <w:top w:val="none" w:sz="0" w:space="0" w:color="auto"/>
        <w:left w:val="none" w:sz="0" w:space="0" w:color="auto"/>
        <w:bottom w:val="none" w:sz="0" w:space="0" w:color="auto"/>
        <w:right w:val="none" w:sz="0" w:space="0" w:color="auto"/>
      </w:divBdr>
    </w:div>
    <w:div w:id="1012144023">
      <w:bodyDiv w:val="1"/>
      <w:marLeft w:val="0"/>
      <w:marRight w:val="0"/>
      <w:marTop w:val="0"/>
      <w:marBottom w:val="0"/>
      <w:divBdr>
        <w:top w:val="none" w:sz="0" w:space="0" w:color="auto"/>
        <w:left w:val="none" w:sz="0" w:space="0" w:color="auto"/>
        <w:bottom w:val="none" w:sz="0" w:space="0" w:color="auto"/>
        <w:right w:val="none" w:sz="0" w:space="0" w:color="auto"/>
      </w:divBdr>
    </w:div>
    <w:div w:id="1013193082">
      <w:bodyDiv w:val="1"/>
      <w:marLeft w:val="0"/>
      <w:marRight w:val="0"/>
      <w:marTop w:val="0"/>
      <w:marBottom w:val="0"/>
      <w:divBdr>
        <w:top w:val="none" w:sz="0" w:space="0" w:color="auto"/>
        <w:left w:val="none" w:sz="0" w:space="0" w:color="auto"/>
        <w:bottom w:val="none" w:sz="0" w:space="0" w:color="auto"/>
        <w:right w:val="none" w:sz="0" w:space="0" w:color="auto"/>
      </w:divBdr>
    </w:div>
    <w:div w:id="1017540820">
      <w:bodyDiv w:val="1"/>
      <w:marLeft w:val="0"/>
      <w:marRight w:val="0"/>
      <w:marTop w:val="0"/>
      <w:marBottom w:val="0"/>
      <w:divBdr>
        <w:top w:val="none" w:sz="0" w:space="0" w:color="auto"/>
        <w:left w:val="none" w:sz="0" w:space="0" w:color="auto"/>
        <w:bottom w:val="none" w:sz="0" w:space="0" w:color="auto"/>
        <w:right w:val="none" w:sz="0" w:space="0" w:color="auto"/>
      </w:divBdr>
    </w:div>
    <w:div w:id="1035614115">
      <w:bodyDiv w:val="1"/>
      <w:marLeft w:val="0"/>
      <w:marRight w:val="0"/>
      <w:marTop w:val="0"/>
      <w:marBottom w:val="0"/>
      <w:divBdr>
        <w:top w:val="none" w:sz="0" w:space="0" w:color="auto"/>
        <w:left w:val="none" w:sz="0" w:space="0" w:color="auto"/>
        <w:bottom w:val="none" w:sz="0" w:space="0" w:color="auto"/>
        <w:right w:val="none" w:sz="0" w:space="0" w:color="auto"/>
      </w:divBdr>
    </w:div>
    <w:div w:id="1057899876">
      <w:bodyDiv w:val="1"/>
      <w:marLeft w:val="0"/>
      <w:marRight w:val="0"/>
      <w:marTop w:val="0"/>
      <w:marBottom w:val="0"/>
      <w:divBdr>
        <w:top w:val="none" w:sz="0" w:space="0" w:color="auto"/>
        <w:left w:val="none" w:sz="0" w:space="0" w:color="auto"/>
        <w:bottom w:val="none" w:sz="0" w:space="0" w:color="auto"/>
        <w:right w:val="none" w:sz="0" w:space="0" w:color="auto"/>
      </w:divBdr>
    </w:div>
    <w:div w:id="1101797935">
      <w:bodyDiv w:val="1"/>
      <w:marLeft w:val="0"/>
      <w:marRight w:val="0"/>
      <w:marTop w:val="0"/>
      <w:marBottom w:val="0"/>
      <w:divBdr>
        <w:top w:val="none" w:sz="0" w:space="0" w:color="auto"/>
        <w:left w:val="none" w:sz="0" w:space="0" w:color="auto"/>
        <w:bottom w:val="none" w:sz="0" w:space="0" w:color="auto"/>
        <w:right w:val="none" w:sz="0" w:space="0" w:color="auto"/>
      </w:divBdr>
    </w:div>
    <w:div w:id="1104500853">
      <w:bodyDiv w:val="1"/>
      <w:marLeft w:val="0"/>
      <w:marRight w:val="0"/>
      <w:marTop w:val="0"/>
      <w:marBottom w:val="0"/>
      <w:divBdr>
        <w:top w:val="none" w:sz="0" w:space="0" w:color="auto"/>
        <w:left w:val="none" w:sz="0" w:space="0" w:color="auto"/>
        <w:bottom w:val="none" w:sz="0" w:space="0" w:color="auto"/>
        <w:right w:val="none" w:sz="0" w:space="0" w:color="auto"/>
      </w:divBdr>
    </w:div>
    <w:div w:id="1109471633">
      <w:bodyDiv w:val="1"/>
      <w:marLeft w:val="0"/>
      <w:marRight w:val="0"/>
      <w:marTop w:val="0"/>
      <w:marBottom w:val="0"/>
      <w:divBdr>
        <w:top w:val="none" w:sz="0" w:space="0" w:color="auto"/>
        <w:left w:val="none" w:sz="0" w:space="0" w:color="auto"/>
        <w:bottom w:val="none" w:sz="0" w:space="0" w:color="auto"/>
        <w:right w:val="none" w:sz="0" w:space="0" w:color="auto"/>
      </w:divBdr>
    </w:div>
    <w:div w:id="1115518069">
      <w:bodyDiv w:val="1"/>
      <w:marLeft w:val="0"/>
      <w:marRight w:val="0"/>
      <w:marTop w:val="0"/>
      <w:marBottom w:val="0"/>
      <w:divBdr>
        <w:top w:val="none" w:sz="0" w:space="0" w:color="auto"/>
        <w:left w:val="none" w:sz="0" w:space="0" w:color="auto"/>
        <w:bottom w:val="none" w:sz="0" w:space="0" w:color="auto"/>
        <w:right w:val="none" w:sz="0" w:space="0" w:color="auto"/>
      </w:divBdr>
    </w:div>
    <w:div w:id="1118179895">
      <w:bodyDiv w:val="1"/>
      <w:marLeft w:val="0"/>
      <w:marRight w:val="0"/>
      <w:marTop w:val="0"/>
      <w:marBottom w:val="0"/>
      <w:divBdr>
        <w:top w:val="none" w:sz="0" w:space="0" w:color="auto"/>
        <w:left w:val="none" w:sz="0" w:space="0" w:color="auto"/>
        <w:bottom w:val="none" w:sz="0" w:space="0" w:color="auto"/>
        <w:right w:val="none" w:sz="0" w:space="0" w:color="auto"/>
      </w:divBdr>
    </w:div>
    <w:div w:id="1122918601">
      <w:bodyDiv w:val="1"/>
      <w:marLeft w:val="0"/>
      <w:marRight w:val="0"/>
      <w:marTop w:val="0"/>
      <w:marBottom w:val="0"/>
      <w:divBdr>
        <w:top w:val="none" w:sz="0" w:space="0" w:color="auto"/>
        <w:left w:val="none" w:sz="0" w:space="0" w:color="auto"/>
        <w:bottom w:val="none" w:sz="0" w:space="0" w:color="auto"/>
        <w:right w:val="none" w:sz="0" w:space="0" w:color="auto"/>
      </w:divBdr>
    </w:div>
    <w:div w:id="1130975845">
      <w:bodyDiv w:val="1"/>
      <w:marLeft w:val="0"/>
      <w:marRight w:val="0"/>
      <w:marTop w:val="0"/>
      <w:marBottom w:val="0"/>
      <w:divBdr>
        <w:top w:val="none" w:sz="0" w:space="0" w:color="auto"/>
        <w:left w:val="none" w:sz="0" w:space="0" w:color="auto"/>
        <w:bottom w:val="none" w:sz="0" w:space="0" w:color="auto"/>
        <w:right w:val="none" w:sz="0" w:space="0" w:color="auto"/>
      </w:divBdr>
    </w:div>
    <w:div w:id="1133448932">
      <w:bodyDiv w:val="1"/>
      <w:marLeft w:val="0"/>
      <w:marRight w:val="0"/>
      <w:marTop w:val="0"/>
      <w:marBottom w:val="0"/>
      <w:divBdr>
        <w:top w:val="none" w:sz="0" w:space="0" w:color="auto"/>
        <w:left w:val="none" w:sz="0" w:space="0" w:color="auto"/>
        <w:bottom w:val="none" w:sz="0" w:space="0" w:color="auto"/>
        <w:right w:val="none" w:sz="0" w:space="0" w:color="auto"/>
      </w:divBdr>
    </w:div>
    <w:div w:id="1146818248">
      <w:bodyDiv w:val="1"/>
      <w:marLeft w:val="0"/>
      <w:marRight w:val="0"/>
      <w:marTop w:val="0"/>
      <w:marBottom w:val="0"/>
      <w:divBdr>
        <w:top w:val="none" w:sz="0" w:space="0" w:color="auto"/>
        <w:left w:val="none" w:sz="0" w:space="0" w:color="auto"/>
        <w:bottom w:val="none" w:sz="0" w:space="0" w:color="auto"/>
        <w:right w:val="none" w:sz="0" w:space="0" w:color="auto"/>
      </w:divBdr>
    </w:div>
    <w:div w:id="1158568619">
      <w:bodyDiv w:val="1"/>
      <w:marLeft w:val="0"/>
      <w:marRight w:val="0"/>
      <w:marTop w:val="0"/>
      <w:marBottom w:val="0"/>
      <w:divBdr>
        <w:top w:val="none" w:sz="0" w:space="0" w:color="auto"/>
        <w:left w:val="none" w:sz="0" w:space="0" w:color="auto"/>
        <w:bottom w:val="none" w:sz="0" w:space="0" w:color="auto"/>
        <w:right w:val="none" w:sz="0" w:space="0" w:color="auto"/>
      </w:divBdr>
    </w:div>
    <w:div w:id="1184710940">
      <w:bodyDiv w:val="1"/>
      <w:marLeft w:val="0"/>
      <w:marRight w:val="0"/>
      <w:marTop w:val="0"/>
      <w:marBottom w:val="0"/>
      <w:divBdr>
        <w:top w:val="none" w:sz="0" w:space="0" w:color="auto"/>
        <w:left w:val="none" w:sz="0" w:space="0" w:color="auto"/>
        <w:bottom w:val="none" w:sz="0" w:space="0" w:color="auto"/>
        <w:right w:val="none" w:sz="0" w:space="0" w:color="auto"/>
      </w:divBdr>
    </w:div>
    <w:div w:id="1261764837">
      <w:bodyDiv w:val="1"/>
      <w:marLeft w:val="0"/>
      <w:marRight w:val="0"/>
      <w:marTop w:val="0"/>
      <w:marBottom w:val="0"/>
      <w:divBdr>
        <w:top w:val="none" w:sz="0" w:space="0" w:color="auto"/>
        <w:left w:val="none" w:sz="0" w:space="0" w:color="auto"/>
        <w:bottom w:val="none" w:sz="0" w:space="0" w:color="auto"/>
        <w:right w:val="none" w:sz="0" w:space="0" w:color="auto"/>
      </w:divBdr>
    </w:div>
    <w:div w:id="1271400820">
      <w:bodyDiv w:val="1"/>
      <w:marLeft w:val="0"/>
      <w:marRight w:val="0"/>
      <w:marTop w:val="0"/>
      <w:marBottom w:val="0"/>
      <w:divBdr>
        <w:top w:val="none" w:sz="0" w:space="0" w:color="auto"/>
        <w:left w:val="none" w:sz="0" w:space="0" w:color="auto"/>
        <w:bottom w:val="none" w:sz="0" w:space="0" w:color="auto"/>
        <w:right w:val="none" w:sz="0" w:space="0" w:color="auto"/>
      </w:divBdr>
    </w:div>
    <w:div w:id="1278367597">
      <w:bodyDiv w:val="1"/>
      <w:marLeft w:val="0"/>
      <w:marRight w:val="0"/>
      <w:marTop w:val="0"/>
      <w:marBottom w:val="0"/>
      <w:divBdr>
        <w:top w:val="none" w:sz="0" w:space="0" w:color="auto"/>
        <w:left w:val="none" w:sz="0" w:space="0" w:color="auto"/>
        <w:bottom w:val="none" w:sz="0" w:space="0" w:color="auto"/>
        <w:right w:val="none" w:sz="0" w:space="0" w:color="auto"/>
      </w:divBdr>
    </w:div>
    <w:div w:id="1294291288">
      <w:bodyDiv w:val="1"/>
      <w:marLeft w:val="0"/>
      <w:marRight w:val="0"/>
      <w:marTop w:val="0"/>
      <w:marBottom w:val="0"/>
      <w:divBdr>
        <w:top w:val="none" w:sz="0" w:space="0" w:color="auto"/>
        <w:left w:val="none" w:sz="0" w:space="0" w:color="auto"/>
        <w:bottom w:val="none" w:sz="0" w:space="0" w:color="auto"/>
        <w:right w:val="none" w:sz="0" w:space="0" w:color="auto"/>
      </w:divBdr>
    </w:div>
    <w:div w:id="1303535132">
      <w:bodyDiv w:val="1"/>
      <w:marLeft w:val="0"/>
      <w:marRight w:val="0"/>
      <w:marTop w:val="0"/>
      <w:marBottom w:val="0"/>
      <w:divBdr>
        <w:top w:val="none" w:sz="0" w:space="0" w:color="auto"/>
        <w:left w:val="none" w:sz="0" w:space="0" w:color="auto"/>
        <w:bottom w:val="none" w:sz="0" w:space="0" w:color="auto"/>
        <w:right w:val="none" w:sz="0" w:space="0" w:color="auto"/>
      </w:divBdr>
    </w:div>
    <w:div w:id="1345942550">
      <w:bodyDiv w:val="1"/>
      <w:marLeft w:val="0"/>
      <w:marRight w:val="0"/>
      <w:marTop w:val="0"/>
      <w:marBottom w:val="0"/>
      <w:divBdr>
        <w:top w:val="none" w:sz="0" w:space="0" w:color="auto"/>
        <w:left w:val="none" w:sz="0" w:space="0" w:color="auto"/>
        <w:bottom w:val="none" w:sz="0" w:space="0" w:color="auto"/>
        <w:right w:val="none" w:sz="0" w:space="0" w:color="auto"/>
      </w:divBdr>
    </w:div>
    <w:div w:id="1357852663">
      <w:bodyDiv w:val="1"/>
      <w:marLeft w:val="0"/>
      <w:marRight w:val="0"/>
      <w:marTop w:val="0"/>
      <w:marBottom w:val="0"/>
      <w:divBdr>
        <w:top w:val="none" w:sz="0" w:space="0" w:color="auto"/>
        <w:left w:val="none" w:sz="0" w:space="0" w:color="auto"/>
        <w:bottom w:val="none" w:sz="0" w:space="0" w:color="auto"/>
        <w:right w:val="none" w:sz="0" w:space="0" w:color="auto"/>
      </w:divBdr>
    </w:div>
    <w:div w:id="1361667251">
      <w:bodyDiv w:val="1"/>
      <w:marLeft w:val="0"/>
      <w:marRight w:val="0"/>
      <w:marTop w:val="0"/>
      <w:marBottom w:val="0"/>
      <w:divBdr>
        <w:top w:val="none" w:sz="0" w:space="0" w:color="auto"/>
        <w:left w:val="none" w:sz="0" w:space="0" w:color="auto"/>
        <w:bottom w:val="none" w:sz="0" w:space="0" w:color="auto"/>
        <w:right w:val="none" w:sz="0" w:space="0" w:color="auto"/>
      </w:divBdr>
    </w:div>
    <w:div w:id="1384866402">
      <w:bodyDiv w:val="1"/>
      <w:marLeft w:val="0"/>
      <w:marRight w:val="0"/>
      <w:marTop w:val="0"/>
      <w:marBottom w:val="0"/>
      <w:divBdr>
        <w:top w:val="none" w:sz="0" w:space="0" w:color="auto"/>
        <w:left w:val="none" w:sz="0" w:space="0" w:color="auto"/>
        <w:bottom w:val="none" w:sz="0" w:space="0" w:color="auto"/>
        <w:right w:val="none" w:sz="0" w:space="0" w:color="auto"/>
      </w:divBdr>
    </w:div>
    <w:div w:id="1397626777">
      <w:bodyDiv w:val="1"/>
      <w:marLeft w:val="0"/>
      <w:marRight w:val="0"/>
      <w:marTop w:val="0"/>
      <w:marBottom w:val="0"/>
      <w:divBdr>
        <w:top w:val="none" w:sz="0" w:space="0" w:color="auto"/>
        <w:left w:val="none" w:sz="0" w:space="0" w:color="auto"/>
        <w:bottom w:val="none" w:sz="0" w:space="0" w:color="auto"/>
        <w:right w:val="none" w:sz="0" w:space="0" w:color="auto"/>
      </w:divBdr>
    </w:div>
    <w:div w:id="1400395648">
      <w:bodyDiv w:val="1"/>
      <w:marLeft w:val="0"/>
      <w:marRight w:val="0"/>
      <w:marTop w:val="0"/>
      <w:marBottom w:val="0"/>
      <w:divBdr>
        <w:top w:val="none" w:sz="0" w:space="0" w:color="auto"/>
        <w:left w:val="none" w:sz="0" w:space="0" w:color="auto"/>
        <w:bottom w:val="none" w:sz="0" w:space="0" w:color="auto"/>
        <w:right w:val="none" w:sz="0" w:space="0" w:color="auto"/>
      </w:divBdr>
    </w:div>
    <w:div w:id="1420758161">
      <w:bodyDiv w:val="1"/>
      <w:marLeft w:val="0"/>
      <w:marRight w:val="0"/>
      <w:marTop w:val="0"/>
      <w:marBottom w:val="0"/>
      <w:divBdr>
        <w:top w:val="none" w:sz="0" w:space="0" w:color="auto"/>
        <w:left w:val="none" w:sz="0" w:space="0" w:color="auto"/>
        <w:bottom w:val="none" w:sz="0" w:space="0" w:color="auto"/>
        <w:right w:val="none" w:sz="0" w:space="0" w:color="auto"/>
      </w:divBdr>
    </w:div>
    <w:div w:id="1431857154">
      <w:bodyDiv w:val="1"/>
      <w:marLeft w:val="0"/>
      <w:marRight w:val="0"/>
      <w:marTop w:val="0"/>
      <w:marBottom w:val="0"/>
      <w:divBdr>
        <w:top w:val="none" w:sz="0" w:space="0" w:color="auto"/>
        <w:left w:val="none" w:sz="0" w:space="0" w:color="auto"/>
        <w:bottom w:val="none" w:sz="0" w:space="0" w:color="auto"/>
        <w:right w:val="none" w:sz="0" w:space="0" w:color="auto"/>
      </w:divBdr>
    </w:div>
    <w:div w:id="1437945364">
      <w:bodyDiv w:val="1"/>
      <w:marLeft w:val="0"/>
      <w:marRight w:val="0"/>
      <w:marTop w:val="0"/>
      <w:marBottom w:val="0"/>
      <w:divBdr>
        <w:top w:val="none" w:sz="0" w:space="0" w:color="auto"/>
        <w:left w:val="none" w:sz="0" w:space="0" w:color="auto"/>
        <w:bottom w:val="none" w:sz="0" w:space="0" w:color="auto"/>
        <w:right w:val="none" w:sz="0" w:space="0" w:color="auto"/>
      </w:divBdr>
    </w:div>
    <w:div w:id="1452433633">
      <w:bodyDiv w:val="1"/>
      <w:marLeft w:val="0"/>
      <w:marRight w:val="0"/>
      <w:marTop w:val="0"/>
      <w:marBottom w:val="0"/>
      <w:divBdr>
        <w:top w:val="none" w:sz="0" w:space="0" w:color="auto"/>
        <w:left w:val="none" w:sz="0" w:space="0" w:color="auto"/>
        <w:bottom w:val="none" w:sz="0" w:space="0" w:color="auto"/>
        <w:right w:val="none" w:sz="0" w:space="0" w:color="auto"/>
      </w:divBdr>
    </w:div>
    <w:div w:id="1479345974">
      <w:bodyDiv w:val="1"/>
      <w:marLeft w:val="0"/>
      <w:marRight w:val="0"/>
      <w:marTop w:val="0"/>
      <w:marBottom w:val="0"/>
      <w:divBdr>
        <w:top w:val="none" w:sz="0" w:space="0" w:color="auto"/>
        <w:left w:val="none" w:sz="0" w:space="0" w:color="auto"/>
        <w:bottom w:val="none" w:sz="0" w:space="0" w:color="auto"/>
        <w:right w:val="none" w:sz="0" w:space="0" w:color="auto"/>
      </w:divBdr>
    </w:div>
    <w:div w:id="1499228272">
      <w:bodyDiv w:val="1"/>
      <w:marLeft w:val="0"/>
      <w:marRight w:val="0"/>
      <w:marTop w:val="0"/>
      <w:marBottom w:val="0"/>
      <w:divBdr>
        <w:top w:val="none" w:sz="0" w:space="0" w:color="auto"/>
        <w:left w:val="none" w:sz="0" w:space="0" w:color="auto"/>
        <w:bottom w:val="none" w:sz="0" w:space="0" w:color="auto"/>
        <w:right w:val="none" w:sz="0" w:space="0" w:color="auto"/>
      </w:divBdr>
    </w:div>
    <w:div w:id="1521043852">
      <w:bodyDiv w:val="1"/>
      <w:marLeft w:val="0"/>
      <w:marRight w:val="0"/>
      <w:marTop w:val="0"/>
      <w:marBottom w:val="0"/>
      <w:divBdr>
        <w:top w:val="none" w:sz="0" w:space="0" w:color="auto"/>
        <w:left w:val="none" w:sz="0" w:space="0" w:color="auto"/>
        <w:bottom w:val="none" w:sz="0" w:space="0" w:color="auto"/>
        <w:right w:val="none" w:sz="0" w:space="0" w:color="auto"/>
      </w:divBdr>
    </w:div>
    <w:div w:id="1535002715">
      <w:bodyDiv w:val="1"/>
      <w:marLeft w:val="0"/>
      <w:marRight w:val="0"/>
      <w:marTop w:val="0"/>
      <w:marBottom w:val="0"/>
      <w:divBdr>
        <w:top w:val="none" w:sz="0" w:space="0" w:color="auto"/>
        <w:left w:val="none" w:sz="0" w:space="0" w:color="auto"/>
        <w:bottom w:val="none" w:sz="0" w:space="0" w:color="auto"/>
        <w:right w:val="none" w:sz="0" w:space="0" w:color="auto"/>
      </w:divBdr>
    </w:div>
    <w:div w:id="1548878046">
      <w:bodyDiv w:val="1"/>
      <w:marLeft w:val="0"/>
      <w:marRight w:val="0"/>
      <w:marTop w:val="0"/>
      <w:marBottom w:val="0"/>
      <w:divBdr>
        <w:top w:val="none" w:sz="0" w:space="0" w:color="auto"/>
        <w:left w:val="none" w:sz="0" w:space="0" w:color="auto"/>
        <w:bottom w:val="none" w:sz="0" w:space="0" w:color="auto"/>
        <w:right w:val="none" w:sz="0" w:space="0" w:color="auto"/>
      </w:divBdr>
    </w:div>
    <w:div w:id="1549222946">
      <w:bodyDiv w:val="1"/>
      <w:marLeft w:val="0"/>
      <w:marRight w:val="0"/>
      <w:marTop w:val="0"/>
      <w:marBottom w:val="0"/>
      <w:divBdr>
        <w:top w:val="none" w:sz="0" w:space="0" w:color="auto"/>
        <w:left w:val="none" w:sz="0" w:space="0" w:color="auto"/>
        <w:bottom w:val="none" w:sz="0" w:space="0" w:color="auto"/>
        <w:right w:val="none" w:sz="0" w:space="0" w:color="auto"/>
      </w:divBdr>
    </w:div>
    <w:div w:id="1557547657">
      <w:bodyDiv w:val="1"/>
      <w:marLeft w:val="0"/>
      <w:marRight w:val="0"/>
      <w:marTop w:val="0"/>
      <w:marBottom w:val="0"/>
      <w:divBdr>
        <w:top w:val="none" w:sz="0" w:space="0" w:color="auto"/>
        <w:left w:val="none" w:sz="0" w:space="0" w:color="auto"/>
        <w:bottom w:val="none" w:sz="0" w:space="0" w:color="auto"/>
        <w:right w:val="none" w:sz="0" w:space="0" w:color="auto"/>
      </w:divBdr>
    </w:div>
    <w:div w:id="1568153149">
      <w:bodyDiv w:val="1"/>
      <w:marLeft w:val="0"/>
      <w:marRight w:val="0"/>
      <w:marTop w:val="0"/>
      <w:marBottom w:val="0"/>
      <w:divBdr>
        <w:top w:val="none" w:sz="0" w:space="0" w:color="auto"/>
        <w:left w:val="none" w:sz="0" w:space="0" w:color="auto"/>
        <w:bottom w:val="none" w:sz="0" w:space="0" w:color="auto"/>
        <w:right w:val="none" w:sz="0" w:space="0" w:color="auto"/>
      </w:divBdr>
    </w:div>
    <w:div w:id="1581672162">
      <w:bodyDiv w:val="1"/>
      <w:marLeft w:val="0"/>
      <w:marRight w:val="0"/>
      <w:marTop w:val="0"/>
      <w:marBottom w:val="0"/>
      <w:divBdr>
        <w:top w:val="none" w:sz="0" w:space="0" w:color="auto"/>
        <w:left w:val="none" w:sz="0" w:space="0" w:color="auto"/>
        <w:bottom w:val="none" w:sz="0" w:space="0" w:color="auto"/>
        <w:right w:val="none" w:sz="0" w:space="0" w:color="auto"/>
      </w:divBdr>
    </w:div>
    <w:div w:id="1618444167">
      <w:bodyDiv w:val="1"/>
      <w:marLeft w:val="0"/>
      <w:marRight w:val="0"/>
      <w:marTop w:val="0"/>
      <w:marBottom w:val="0"/>
      <w:divBdr>
        <w:top w:val="none" w:sz="0" w:space="0" w:color="auto"/>
        <w:left w:val="none" w:sz="0" w:space="0" w:color="auto"/>
        <w:bottom w:val="none" w:sz="0" w:space="0" w:color="auto"/>
        <w:right w:val="none" w:sz="0" w:space="0" w:color="auto"/>
      </w:divBdr>
    </w:div>
    <w:div w:id="1645428561">
      <w:bodyDiv w:val="1"/>
      <w:marLeft w:val="0"/>
      <w:marRight w:val="0"/>
      <w:marTop w:val="0"/>
      <w:marBottom w:val="0"/>
      <w:divBdr>
        <w:top w:val="none" w:sz="0" w:space="0" w:color="auto"/>
        <w:left w:val="none" w:sz="0" w:space="0" w:color="auto"/>
        <w:bottom w:val="none" w:sz="0" w:space="0" w:color="auto"/>
        <w:right w:val="none" w:sz="0" w:space="0" w:color="auto"/>
      </w:divBdr>
    </w:div>
    <w:div w:id="1659075924">
      <w:bodyDiv w:val="1"/>
      <w:marLeft w:val="0"/>
      <w:marRight w:val="0"/>
      <w:marTop w:val="0"/>
      <w:marBottom w:val="0"/>
      <w:divBdr>
        <w:top w:val="none" w:sz="0" w:space="0" w:color="auto"/>
        <w:left w:val="none" w:sz="0" w:space="0" w:color="auto"/>
        <w:bottom w:val="none" w:sz="0" w:space="0" w:color="auto"/>
        <w:right w:val="none" w:sz="0" w:space="0" w:color="auto"/>
      </w:divBdr>
    </w:div>
    <w:div w:id="1663200459">
      <w:bodyDiv w:val="1"/>
      <w:marLeft w:val="0"/>
      <w:marRight w:val="0"/>
      <w:marTop w:val="0"/>
      <w:marBottom w:val="0"/>
      <w:divBdr>
        <w:top w:val="none" w:sz="0" w:space="0" w:color="auto"/>
        <w:left w:val="none" w:sz="0" w:space="0" w:color="auto"/>
        <w:bottom w:val="none" w:sz="0" w:space="0" w:color="auto"/>
        <w:right w:val="none" w:sz="0" w:space="0" w:color="auto"/>
      </w:divBdr>
    </w:div>
    <w:div w:id="1678573868">
      <w:bodyDiv w:val="1"/>
      <w:marLeft w:val="0"/>
      <w:marRight w:val="0"/>
      <w:marTop w:val="0"/>
      <w:marBottom w:val="0"/>
      <w:divBdr>
        <w:top w:val="none" w:sz="0" w:space="0" w:color="auto"/>
        <w:left w:val="none" w:sz="0" w:space="0" w:color="auto"/>
        <w:bottom w:val="none" w:sz="0" w:space="0" w:color="auto"/>
        <w:right w:val="none" w:sz="0" w:space="0" w:color="auto"/>
      </w:divBdr>
    </w:div>
    <w:div w:id="1678926494">
      <w:bodyDiv w:val="1"/>
      <w:marLeft w:val="0"/>
      <w:marRight w:val="0"/>
      <w:marTop w:val="0"/>
      <w:marBottom w:val="0"/>
      <w:divBdr>
        <w:top w:val="none" w:sz="0" w:space="0" w:color="auto"/>
        <w:left w:val="none" w:sz="0" w:space="0" w:color="auto"/>
        <w:bottom w:val="none" w:sz="0" w:space="0" w:color="auto"/>
        <w:right w:val="none" w:sz="0" w:space="0" w:color="auto"/>
      </w:divBdr>
    </w:div>
    <w:div w:id="1680544816">
      <w:bodyDiv w:val="1"/>
      <w:marLeft w:val="0"/>
      <w:marRight w:val="0"/>
      <w:marTop w:val="0"/>
      <w:marBottom w:val="0"/>
      <w:divBdr>
        <w:top w:val="none" w:sz="0" w:space="0" w:color="auto"/>
        <w:left w:val="none" w:sz="0" w:space="0" w:color="auto"/>
        <w:bottom w:val="none" w:sz="0" w:space="0" w:color="auto"/>
        <w:right w:val="none" w:sz="0" w:space="0" w:color="auto"/>
      </w:divBdr>
    </w:div>
    <w:div w:id="1705134128">
      <w:bodyDiv w:val="1"/>
      <w:marLeft w:val="0"/>
      <w:marRight w:val="0"/>
      <w:marTop w:val="0"/>
      <w:marBottom w:val="0"/>
      <w:divBdr>
        <w:top w:val="none" w:sz="0" w:space="0" w:color="auto"/>
        <w:left w:val="none" w:sz="0" w:space="0" w:color="auto"/>
        <w:bottom w:val="none" w:sz="0" w:space="0" w:color="auto"/>
        <w:right w:val="none" w:sz="0" w:space="0" w:color="auto"/>
      </w:divBdr>
    </w:div>
    <w:div w:id="1717006838">
      <w:bodyDiv w:val="1"/>
      <w:marLeft w:val="0"/>
      <w:marRight w:val="0"/>
      <w:marTop w:val="0"/>
      <w:marBottom w:val="0"/>
      <w:divBdr>
        <w:top w:val="none" w:sz="0" w:space="0" w:color="auto"/>
        <w:left w:val="none" w:sz="0" w:space="0" w:color="auto"/>
        <w:bottom w:val="none" w:sz="0" w:space="0" w:color="auto"/>
        <w:right w:val="none" w:sz="0" w:space="0" w:color="auto"/>
      </w:divBdr>
    </w:div>
    <w:div w:id="1718582878">
      <w:bodyDiv w:val="1"/>
      <w:marLeft w:val="0"/>
      <w:marRight w:val="0"/>
      <w:marTop w:val="0"/>
      <w:marBottom w:val="0"/>
      <w:divBdr>
        <w:top w:val="none" w:sz="0" w:space="0" w:color="auto"/>
        <w:left w:val="none" w:sz="0" w:space="0" w:color="auto"/>
        <w:bottom w:val="none" w:sz="0" w:space="0" w:color="auto"/>
        <w:right w:val="none" w:sz="0" w:space="0" w:color="auto"/>
      </w:divBdr>
    </w:div>
    <w:div w:id="1735203730">
      <w:bodyDiv w:val="1"/>
      <w:marLeft w:val="0"/>
      <w:marRight w:val="0"/>
      <w:marTop w:val="0"/>
      <w:marBottom w:val="0"/>
      <w:divBdr>
        <w:top w:val="none" w:sz="0" w:space="0" w:color="auto"/>
        <w:left w:val="none" w:sz="0" w:space="0" w:color="auto"/>
        <w:bottom w:val="none" w:sz="0" w:space="0" w:color="auto"/>
        <w:right w:val="none" w:sz="0" w:space="0" w:color="auto"/>
      </w:divBdr>
    </w:div>
    <w:div w:id="1737627136">
      <w:bodyDiv w:val="1"/>
      <w:marLeft w:val="0"/>
      <w:marRight w:val="0"/>
      <w:marTop w:val="0"/>
      <w:marBottom w:val="0"/>
      <w:divBdr>
        <w:top w:val="none" w:sz="0" w:space="0" w:color="auto"/>
        <w:left w:val="none" w:sz="0" w:space="0" w:color="auto"/>
        <w:bottom w:val="none" w:sz="0" w:space="0" w:color="auto"/>
        <w:right w:val="none" w:sz="0" w:space="0" w:color="auto"/>
      </w:divBdr>
    </w:div>
    <w:div w:id="1777022678">
      <w:bodyDiv w:val="1"/>
      <w:marLeft w:val="0"/>
      <w:marRight w:val="0"/>
      <w:marTop w:val="0"/>
      <w:marBottom w:val="0"/>
      <w:divBdr>
        <w:top w:val="none" w:sz="0" w:space="0" w:color="auto"/>
        <w:left w:val="none" w:sz="0" w:space="0" w:color="auto"/>
        <w:bottom w:val="none" w:sz="0" w:space="0" w:color="auto"/>
        <w:right w:val="none" w:sz="0" w:space="0" w:color="auto"/>
      </w:divBdr>
    </w:div>
    <w:div w:id="1812019016">
      <w:bodyDiv w:val="1"/>
      <w:marLeft w:val="0"/>
      <w:marRight w:val="0"/>
      <w:marTop w:val="0"/>
      <w:marBottom w:val="0"/>
      <w:divBdr>
        <w:top w:val="none" w:sz="0" w:space="0" w:color="auto"/>
        <w:left w:val="none" w:sz="0" w:space="0" w:color="auto"/>
        <w:bottom w:val="none" w:sz="0" w:space="0" w:color="auto"/>
        <w:right w:val="none" w:sz="0" w:space="0" w:color="auto"/>
      </w:divBdr>
    </w:div>
    <w:div w:id="1822690153">
      <w:bodyDiv w:val="1"/>
      <w:marLeft w:val="0"/>
      <w:marRight w:val="0"/>
      <w:marTop w:val="0"/>
      <w:marBottom w:val="0"/>
      <w:divBdr>
        <w:top w:val="none" w:sz="0" w:space="0" w:color="auto"/>
        <w:left w:val="none" w:sz="0" w:space="0" w:color="auto"/>
        <w:bottom w:val="none" w:sz="0" w:space="0" w:color="auto"/>
        <w:right w:val="none" w:sz="0" w:space="0" w:color="auto"/>
      </w:divBdr>
    </w:div>
    <w:div w:id="1839811475">
      <w:bodyDiv w:val="1"/>
      <w:marLeft w:val="0"/>
      <w:marRight w:val="0"/>
      <w:marTop w:val="0"/>
      <w:marBottom w:val="0"/>
      <w:divBdr>
        <w:top w:val="none" w:sz="0" w:space="0" w:color="auto"/>
        <w:left w:val="none" w:sz="0" w:space="0" w:color="auto"/>
        <w:bottom w:val="none" w:sz="0" w:space="0" w:color="auto"/>
        <w:right w:val="none" w:sz="0" w:space="0" w:color="auto"/>
      </w:divBdr>
    </w:div>
    <w:div w:id="1849128491">
      <w:bodyDiv w:val="1"/>
      <w:marLeft w:val="0"/>
      <w:marRight w:val="0"/>
      <w:marTop w:val="0"/>
      <w:marBottom w:val="0"/>
      <w:divBdr>
        <w:top w:val="none" w:sz="0" w:space="0" w:color="auto"/>
        <w:left w:val="none" w:sz="0" w:space="0" w:color="auto"/>
        <w:bottom w:val="none" w:sz="0" w:space="0" w:color="auto"/>
        <w:right w:val="none" w:sz="0" w:space="0" w:color="auto"/>
      </w:divBdr>
    </w:div>
    <w:div w:id="1893688419">
      <w:bodyDiv w:val="1"/>
      <w:marLeft w:val="0"/>
      <w:marRight w:val="0"/>
      <w:marTop w:val="0"/>
      <w:marBottom w:val="0"/>
      <w:divBdr>
        <w:top w:val="none" w:sz="0" w:space="0" w:color="auto"/>
        <w:left w:val="none" w:sz="0" w:space="0" w:color="auto"/>
        <w:bottom w:val="none" w:sz="0" w:space="0" w:color="auto"/>
        <w:right w:val="none" w:sz="0" w:space="0" w:color="auto"/>
      </w:divBdr>
    </w:div>
    <w:div w:id="1910656091">
      <w:bodyDiv w:val="1"/>
      <w:marLeft w:val="0"/>
      <w:marRight w:val="0"/>
      <w:marTop w:val="0"/>
      <w:marBottom w:val="0"/>
      <w:divBdr>
        <w:top w:val="none" w:sz="0" w:space="0" w:color="auto"/>
        <w:left w:val="none" w:sz="0" w:space="0" w:color="auto"/>
        <w:bottom w:val="none" w:sz="0" w:space="0" w:color="auto"/>
        <w:right w:val="none" w:sz="0" w:space="0" w:color="auto"/>
      </w:divBdr>
    </w:div>
    <w:div w:id="1917670590">
      <w:bodyDiv w:val="1"/>
      <w:marLeft w:val="0"/>
      <w:marRight w:val="0"/>
      <w:marTop w:val="0"/>
      <w:marBottom w:val="0"/>
      <w:divBdr>
        <w:top w:val="none" w:sz="0" w:space="0" w:color="auto"/>
        <w:left w:val="none" w:sz="0" w:space="0" w:color="auto"/>
        <w:bottom w:val="none" w:sz="0" w:space="0" w:color="auto"/>
        <w:right w:val="none" w:sz="0" w:space="0" w:color="auto"/>
      </w:divBdr>
    </w:div>
    <w:div w:id="1918632894">
      <w:bodyDiv w:val="1"/>
      <w:marLeft w:val="0"/>
      <w:marRight w:val="0"/>
      <w:marTop w:val="0"/>
      <w:marBottom w:val="0"/>
      <w:divBdr>
        <w:top w:val="none" w:sz="0" w:space="0" w:color="auto"/>
        <w:left w:val="none" w:sz="0" w:space="0" w:color="auto"/>
        <w:bottom w:val="none" w:sz="0" w:space="0" w:color="auto"/>
        <w:right w:val="none" w:sz="0" w:space="0" w:color="auto"/>
      </w:divBdr>
    </w:div>
    <w:div w:id="1928152737">
      <w:bodyDiv w:val="1"/>
      <w:marLeft w:val="0"/>
      <w:marRight w:val="0"/>
      <w:marTop w:val="0"/>
      <w:marBottom w:val="0"/>
      <w:divBdr>
        <w:top w:val="none" w:sz="0" w:space="0" w:color="auto"/>
        <w:left w:val="none" w:sz="0" w:space="0" w:color="auto"/>
        <w:bottom w:val="none" w:sz="0" w:space="0" w:color="auto"/>
        <w:right w:val="none" w:sz="0" w:space="0" w:color="auto"/>
      </w:divBdr>
    </w:div>
    <w:div w:id="1945842462">
      <w:bodyDiv w:val="1"/>
      <w:marLeft w:val="0"/>
      <w:marRight w:val="0"/>
      <w:marTop w:val="0"/>
      <w:marBottom w:val="0"/>
      <w:divBdr>
        <w:top w:val="none" w:sz="0" w:space="0" w:color="auto"/>
        <w:left w:val="none" w:sz="0" w:space="0" w:color="auto"/>
        <w:bottom w:val="none" w:sz="0" w:space="0" w:color="auto"/>
        <w:right w:val="none" w:sz="0" w:space="0" w:color="auto"/>
      </w:divBdr>
    </w:div>
    <w:div w:id="1969239022">
      <w:bodyDiv w:val="1"/>
      <w:marLeft w:val="0"/>
      <w:marRight w:val="0"/>
      <w:marTop w:val="0"/>
      <w:marBottom w:val="0"/>
      <w:divBdr>
        <w:top w:val="none" w:sz="0" w:space="0" w:color="auto"/>
        <w:left w:val="none" w:sz="0" w:space="0" w:color="auto"/>
        <w:bottom w:val="none" w:sz="0" w:space="0" w:color="auto"/>
        <w:right w:val="none" w:sz="0" w:space="0" w:color="auto"/>
      </w:divBdr>
    </w:div>
    <w:div w:id="1992099319">
      <w:bodyDiv w:val="1"/>
      <w:marLeft w:val="0"/>
      <w:marRight w:val="0"/>
      <w:marTop w:val="0"/>
      <w:marBottom w:val="0"/>
      <w:divBdr>
        <w:top w:val="none" w:sz="0" w:space="0" w:color="auto"/>
        <w:left w:val="none" w:sz="0" w:space="0" w:color="auto"/>
        <w:bottom w:val="none" w:sz="0" w:space="0" w:color="auto"/>
        <w:right w:val="none" w:sz="0" w:space="0" w:color="auto"/>
      </w:divBdr>
    </w:div>
    <w:div w:id="1999645784">
      <w:bodyDiv w:val="1"/>
      <w:marLeft w:val="0"/>
      <w:marRight w:val="0"/>
      <w:marTop w:val="0"/>
      <w:marBottom w:val="0"/>
      <w:divBdr>
        <w:top w:val="none" w:sz="0" w:space="0" w:color="auto"/>
        <w:left w:val="none" w:sz="0" w:space="0" w:color="auto"/>
        <w:bottom w:val="none" w:sz="0" w:space="0" w:color="auto"/>
        <w:right w:val="none" w:sz="0" w:space="0" w:color="auto"/>
      </w:divBdr>
    </w:div>
    <w:div w:id="2038384711">
      <w:bodyDiv w:val="1"/>
      <w:marLeft w:val="0"/>
      <w:marRight w:val="0"/>
      <w:marTop w:val="0"/>
      <w:marBottom w:val="0"/>
      <w:divBdr>
        <w:top w:val="none" w:sz="0" w:space="0" w:color="auto"/>
        <w:left w:val="none" w:sz="0" w:space="0" w:color="auto"/>
        <w:bottom w:val="none" w:sz="0" w:space="0" w:color="auto"/>
        <w:right w:val="none" w:sz="0" w:space="0" w:color="auto"/>
      </w:divBdr>
    </w:div>
    <w:div w:id="2070836195">
      <w:bodyDiv w:val="1"/>
      <w:marLeft w:val="0"/>
      <w:marRight w:val="0"/>
      <w:marTop w:val="0"/>
      <w:marBottom w:val="0"/>
      <w:divBdr>
        <w:top w:val="none" w:sz="0" w:space="0" w:color="auto"/>
        <w:left w:val="none" w:sz="0" w:space="0" w:color="auto"/>
        <w:bottom w:val="none" w:sz="0" w:space="0" w:color="auto"/>
        <w:right w:val="none" w:sz="0" w:space="0" w:color="auto"/>
      </w:divBdr>
    </w:div>
    <w:div w:id="2071417060">
      <w:bodyDiv w:val="1"/>
      <w:marLeft w:val="0"/>
      <w:marRight w:val="0"/>
      <w:marTop w:val="0"/>
      <w:marBottom w:val="0"/>
      <w:divBdr>
        <w:top w:val="none" w:sz="0" w:space="0" w:color="auto"/>
        <w:left w:val="none" w:sz="0" w:space="0" w:color="auto"/>
        <w:bottom w:val="none" w:sz="0" w:space="0" w:color="auto"/>
        <w:right w:val="none" w:sz="0" w:space="0" w:color="auto"/>
      </w:divBdr>
    </w:div>
    <w:div w:id="2080443259">
      <w:bodyDiv w:val="1"/>
      <w:marLeft w:val="0"/>
      <w:marRight w:val="0"/>
      <w:marTop w:val="0"/>
      <w:marBottom w:val="0"/>
      <w:divBdr>
        <w:top w:val="none" w:sz="0" w:space="0" w:color="auto"/>
        <w:left w:val="none" w:sz="0" w:space="0" w:color="auto"/>
        <w:bottom w:val="none" w:sz="0" w:space="0" w:color="auto"/>
        <w:right w:val="none" w:sz="0" w:space="0" w:color="auto"/>
      </w:divBdr>
    </w:div>
    <w:div w:id="2082438871">
      <w:bodyDiv w:val="1"/>
      <w:marLeft w:val="0"/>
      <w:marRight w:val="0"/>
      <w:marTop w:val="0"/>
      <w:marBottom w:val="0"/>
      <w:divBdr>
        <w:top w:val="none" w:sz="0" w:space="0" w:color="auto"/>
        <w:left w:val="none" w:sz="0" w:space="0" w:color="auto"/>
        <w:bottom w:val="none" w:sz="0" w:space="0" w:color="auto"/>
        <w:right w:val="none" w:sz="0" w:space="0" w:color="auto"/>
      </w:divBdr>
    </w:div>
    <w:div w:id="2100247294">
      <w:bodyDiv w:val="1"/>
      <w:marLeft w:val="0"/>
      <w:marRight w:val="0"/>
      <w:marTop w:val="0"/>
      <w:marBottom w:val="0"/>
      <w:divBdr>
        <w:top w:val="none" w:sz="0" w:space="0" w:color="auto"/>
        <w:left w:val="none" w:sz="0" w:space="0" w:color="auto"/>
        <w:bottom w:val="none" w:sz="0" w:space="0" w:color="auto"/>
        <w:right w:val="none" w:sz="0" w:space="0" w:color="auto"/>
      </w:divBdr>
    </w:div>
    <w:div w:id="2102413643">
      <w:bodyDiv w:val="1"/>
      <w:marLeft w:val="0"/>
      <w:marRight w:val="0"/>
      <w:marTop w:val="0"/>
      <w:marBottom w:val="0"/>
      <w:divBdr>
        <w:top w:val="none" w:sz="0" w:space="0" w:color="auto"/>
        <w:left w:val="none" w:sz="0" w:space="0" w:color="auto"/>
        <w:bottom w:val="none" w:sz="0" w:space="0" w:color="auto"/>
        <w:right w:val="none" w:sz="0" w:space="0" w:color="auto"/>
      </w:divBdr>
    </w:div>
    <w:div w:id="2111464308">
      <w:bodyDiv w:val="1"/>
      <w:marLeft w:val="0"/>
      <w:marRight w:val="0"/>
      <w:marTop w:val="0"/>
      <w:marBottom w:val="0"/>
      <w:divBdr>
        <w:top w:val="none" w:sz="0" w:space="0" w:color="auto"/>
        <w:left w:val="none" w:sz="0" w:space="0" w:color="auto"/>
        <w:bottom w:val="none" w:sz="0" w:space="0" w:color="auto"/>
        <w:right w:val="none" w:sz="0" w:space="0" w:color="auto"/>
      </w:divBdr>
    </w:div>
    <w:div w:id="2120177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447</Words>
  <Characters>2549</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Giancarlo Arniella Vega</dc:creator>
  <cp:lastModifiedBy>Camyl Moreno Pantojas</cp:lastModifiedBy>
  <cp:revision>5</cp:revision>
  <cp:lastPrinted>2025-02-17T12:55:00Z</cp:lastPrinted>
  <dcterms:created xsi:type="dcterms:W3CDTF">2025-09-24T13:27:00Z</dcterms:created>
  <dcterms:modified xsi:type="dcterms:W3CDTF">2025-09-25T14:01:00Z</dcterms:modified>
</cp:coreProperties>
</file>