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9F16F" w14:textId="77777777" w:rsidR="00C37E3D" w:rsidRPr="000F49E2" w:rsidRDefault="00C37E3D" w:rsidP="00C37E3D">
      <w:pPr>
        <w:jc w:val="center"/>
        <w:rPr>
          <w:rFonts w:ascii="Book Antiqua" w:hAnsi="Book Antiqua"/>
          <w:sz w:val="28"/>
          <w:szCs w:val="28"/>
          <w:lang w:val="es-PR"/>
        </w:rPr>
      </w:pPr>
      <w:r>
        <w:rPr>
          <w:rFonts w:ascii="Book Antiqua" w:hAnsi="Book Antiqua"/>
          <w:sz w:val="28"/>
          <w:szCs w:val="28"/>
          <w:lang w:val="es-PR"/>
        </w:rPr>
        <w:t>GOBIERNO</w:t>
      </w:r>
      <w:r w:rsidRPr="000F49E2">
        <w:rPr>
          <w:rFonts w:ascii="Book Antiqua" w:hAnsi="Book Antiqua"/>
          <w:sz w:val="28"/>
          <w:szCs w:val="28"/>
          <w:lang w:val="es-PR"/>
        </w:rPr>
        <w:t xml:space="preserve"> DE PUERTO RICO</w:t>
      </w:r>
    </w:p>
    <w:p w14:paraId="775FF6A7" w14:textId="77777777" w:rsidR="00C37E3D" w:rsidRPr="000F49E2" w:rsidRDefault="00C37E3D" w:rsidP="00C37E3D">
      <w:pPr>
        <w:jc w:val="center"/>
        <w:rPr>
          <w:rFonts w:ascii="Book Antiqua" w:hAnsi="Book Antiqua"/>
          <w:lang w:val="es-PR"/>
        </w:rPr>
      </w:pPr>
    </w:p>
    <w:p w14:paraId="378661E0" w14:textId="5E3D2A9B" w:rsidR="00C37E3D" w:rsidRPr="000F49E2" w:rsidRDefault="00C37E3D" w:rsidP="00C37E3D">
      <w:pPr>
        <w:pStyle w:val="Title2"/>
        <w:tabs>
          <w:tab w:val="clear" w:pos="648"/>
          <w:tab w:val="clear" w:pos="7776"/>
          <w:tab w:val="clear" w:pos="7848"/>
        </w:tabs>
        <w:jc w:val="both"/>
        <w:rPr>
          <w:rFonts w:ascii="Book Antiqua" w:hAnsi="Book Antiqua"/>
          <w:lang w:val="es-PR"/>
        </w:rPr>
      </w:pPr>
      <w:r>
        <w:rPr>
          <w:rFonts w:ascii="Book Antiqua" w:hAnsi="Book Antiqua"/>
          <w:lang w:val="es-PR"/>
        </w:rPr>
        <w:t>20m</w:t>
      </w:r>
      <w:r w:rsidRPr="000F49E2">
        <w:rPr>
          <w:rFonts w:ascii="Book Antiqua" w:hAnsi="Book Antiqua"/>
          <w:lang w:val="es-PR"/>
        </w:rPr>
        <w:t xml:space="preserve">a. Asamblea                                                                           </w:t>
      </w:r>
      <w:r>
        <w:rPr>
          <w:rFonts w:ascii="Book Antiqua" w:hAnsi="Book Antiqua"/>
          <w:lang w:val="es-PR"/>
        </w:rPr>
        <w:t xml:space="preserve">                           </w:t>
      </w:r>
      <w:r w:rsidR="00BA1FCD">
        <w:rPr>
          <w:rFonts w:ascii="Book Antiqua" w:hAnsi="Book Antiqua"/>
          <w:lang w:val="es-PR"/>
        </w:rPr>
        <w:t>2d</w:t>
      </w:r>
      <w:r w:rsidRPr="000F49E2">
        <w:rPr>
          <w:rFonts w:ascii="Book Antiqua" w:hAnsi="Book Antiqua"/>
          <w:lang w:val="es-PR"/>
        </w:rPr>
        <w:t>a. Sesión</w:t>
      </w:r>
    </w:p>
    <w:p w14:paraId="396595EF" w14:textId="2B6F82E2" w:rsidR="00C37E3D" w:rsidRPr="000F49E2" w:rsidRDefault="00C37E3D" w:rsidP="00C37E3D">
      <w:pPr>
        <w:pStyle w:val="Title2"/>
        <w:tabs>
          <w:tab w:val="clear" w:pos="648"/>
          <w:tab w:val="clear" w:pos="7776"/>
          <w:tab w:val="clear" w:pos="7848"/>
        </w:tabs>
        <w:jc w:val="both"/>
        <w:rPr>
          <w:rFonts w:ascii="Book Antiqua" w:hAnsi="Book Antiqua"/>
          <w:lang w:val="es-PR"/>
        </w:rPr>
      </w:pPr>
      <w:r w:rsidRPr="000F49E2">
        <w:rPr>
          <w:rFonts w:ascii="Book Antiqua" w:hAnsi="Book Antiqua"/>
          <w:lang w:val="es-PR"/>
        </w:rPr>
        <w:t xml:space="preserve">        </w:t>
      </w:r>
      <w:r>
        <w:rPr>
          <w:rFonts w:ascii="Book Antiqua" w:hAnsi="Book Antiqua"/>
          <w:lang w:val="es-PR"/>
        </w:rPr>
        <w:t xml:space="preserve"> </w:t>
      </w:r>
      <w:r w:rsidRPr="000F49E2">
        <w:rPr>
          <w:rFonts w:ascii="Book Antiqua" w:hAnsi="Book Antiqua"/>
          <w:lang w:val="es-PR"/>
        </w:rPr>
        <w:t xml:space="preserve"> </w:t>
      </w:r>
      <w:r w:rsidR="006F0632">
        <w:rPr>
          <w:rFonts w:ascii="Book Antiqua" w:hAnsi="Book Antiqua"/>
          <w:lang w:val="es-PR"/>
        </w:rPr>
        <w:t xml:space="preserve"> </w:t>
      </w:r>
      <w:r w:rsidRPr="000F49E2">
        <w:rPr>
          <w:rFonts w:ascii="Book Antiqua" w:hAnsi="Book Antiqua"/>
          <w:lang w:val="es-PR"/>
        </w:rPr>
        <w:t>Legislativa</w:t>
      </w:r>
      <w:r w:rsidRPr="000F49E2">
        <w:rPr>
          <w:rFonts w:ascii="Book Antiqua" w:hAnsi="Book Antiqua"/>
          <w:lang w:val="es-PR"/>
        </w:rPr>
        <w:tab/>
        <w:t xml:space="preserve">                                                                                </w:t>
      </w:r>
      <w:r>
        <w:rPr>
          <w:rFonts w:ascii="Book Antiqua" w:hAnsi="Book Antiqua"/>
          <w:lang w:val="es-PR"/>
        </w:rPr>
        <w:t xml:space="preserve">                     </w:t>
      </w:r>
      <w:r w:rsidR="006F0632">
        <w:rPr>
          <w:rFonts w:ascii="Book Antiqua" w:hAnsi="Book Antiqua"/>
          <w:lang w:val="es-PR"/>
        </w:rPr>
        <w:t xml:space="preserve"> </w:t>
      </w:r>
      <w:r w:rsidRPr="000F49E2">
        <w:rPr>
          <w:rFonts w:ascii="Book Antiqua" w:hAnsi="Book Antiqua"/>
          <w:lang w:val="es-PR"/>
        </w:rPr>
        <w:t>Ordinaria</w:t>
      </w:r>
    </w:p>
    <w:p w14:paraId="0935B736" w14:textId="77777777" w:rsidR="00C37E3D" w:rsidRPr="000F49E2" w:rsidRDefault="00C37E3D" w:rsidP="00C37E3D">
      <w:pPr>
        <w:rPr>
          <w:rFonts w:ascii="Book Antiqua" w:hAnsi="Book Antiqua"/>
          <w:lang w:val="es-PR"/>
        </w:rPr>
      </w:pPr>
    </w:p>
    <w:p w14:paraId="6CC24DBC" w14:textId="77777777" w:rsidR="00C37E3D" w:rsidRPr="000F49E2" w:rsidRDefault="00C37E3D" w:rsidP="00C37E3D">
      <w:pPr>
        <w:jc w:val="center"/>
        <w:rPr>
          <w:rFonts w:ascii="Book Antiqua" w:hAnsi="Book Antiqua"/>
          <w:b/>
          <w:sz w:val="36"/>
          <w:szCs w:val="36"/>
          <w:lang w:val="es-PR"/>
        </w:rPr>
      </w:pPr>
      <w:r w:rsidRPr="000F49E2">
        <w:rPr>
          <w:rFonts w:ascii="Book Antiqua" w:hAnsi="Book Antiqua"/>
          <w:b/>
          <w:sz w:val="36"/>
          <w:szCs w:val="36"/>
          <w:lang w:val="es-PR"/>
        </w:rPr>
        <w:t>C</w:t>
      </w:r>
      <w:r>
        <w:rPr>
          <w:rFonts w:ascii="Book Antiqua" w:hAnsi="Book Antiqua"/>
          <w:b/>
          <w:sz w:val="36"/>
          <w:szCs w:val="36"/>
          <w:lang w:val="es-PR"/>
        </w:rPr>
        <w:t>Á</w:t>
      </w:r>
      <w:r w:rsidRPr="000F49E2">
        <w:rPr>
          <w:rFonts w:ascii="Book Antiqua" w:hAnsi="Book Antiqua"/>
          <w:b/>
          <w:sz w:val="36"/>
          <w:szCs w:val="36"/>
          <w:lang w:val="es-PR"/>
        </w:rPr>
        <w:t>MARA DE REPRESENTANTES</w:t>
      </w:r>
    </w:p>
    <w:p w14:paraId="752D0B32" w14:textId="77777777" w:rsidR="00C37E3D" w:rsidRPr="000F49E2" w:rsidRDefault="00C37E3D" w:rsidP="00C37E3D">
      <w:pPr>
        <w:jc w:val="center"/>
        <w:rPr>
          <w:rFonts w:ascii="Book Antiqua" w:hAnsi="Book Antiqua"/>
          <w:b/>
          <w:szCs w:val="24"/>
          <w:lang w:val="es-PR"/>
        </w:rPr>
      </w:pPr>
    </w:p>
    <w:p w14:paraId="5C137E90" w14:textId="063A1EE4" w:rsidR="00C37E3D" w:rsidRPr="000F49E2" w:rsidRDefault="00C37E3D" w:rsidP="00C37E3D">
      <w:pPr>
        <w:rPr>
          <w:rFonts w:ascii="Book Antiqua" w:hAnsi="Book Antiqua"/>
          <w:b/>
          <w:sz w:val="52"/>
          <w:szCs w:val="52"/>
          <w:lang w:val="es-PR"/>
        </w:rPr>
      </w:pPr>
      <w:r>
        <w:rPr>
          <w:rFonts w:ascii="Book Antiqua" w:hAnsi="Book Antiqua"/>
          <w:b/>
          <w:sz w:val="52"/>
          <w:szCs w:val="52"/>
          <w:lang w:val="es-PR"/>
        </w:rPr>
        <w:t xml:space="preserve">                      </w:t>
      </w:r>
      <w:r w:rsidRPr="000F49E2">
        <w:rPr>
          <w:rFonts w:ascii="Book Antiqua" w:hAnsi="Book Antiqua"/>
          <w:b/>
          <w:sz w:val="52"/>
          <w:szCs w:val="52"/>
          <w:lang w:val="es-PR"/>
        </w:rPr>
        <w:t xml:space="preserve">R. </w:t>
      </w:r>
      <w:r w:rsidR="004310B6">
        <w:rPr>
          <w:rFonts w:ascii="Book Antiqua" w:hAnsi="Book Antiqua"/>
          <w:b/>
          <w:sz w:val="52"/>
          <w:szCs w:val="52"/>
          <w:lang w:val="es-PR"/>
        </w:rPr>
        <w:t xml:space="preserve">C. </w:t>
      </w:r>
      <w:r w:rsidRPr="000F49E2">
        <w:rPr>
          <w:rFonts w:ascii="Book Antiqua" w:hAnsi="Book Antiqua"/>
          <w:b/>
          <w:sz w:val="52"/>
          <w:szCs w:val="52"/>
          <w:lang w:val="es-PR"/>
        </w:rPr>
        <w:t xml:space="preserve">de la C. </w:t>
      </w:r>
      <w:r w:rsidR="00FA794F">
        <w:rPr>
          <w:rFonts w:ascii="Book Antiqua" w:hAnsi="Book Antiqua"/>
          <w:b/>
          <w:sz w:val="52"/>
          <w:szCs w:val="52"/>
          <w:lang w:val="es-PR"/>
        </w:rPr>
        <w:t>182</w:t>
      </w:r>
    </w:p>
    <w:p w14:paraId="72EB4ED3" w14:textId="77777777" w:rsidR="00C37E3D" w:rsidRPr="000F49E2" w:rsidRDefault="00C37E3D" w:rsidP="00C37E3D">
      <w:pPr>
        <w:jc w:val="center"/>
        <w:rPr>
          <w:rFonts w:ascii="Book Antiqua" w:hAnsi="Book Antiqua"/>
          <w:b/>
          <w:szCs w:val="24"/>
          <w:lang w:val="es-PR"/>
        </w:rPr>
      </w:pPr>
    </w:p>
    <w:p w14:paraId="483BDFCD" w14:textId="1017F29F" w:rsidR="00C37E3D" w:rsidRPr="000F49E2" w:rsidRDefault="00FA794F" w:rsidP="00C37E3D">
      <w:pPr>
        <w:jc w:val="center"/>
        <w:rPr>
          <w:rFonts w:ascii="Book Antiqua" w:hAnsi="Book Antiqua"/>
          <w:lang w:val="es-ES_tradnl"/>
        </w:rPr>
      </w:pPr>
      <w:r>
        <w:rPr>
          <w:rFonts w:ascii="Book Antiqua" w:hAnsi="Book Antiqua"/>
          <w:lang w:val="es-PR"/>
        </w:rPr>
        <w:t xml:space="preserve">26 </w:t>
      </w:r>
      <w:r w:rsidR="00C37E3D" w:rsidRPr="000F49E2">
        <w:rPr>
          <w:rFonts w:ascii="Book Antiqua" w:hAnsi="Book Antiqua"/>
          <w:lang w:val="es-PR"/>
        </w:rPr>
        <w:t xml:space="preserve">DE </w:t>
      </w:r>
      <w:r w:rsidR="00BA1FCD">
        <w:rPr>
          <w:rFonts w:ascii="Book Antiqua" w:hAnsi="Book Antiqua"/>
          <w:lang w:val="es-PR"/>
        </w:rPr>
        <w:t>AGOSTO</w:t>
      </w:r>
      <w:r w:rsidR="00C37E3D" w:rsidRPr="000F49E2">
        <w:rPr>
          <w:rFonts w:ascii="Book Antiqua" w:hAnsi="Book Antiqua"/>
          <w:lang w:val="es-PR"/>
        </w:rPr>
        <w:t xml:space="preserve"> DE 20</w:t>
      </w:r>
      <w:r w:rsidR="00C37E3D">
        <w:rPr>
          <w:rFonts w:ascii="Book Antiqua" w:hAnsi="Book Antiqua"/>
          <w:lang w:val="es-PR"/>
        </w:rPr>
        <w:t>25</w:t>
      </w:r>
    </w:p>
    <w:p w14:paraId="3C058BB9" w14:textId="77777777" w:rsidR="00C37E3D" w:rsidRPr="000F49E2" w:rsidRDefault="00C37E3D" w:rsidP="00C37E3D">
      <w:pPr>
        <w:jc w:val="center"/>
        <w:rPr>
          <w:rFonts w:ascii="Book Antiqua" w:hAnsi="Book Antiqua"/>
          <w:lang w:val="es-PR"/>
        </w:rPr>
      </w:pPr>
    </w:p>
    <w:p w14:paraId="3BCE004A" w14:textId="77777777" w:rsidR="00C37E3D" w:rsidRPr="000F49E2" w:rsidRDefault="00C37E3D" w:rsidP="00C37E3D">
      <w:pPr>
        <w:jc w:val="center"/>
        <w:rPr>
          <w:rFonts w:ascii="Book Antiqua" w:hAnsi="Book Antiqua"/>
          <w:lang w:val="es-PR"/>
        </w:rPr>
      </w:pPr>
      <w:r w:rsidRPr="000F49E2">
        <w:rPr>
          <w:rFonts w:ascii="Book Antiqua" w:hAnsi="Book Antiqua"/>
          <w:lang w:val="es-PR"/>
        </w:rPr>
        <w:t xml:space="preserve">Presentada por </w:t>
      </w:r>
      <w:r>
        <w:rPr>
          <w:rFonts w:ascii="Book Antiqua" w:hAnsi="Book Antiqua"/>
          <w:lang w:val="es-PR"/>
        </w:rPr>
        <w:t>la</w:t>
      </w:r>
      <w:r w:rsidRPr="000F49E2">
        <w:rPr>
          <w:rFonts w:ascii="Book Antiqua" w:hAnsi="Book Antiqua"/>
          <w:lang w:val="es-PR"/>
        </w:rPr>
        <w:t xml:space="preserve"> representante</w:t>
      </w:r>
      <w:r w:rsidRPr="000F49E2">
        <w:rPr>
          <w:rFonts w:ascii="Book Antiqua" w:hAnsi="Book Antiqua"/>
          <w:i/>
          <w:lang w:val="es-PR"/>
        </w:rPr>
        <w:t xml:space="preserve"> </w:t>
      </w:r>
      <w:r>
        <w:rPr>
          <w:rFonts w:ascii="Book Antiqua" w:hAnsi="Book Antiqua"/>
          <w:i/>
          <w:lang w:val="es-PR"/>
        </w:rPr>
        <w:t>Rosas Vargas</w:t>
      </w:r>
    </w:p>
    <w:p w14:paraId="68EDE6AE" w14:textId="77777777" w:rsidR="00C37E3D" w:rsidRPr="000F49E2" w:rsidRDefault="00C37E3D" w:rsidP="00C37E3D">
      <w:pPr>
        <w:jc w:val="center"/>
        <w:rPr>
          <w:rFonts w:ascii="Book Antiqua" w:hAnsi="Book Antiqua"/>
          <w:lang w:val="es-PR"/>
        </w:rPr>
      </w:pPr>
    </w:p>
    <w:p w14:paraId="09B78C36" w14:textId="69E75269" w:rsidR="00C37E3D" w:rsidRDefault="00C37E3D" w:rsidP="00BA1FCD">
      <w:pPr>
        <w:jc w:val="center"/>
        <w:rPr>
          <w:rFonts w:ascii="Book Antiqua" w:hAnsi="Book Antiqua"/>
          <w:lang w:val="es-PR"/>
        </w:rPr>
      </w:pPr>
      <w:r>
        <w:rPr>
          <w:rFonts w:ascii="Book Antiqua" w:hAnsi="Book Antiqua"/>
          <w:lang w:val="es-PR"/>
        </w:rPr>
        <w:t>Referida a la Comisión</w:t>
      </w:r>
      <w:r w:rsidR="005F480E">
        <w:rPr>
          <w:rFonts w:ascii="Book Antiqua" w:hAnsi="Book Antiqua"/>
          <w:lang w:val="es-PR"/>
        </w:rPr>
        <w:t xml:space="preserve"> de Gobierno</w:t>
      </w:r>
    </w:p>
    <w:p w14:paraId="618AB5C7" w14:textId="77777777" w:rsidR="00C37E3D" w:rsidRPr="000F49E2" w:rsidRDefault="00C37E3D" w:rsidP="00C37E3D">
      <w:pPr>
        <w:jc w:val="center"/>
        <w:rPr>
          <w:rFonts w:ascii="Book Antiqua" w:hAnsi="Book Antiqua"/>
          <w:lang w:val="es-PR"/>
        </w:rPr>
      </w:pPr>
    </w:p>
    <w:p w14:paraId="216C7C0B" w14:textId="03365DD0" w:rsidR="00C37E3D" w:rsidRDefault="00C37E3D" w:rsidP="00C37E3D">
      <w:pPr>
        <w:jc w:val="center"/>
        <w:rPr>
          <w:rFonts w:ascii="Book Antiqua" w:hAnsi="Book Antiqua"/>
          <w:b/>
          <w:sz w:val="28"/>
          <w:szCs w:val="28"/>
          <w:lang w:val="es-PR"/>
        </w:rPr>
      </w:pPr>
      <w:r w:rsidRPr="000F49E2">
        <w:rPr>
          <w:rFonts w:ascii="Book Antiqua" w:hAnsi="Book Antiqua"/>
          <w:b/>
          <w:sz w:val="28"/>
          <w:szCs w:val="28"/>
          <w:lang w:val="es-PR"/>
        </w:rPr>
        <w:t>RESOLUCI</w:t>
      </w:r>
      <w:r w:rsidR="00DE6176">
        <w:rPr>
          <w:rFonts w:ascii="Book Antiqua" w:hAnsi="Book Antiqua"/>
          <w:b/>
          <w:sz w:val="28"/>
          <w:szCs w:val="28"/>
          <w:lang w:val="es-PR"/>
        </w:rPr>
        <w:t>Ó</w:t>
      </w:r>
      <w:r w:rsidRPr="000F49E2">
        <w:rPr>
          <w:rFonts w:ascii="Book Antiqua" w:hAnsi="Book Antiqua"/>
          <w:b/>
          <w:sz w:val="28"/>
          <w:szCs w:val="28"/>
          <w:lang w:val="es-PR"/>
        </w:rPr>
        <w:t xml:space="preserve">N </w:t>
      </w:r>
      <w:r w:rsidR="004310B6">
        <w:rPr>
          <w:rFonts w:ascii="Book Antiqua" w:hAnsi="Book Antiqua"/>
          <w:b/>
          <w:sz w:val="28"/>
          <w:szCs w:val="28"/>
          <w:lang w:val="es-PR"/>
        </w:rPr>
        <w:t>CONJUNTA</w:t>
      </w:r>
    </w:p>
    <w:p w14:paraId="79CEAD10" w14:textId="77777777" w:rsidR="006F0632" w:rsidRDefault="006F0632" w:rsidP="006F0632">
      <w:pPr>
        <w:jc w:val="both"/>
        <w:outlineLvl w:val="0"/>
        <w:rPr>
          <w:rFonts w:ascii="Book Antiqua" w:hAnsi="Book Antiqua"/>
          <w:b/>
          <w:sz w:val="28"/>
          <w:szCs w:val="28"/>
          <w:lang w:val="es-PR"/>
        </w:rPr>
      </w:pPr>
    </w:p>
    <w:p w14:paraId="0B4387BC" w14:textId="70F8A1BD" w:rsidR="004310B6" w:rsidRPr="006F0632" w:rsidRDefault="004310B6" w:rsidP="00BA1FCD">
      <w:pPr>
        <w:ind w:left="810" w:hanging="810"/>
        <w:jc w:val="both"/>
        <w:outlineLvl w:val="0"/>
        <w:rPr>
          <w:rFonts w:ascii="Book Antiqua" w:hAnsi="Book Antiqua"/>
          <w:szCs w:val="24"/>
          <w:lang w:val="es-PR"/>
        </w:rPr>
      </w:pPr>
      <w:r w:rsidRPr="006F0632">
        <w:rPr>
          <w:rFonts w:ascii="Book Antiqua" w:hAnsi="Book Antiqua"/>
          <w:lang w:val="es-ES_tradnl"/>
        </w:rPr>
        <w:t xml:space="preserve">Para ordenar </w:t>
      </w:r>
      <w:r w:rsidR="00BA1FCD">
        <w:rPr>
          <w:rFonts w:ascii="Book Antiqua" w:hAnsi="Book Antiqua"/>
          <w:lang w:val="es-ES_tradnl"/>
        </w:rPr>
        <w:t>a la Autoridad de Energía Eléctrica de Puerto Rico llevar a cabo, dar a conocer y ejecutar un plan detallado y coordinado de mantenimiento, obras y mejoras a la infraestructura propia del sistema de energía eléctrica, primordialmente a las estructuras e instalaciones que posibilitan y sustentan el buen funcionamiento de las estaciones de bombeo de agua potable y plantas de filtración, propiedad de la Autoridad de Acueductos y Alcantarillado</w:t>
      </w:r>
      <w:r w:rsidR="008B2D0A">
        <w:rPr>
          <w:rFonts w:ascii="Book Antiqua" w:hAnsi="Book Antiqua"/>
          <w:lang w:val="es-ES_tradnl"/>
        </w:rPr>
        <w:t>s</w:t>
      </w:r>
      <w:r w:rsidR="00BA1FCD">
        <w:rPr>
          <w:rFonts w:ascii="Book Antiqua" w:hAnsi="Book Antiqua"/>
          <w:lang w:val="es-ES_tradnl"/>
        </w:rPr>
        <w:t>, y que sirven a los abonados residentes en los barrios, sectores y comunidades sitas en el Municipio de Mayagüez; incluyendo la empresa, cuid</w:t>
      </w:r>
      <w:r w:rsidR="008B2D0A">
        <w:rPr>
          <w:rFonts w:ascii="Book Antiqua" w:hAnsi="Book Antiqua"/>
          <w:lang w:val="es-ES_tradnl"/>
        </w:rPr>
        <w:t>o</w:t>
      </w:r>
      <w:r w:rsidR="00BA1FCD">
        <w:rPr>
          <w:rFonts w:ascii="Book Antiqua" w:hAnsi="Book Antiqua"/>
          <w:lang w:val="es-ES_tradnl"/>
        </w:rPr>
        <w:t xml:space="preserve"> y conservación de las instalaciones, estructuras, sistemas con todas sus partes y pertenencias, además, derechos sobre los mismos. </w:t>
      </w:r>
    </w:p>
    <w:p w14:paraId="4DE6459D" w14:textId="77777777" w:rsidR="00C37E3D" w:rsidRPr="000F49E2" w:rsidRDefault="00C37E3D" w:rsidP="00C37E3D">
      <w:pPr>
        <w:ind w:left="480" w:hanging="480"/>
        <w:jc w:val="both"/>
        <w:rPr>
          <w:rFonts w:ascii="Book Antiqua" w:hAnsi="Book Antiqua"/>
          <w:b/>
          <w:szCs w:val="24"/>
          <w:lang w:val="es-PR"/>
        </w:rPr>
      </w:pPr>
      <w:r w:rsidRPr="000F49E2">
        <w:rPr>
          <w:rFonts w:ascii="Book Antiqua" w:hAnsi="Book Antiqua"/>
          <w:lang w:val="es-PR"/>
        </w:rPr>
        <w:t xml:space="preserve"> </w:t>
      </w:r>
    </w:p>
    <w:p w14:paraId="16097FF7" w14:textId="66CE2ED3" w:rsidR="00C37E3D" w:rsidRDefault="00C37E3D" w:rsidP="00C37E3D">
      <w:pPr>
        <w:jc w:val="center"/>
        <w:rPr>
          <w:rFonts w:ascii="Book Antiqua" w:hAnsi="Book Antiqua"/>
          <w:szCs w:val="24"/>
          <w:lang w:val="es-PR"/>
        </w:rPr>
      </w:pPr>
      <w:r w:rsidRPr="000F49E2">
        <w:rPr>
          <w:rFonts w:ascii="Book Antiqua" w:hAnsi="Book Antiqua"/>
          <w:szCs w:val="24"/>
          <w:lang w:val="es-PR"/>
        </w:rPr>
        <w:t>EXPOSICI</w:t>
      </w:r>
      <w:r w:rsidR="00DE6176">
        <w:rPr>
          <w:rFonts w:ascii="Book Antiqua" w:hAnsi="Book Antiqua"/>
          <w:szCs w:val="24"/>
          <w:lang w:val="es-PR"/>
        </w:rPr>
        <w:t>Ó</w:t>
      </w:r>
      <w:r w:rsidRPr="000F49E2">
        <w:rPr>
          <w:rFonts w:ascii="Book Antiqua" w:hAnsi="Book Antiqua"/>
          <w:szCs w:val="24"/>
          <w:lang w:val="es-PR"/>
        </w:rPr>
        <w:t>N DE MOTIVOS</w:t>
      </w:r>
    </w:p>
    <w:p w14:paraId="4F4DAC05" w14:textId="77777777" w:rsidR="005321FB" w:rsidRDefault="005321FB" w:rsidP="00C37E3D">
      <w:pPr>
        <w:jc w:val="center"/>
        <w:rPr>
          <w:rFonts w:ascii="Book Antiqua" w:hAnsi="Book Antiqua"/>
          <w:szCs w:val="24"/>
          <w:lang w:val="es-PR"/>
        </w:rPr>
      </w:pPr>
    </w:p>
    <w:p w14:paraId="52F824C2" w14:textId="03B9F909" w:rsidR="00912E9E" w:rsidRDefault="00BA1FCD" w:rsidP="00BA1FCD">
      <w:pPr>
        <w:ind w:firstLine="810"/>
        <w:jc w:val="both"/>
        <w:rPr>
          <w:rFonts w:ascii="Book Antiqua" w:hAnsi="Book Antiqua"/>
          <w:lang w:val="es-ES_tradnl"/>
        </w:rPr>
      </w:pPr>
      <w:r>
        <w:rPr>
          <w:rFonts w:ascii="Book Antiqua" w:hAnsi="Book Antiqua"/>
          <w:lang w:val="es-ES_tradnl"/>
        </w:rPr>
        <w:t>Constituye la política pública del Estado Libre Asociado de Puerto Rico</w:t>
      </w:r>
      <w:r w:rsidR="008E5573">
        <w:rPr>
          <w:rFonts w:ascii="Book Antiqua" w:hAnsi="Book Antiqua"/>
          <w:lang w:val="es-ES_tradnl"/>
        </w:rPr>
        <w:t xml:space="preserve"> garantizar a todo ciudadano servicios públicos adecuados que provean a la familia puertorriqueña un estado de bienestar social mínimo a que todo ser humano aspira y a calidad de vida.</w:t>
      </w:r>
    </w:p>
    <w:p w14:paraId="07FED5E1" w14:textId="33979240" w:rsidR="008E5573" w:rsidRDefault="008E5573" w:rsidP="00BA1FCD">
      <w:pPr>
        <w:ind w:firstLine="810"/>
        <w:jc w:val="both"/>
        <w:rPr>
          <w:rFonts w:ascii="Book Antiqua" w:hAnsi="Book Antiqua"/>
          <w:lang w:val="es-ES_tradnl"/>
        </w:rPr>
      </w:pPr>
    </w:p>
    <w:p w14:paraId="1AB83656" w14:textId="33E363F9" w:rsidR="008E5573" w:rsidRDefault="008E5573" w:rsidP="00BA1FCD">
      <w:pPr>
        <w:ind w:firstLine="810"/>
        <w:jc w:val="both"/>
        <w:rPr>
          <w:rFonts w:ascii="Book Antiqua" w:hAnsi="Book Antiqua"/>
          <w:lang w:val="es-ES_tradnl"/>
        </w:rPr>
      </w:pPr>
      <w:r>
        <w:rPr>
          <w:rFonts w:ascii="Book Antiqua" w:hAnsi="Book Antiqua"/>
          <w:lang w:val="es-ES_tradnl"/>
        </w:rPr>
        <w:t>En armonía con las guías generales de los organismos</w:t>
      </w:r>
      <w:r w:rsidR="008B2D0A">
        <w:rPr>
          <w:rFonts w:ascii="Book Antiqua" w:hAnsi="Book Antiqua"/>
          <w:lang w:val="es-ES_tradnl"/>
        </w:rPr>
        <w:t xml:space="preserve"> gubernamentales</w:t>
      </w:r>
      <w:r>
        <w:rPr>
          <w:rFonts w:ascii="Book Antiqua" w:hAnsi="Book Antiqua"/>
          <w:lang w:val="es-ES_tradnl"/>
        </w:rPr>
        <w:t>, el poder ejecutivo es responsable de elaborar y ejecutar la política pública concerniente a los servicios públicos esenciales y contr</w:t>
      </w:r>
      <w:r w:rsidR="004A7420">
        <w:rPr>
          <w:rFonts w:ascii="Book Antiqua" w:hAnsi="Book Antiqua"/>
          <w:lang w:val="es-ES_tradnl"/>
        </w:rPr>
        <w:t>ib</w:t>
      </w:r>
      <w:r>
        <w:rPr>
          <w:rFonts w:ascii="Book Antiqua" w:hAnsi="Book Antiqua"/>
          <w:lang w:val="es-ES_tradnl"/>
        </w:rPr>
        <w:t xml:space="preserve">uir </w:t>
      </w:r>
      <w:r w:rsidR="004A7420">
        <w:rPr>
          <w:rFonts w:ascii="Book Antiqua" w:hAnsi="Book Antiqua"/>
          <w:lang w:val="es-ES_tradnl"/>
        </w:rPr>
        <w:t xml:space="preserve">al desarrollo urbano y social de las comunidades del pueblo puertorriqueño, proveyendo a los ciudadanos servicios adecuados, entre otros, de agua potable y de alcantarillado sanitario; asimismo, de las </w:t>
      </w:r>
      <w:r w:rsidR="004A7420">
        <w:rPr>
          <w:rFonts w:ascii="Book Antiqua" w:hAnsi="Book Antiqua"/>
          <w:lang w:val="es-ES_tradnl"/>
        </w:rPr>
        <w:lastRenderedPageBreak/>
        <w:t>fuentes fluviales y de energía eléctrica,</w:t>
      </w:r>
      <w:r w:rsidR="008B2D0A">
        <w:rPr>
          <w:rFonts w:ascii="Book Antiqua" w:hAnsi="Book Antiqua"/>
          <w:lang w:val="es-ES_tradnl"/>
        </w:rPr>
        <w:t xml:space="preserve"> y </w:t>
      </w:r>
      <w:r w:rsidR="004A7420">
        <w:rPr>
          <w:rFonts w:ascii="Book Antiqua" w:hAnsi="Book Antiqua"/>
          <w:lang w:val="es-ES_tradnl"/>
        </w:rPr>
        <w:t xml:space="preserve"> cualquier otro servicio o facilidades incidentales o propios de éstos.</w:t>
      </w:r>
    </w:p>
    <w:p w14:paraId="121F17F2" w14:textId="77777777" w:rsidR="008B2D0A" w:rsidRDefault="008B2D0A" w:rsidP="00BA1FCD">
      <w:pPr>
        <w:ind w:firstLine="810"/>
        <w:jc w:val="both"/>
        <w:rPr>
          <w:rFonts w:ascii="Book Antiqua" w:hAnsi="Book Antiqua"/>
          <w:lang w:val="es-ES_tradnl"/>
        </w:rPr>
      </w:pPr>
    </w:p>
    <w:p w14:paraId="0389214E" w14:textId="6A747A25" w:rsidR="004A7420" w:rsidRDefault="004A7420" w:rsidP="00BA1FCD">
      <w:pPr>
        <w:ind w:firstLine="810"/>
        <w:jc w:val="both"/>
        <w:rPr>
          <w:rFonts w:ascii="Book Antiqua" w:hAnsi="Book Antiqua"/>
          <w:lang w:val="es-ES_tradnl"/>
        </w:rPr>
      </w:pPr>
      <w:r>
        <w:rPr>
          <w:rFonts w:ascii="Book Antiqua" w:hAnsi="Book Antiqua"/>
          <w:lang w:val="es-ES_tradnl"/>
        </w:rPr>
        <w:t>La Autoridad de Energía Eléctrica</w:t>
      </w:r>
      <w:r w:rsidR="008B2D0A">
        <w:rPr>
          <w:rFonts w:ascii="Book Antiqua" w:hAnsi="Book Antiqua"/>
          <w:lang w:val="es-ES_tradnl"/>
        </w:rPr>
        <w:t xml:space="preserve"> de Puerto Rico</w:t>
      </w:r>
      <w:r>
        <w:rPr>
          <w:rFonts w:ascii="Book Antiqua" w:hAnsi="Book Antiqua"/>
          <w:lang w:val="es-ES_tradnl"/>
        </w:rPr>
        <w:t xml:space="preserve"> es una entidad gubernamental</w:t>
      </w:r>
      <w:r w:rsidR="008B2D0A">
        <w:rPr>
          <w:rFonts w:ascii="Book Antiqua" w:hAnsi="Book Antiqua"/>
          <w:lang w:val="es-ES_tradnl"/>
        </w:rPr>
        <w:t xml:space="preserve"> que históricamente </w:t>
      </w:r>
      <w:r>
        <w:rPr>
          <w:rFonts w:ascii="Book Antiqua" w:hAnsi="Book Antiqua"/>
          <w:lang w:val="es-ES_tradnl"/>
        </w:rPr>
        <w:t>fue responsable de la generación, transmisión y distribución</w:t>
      </w:r>
      <w:r w:rsidR="008050EA">
        <w:rPr>
          <w:rFonts w:ascii="Book Antiqua" w:hAnsi="Book Antiqua"/>
          <w:lang w:val="es-ES_tradnl"/>
        </w:rPr>
        <w:t xml:space="preserve"> de electricidad en el país. Sin embargo, a partir del año 2021, Luma Energy, empresa </w:t>
      </w:r>
      <w:r w:rsidR="000F4643">
        <w:rPr>
          <w:rFonts w:ascii="Book Antiqua" w:hAnsi="Book Antiqua"/>
          <w:lang w:val="es-ES_tradnl"/>
        </w:rPr>
        <w:t>privada, ha asumido el control del sistema de transmisión y distribución. Por otra parte, a partir del año 2023 Genera PR, subsidiaria de New Fortress Energy, opera las centrales base de carga eléctrica.</w:t>
      </w:r>
    </w:p>
    <w:p w14:paraId="057C7F21" w14:textId="77777777" w:rsidR="000F4643" w:rsidRDefault="000F4643" w:rsidP="00BA1FCD">
      <w:pPr>
        <w:ind w:firstLine="810"/>
        <w:jc w:val="both"/>
        <w:rPr>
          <w:rFonts w:ascii="Book Antiqua" w:hAnsi="Book Antiqua"/>
          <w:lang w:val="es-ES_tradnl"/>
        </w:rPr>
      </w:pPr>
    </w:p>
    <w:p w14:paraId="31B172EB" w14:textId="21FE7796" w:rsidR="00471B28" w:rsidRDefault="000F4643" w:rsidP="00BA1FCD">
      <w:pPr>
        <w:ind w:firstLine="810"/>
        <w:jc w:val="both"/>
        <w:rPr>
          <w:rFonts w:ascii="Book Antiqua" w:hAnsi="Book Antiqua"/>
          <w:lang w:val="es-ES_tradnl"/>
        </w:rPr>
      </w:pPr>
      <w:r>
        <w:rPr>
          <w:rFonts w:ascii="Book Antiqua" w:hAnsi="Book Antiqua"/>
          <w:lang w:val="es-ES_tradnl"/>
        </w:rPr>
        <w:t xml:space="preserve">No obstante, la Autoridad de Energía Eléctrica continúa teniendo el título en calidad de </w:t>
      </w:r>
      <w:r w:rsidR="00471B28">
        <w:rPr>
          <w:rFonts w:ascii="Book Antiqua" w:hAnsi="Book Antiqua"/>
          <w:lang w:val="es-ES_tradnl"/>
        </w:rPr>
        <w:t>dueño de los activos de la corporación pública.</w:t>
      </w:r>
    </w:p>
    <w:p w14:paraId="317F38F0" w14:textId="77777777" w:rsidR="00471B28" w:rsidRDefault="00471B28" w:rsidP="00BA1FCD">
      <w:pPr>
        <w:ind w:firstLine="810"/>
        <w:jc w:val="both"/>
        <w:rPr>
          <w:rFonts w:ascii="Book Antiqua" w:hAnsi="Book Antiqua"/>
          <w:lang w:val="es-ES_tradnl"/>
        </w:rPr>
      </w:pPr>
    </w:p>
    <w:p w14:paraId="05D94DD1" w14:textId="7E4D6CA4" w:rsidR="000F4643" w:rsidRPr="00C56DE2" w:rsidRDefault="00471B28" w:rsidP="00BA1FCD">
      <w:pPr>
        <w:ind w:firstLine="810"/>
        <w:jc w:val="both"/>
        <w:rPr>
          <w:rFonts w:ascii="Book Antiqua" w:hAnsi="Book Antiqua"/>
          <w:lang w:val="es-ES_tradnl"/>
        </w:rPr>
      </w:pPr>
      <w:r w:rsidRPr="00C56DE2">
        <w:rPr>
          <w:rFonts w:ascii="Book Antiqua" w:hAnsi="Book Antiqua"/>
          <w:lang w:val="es-ES_tradnl"/>
        </w:rPr>
        <w:t>Corresponde a la Autoridad de Energía Eléctrica conservar, desarrollar y utilizar, así como ayudar en la conservación, desarrollo y aprovechamiento de las fuentes fluviales y de energía de Puerto Rico, para hacer asequible a los habitantes</w:t>
      </w:r>
      <w:r w:rsidR="008B2D0A">
        <w:rPr>
          <w:rFonts w:ascii="Book Antiqua" w:hAnsi="Book Antiqua"/>
          <w:lang w:val="es-ES_tradnl"/>
        </w:rPr>
        <w:t xml:space="preserve"> del</w:t>
      </w:r>
      <w:r w:rsidRPr="00C56DE2">
        <w:rPr>
          <w:rFonts w:ascii="Book Antiqua" w:hAnsi="Book Antiqua"/>
          <w:lang w:val="es-ES_tradnl"/>
        </w:rPr>
        <w:t xml:space="preserve"> Estado Libre Asociado de Puerto Rico, en la forma financiera y económica más amplia, los beneficios de aquellos, e impulsar por dicho medio el bienestar general y aumentar el comercio y la prosperidad urbana. Asimismo, con miras a garantizar la seguridad de las personas y la propiedad, reglamentar el uso y disfrute de sus propiedades y de aquellas otras bajo su administración; </w:t>
      </w:r>
      <w:r w:rsidR="000724CF" w:rsidRPr="00C56DE2">
        <w:rPr>
          <w:rFonts w:ascii="Book Antiqua" w:hAnsi="Book Antiqua"/>
          <w:lang w:val="es-ES_tradnl"/>
        </w:rPr>
        <w:t xml:space="preserve">el uso y consumo de la energía eléctrica; la intervención con y manipulación de equipos, empresas, facilidades, aparatos, instrumentos, alambres, contadores, transformadores y objetos de cualesquiera naturaleza análoga propiedad de la Autoridad de Energía Eléctrica que se utilicen en relación con la producción, transmisión, distribución y uso y consumo de energía eléctrica producida por dicha corporación pública. </w:t>
      </w:r>
      <w:r w:rsidR="00CB203B" w:rsidRPr="00C56DE2">
        <w:rPr>
          <w:rFonts w:ascii="Book Antiqua" w:hAnsi="Book Antiqua"/>
          <w:lang w:val="es-ES_tradnl"/>
        </w:rPr>
        <w:t>Estamos convencidos</w:t>
      </w:r>
      <w:r w:rsidR="008331EA" w:rsidRPr="00C56DE2">
        <w:rPr>
          <w:rFonts w:ascii="Book Antiqua" w:hAnsi="Book Antiqua"/>
          <w:lang w:val="es-ES_tradnl"/>
        </w:rPr>
        <w:t xml:space="preserve"> de que este objetivo se logra mediante un programa abarcador de construcción y mantenimiento a la infraestructura del sistema de energía eléctrica, así como mejoras a las instalaciones, estructuras, sistemas, con todas sus partes y pertenencias, y terrenos. </w:t>
      </w:r>
      <w:r w:rsidR="00CB203B" w:rsidRPr="00C56DE2">
        <w:rPr>
          <w:rFonts w:ascii="Book Antiqua" w:hAnsi="Book Antiqua"/>
          <w:lang w:val="es-ES_tradnl"/>
        </w:rPr>
        <w:t xml:space="preserve"> </w:t>
      </w:r>
    </w:p>
    <w:p w14:paraId="0292AF82" w14:textId="77777777" w:rsidR="008331EA" w:rsidRPr="00C56DE2" w:rsidRDefault="008331EA" w:rsidP="00BA1FCD">
      <w:pPr>
        <w:ind w:firstLine="810"/>
        <w:jc w:val="both"/>
        <w:rPr>
          <w:rFonts w:ascii="Book Antiqua" w:hAnsi="Book Antiqua"/>
          <w:lang w:val="es-ES_tradnl"/>
        </w:rPr>
      </w:pPr>
    </w:p>
    <w:p w14:paraId="14C19BB7" w14:textId="21CF4101" w:rsidR="00FC565E" w:rsidRPr="00FA794F" w:rsidRDefault="008331EA" w:rsidP="00BA1FCD">
      <w:pPr>
        <w:ind w:firstLine="810"/>
        <w:jc w:val="both"/>
        <w:rPr>
          <w:rFonts w:ascii="Book Antiqua" w:hAnsi="Book Antiqua"/>
          <w:lang w:val="es-ES"/>
        </w:rPr>
      </w:pPr>
      <w:r w:rsidRPr="00C56DE2">
        <w:rPr>
          <w:rFonts w:ascii="Book Antiqua" w:hAnsi="Book Antiqua"/>
          <w:lang w:val="es-ES_tradnl"/>
        </w:rPr>
        <w:t xml:space="preserve">Por otra parte, al crearse la Autoridad de </w:t>
      </w:r>
      <w:r w:rsidR="008B2D0A">
        <w:rPr>
          <w:rFonts w:ascii="Book Antiqua" w:hAnsi="Book Antiqua"/>
          <w:lang w:val="es-ES_tradnl"/>
        </w:rPr>
        <w:t>Acueductos</w:t>
      </w:r>
      <w:r w:rsidRPr="00C56DE2">
        <w:rPr>
          <w:rFonts w:ascii="Book Antiqua" w:hAnsi="Book Antiqua"/>
          <w:lang w:val="es-ES_tradnl"/>
        </w:rPr>
        <w:t xml:space="preserve"> y Alcantarillados, mediante la Ley Núm. 40 de 1 de mayo de 1945, seg</w:t>
      </w:r>
      <w:r w:rsidRPr="00FA794F">
        <w:rPr>
          <w:rFonts w:ascii="Book Antiqua" w:hAnsi="Book Antiqua"/>
          <w:lang w:val="es-ES"/>
        </w:rPr>
        <w:t>ún enmandada, se expresó que los servicios a prestarse</w:t>
      </w:r>
      <w:r w:rsidR="00C56DE2" w:rsidRPr="00FA794F">
        <w:rPr>
          <w:rFonts w:ascii="Book Antiqua" w:hAnsi="Book Antiqua"/>
          <w:lang w:val="es-ES"/>
        </w:rPr>
        <w:t xml:space="preserve"> por dicha corporación pública son una “función gubernamental esencial”. Además, se dispuso que el propósito al crear esta entidad jurídica era proveer y ayudar a dotar a los ciudadanos en Puerto Rico </w:t>
      </w:r>
      <w:r w:rsidR="00FC565E" w:rsidRPr="00FA794F">
        <w:rPr>
          <w:rFonts w:ascii="Book Antiqua" w:hAnsi="Book Antiqua"/>
          <w:lang w:val="es-ES"/>
        </w:rPr>
        <w:t xml:space="preserve">con un servicio adecuado de agua potable y de alcantarillado sanitario, así como los servicios afines y la responsabilidad del desarrollo de las instalaciones e inmuebles propios a sus funciones. </w:t>
      </w:r>
    </w:p>
    <w:p w14:paraId="520F0DCA" w14:textId="77777777" w:rsidR="00FC565E" w:rsidRPr="00FA794F" w:rsidRDefault="00FC565E" w:rsidP="00BA1FCD">
      <w:pPr>
        <w:ind w:firstLine="810"/>
        <w:jc w:val="both"/>
        <w:rPr>
          <w:rFonts w:ascii="Book Antiqua" w:hAnsi="Book Antiqua"/>
          <w:lang w:val="es-ES"/>
        </w:rPr>
      </w:pPr>
    </w:p>
    <w:p w14:paraId="30DA6EBE" w14:textId="64F7D3A3" w:rsidR="00FC565E" w:rsidRPr="00FA794F" w:rsidRDefault="00FC565E" w:rsidP="00BA1FCD">
      <w:pPr>
        <w:ind w:firstLine="810"/>
        <w:jc w:val="both"/>
        <w:rPr>
          <w:rFonts w:ascii="Book Antiqua" w:hAnsi="Book Antiqua"/>
          <w:lang w:val="es-ES"/>
        </w:rPr>
      </w:pPr>
      <w:r w:rsidRPr="00FA794F">
        <w:rPr>
          <w:rFonts w:ascii="Book Antiqua" w:hAnsi="Book Antiqua"/>
          <w:lang w:val="es-ES"/>
        </w:rPr>
        <w:t>Ciertamente, la Autoridad de Acueductos y Alcantarillados tiene la obligación de salvaguardar</w:t>
      </w:r>
      <w:r w:rsidR="008B2D0A" w:rsidRPr="00FA794F">
        <w:rPr>
          <w:rFonts w:ascii="Book Antiqua" w:hAnsi="Book Antiqua"/>
          <w:lang w:val="es-ES"/>
        </w:rPr>
        <w:t xml:space="preserve"> la</w:t>
      </w:r>
      <w:r w:rsidRPr="00FA794F">
        <w:rPr>
          <w:rFonts w:ascii="Book Antiqua" w:hAnsi="Book Antiqua"/>
          <w:lang w:val="es-ES"/>
        </w:rPr>
        <w:t xml:space="preserve"> salud del pueblo puertorriqueño mediante la provisi</w:t>
      </w:r>
      <w:r w:rsidR="008B2D0A" w:rsidRPr="00FA794F">
        <w:rPr>
          <w:rFonts w:ascii="Book Antiqua" w:hAnsi="Book Antiqua"/>
          <w:lang w:val="es-ES"/>
        </w:rPr>
        <w:t>ó</w:t>
      </w:r>
      <w:r w:rsidR="00485FDC" w:rsidRPr="00FA794F">
        <w:rPr>
          <w:rFonts w:ascii="Book Antiqua" w:hAnsi="Book Antiqua"/>
          <w:lang w:val="es-ES"/>
        </w:rPr>
        <w:t>n</w:t>
      </w:r>
      <w:r w:rsidR="008B2D0A" w:rsidRPr="00FA794F">
        <w:rPr>
          <w:rFonts w:ascii="Book Antiqua" w:hAnsi="Book Antiqua"/>
          <w:lang w:val="es-ES"/>
        </w:rPr>
        <w:t xml:space="preserve">                                                </w:t>
      </w:r>
      <w:r w:rsidRPr="00FA794F">
        <w:rPr>
          <w:rFonts w:ascii="Book Antiqua" w:hAnsi="Book Antiqua"/>
          <w:lang w:val="es-ES"/>
        </w:rPr>
        <w:t xml:space="preserve">de servicio apropiado de agua potable y de alcantarillado sanitario. Este fin se consigue mediante un programa contentivo e íntegro de obras y proyectos de construcción y mejoras de plantas de tratamiento y filtración de aguas usadas; así como planes de </w:t>
      </w:r>
      <w:r w:rsidRPr="00FA794F">
        <w:rPr>
          <w:rFonts w:ascii="Book Antiqua" w:hAnsi="Book Antiqua"/>
          <w:lang w:val="es-ES"/>
        </w:rPr>
        <w:lastRenderedPageBreak/>
        <w:t>progreso, mantenimiento y desarrollo de los sistemas e infraestructura de abastos de agua.</w:t>
      </w:r>
    </w:p>
    <w:p w14:paraId="4A6F6AD7" w14:textId="77777777" w:rsidR="00FC565E" w:rsidRPr="00FA794F" w:rsidRDefault="00FC565E" w:rsidP="00BA1FCD">
      <w:pPr>
        <w:ind w:firstLine="810"/>
        <w:jc w:val="both"/>
        <w:rPr>
          <w:rFonts w:ascii="Book Antiqua" w:hAnsi="Book Antiqua"/>
          <w:lang w:val="es-ES"/>
        </w:rPr>
      </w:pPr>
    </w:p>
    <w:p w14:paraId="3BADDE3A" w14:textId="54DA4E1A" w:rsidR="00C922DB" w:rsidRPr="00FA794F" w:rsidRDefault="00FC565E" w:rsidP="00BA1FCD">
      <w:pPr>
        <w:ind w:firstLine="810"/>
        <w:jc w:val="both"/>
        <w:rPr>
          <w:rFonts w:ascii="Book Antiqua" w:hAnsi="Book Antiqua"/>
          <w:lang w:val="es-ES"/>
        </w:rPr>
      </w:pPr>
      <w:r w:rsidRPr="00FA794F">
        <w:rPr>
          <w:rFonts w:ascii="Book Antiqua" w:hAnsi="Book Antiqua"/>
          <w:lang w:val="es-ES"/>
        </w:rPr>
        <w:t xml:space="preserve">Una de las necesidades </w:t>
      </w:r>
      <w:r w:rsidR="00C922DB" w:rsidRPr="00FA794F">
        <w:rPr>
          <w:rFonts w:ascii="Book Antiqua" w:hAnsi="Book Antiqua"/>
          <w:lang w:val="es-ES"/>
        </w:rPr>
        <w:t>básicas de cualquier población es recibir diariamente de manera constante y continua el servicio de suministro y flujo de agua. La pobre calidad de la materia líquida servida a la ciudadanía o falta de este preciado líquido, causa disloque en el comercio, la industria y, sobre todo, en las viviendas. Además, origina problemas gra</w:t>
      </w:r>
      <w:r w:rsidR="008B2D0A" w:rsidRPr="00FA794F">
        <w:rPr>
          <w:rFonts w:ascii="Book Antiqua" w:hAnsi="Book Antiqua"/>
          <w:lang w:val="es-ES"/>
        </w:rPr>
        <w:t>v</w:t>
      </w:r>
      <w:r w:rsidR="00C922DB" w:rsidRPr="00FA794F">
        <w:rPr>
          <w:rFonts w:ascii="Book Antiqua" w:hAnsi="Book Antiqua"/>
          <w:lang w:val="es-ES"/>
        </w:rPr>
        <w:t>es de salubridad, que repercuten en epidemias y en la imposibilidad de mantener limpieza e h</w:t>
      </w:r>
      <w:r w:rsidR="008B2D0A" w:rsidRPr="00FA794F">
        <w:rPr>
          <w:rFonts w:ascii="Book Antiqua" w:hAnsi="Book Antiqua"/>
          <w:lang w:val="es-ES"/>
        </w:rPr>
        <w:t>i</w:t>
      </w:r>
      <w:r w:rsidR="00C922DB" w:rsidRPr="00FA794F">
        <w:rPr>
          <w:rFonts w:ascii="Book Antiqua" w:hAnsi="Book Antiqua"/>
          <w:lang w:val="es-ES"/>
        </w:rPr>
        <w:t>giene adecuada en casas, residencias, áreas de trabajo, escuelas y personas. Sin duda alguna, se trata inclusive de un potencial inconveniente y contrariedad a la sanidad pública.</w:t>
      </w:r>
    </w:p>
    <w:p w14:paraId="0FE94407" w14:textId="77777777" w:rsidR="00C922DB" w:rsidRPr="00FA794F" w:rsidRDefault="00C922DB" w:rsidP="00BA1FCD">
      <w:pPr>
        <w:ind w:firstLine="810"/>
        <w:jc w:val="both"/>
        <w:rPr>
          <w:rFonts w:ascii="Book Antiqua" w:hAnsi="Book Antiqua"/>
          <w:lang w:val="es-ES"/>
        </w:rPr>
      </w:pPr>
    </w:p>
    <w:p w14:paraId="6A5F9B90" w14:textId="78802D2A" w:rsidR="00C922DB" w:rsidRPr="00FA794F" w:rsidRDefault="00C922DB" w:rsidP="00BA1FCD">
      <w:pPr>
        <w:ind w:firstLine="810"/>
        <w:jc w:val="both"/>
        <w:rPr>
          <w:rFonts w:ascii="Book Antiqua" w:hAnsi="Book Antiqua"/>
          <w:lang w:val="es-ES"/>
        </w:rPr>
      </w:pPr>
      <w:r w:rsidRPr="00FA794F">
        <w:rPr>
          <w:rFonts w:ascii="Book Antiqua" w:hAnsi="Book Antiqua"/>
          <w:lang w:val="es-ES"/>
        </w:rPr>
        <w:t>Cientos de familias resident</w:t>
      </w:r>
      <w:r w:rsidR="008B2D0A" w:rsidRPr="00FA794F">
        <w:rPr>
          <w:rFonts w:ascii="Book Antiqua" w:hAnsi="Book Antiqua"/>
          <w:lang w:val="es-ES"/>
        </w:rPr>
        <w:t>e</w:t>
      </w:r>
      <w:r w:rsidRPr="00FA794F">
        <w:rPr>
          <w:rFonts w:ascii="Book Antiqua" w:hAnsi="Book Antiqua"/>
          <w:lang w:val="es-ES"/>
        </w:rPr>
        <w:t xml:space="preserve">s en barrios, </w:t>
      </w:r>
      <w:r w:rsidR="00C65EE5" w:rsidRPr="00FA794F">
        <w:rPr>
          <w:rFonts w:ascii="Book Antiqua" w:hAnsi="Book Antiqua"/>
          <w:lang w:val="es-ES"/>
        </w:rPr>
        <w:t>sectores y comunidades sitas en el Municipio de Mayagüez, que han mantenido y ocupado sus hogares por décadas en dicha localidad, se han encontrado totalmente desprovistos de los servicios de acueductos apropiados, hecho que provoca honda inquietud y malestar en la ciudadanía.</w:t>
      </w:r>
    </w:p>
    <w:p w14:paraId="23051A29" w14:textId="77777777" w:rsidR="00C65EE5" w:rsidRPr="00FA794F" w:rsidRDefault="00C65EE5" w:rsidP="00BA1FCD">
      <w:pPr>
        <w:ind w:firstLine="810"/>
        <w:jc w:val="both"/>
        <w:rPr>
          <w:rFonts w:ascii="Book Antiqua" w:hAnsi="Book Antiqua"/>
          <w:lang w:val="es-ES"/>
        </w:rPr>
      </w:pPr>
    </w:p>
    <w:p w14:paraId="222D0C11" w14:textId="070AB85D" w:rsidR="00C046AB" w:rsidRPr="00FA794F" w:rsidRDefault="00C65EE5" w:rsidP="00BA1FCD">
      <w:pPr>
        <w:ind w:firstLine="810"/>
        <w:jc w:val="both"/>
        <w:rPr>
          <w:rFonts w:ascii="Book Antiqua" w:hAnsi="Book Antiqua"/>
          <w:lang w:val="es-ES"/>
        </w:rPr>
      </w:pPr>
      <w:r w:rsidRPr="00FA794F">
        <w:rPr>
          <w:rFonts w:ascii="Book Antiqua" w:hAnsi="Book Antiqua"/>
          <w:lang w:val="es-ES"/>
        </w:rPr>
        <w:t xml:space="preserve">En ocasiones, la carencia y falta de agua es consecuencia de racionamientos oficiales ordenados por la Autoridad de Acueductos y Alcantarillados debido al mal estado actual de la infraestructura e incapacidad de función del </w:t>
      </w:r>
      <w:r w:rsidR="008B2D0A" w:rsidRPr="00FA794F">
        <w:rPr>
          <w:rFonts w:ascii="Book Antiqua" w:hAnsi="Book Antiqua"/>
          <w:lang w:val="es-ES"/>
        </w:rPr>
        <w:t>s</w:t>
      </w:r>
      <w:r w:rsidRPr="00FA794F">
        <w:rPr>
          <w:rFonts w:ascii="Book Antiqua" w:hAnsi="Book Antiqua"/>
          <w:lang w:val="es-ES"/>
        </w:rPr>
        <w:t xml:space="preserve">istema de energía eléctrica – que posibilita y sustenta la </w:t>
      </w:r>
      <w:r w:rsidR="008B2D0A" w:rsidRPr="00FA794F">
        <w:rPr>
          <w:rFonts w:ascii="Book Antiqua" w:hAnsi="Book Antiqua"/>
          <w:lang w:val="es-ES"/>
        </w:rPr>
        <w:t>b</w:t>
      </w:r>
      <w:r w:rsidRPr="00FA794F">
        <w:rPr>
          <w:rFonts w:ascii="Book Antiqua" w:hAnsi="Book Antiqua"/>
          <w:lang w:val="es-ES"/>
        </w:rPr>
        <w:t xml:space="preserve">uena marcha y operación de las estaciones de bombeo de agua potable y plantas de filtración -. Se aduce, además, que la distribución y suministro de </w:t>
      </w:r>
      <w:r w:rsidR="00C046AB" w:rsidRPr="00FA794F">
        <w:rPr>
          <w:rFonts w:ascii="Book Antiqua" w:hAnsi="Book Antiqua"/>
          <w:lang w:val="es-ES"/>
        </w:rPr>
        <w:t>e</w:t>
      </w:r>
      <w:r w:rsidRPr="00FA794F">
        <w:rPr>
          <w:rFonts w:ascii="Book Antiqua" w:hAnsi="Book Antiqua"/>
          <w:lang w:val="es-ES"/>
        </w:rPr>
        <w:t xml:space="preserve">nergía eléctrica es de tipo irregular; la transmisión de energía eléctrica </w:t>
      </w:r>
      <w:r w:rsidR="00C046AB" w:rsidRPr="00FA794F">
        <w:rPr>
          <w:rFonts w:ascii="Book Antiqua" w:hAnsi="Book Antiqua"/>
          <w:lang w:val="es-ES"/>
        </w:rPr>
        <w:t>no es constante y continua en el sistema para las comunidades en el Mun</w:t>
      </w:r>
      <w:r w:rsidR="008B2D0A" w:rsidRPr="00FA794F">
        <w:rPr>
          <w:rFonts w:ascii="Book Antiqua" w:hAnsi="Book Antiqua"/>
          <w:lang w:val="es-ES"/>
        </w:rPr>
        <w:t>i</w:t>
      </w:r>
      <w:r w:rsidR="00C046AB" w:rsidRPr="00FA794F">
        <w:rPr>
          <w:rFonts w:ascii="Book Antiqua" w:hAnsi="Book Antiqua"/>
          <w:lang w:val="es-ES"/>
        </w:rPr>
        <w:t>cipio de Mayagüez. El servicio de energía eléctrica es interrumpido en</w:t>
      </w:r>
      <w:r w:rsidR="008B2D0A" w:rsidRPr="00FA794F">
        <w:rPr>
          <w:rFonts w:ascii="Book Antiqua" w:hAnsi="Book Antiqua"/>
          <w:lang w:val="es-ES"/>
        </w:rPr>
        <w:t xml:space="preserve"> </w:t>
      </w:r>
      <w:r w:rsidR="00C046AB" w:rsidRPr="00FA794F">
        <w:rPr>
          <w:rFonts w:ascii="Book Antiqua" w:hAnsi="Book Antiqua"/>
          <w:lang w:val="es-ES"/>
        </w:rPr>
        <w:t>varias ocasiones. La inexistencia y privación de energía eléctrica, por ser este un sistema obsole</w:t>
      </w:r>
      <w:r w:rsidR="008B2D0A" w:rsidRPr="00FA794F">
        <w:rPr>
          <w:rFonts w:ascii="Book Antiqua" w:hAnsi="Book Antiqua"/>
          <w:lang w:val="es-ES"/>
        </w:rPr>
        <w:t>t</w:t>
      </w:r>
      <w:r w:rsidR="00C046AB" w:rsidRPr="00FA794F">
        <w:rPr>
          <w:rFonts w:ascii="Book Antiqua" w:hAnsi="Book Antiqua"/>
          <w:lang w:val="es-ES"/>
        </w:rPr>
        <w:t>o e ineficiente, que no responde a las necesidades y cargas actuales, causa la paralización, inacción y cese total de operación del conjunto de elementos y component</w:t>
      </w:r>
      <w:r w:rsidR="008B2D0A" w:rsidRPr="00FA794F">
        <w:rPr>
          <w:rFonts w:ascii="Book Antiqua" w:hAnsi="Book Antiqua"/>
          <w:lang w:val="es-ES"/>
        </w:rPr>
        <w:t>e</w:t>
      </w:r>
      <w:r w:rsidR="00C046AB" w:rsidRPr="00FA794F">
        <w:rPr>
          <w:rFonts w:ascii="Book Antiqua" w:hAnsi="Book Antiqua"/>
          <w:lang w:val="es-ES"/>
        </w:rPr>
        <w:t xml:space="preserve">s propios de la estructura de la Autoridad de Acueductos y Alcantarillados que permite y facilita el tratamiento y filtración de aguas usadas; además, el flujo constante e ininterrumpido del </w:t>
      </w:r>
      <w:r w:rsidR="008B2D0A" w:rsidRPr="00FA794F">
        <w:rPr>
          <w:rFonts w:ascii="Book Antiqua" w:hAnsi="Book Antiqua"/>
          <w:lang w:val="es-ES"/>
        </w:rPr>
        <w:t>p</w:t>
      </w:r>
      <w:r w:rsidR="00C046AB" w:rsidRPr="00FA794F">
        <w:rPr>
          <w:rFonts w:ascii="Book Antiqua" w:hAnsi="Book Antiqua"/>
          <w:lang w:val="es-ES"/>
        </w:rPr>
        <w:t>reciado líquido, agua potable.</w:t>
      </w:r>
    </w:p>
    <w:p w14:paraId="439F49A7" w14:textId="77777777" w:rsidR="00C046AB" w:rsidRPr="00FA794F" w:rsidRDefault="00C046AB" w:rsidP="00BA1FCD">
      <w:pPr>
        <w:ind w:firstLine="810"/>
        <w:jc w:val="both"/>
        <w:rPr>
          <w:rFonts w:ascii="Book Antiqua" w:hAnsi="Book Antiqua"/>
          <w:lang w:val="es-ES"/>
        </w:rPr>
      </w:pPr>
    </w:p>
    <w:p w14:paraId="038B8EF9" w14:textId="32CD07BF" w:rsidR="00DB04BB" w:rsidRPr="00FA794F" w:rsidRDefault="00DB04BB" w:rsidP="00BA1FCD">
      <w:pPr>
        <w:ind w:firstLine="810"/>
        <w:jc w:val="both"/>
        <w:rPr>
          <w:rFonts w:ascii="Book Antiqua" w:hAnsi="Book Antiqua"/>
          <w:lang w:val="es-ES"/>
        </w:rPr>
      </w:pPr>
      <w:r w:rsidRPr="00FA794F">
        <w:rPr>
          <w:rFonts w:ascii="Book Antiqua" w:hAnsi="Book Antiqua"/>
          <w:lang w:val="es-ES"/>
        </w:rPr>
        <w:t xml:space="preserve">El desarrollo y mantenimiento de una </w:t>
      </w:r>
      <w:r w:rsidR="008B2D0A" w:rsidRPr="00FA794F">
        <w:rPr>
          <w:rFonts w:ascii="Book Antiqua" w:hAnsi="Book Antiqua"/>
          <w:lang w:val="es-ES"/>
        </w:rPr>
        <w:t>e</w:t>
      </w:r>
      <w:r w:rsidRPr="00FA794F">
        <w:rPr>
          <w:rFonts w:ascii="Book Antiqua" w:hAnsi="Book Antiqua"/>
          <w:lang w:val="es-ES"/>
        </w:rPr>
        <w:t xml:space="preserve">conomía sostenible y garantía de </w:t>
      </w:r>
      <w:r w:rsidR="008B2D0A" w:rsidRPr="00FA794F">
        <w:rPr>
          <w:rFonts w:ascii="Book Antiqua" w:hAnsi="Book Antiqua"/>
          <w:lang w:val="es-ES"/>
        </w:rPr>
        <w:t>c</w:t>
      </w:r>
      <w:r w:rsidRPr="00FA794F">
        <w:rPr>
          <w:rFonts w:ascii="Book Antiqua" w:hAnsi="Book Antiqua"/>
          <w:lang w:val="es-ES"/>
        </w:rPr>
        <w:t>alidad de vida en Puerto Rico depende, en parte, de una infraestructura de primer orden, tanto energética como de sistema hí</w:t>
      </w:r>
      <w:r w:rsidR="008B2D0A" w:rsidRPr="00FA794F">
        <w:rPr>
          <w:rFonts w:ascii="Book Antiqua" w:hAnsi="Book Antiqua"/>
          <w:lang w:val="es-ES"/>
        </w:rPr>
        <w:t>d</w:t>
      </w:r>
      <w:r w:rsidRPr="00FA794F">
        <w:rPr>
          <w:rFonts w:ascii="Book Antiqua" w:hAnsi="Book Antiqua"/>
          <w:lang w:val="es-ES"/>
        </w:rPr>
        <w:t>ri</w:t>
      </w:r>
      <w:r w:rsidR="008B2D0A" w:rsidRPr="00FA794F">
        <w:rPr>
          <w:rFonts w:ascii="Book Antiqua" w:hAnsi="Book Antiqua"/>
          <w:lang w:val="es-ES"/>
        </w:rPr>
        <w:t>c</w:t>
      </w:r>
      <w:r w:rsidRPr="00FA794F">
        <w:rPr>
          <w:rFonts w:ascii="Book Antiqua" w:hAnsi="Book Antiqua"/>
          <w:lang w:val="es-ES"/>
        </w:rPr>
        <w:t>o, que no falte el servcio de agua potable. Asimismo, es un deber ineludible de todo gobierno garantizar a sus ciudadanos acceso a estos serv</w:t>
      </w:r>
      <w:r w:rsidR="008B2D0A" w:rsidRPr="00FA794F">
        <w:rPr>
          <w:rFonts w:ascii="Book Antiqua" w:hAnsi="Book Antiqua"/>
          <w:lang w:val="es-ES"/>
        </w:rPr>
        <w:t>i</w:t>
      </w:r>
      <w:r w:rsidRPr="00FA794F">
        <w:rPr>
          <w:rFonts w:ascii="Book Antiqua" w:hAnsi="Book Antiqua"/>
          <w:lang w:val="es-ES"/>
        </w:rPr>
        <w:t>cios y minimiz</w:t>
      </w:r>
      <w:r w:rsidR="008B2D0A" w:rsidRPr="00FA794F">
        <w:rPr>
          <w:rFonts w:ascii="Book Antiqua" w:hAnsi="Book Antiqua"/>
          <w:lang w:val="es-ES"/>
        </w:rPr>
        <w:t>a</w:t>
      </w:r>
      <w:r w:rsidRPr="00FA794F">
        <w:rPr>
          <w:rFonts w:ascii="Book Antiqua" w:hAnsi="Book Antiqua"/>
          <w:lang w:val="es-ES"/>
        </w:rPr>
        <w:t>r la posib</w:t>
      </w:r>
      <w:r w:rsidR="008B2D0A" w:rsidRPr="00FA794F">
        <w:rPr>
          <w:rFonts w:ascii="Book Antiqua" w:hAnsi="Book Antiqua"/>
          <w:lang w:val="es-ES"/>
        </w:rPr>
        <w:t>i</w:t>
      </w:r>
      <w:r w:rsidRPr="00FA794F">
        <w:rPr>
          <w:rFonts w:ascii="Book Antiqua" w:hAnsi="Book Antiqua"/>
          <w:lang w:val="es-ES"/>
        </w:rPr>
        <w:t>lidad de la carencia y privación de los mismos, sin import</w:t>
      </w:r>
      <w:r w:rsidR="008B2D0A" w:rsidRPr="00FA794F">
        <w:rPr>
          <w:rFonts w:ascii="Book Antiqua" w:hAnsi="Book Antiqua"/>
          <w:lang w:val="es-ES"/>
        </w:rPr>
        <w:t>a</w:t>
      </w:r>
      <w:r w:rsidRPr="00FA794F">
        <w:rPr>
          <w:rFonts w:ascii="Book Antiqua" w:hAnsi="Book Antiqua"/>
          <w:lang w:val="es-ES"/>
        </w:rPr>
        <w:t>r las circunsta</w:t>
      </w:r>
      <w:r w:rsidR="008B2D0A" w:rsidRPr="00FA794F">
        <w:rPr>
          <w:rFonts w:ascii="Book Antiqua" w:hAnsi="Book Antiqua"/>
          <w:lang w:val="es-ES"/>
        </w:rPr>
        <w:t>n</w:t>
      </w:r>
      <w:r w:rsidRPr="00FA794F">
        <w:rPr>
          <w:rFonts w:ascii="Book Antiqua" w:hAnsi="Book Antiqua"/>
          <w:lang w:val="es-ES"/>
        </w:rPr>
        <w:t xml:space="preserve">cias, naturales o sociales, que experimente el país. </w:t>
      </w:r>
    </w:p>
    <w:p w14:paraId="70C4B347" w14:textId="77777777" w:rsidR="00DB04BB" w:rsidRPr="00FA794F" w:rsidRDefault="00DB04BB" w:rsidP="00BA1FCD">
      <w:pPr>
        <w:ind w:firstLine="810"/>
        <w:jc w:val="both"/>
        <w:rPr>
          <w:rFonts w:ascii="Book Antiqua" w:hAnsi="Book Antiqua"/>
          <w:lang w:val="es-ES"/>
        </w:rPr>
      </w:pPr>
    </w:p>
    <w:p w14:paraId="4109530C" w14:textId="4FA8A4A8" w:rsidR="00DB04BB" w:rsidRPr="00FA794F" w:rsidRDefault="00DB04BB" w:rsidP="00BA1FCD">
      <w:pPr>
        <w:ind w:firstLine="810"/>
        <w:jc w:val="both"/>
        <w:rPr>
          <w:rFonts w:ascii="Book Antiqua" w:hAnsi="Book Antiqua"/>
          <w:lang w:val="es-ES"/>
        </w:rPr>
      </w:pPr>
      <w:r w:rsidRPr="00FA794F">
        <w:rPr>
          <w:rFonts w:ascii="Book Antiqua" w:hAnsi="Book Antiqua"/>
          <w:lang w:val="es-ES"/>
        </w:rPr>
        <w:t>Reconociendo éste como un asunto de política pública que afecta diariamente amplios sectores de la población y que tiene un efecto de</w:t>
      </w:r>
      <w:r w:rsidR="008B2D0A" w:rsidRPr="00FA794F">
        <w:rPr>
          <w:rFonts w:ascii="Book Antiqua" w:hAnsi="Book Antiqua"/>
          <w:lang w:val="es-ES"/>
        </w:rPr>
        <w:t>t</w:t>
      </w:r>
      <w:r w:rsidRPr="00FA794F">
        <w:rPr>
          <w:rFonts w:ascii="Book Antiqua" w:hAnsi="Book Antiqua"/>
          <w:lang w:val="es-ES"/>
        </w:rPr>
        <w:t xml:space="preserve">rimental para la economía y calidad de vida cotidiana de la ciudadanía, resulta compulsorio que esta Asamblea Legislativa, consciente de las condiciones excepcionales y onerosas que experimentan las </w:t>
      </w:r>
      <w:r w:rsidRPr="00FA794F">
        <w:rPr>
          <w:rFonts w:ascii="Book Antiqua" w:hAnsi="Book Antiqua"/>
          <w:lang w:val="es-ES"/>
        </w:rPr>
        <w:lastRenderedPageBreak/>
        <w:t xml:space="preserve">familias mayagüezanas, presente esta resolución conjunta como un acto </w:t>
      </w:r>
      <w:r w:rsidR="005174C0" w:rsidRPr="00FA794F">
        <w:rPr>
          <w:rFonts w:ascii="Book Antiqua" w:hAnsi="Book Antiqua"/>
          <w:lang w:val="es-ES"/>
        </w:rPr>
        <w:t>de equidad social y para garantizar la salud de las personas, cuido y mantenimiento de los bienes, así como el bienestar social de los resident</w:t>
      </w:r>
      <w:r w:rsidR="008B2D0A" w:rsidRPr="00FA794F">
        <w:rPr>
          <w:rFonts w:ascii="Book Antiqua" w:hAnsi="Book Antiqua"/>
          <w:lang w:val="es-ES"/>
        </w:rPr>
        <w:t>e</w:t>
      </w:r>
      <w:r w:rsidR="005174C0" w:rsidRPr="00FA794F">
        <w:rPr>
          <w:rFonts w:ascii="Book Antiqua" w:hAnsi="Book Antiqua"/>
          <w:lang w:val="es-ES"/>
        </w:rPr>
        <w:t xml:space="preserve">s en las comunidades antes referidas. Ello, mientras el gobierno no esté en condiciones de considerar otras acciones alternas razonables. </w:t>
      </w:r>
    </w:p>
    <w:p w14:paraId="7F8C1EC4" w14:textId="31AED502" w:rsidR="008E5573" w:rsidRPr="00FA794F" w:rsidRDefault="00DB04BB" w:rsidP="005174C0">
      <w:pPr>
        <w:ind w:firstLine="810"/>
        <w:jc w:val="both"/>
        <w:rPr>
          <w:rFonts w:ascii="Book Antiqua" w:hAnsi="Book Antiqua"/>
          <w:lang w:val="es-ES"/>
        </w:rPr>
      </w:pPr>
      <w:r w:rsidRPr="00FA794F">
        <w:rPr>
          <w:rFonts w:ascii="Book Antiqua" w:hAnsi="Book Antiqua"/>
          <w:lang w:val="es-ES"/>
        </w:rPr>
        <w:t xml:space="preserve">   </w:t>
      </w:r>
    </w:p>
    <w:p w14:paraId="73CCC125" w14:textId="77777777" w:rsidR="00C37E3D" w:rsidRDefault="00C37E3D" w:rsidP="00C37E3D">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111A995D" w14:textId="77777777" w:rsidR="00C37E3D" w:rsidRDefault="00C37E3D" w:rsidP="00C37E3D">
      <w:pPr>
        <w:spacing w:line="480" w:lineRule="auto"/>
        <w:jc w:val="both"/>
        <w:rPr>
          <w:rFonts w:ascii="Book Antiqua" w:hAnsi="Book Antiqua"/>
          <w:lang w:val="es-ES_tradnl"/>
        </w:rPr>
        <w:sectPr w:rsidR="00C37E3D" w:rsidSect="00C37E3D">
          <w:headerReference w:type="default" r:id="rId9"/>
          <w:type w:val="continuous"/>
          <w:pgSz w:w="12240" w:h="15840" w:code="1"/>
          <w:pgMar w:top="1440" w:right="1440" w:bottom="1440" w:left="1440" w:header="720" w:footer="720" w:gutter="0"/>
          <w:cols w:space="720"/>
          <w:titlePg/>
        </w:sectPr>
      </w:pPr>
    </w:p>
    <w:p w14:paraId="123259B6" w14:textId="6E62113E" w:rsidR="005174C0" w:rsidRPr="005174C0" w:rsidRDefault="00C37E3D" w:rsidP="005174C0">
      <w:pPr>
        <w:spacing w:line="480" w:lineRule="auto"/>
        <w:ind w:firstLine="720"/>
        <w:jc w:val="both"/>
        <w:outlineLvl w:val="0"/>
        <w:rPr>
          <w:rFonts w:ascii="Book Antiqua" w:hAnsi="Book Antiqua"/>
          <w:lang w:val="es-ES_tradnl"/>
        </w:rPr>
      </w:pPr>
      <w:r w:rsidRPr="000840B1">
        <w:rPr>
          <w:rFonts w:ascii="Book Antiqua" w:hAnsi="Book Antiqua"/>
          <w:lang w:val="es-ES_tradnl"/>
        </w:rPr>
        <w:t>Sección 1.</w:t>
      </w:r>
      <w:r>
        <w:rPr>
          <w:rFonts w:ascii="Book Antiqua" w:hAnsi="Book Antiqua"/>
          <w:lang w:val="es-ES_tradnl"/>
        </w:rPr>
        <w:t xml:space="preserve"> </w:t>
      </w:r>
      <w:r w:rsidR="004808C6">
        <w:rPr>
          <w:rFonts w:ascii="Book Antiqua" w:hAnsi="Book Antiqua"/>
          <w:lang w:val="es-ES_tradnl"/>
        </w:rPr>
        <w:t>–</w:t>
      </w:r>
      <w:r>
        <w:rPr>
          <w:rFonts w:ascii="Book Antiqua" w:hAnsi="Book Antiqua"/>
          <w:lang w:val="es-ES_tradnl"/>
        </w:rPr>
        <w:t xml:space="preserve"> </w:t>
      </w:r>
      <w:r w:rsidR="005174C0" w:rsidRPr="006F0632">
        <w:rPr>
          <w:rFonts w:ascii="Book Antiqua" w:hAnsi="Book Antiqua"/>
          <w:lang w:val="es-ES_tradnl"/>
        </w:rPr>
        <w:t xml:space="preserve">Para ordenar </w:t>
      </w:r>
      <w:r w:rsidR="005174C0">
        <w:rPr>
          <w:rFonts w:ascii="Book Antiqua" w:hAnsi="Book Antiqua"/>
          <w:lang w:val="es-ES_tradnl"/>
        </w:rPr>
        <w:t>a la Autoridad de Energía Eléctrica de Puerto Rico llevar a cabo, dar a conocer y ejecutar un plan detallado y coordinado de mantenimiento, obras y mejoras a la infraestructura propia del sistema de energía eléctrica, primordialmente a las estructuras e instalaciones que posibilitan y sustentan el buen funcionamiento de las estaciones de bombeo de agua potable y plantas de filtración, propiedad de la Autoridad de Acueductos y Alcantarillado</w:t>
      </w:r>
      <w:r w:rsidR="008B2D0A">
        <w:rPr>
          <w:rFonts w:ascii="Book Antiqua" w:hAnsi="Book Antiqua"/>
          <w:lang w:val="es-ES_tradnl"/>
        </w:rPr>
        <w:t>s</w:t>
      </w:r>
      <w:r w:rsidR="005174C0">
        <w:rPr>
          <w:rFonts w:ascii="Book Antiqua" w:hAnsi="Book Antiqua"/>
          <w:lang w:val="es-ES_tradnl"/>
        </w:rPr>
        <w:t>, y que sirven a los abonados residentes en los barrios, sectores y comunidades sitas en el Municipio de Mayagüez; incluyendo la empresa, cuid</w:t>
      </w:r>
      <w:r w:rsidR="008B2D0A">
        <w:rPr>
          <w:rFonts w:ascii="Book Antiqua" w:hAnsi="Book Antiqua"/>
          <w:lang w:val="es-ES_tradnl"/>
        </w:rPr>
        <w:t>o</w:t>
      </w:r>
      <w:r w:rsidR="005174C0">
        <w:rPr>
          <w:rFonts w:ascii="Book Antiqua" w:hAnsi="Book Antiqua"/>
          <w:lang w:val="es-ES_tradnl"/>
        </w:rPr>
        <w:t xml:space="preserve"> y conservación de las instalaciones, estructuras, sistemas con todas sus partes y pertenencias, además, derechos sobre los mismos. </w:t>
      </w:r>
    </w:p>
    <w:p w14:paraId="1E46459A" w14:textId="002A1AF3" w:rsidR="00C37E3D" w:rsidRPr="004808C6" w:rsidRDefault="00C37E3D" w:rsidP="00C37E3D">
      <w:pPr>
        <w:spacing w:line="480" w:lineRule="auto"/>
        <w:ind w:firstLine="720"/>
        <w:jc w:val="both"/>
        <w:rPr>
          <w:rFonts w:ascii="Book Antiqua" w:hAnsi="Book Antiqua"/>
          <w:lang w:val="es-ES_tradnl"/>
        </w:rPr>
      </w:pPr>
      <w:r w:rsidRPr="000840B1">
        <w:rPr>
          <w:rFonts w:ascii="Book Antiqua" w:hAnsi="Book Antiqua"/>
          <w:lang w:val="es-ES_tradnl"/>
        </w:rPr>
        <w:t>Sección 2.</w:t>
      </w:r>
      <w:r>
        <w:rPr>
          <w:rFonts w:ascii="Book Antiqua" w:hAnsi="Book Antiqua"/>
          <w:lang w:val="es-ES_tradnl"/>
        </w:rPr>
        <w:t xml:space="preserve"> </w:t>
      </w:r>
      <w:r w:rsidR="005174C0">
        <w:rPr>
          <w:rFonts w:ascii="Book Antiqua" w:hAnsi="Book Antiqua"/>
          <w:lang w:val="es-ES_tradnl"/>
        </w:rPr>
        <w:t>–</w:t>
      </w:r>
      <w:r>
        <w:rPr>
          <w:rFonts w:ascii="Book Antiqua" w:hAnsi="Book Antiqua"/>
          <w:lang w:val="es-ES_tradnl"/>
        </w:rPr>
        <w:t xml:space="preserve"> </w:t>
      </w:r>
      <w:r w:rsidR="005174C0">
        <w:rPr>
          <w:rFonts w:ascii="Book Antiqua" w:hAnsi="Book Antiqua"/>
          <w:lang w:val="es-ES_tradnl"/>
        </w:rPr>
        <w:t>La Autoridad de Energía Eléctrica de Puer</w:t>
      </w:r>
      <w:r w:rsidR="008B2D0A">
        <w:rPr>
          <w:rFonts w:ascii="Book Antiqua" w:hAnsi="Book Antiqua"/>
          <w:lang w:val="es-ES_tradnl"/>
        </w:rPr>
        <w:t>t</w:t>
      </w:r>
      <w:r w:rsidR="00B17D45">
        <w:rPr>
          <w:rFonts w:ascii="Book Antiqua" w:hAnsi="Book Antiqua"/>
          <w:lang w:val="es-ES_tradnl"/>
        </w:rPr>
        <w:t xml:space="preserve"> </w:t>
      </w:r>
      <w:r w:rsidR="005174C0">
        <w:rPr>
          <w:rFonts w:ascii="Book Antiqua" w:hAnsi="Book Antiqua"/>
          <w:lang w:val="es-ES_tradnl"/>
        </w:rPr>
        <w:t>o Rico deberá rendir un informe detallado ante la Asamblea Legislativa que incluya los planes de mantenimiento, obras y mejoras a realizar a la infraestructura propia del sistema de energía eléctrica, particularmente a las estructuras e instalaciones que posibilitan y sustentan el funcionamiento de las estaciones de bombeo de agua potable y plantas de filtración, propiedad de la</w:t>
      </w:r>
      <w:r w:rsidR="005174C0" w:rsidRPr="00FA794F">
        <w:rPr>
          <w:rFonts w:ascii="Book Antiqua" w:hAnsi="Book Antiqua"/>
          <w:lang w:val="es-ES"/>
        </w:rPr>
        <w:t xml:space="preserve"> Autoridad de Acueductos y Alcantarillados, que sirven a los abonados residentes en los barrios, sectores y comunidades sitas en el Municipio de Mayagüez</w:t>
      </w:r>
      <w:r w:rsidR="005030A4" w:rsidRPr="00FA794F">
        <w:rPr>
          <w:rFonts w:ascii="Book Antiqua" w:hAnsi="Book Antiqua"/>
          <w:lang w:val="es-ES"/>
        </w:rPr>
        <w:t xml:space="preserve">; en un plazo que no excederá de ciento veinte (120) días computados a partir de la fecha de aprobación de esta Resolución Conjunta. </w:t>
      </w:r>
    </w:p>
    <w:p w14:paraId="303FB558" w14:textId="01F39715" w:rsidR="004808C6" w:rsidRDefault="00C37E3D" w:rsidP="00912E9E">
      <w:pPr>
        <w:spacing w:line="480" w:lineRule="auto"/>
        <w:ind w:firstLine="720"/>
        <w:jc w:val="both"/>
        <w:rPr>
          <w:rFonts w:ascii="Book Antiqua" w:hAnsi="Book Antiqua"/>
          <w:lang w:val="es-ES_tradnl"/>
        </w:rPr>
      </w:pPr>
      <w:r>
        <w:rPr>
          <w:rFonts w:ascii="Book Antiqua" w:hAnsi="Book Antiqua"/>
          <w:lang w:val="es-ES_tradnl"/>
        </w:rPr>
        <w:lastRenderedPageBreak/>
        <w:t xml:space="preserve">Sección 3. – </w:t>
      </w:r>
      <w:r w:rsidR="004808C6">
        <w:rPr>
          <w:rFonts w:ascii="Book Antiqua" w:hAnsi="Book Antiqua"/>
          <w:lang w:val="es-ES_tradnl"/>
        </w:rPr>
        <w:t xml:space="preserve">El </w:t>
      </w:r>
      <w:r w:rsidR="005030A4">
        <w:rPr>
          <w:rFonts w:ascii="Book Antiqua" w:hAnsi="Book Antiqua"/>
          <w:lang w:val="es-ES_tradnl"/>
        </w:rPr>
        <w:t>plan de trabajo y proyectos a ejecutarse por la Autoridad de Energía Eléctrica de Puerto Rico, conforme a lo dispuesto en la Sección 1. de esta Resolución Conjunta, deberá ser incluido en el Plan de Mejoras Capitales de la Autoridad de Energía Eléctrica de Puerto Rico para el año fiscal 2025-2026.</w:t>
      </w:r>
    </w:p>
    <w:p w14:paraId="675B237D" w14:textId="5A17E995" w:rsidR="000840B1" w:rsidRPr="00C37E3D" w:rsidRDefault="00C37E3D" w:rsidP="005030A4">
      <w:pPr>
        <w:spacing w:line="480" w:lineRule="auto"/>
        <w:ind w:firstLine="720"/>
        <w:jc w:val="both"/>
        <w:rPr>
          <w:rFonts w:ascii="Book Antiqua" w:hAnsi="Book Antiqua"/>
          <w:lang w:val="es-ES_tradnl"/>
        </w:rPr>
      </w:pPr>
      <w:r>
        <w:rPr>
          <w:rFonts w:ascii="Book Antiqua" w:hAnsi="Book Antiqua"/>
          <w:lang w:val="es-ES_tradnl"/>
        </w:rPr>
        <w:t xml:space="preserve">Sección 4. </w:t>
      </w:r>
      <w:r w:rsidRPr="00020B5B">
        <w:rPr>
          <w:rFonts w:ascii="Book Antiqua" w:hAnsi="Book Antiqua"/>
          <w:lang w:val="es-PR"/>
        </w:rPr>
        <w:t xml:space="preserve">– </w:t>
      </w:r>
      <w:r w:rsidR="005030A4">
        <w:rPr>
          <w:rFonts w:ascii="Book Antiqua" w:hAnsi="Book Antiqua"/>
          <w:lang w:val="es-PR"/>
        </w:rPr>
        <w:t xml:space="preserve">Esta Resolución Conjunta comenzará su vigencia inmediatamente después de </w:t>
      </w:r>
      <w:r w:rsidR="007E0BA3">
        <w:rPr>
          <w:rFonts w:ascii="Book Antiqua" w:hAnsi="Book Antiqua"/>
          <w:lang w:val="es-PR"/>
        </w:rPr>
        <w:t>su aprobación</w:t>
      </w:r>
      <w:r w:rsidR="005030A4">
        <w:rPr>
          <w:rFonts w:ascii="Book Antiqua" w:hAnsi="Book Antiqua"/>
          <w:lang w:val="es-PR"/>
        </w:rPr>
        <w:t>.</w:t>
      </w:r>
    </w:p>
    <w:sectPr w:rsidR="000840B1" w:rsidRPr="00C37E3D" w:rsidSect="00DD4A07">
      <w:headerReference w:type="defaul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75241" w14:textId="77777777" w:rsidR="00264A57" w:rsidRDefault="00264A57">
      <w:r>
        <w:separator/>
      </w:r>
    </w:p>
  </w:endnote>
  <w:endnote w:type="continuationSeparator" w:id="0">
    <w:p w14:paraId="601A9A4F" w14:textId="77777777" w:rsidR="00264A57" w:rsidRDefault="00264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36F9C" w14:textId="77777777" w:rsidR="00264A57" w:rsidRDefault="00264A57">
      <w:r>
        <w:separator/>
      </w:r>
    </w:p>
  </w:footnote>
  <w:footnote w:type="continuationSeparator" w:id="0">
    <w:p w14:paraId="46DF83CD" w14:textId="77777777" w:rsidR="00264A57" w:rsidRDefault="00264A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C1A7" w14:textId="77777777" w:rsidR="00C37E3D" w:rsidRDefault="00C37E3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205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B0486">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830F48"/>
    <w:multiLevelType w:val="hybridMultilevel"/>
    <w:tmpl w:val="EDECFAA4"/>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num w:numId="1" w16cid:durableId="1969164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D4A07"/>
    <w:rsid w:val="00020B5B"/>
    <w:rsid w:val="00020BBB"/>
    <w:rsid w:val="00033E8D"/>
    <w:rsid w:val="00037203"/>
    <w:rsid w:val="00041378"/>
    <w:rsid w:val="00056024"/>
    <w:rsid w:val="000714CD"/>
    <w:rsid w:val="000724CF"/>
    <w:rsid w:val="000726F4"/>
    <w:rsid w:val="00074559"/>
    <w:rsid w:val="000840B1"/>
    <w:rsid w:val="00095AE1"/>
    <w:rsid w:val="000A6B6C"/>
    <w:rsid w:val="000B0DBB"/>
    <w:rsid w:val="000D34C8"/>
    <w:rsid w:val="000D6D44"/>
    <w:rsid w:val="000F4643"/>
    <w:rsid w:val="00111E71"/>
    <w:rsid w:val="00121330"/>
    <w:rsid w:val="00124DD4"/>
    <w:rsid w:val="00127C6A"/>
    <w:rsid w:val="001363FE"/>
    <w:rsid w:val="001703E6"/>
    <w:rsid w:val="0017132B"/>
    <w:rsid w:val="00176D8B"/>
    <w:rsid w:val="0018738A"/>
    <w:rsid w:val="001F4CA3"/>
    <w:rsid w:val="001F612A"/>
    <w:rsid w:val="00207F22"/>
    <w:rsid w:val="00211396"/>
    <w:rsid w:val="00226AE6"/>
    <w:rsid w:val="00245B34"/>
    <w:rsid w:val="00263355"/>
    <w:rsid w:val="00264A57"/>
    <w:rsid w:val="00273792"/>
    <w:rsid w:val="002907FE"/>
    <w:rsid w:val="002B0486"/>
    <w:rsid w:val="002B3AC4"/>
    <w:rsid w:val="002B53D7"/>
    <w:rsid w:val="002B548F"/>
    <w:rsid w:val="002D4AC8"/>
    <w:rsid w:val="00313CBC"/>
    <w:rsid w:val="00320D78"/>
    <w:rsid w:val="003510F1"/>
    <w:rsid w:val="00366AD8"/>
    <w:rsid w:val="00373A37"/>
    <w:rsid w:val="003768D8"/>
    <w:rsid w:val="00380FE5"/>
    <w:rsid w:val="00384681"/>
    <w:rsid w:val="003924DD"/>
    <w:rsid w:val="00394FCB"/>
    <w:rsid w:val="003963F4"/>
    <w:rsid w:val="003B5254"/>
    <w:rsid w:val="003B75A6"/>
    <w:rsid w:val="003D3686"/>
    <w:rsid w:val="003E2F62"/>
    <w:rsid w:val="003F0DDE"/>
    <w:rsid w:val="00402CC2"/>
    <w:rsid w:val="004061CA"/>
    <w:rsid w:val="00415689"/>
    <w:rsid w:val="004310B6"/>
    <w:rsid w:val="0043771C"/>
    <w:rsid w:val="0044359C"/>
    <w:rsid w:val="004440CB"/>
    <w:rsid w:val="00455BD9"/>
    <w:rsid w:val="00464650"/>
    <w:rsid w:val="004713D2"/>
    <w:rsid w:val="00471B28"/>
    <w:rsid w:val="00473644"/>
    <w:rsid w:val="004808C6"/>
    <w:rsid w:val="00485FDC"/>
    <w:rsid w:val="00495FD2"/>
    <w:rsid w:val="004A4F4C"/>
    <w:rsid w:val="004A7420"/>
    <w:rsid w:val="005030A4"/>
    <w:rsid w:val="005174C0"/>
    <w:rsid w:val="00521639"/>
    <w:rsid w:val="00525A3A"/>
    <w:rsid w:val="00525F18"/>
    <w:rsid w:val="005321FB"/>
    <w:rsid w:val="00532BB7"/>
    <w:rsid w:val="005332E4"/>
    <w:rsid w:val="0053550C"/>
    <w:rsid w:val="00555018"/>
    <w:rsid w:val="00555843"/>
    <w:rsid w:val="005723DC"/>
    <w:rsid w:val="005F480E"/>
    <w:rsid w:val="006210DC"/>
    <w:rsid w:val="0064349D"/>
    <w:rsid w:val="00685549"/>
    <w:rsid w:val="00687847"/>
    <w:rsid w:val="006A7EA9"/>
    <w:rsid w:val="006B7365"/>
    <w:rsid w:val="006C2D81"/>
    <w:rsid w:val="006C7DF8"/>
    <w:rsid w:val="006F0632"/>
    <w:rsid w:val="0070141A"/>
    <w:rsid w:val="007126E6"/>
    <w:rsid w:val="00742D41"/>
    <w:rsid w:val="00750FC8"/>
    <w:rsid w:val="00752C0F"/>
    <w:rsid w:val="007533D0"/>
    <w:rsid w:val="00755069"/>
    <w:rsid w:val="007B0660"/>
    <w:rsid w:val="007E0BA3"/>
    <w:rsid w:val="007E3868"/>
    <w:rsid w:val="008050EA"/>
    <w:rsid w:val="00806846"/>
    <w:rsid w:val="00820C41"/>
    <w:rsid w:val="0082793F"/>
    <w:rsid w:val="008331EA"/>
    <w:rsid w:val="00850256"/>
    <w:rsid w:val="0089618A"/>
    <w:rsid w:val="008972CE"/>
    <w:rsid w:val="008A388F"/>
    <w:rsid w:val="008B2D0A"/>
    <w:rsid w:val="008E3694"/>
    <w:rsid w:val="008E5573"/>
    <w:rsid w:val="008F19AE"/>
    <w:rsid w:val="00912E9E"/>
    <w:rsid w:val="00942FD4"/>
    <w:rsid w:val="00943101"/>
    <w:rsid w:val="00951997"/>
    <w:rsid w:val="0096148D"/>
    <w:rsid w:val="00990352"/>
    <w:rsid w:val="009C74E5"/>
    <w:rsid w:val="009F048B"/>
    <w:rsid w:val="00A03405"/>
    <w:rsid w:val="00A1528A"/>
    <w:rsid w:val="00A33918"/>
    <w:rsid w:val="00A7629F"/>
    <w:rsid w:val="00A85F49"/>
    <w:rsid w:val="00AC4097"/>
    <w:rsid w:val="00AF0CEE"/>
    <w:rsid w:val="00AF6F16"/>
    <w:rsid w:val="00B03AB1"/>
    <w:rsid w:val="00B03D78"/>
    <w:rsid w:val="00B0409B"/>
    <w:rsid w:val="00B17D45"/>
    <w:rsid w:val="00B23F4F"/>
    <w:rsid w:val="00B63DEA"/>
    <w:rsid w:val="00B6436D"/>
    <w:rsid w:val="00B667AD"/>
    <w:rsid w:val="00B84C38"/>
    <w:rsid w:val="00B86C00"/>
    <w:rsid w:val="00B947F6"/>
    <w:rsid w:val="00BA1FCD"/>
    <w:rsid w:val="00BC285F"/>
    <w:rsid w:val="00BF16AA"/>
    <w:rsid w:val="00C046AB"/>
    <w:rsid w:val="00C12150"/>
    <w:rsid w:val="00C31E06"/>
    <w:rsid w:val="00C354B8"/>
    <w:rsid w:val="00C374CA"/>
    <w:rsid w:val="00C37E3D"/>
    <w:rsid w:val="00C51A80"/>
    <w:rsid w:val="00C52517"/>
    <w:rsid w:val="00C56DE2"/>
    <w:rsid w:val="00C60921"/>
    <w:rsid w:val="00C62936"/>
    <w:rsid w:val="00C653F2"/>
    <w:rsid w:val="00C65EE5"/>
    <w:rsid w:val="00C679E6"/>
    <w:rsid w:val="00C7488A"/>
    <w:rsid w:val="00C908F9"/>
    <w:rsid w:val="00C922DB"/>
    <w:rsid w:val="00CA0917"/>
    <w:rsid w:val="00CA1099"/>
    <w:rsid w:val="00CA6FD8"/>
    <w:rsid w:val="00CA7733"/>
    <w:rsid w:val="00CB203B"/>
    <w:rsid w:val="00D4110F"/>
    <w:rsid w:val="00D417C2"/>
    <w:rsid w:val="00D60936"/>
    <w:rsid w:val="00D66B3C"/>
    <w:rsid w:val="00D709EB"/>
    <w:rsid w:val="00D74714"/>
    <w:rsid w:val="00D82F3F"/>
    <w:rsid w:val="00D921C6"/>
    <w:rsid w:val="00D958C2"/>
    <w:rsid w:val="00DA6E02"/>
    <w:rsid w:val="00DB04BB"/>
    <w:rsid w:val="00DD4A07"/>
    <w:rsid w:val="00DE300A"/>
    <w:rsid w:val="00DE6176"/>
    <w:rsid w:val="00E04AB5"/>
    <w:rsid w:val="00E50EEA"/>
    <w:rsid w:val="00E52F58"/>
    <w:rsid w:val="00EC26AA"/>
    <w:rsid w:val="00ED7A53"/>
    <w:rsid w:val="00EE3E74"/>
    <w:rsid w:val="00EE4273"/>
    <w:rsid w:val="00EF0A39"/>
    <w:rsid w:val="00F02004"/>
    <w:rsid w:val="00F042CB"/>
    <w:rsid w:val="00F17467"/>
    <w:rsid w:val="00F373A4"/>
    <w:rsid w:val="00F90142"/>
    <w:rsid w:val="00FA794F"/>
    <w:rsid w:val="00FC0A95"/>
    <w:rsid w:val="00FC3D9C"/>
    <w:rsid w:val="00FC5293"/>
    <w:rsid w:val="00FC565E"/>
    <w:rsid w:val="00FC6EC3"/>
    <w:rsid w:val="00FE58A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F67AF9"/>
  <w15:chartTrackingRefBased/>
  <w15:docId w15:val="{E65942BD-9972-4E16-987B-9DB537037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A85F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F49"/>
    <w:rPr>
      <w:rFonts w:ascii="Segoe UI" w:hAnsi="Segoe UI" w:cs="Segoe UI"/>
      <w:sz w:val="18"/>
      <w:szCs w:val="18"/>
      <w:lang w:val="en-US" w:eastAsia="en-US"/>
    </w:rPr>
  </w:style>
  <w:style w:type="paragraph" w:styleId="NoSpacing">
    <w:name w:val="No Spacing"/>
    <w:uiPriority w:val="1"/>
    <w:qFormat/>
    <w:rsid w:val="006F0632"/>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221828">
      <w:bodyDiv w:val="1"/>
      <w:marLeft w:val="0"/>
      <w:marRight w:val="0"/>
      <w:marTop w:val="0"/>
      <w:marBottom w:val="0"/>
      <w:divBdr>
        <w:top w:val="none" w:sz="0" w:space="0" w:color="auto"/>
        <w:left w:val="none" w:sz="0" w:space="0" w:color="auto"/>
        <w:bottom w:val="none" w:sz="0" w:space="0" w:color="auto"/>
        <w:right w:val="none" w:sz="0" w:space="0" w:color="auto"/>
      </w:divBdr>
    </w:div>
    <w:div w:id="1758862795">
      <w:bodyDiv w:val="1"/>
      <w:marLeft w:val="0"/>
      <w:marRight w:val="0"/>
      <w:marTop w:val="0"/>
      <w:marBottom w:val="0"/>
      <w:divBdr>
        <w:top w:val="none" w:sz="0" w:space="0" w:color="auto"/>
        <w:left w:val="none" w:sz="0" w:space="0" w:color="auto"/>
        <w:bottom w:val="none" w:sz="0" w:space="0" w:color="auto"/>
        <w:right w:val="none" w:sz="0" w:space="0" w:color="auto"/>
      </w:divBdr>
    </w:div>
    <w:div w:id="212700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8DB411E-3539-490B-ACDF-4462AA05A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1533</Words>
  <Characters>8744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Gladys J. Burgos Torres</dc:creator>
  <cp:keywords/>
  <cp:lastModifiedBy>Gladys J. Burgos Torres</cp:lastModifiedBy>
  <cp:revision>4</cp:revision>
  <cp:lastPrinted>2025-08-12T12:24:00Z</cp:lastPrinted>
  <dcterms:created xsi:type="dcterms:W3CDTF">2025-08-26T14:35:00Z</dcterms:created>
  <dcterms:modified xsi:type="dcterms:W3CDTF">2025-08-27T14:00:00Z</dcterms:modified>
</cp:coreProperties>
</file>