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F5E6EB" w14:textId="77777777" w:rsidR="00A20FF0" w:rsidRPr="00A20FF0" w:rsidRDefault="00A20FF0" w:rsidP="00A20FF0">
      <w:pPr>
        <w:jc w:val="center"/>
        <w:rPr>
          <w:rFonts w:ascii="Book Antiqua" w:eastAsia="Book Antiqua" w:hAnsi="Book Antiqua" w:cs="Book Antiqua"/>
          <w:b/>
          <w:bCs/>
          <w:sz w:val="28"/>
          <w:szCs w:val="28"/>
          <w:lang w:val="es-PR"/>
        </w:rPr>
      </w:pPr>
      <w:bookmarkStart w:id="0" w:name="_Hlk138253982"/>
      <w:r w:rsidRPr="00A20FF0">
        <w:rPr>
          <w:rFonts w:ascii="Book Antiqua" w:eastAsia="Book Antiqua" w:hAnsi="Book Antiqua" w:cs="Book Antiqua"/>
          <w:b/>
          <w:bCs/>
          <w:sz w:val="28"/>
          <w:szCs w:val="28"/>
          <w:lang w:val="es-PR"/>
        </w:rPr>
        <w:t>(TEXTO DE APROBACIÓN FINAL POR LA CÁMARA)</w:t>
      </w:r>
      <w:r w:rsidRPr="00A20FF0">
        <w:rPr>
          <w:rFonts w:ascii="Book Antiqua" w:eastAsia="Book Antiqua" w:hAnsi="Book Antiqua" w:cs="Book Antiqua"/>
          <w:sz w:val="28"/>
          <w:szCs w:val="28"/>
          <w:lang w:val="en-US"/>
        </w:rPr>
        <w:fldChar w:fldCharType="begin"/>
      </w:r>
      <w:r w:rsidRPr="00A20FF0">
        <w:rPr>
          <w:rFonts w:ascii="Book Antiqua" w:eastAsia="Book Antiqua" w:hAnsi="Book Antiqua" w:cs="Book Antiqua"/>
          <w:b/>
          <w:bCs/>
          <w:sz w:val="28"/>
          <w:szCs w:val="28"/>
          <w:lang w:val="es-PR"/>
        </w:rPr>
        <w:instrText xml:space="preserve">PRIVATE </w:instrText>
      </w:r>
      <w:r w:rsidRPr="00A20FF0">
        <w:rPr>
          <w:rFonts w:ascii="Book Antiqua" w:eastAsia="Book Antiqua" w:hAnsi="Book Antiqua" w:cs="Book Antiqua"/>
          <w:sz w:val="28"/>
          <w:szCs w:val="28"/>
          <w:lang w:val="en-US"/>
        </w:rPr>
        <w:fldChar w:fldCharType="end"/>
      </w:r>
    </w:p>
    <w:p w14:paraId="48A8A43B" w14:textId="0C974DD4" w:rsidR="00A20FF0" w:rsidRPr="00A20FF0" w:rsidRDefault="00A20FF0" w:rsidP="00A20FF0">
      <w:pPr>
        <w:jc w:val="center"/>
        <w:rPr>
          <w:rFonts w:ascii="Book Antiqua" w:eastAsia="Book Antiqua" w:hAnsi="Book Antiqua" w:cs="Book Antiqua"/>
          <w:b/>
          <w:bCs/>
          <w:sz w:val="28"/>
          <w:szCs w:val="28"/>
          <w:lang w:val="es-PR"/>
        </w:rPr>
      </w:pPr>
      <w:r w:rsidRPr="00A20FF0">
        <w:rPr>
          <w:rFonts w:ascii="Book Antiqua" w:eastAsia="Book Antiqua" w:hAnsi="Book Antiqua" w:cs="Book Antiqua"/>
          <w:b/>
          <w:bCs/>
          <w:sz w:val="28"/>
          <w:szCs w:val="28"/>
          <w:lang w:val="es-PR"/>
        </w:rPr>
        <w:t>(</w:t>
      </w:r>
      <w:r>
        <w:rPr>
          <w:rFonts w:ascii="Book Antiqua" w:eastAsia="Book Antiqua" w:hAnsi="Book Antiqua" w:cs="Book Antiqua"/>
          <w:b/>
          <w:bCs/>
          <w:sz w:val="28"/>
          <w:szCs w:val="28"/>
          <w:lang w:val="es-PR"/>
        </w:rPr>
        <w:t>___</w:t>
      </w:r>
      <w:r w:rsidRPr="00A20FF0">
        <w:rPr>
          <w:rFonts w:ascii="Book Antiqua" w:eastAsia="Book Antiqua" w:hAnsi="Book Antiqua" w:cs="Book Antiqua"/>
          <w:b/>
          <w:bCs/>
          <w:sz w:val="28"/>
          <w:szCs w:val="28"/>
          <w:lang w:val="es-PR"/>
        </w:rPr>
        <w:t xml:space="preserve"> DE </w:t>
      </w:r>
      <w:r>
        <w:rPr>
          <w:rFonts w:ascii="Book Antiqua" w:eastAsia="Book Antiqua" w:hAnsi="Book Antiqua" w:cs="Book Antiqua"/>
          <w:b/>
          <w:bCs/>
          <w:sz w:val="28"/>
          <w:szCs w:val="28"/>
          <w:lang w:val="es-PR"/>
        </w:rPr>
        <w:t>___________</w:t>
      </w:r>
      <w:r w:rsidRPr="00A20FF0">
        <w:rPr>
          <w:rFonts w:ascii="Book Antiqua" w:eastAsia="Book Antiqua" w:hAnsi="Book Antiqua" w:cs="Book Antiqua"/>
          <w:b/>
          <w:bCs/>
          <w:sz w:val="28"/>
          <w:szCs w:val="28"/>
          <w:lang w:val="es-PR"/>
        </w:rPr>
        <w:t xml:space="preserve"> </w:t>
      </w:r>
      <w:proofErr w:type="spellStart"/>
      <w:r w:rsidRPr="00A20FF0">
        <w:rPr>
          <w:rFonts w:ascii="Book Antiqua" w:eastAsia="Book Antiqua" w:hAnsi="Book Antiqua" w:cs="Book Antiqua"/>
          <w:b/>
          <w:bCs/>
          <w:sz w:val="28"/>
          <w:szCs w:val="28"/>
          <w:lang w:val="es-PR"/>
        </w:rPr>
        <w:t>DE</w:t>
      </w:r>
      <w:proofErr w:type="spellEnd"/>
      <w:r w:rsidRPr="00A20FF0">
        <w:rPr>
          <w:rFonts w:ascii="Book Antiqua" w:eastAsia="Book Antiqua" w:hAnsi="Book Antiqua" w:cs="Book Antiqua"/>
          <w:b/>
          <w:bCs/>
          <w:sz w:val="28"/>
          <w:szCs w:val="28"/>
          <w:lang w:val="es-PR"/>
        </w:rPr>
        <w:t xml:space="preserve"> 2026)</w:t>
      </w:r>
    </w:p>
    <w:p w14:paraId="3F517160" w14:textId="23916488" w:rsidR="00A20FF0" w:rsidRPr="00A20FF0" w:rsidRDefault="00A20FF0" w:rsidP="00AE3F3F">
      <w:pPr>
        <w:jc w:val="center"/>
        <w:rPr>
          <w:rFonts w:ascii="Book Antiqua" w:eastAsia="Book Antiqua" w:hAnsi="Book Antiqua" w:cs="Book Antiqua"/>
          <w:b/>
          <w:bCs/>
          <w:sz w:val="28"/>
          <w:szCs w:val="28"/>
        </w:rPr>
      </w:pPr>
      <w:r w:rsidRPr="00A20FF0">
        <w:rPr>
          <w:rFonts w:ascii="Book Antiqua" w:eastAsia="Book Antiqua" w:hAnsi="Book Antiqua" w:cs="Book Antiqua"/>
          <w:sz w:val="28"/>
          <w:szCs w:val="28"/>
          <w:lang w:val="en-US"/>
        </w:rPr>
        <mc:AlternateContent>
          <mc:Choice Requires="wps">
            <w:drawing>
              <wp:anchor distT="0" distB="0" distL="114300" distR="114300" simplePos="0" relativeHeight="251659264" behindDoc="1" locked="0" layoutInCell="0" allowOverlap="1" wp14:anchorId="13BD6C71" wp14:editId="7F408069">
                <wp:simplePos x="0" y="0"/>
                <wp:positionH relativeFrom="margin">
                  <wp:posOffset>0</wp:posOffset>
                </wp:positionH>
                <wp:positionV relativeFrom="paragraph">
                  <wp:posOffset>0</wp:posOffset>
                </wp:positionV>
                <wp:extent cx="5943600" cy="22860"/>
                <wp:effectExtent l="0" t="0" r="0" b="0"/>
                <wp:wrapNone/>
                <wp:docPr id="1312327663"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EB959B"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0000001" w14:textId="4B7AC12B" w:rsidR="003A0F75" w:rsidRPr="00A33B4F" w:rsidRDefault="005E1980" w:rsidP="00AE3F3F">
      <w:pPr>
        <w:jc w:val="center"/>
        <w:rPr>
          <w:rFonts w:ascii="Book Antiqua" w:eastAsia="Book Antiqua" w:hAnsi="Book Antiqua" w:cs="Book Antiqua"/>
          <w:sz w:val="28"/>
          <w:szCs w:val="28"/>
        </w:rPr>
      </w:pPr>
      <w:r>
        <w:rPr>
          <w:rFonts w:ascii="Book Antiqua" w:eastAsia="Book Antiqua" w:hAnsi="Book Antiqua" w:cs="Book Antiqua"/>
          <w:sz w:val="28"/>
          <w:szCs w:val="28"/>
        </w:rPr>
        <w:t>GOBIERNO</w:t>
      </w:r>
      <w:r w:rsidR="00F54F2E" w:rsidRPr="00A33B4F">
        <w:rPr>
          <w:rFonts w:ascii="Book Antiqua" w:eastAsia="Book Antiqua" w:hAnsi="Book Antiqua" w:cs="Book Antiqua"/>
          <w:sz w:val="28"/>
          <w:szCs w:val="28"/>
        </w:rPr>
        <w:t xml:space="preserve"> DE PUERTO RICO</w:t>
      </w:r>
    </w:p>
    <w:p w14:paraId="00000002" w14:textId="77777777" w:rsidR="003A0F75" w:rsidRPr="00A33B4F" w:rsidRDefault="003A0F75" w:rsidP="00AE3F3F">
      <w:pPr>
        <w:jc w:val="center"/>
        <w:rPr>
          <w:rFonts w:ascii="Book Antiqua" w:eastAsia="Book Antiqua" w:hAnsi="Book Antiqua" w:cs="Book Antiqua"/>
          <w:sz w:val="28"/>
          <w:szCs w:val="28"/>
        </w:rPr>
      </w:pPr>
    </w:p>
    <w:p w14:paraId="00000003" w14:textId="47A370C0" w:rsidR="003A0F75" w:rsidRPr="00A33B4F" w:rsidRDefault="005E1980" w:rsidP="00AE3F3F">
      <w:pPr>
        <w:pBdr>
          <w:top w:val="nil"/>
          <w:left w:val="nil"/>
          <w:bottom w:val="nil"/>
          <w:right w:val="nil"/>
          <w:between w:val="nil"/>
        </w:pBdr>
        <w:tabs>
          <w:tab w:val="left" w:pos="648"/>
          <w:tab w:val="right" w:pos="7776"/>
          <w:tab w:val="left" w:pos="7848"/>
        </w:tabs>
        <w:rPr>
          <w:rFonts w:ascii="Book Antiqua" w:eastAsia="Book Antiqua" w:hAnsi="Book Antiqua" w:cs="Book Antiqua"/>
        </w:rPr>
      </w:pPr>
      <w:r>
        <w:rPr>
          <w:rFonts w:ascii="Book Antiqua" w:eastAsia="Book Antiqua" w:hAnsi="Book Antiqua" w:cs="Book Antiqua"/>
        </w:rPr>
        <w:t>20m</w:t>
      </w:r>
      <w:r w:rsidR="009C5EF4">
        <w:rPr>
          <w:rFonts w:ascii="Book Antiqua" w:eastAsia="Book Antiqua" w:hAnsi="Book Antiqua" w:cs="Book Antiqua"/>
        </w:rPr>
        <w:t>a.</w:t>
      </w:r>
      <w:r w:rsidR="00F54F2E" w:rsidRPr="00A33B4F">
        <w:rPr>
          <w:rFonts w:ascii="Book Antiqua" w:eastAsia="Book Antiqua" w:hAnsi="Book Antiqua" w:cs="Book Antiqua"/>
        </w:rPr>
        <w:tab/>
        <w:t>Asamblea</w:t>
      </w:r>
      <w:r w:rsidR="00F54F2E" w:rsidRPr="00A33B4F">
        <w:rPr>
          <w:rFonts w:ascii="Book Antiqua" w:eastAsia="Book Antiqua" w:hAnsi="Book Antiqua" w:cs="Book Antiqua"/>
        </w:rPr>
        <w:tab/>
      </w:r>
      <w:r>
        <w:rPr>
          <w:rFonts w:ascii="Book Antiqua" w:eastAsia="Book Antiqua" w:hAnsi="Book Antiqua" w:cs="Book Antiqua"/>
        </w:rPr>
        <w:t>2d</w:t>
      </w:r>
      <w:r w:rsidR="009C5EF4">
        <w:rPr>
          <w:rFonts w:ascii="Book Antiqua" w:eastAsia="Book Antiqua" w:hAnsi="Book Antiqua" w:cs="Book Antiqua"/>
        </w:rPr>
        <w:t>a.</w:t>
      </w:r>
      <w:r w:rsidR="00F54F2E" w:rsidRPr="00A33B4F">
        <w:rPr>
          <w:rFonts w:ascii="Book Antiqua" w:eastAsia="Book Antiqua" w:hAnsi="Book Antiqua" w:cs="Book Antiqua"/>
        </w:rPr>
        <w:tab/>
        <w:t>Sesión</w:t>
      </w:r>
    </w:p>
    <w:p w14:paraId="00000004" w14:textId="77777777" w:rsidR="003A0F75" w:rsidRPr="00A33B4F" w:rsidRDefault="00F54F2E" w:rsidP="00AE3F3F">
      <w:pPr>
        <w:pBdr>
          <w:top w:val="nil"/>
          <w:left w:val="nil"/>
          <w:bottom w:val="nil"/>
          <w:right w:val="nil"/>
          <w:between w:val="nil"/>
        </w:pBdr>
        <w:tabs>
          <w:tab w:val="left" w:pos="648"/>
          <w:tab w:val="right" w:pos="7776"/>
          <w:tab w:val="left" w:pos="7848"/>
        </w:tabs>
        <w:rPr>
          <w:rFonts w:ascii="Book Antiqua" w:eastAsia="Book Antiqua" w:hAnsi="Book Antiqua" w:cs="Book Antiqua"/>
        </w:rPr>
      </w:pPr>
      <w:r w:rsidRPr="00A33B4F">
        <w:rPr>
          <w:rFonts w:ascii="Book Antiqua" w:eastAsia="Book Antiqua" w:hAnsi="Book Antiqua" w:cs="Book Antiqua"/>
        </w:rPr>
        <w:tab/>
        <w:t>Legislativa</w:t>
      </w:r>
      <w:r w:rsidRPr="00A33B4F">
        <w:rPr>
          <w:rFonts w:ascii="Book Antiqua" w:eastAsia="Book Antiqua" w:hAnsi="Book Antiqua" w:cs="Book Antiqua"/>
        </w:rPr>
        <w:tab/>
      </w:r>
      <w:r w:rsidRPr="00A33B4F">
        <w:rPr>
          <w:rFonts w:ascii="Book Antiqua" w:eastAsia="Book Antiqua" w:hAnsi="Book Antiqua" w:cs="Book Antiqua"/>
        </w:rPr>
        <w:tab/>
        <w:t>Ordinaria</w:t>
      </w:r>
    </w:p>
    <w:p w14:paraId="00000005" w14:textId="77777777" w:rsidR="003A0F75" w:rsidRPr="00A33B4F" w:rsidRDefault="003A0F75" w:rsidP="00AE3F3F"/>
    <w:p w14:paraId="00000006" w14:textId="77777777" w:rsidR="003A0F75" w:rsidRDefault="00F54F2E" w:rsidP="00AE3F3F">
      <w:pPr>
        <w:jc w:val="center"/>
        <w:rPr>
          <w:rFonts w:ascii="Book Antiqua" w:eastAsia="Book Antiqua" w:hAnsi="Book Antiqua" w:cs="Book Antiqua"/>
          <w:b/>
          <w:sz w:val="36"/>
          <w:szCs w:val="36"/>
        </w:rPr>
      </w:pPr>
      <w:r w:rsidRPr="00A33B4F">
        <w:rPr>
          <w:rFonts w:ascii="Book Antiqua" w:eastAsia="Book Antiqua" w:hAnsi="Book Antiqua" w:cs="Book Antiqua"/>
          <w:b/>
          <w:sz w:val="36"/>
          <w:szCs w:val="36"/>
        </w:rPr>
        <w:t>CÁMARA DE REPRESENTANTES</w:t>
      </w:r>
    </w:p>
    <w:p w14:paraId="7F798BA4" w14:textId="77777777" w:rsidR="00AE3F3F" w:rsidRPr="00AE3F3F" w:rsidRDefault="00AE3F3F" w:rsidP="00AE3F3F">
      <w:pPr>
        <w:jc w:val="center"/>
        <w:rPr>
          <w:rFonts w:ascii="Book Antiqua" w:eastAsia="Book Antiqua" w:hAnsi="Book Antiqua" w:cs="Book Antiqua"/>
          <w:b/>
        </w:rPr>
      </w:pPr>
    </w:p>
    <w:p w14:paraId="00000008" w14:textId="0D95DFED" w:rsidR="003A0F75" w:rsidRPr="00A33B4F" w:rsidRDefault="00F54F2E" w:rsidP="00AE3F3F">
      <w:pPr>
        <w:jc w:val="center"/>
        <w:rPr>
          <w:rFonts w:ascii="Book Antiqua" w:eastAsia="Book Antiqua" w:hAnsi="Book Antiqua" w:cs="Book Antiqua"/>
          <w:b/>
          <w:sz w:val="52"/>
          <w:szCs w:val="52"/>
        </w:rPr>
      </w:pPr>
      <w:r w:rsidRPr="00A33B4F">
        <w:rPr>
          <w:rFonts w:ascii="Book Antiqua" w:eastAsia="Book Antiqua" w:hAnsi="Book Antiqua" w:cs="Book Antiqua"/>
          <w:b/>
          <w:sz w:val="52"/>
          <w:szCs w:val="52"/>
        </w:rPr>
        <w:t>P. de la C.</w:t>
      </w:r>
      <w:r w:rsidR="00C220BE">
        <w:rPr>
          <w:rFonts w:ascii="Book Antiqua" w:eastAsia="Book Antiqua" w:hAnsi="Book Antiqua" w:cs="Book Antiqua"/>
          <w:b/>
          <w:sz w:val="52"/>
          <w:szCs w:val="52"/>
        </w:rPr>
        <w:t xml:space="preserve"> 828</w:t>
      </w:r>
    </w:p>
    <w:p w14:paraId="19474B22" w14:textId="77777777" w:rsidR="009C5EF4" w:rsidRDefault="00F54F2E" w:rsidP="00AE3F3F">
      <w:pPr>
        <w:jc w:val="center"/>
        <w:rPr>
          <w:rFonts w:ascii="Book Antiqua" w:eastAsia="Book Antiqua" w:hAnsi="Book Antiqua" w:cs="Book Antiqua"/>
        </w:rPr>
      </w:pPr>
      <w:r w:rsidRPr="00A33B4F">
        <w:rPr>
          <w:rFonts w:ascii="Book Antiqua" w:eastAsia="Book Antiqua" w:hAnsi="Book Antiqua" w:cs="Book Antiqua"/>
        </w:rPr>
        <w:t xml:space="preserve"> </w:t>
      </w:r>
    </w:p>
    <w:p w14:paraId="00000009" w14:textId="53AA3BE3" w:rsidR="003A0F75" w:rsidRPr="00A33B4F" w:rsidRDefault="00C220BE" w:rsidP="00AE3F3F">
      <w:pPr>
        <w:jc w:val="center"/>
        <w:rPr>
          <w:rFonts w:ascii="Book Antiqua" w:eastAsia="Book Antiqua" w:hAnsi="Book Antiqua" w:cs="Book Antiqua"/>
        </w:rPr>
      </w:pPr>
      <w:r>
        <w:rPr>
          <w:rFonts w:ascii="Book Antiqua" w:eastAsia="Book Antiqua" w:hAnsi="Book Antiqua" w:cs="Book Antiqua"/>
        </w:rPr>
        <w:t>28</w:t>
      </w:r>
      <w:r w:rsidR="00A13535">
        <w:rPr>
          <w:rFonts w:ascii="Book Antiqua" w:eastAsia="Book Antiqua" w:hAnsi="Book Antiqua" w:cs="Book Antiqua"/>
        </w:rPr>
        <w:t xml:space="preserve"> </w:t>
      </w:r>
      <w:r w:rsidR="00F54F2E" w:rsidRPr="00A33B4F">
        <w:rPr>
          <w:rFonts w:ascii="Book Antiqua" w:eastAsia="Book Antiqua" w:hAnsi="Book Antiqua" w:cs="Book Antiqua"/>
        </w:rPr>
        <w:t xml:space="preserve">DE </w:t>
      </w:r>
      <w:r w:rsidR="005E1980">
        <w:rPr>
          <w:rFonts w:ascii="Book Antiqua" w:eastAsia="Book Antiqua" w:hAnsi="Book Antiqua" w:cs="Book Antiqua"/>
        </w:rPr>
        <w:t>AGOSTO</w:t>
      </w:r>
      <w:r w:rsidR="00F54F2E" w:rsidRPr="00A33B4F">
        <w:rPr>
          <w:rFonts w:ascii="Book Antiqua" w:eastAsia="Book Antiqua" w:hAnsi="Book Antiqua" w:cs="Book Antiqua"/>
        </w:rPr>
        <w:t xml:space="preserve"> DE 202</w:t>
      </w:r>
      <w:r w:rsidR="005E1980">
        <w:rPr>
          <w:rFonts w:ascii="Book Antiqua" w:eastAsia="Book Antiqua" w:hAnsi="Book Antiqua" w:cs="Book Antiqua"/>
        </w:rPr>
        <w:t>5</w:t>
      </w:r>
    </w:p>
    <w:p w14:paraId="75E9CE66" w14:textId="77777777" w:rsidR="009C5EF4" w:rsidRDefault="009C5EF4" w:rsidP="00AE3F3F">
      <w:pPr>
        <w:jc w:val="center"/>
        <w:rPr>
          <w:rFonts w:ascii="Book Antiqua" w:eastAsia="Book Antiqua" w:hAnsi="Book Antiqua" w:cs="Book Antiqua"/>
        </w:rPr>
      </w:pPr>
    </w:p>
    <w:p w14:paraId="0000000A" w14:textId="29EC4D0C" w:rsidR="003A0F75" w:rsidRPr="006E6038" w:rsidRDefault="00F54F2E" w:rsidP="00AE3F3F">
      <w:pPr>
        <w:jc w:val="center"/>
        <w:rPr>
          <w:rFonts w:ascii="Book Antiqua" w:eastAsia="Book Antiqua" w:hAnsi="Book Antiqua" w:cs="Book Antiqua"/>
          <w:i/>
          <w:iCs/>
        </w:rPr>
      </w:pPr>
      <w:r w:rsidRPr="00A33B4F">
        <w:rPr>
          <w:rFonts w:ascii="Book Antiqua" w:eastAsia="Book Antiqua" w:hAnsi="Book Antiqua" w:cs="Book Antiqua"/>
        </w:rPr>
        <w:t>Presentado por el representante</w:t>
      </w:r>
      <w:r w:rsidR="006E6038">
        <w:rPr>
          <w:rFonts w:ascii="Book Antiqua" w:eastAsia="Book Antiqua" w:hAnsi="Book Antiqua" w:cs="Book Antiqua"/>
        </w:rPr>
        <w:t xml:space="preserve"> </w:t>
      </w:r>
      <w:r w:rsidR="006E6038">
        <w:rPr>
          <w:rFonts w:ascii="Book Antiqua" w:eastAsia="Book Antiqua" w:hAnsi="Book Antiqua" w:cs="Book Antiqua"/>
          <w:i/>
          <w:iCs/>
        </w:rPr>
        <w:t>Feliciano Sánchez</w:t>
      </w:r>
    </w:p>
    <w:p w14:paraId="0BFBDBE8" w14:textId="77777777" w:rsidR="009C5EF4" w:rsidRDefault="009C5EF4" w:rsidP="00AE3F3F">
      <w:pPr>
        <w:jc w:val="center"/>
        <w:rPr>
          <w:rFonts w:ascii="Book Antiqua" w:eastAsia="Book Antiqua" w:hAnsi="Book Antiqua" w:cs="Book Antiqua"/>
        </w:rPr>
      </w:pPr>
    </w:p>
    <w:p w14:paraId="0000000B" w14:textId="352AEA65" w:rsidR="003A0F75" w:rsidRPr="00A33B4F" w:rsidRDefault="00F54F2E" w:rsidP="00AE3F3F">
      <w:pPr>
        <w:jc w:val="center"/>
        <w:rPr>
          <w:rFonts w:ascii="Book Antiqua" w:eastAsia="Book Antiqua" w:hAnsi="Book Antiqua" w:cs="Book Antiqua"/>
        </w:rPr>
      </w:pPr>
      <w:r w:rsidRPr="00A33B4F">
        <w:rPr>
          <w:rFonts w:ascii="Book Antiqua" w:eastAsia="Book Antiqua" w:hAnsi="Book Antiqua" w:cs="Book Antiqua"/>
        </w:rPr>
        <w:t xml:space="preserve">Referido a </w:t>
      </w:r>
      <w:r w:rsidR="000C75F9">
        <w:rPr>
          <w:rFonts w:ascii="Book Antiqua" w:eastAsia="Book Antiqua" w:hAnsi="Book Antiqua" w:cs="Book Antiqua"/>
        </w:rPr>
        <w:t>la</w:t>
      </w:r>
      <w:r w:rsidR="00AE3F3F">
        <w:rPr>
          <w:rFonts w:ascii="Book Antiqua" w:eastAsia="Book Antiqua" w:hAnsi="Book Antiqua" w:cs="Book Antiqua"/>
        </w:rPr>
        <w:t>s</w:t>
      </w:r>
      <w:r w:rsidR="000C75F9">
        <w:rPr>
          <w:rFonts w:ascii="Book Antiqua" w:eastAsia="Book Antiqua" w:hAnsi="Book Antiqua" w:cs="Book Antiqua"/>
        </w:rPr>
        <w:t xml:space="preserve"> Comisi</w:t>
      </w:r>
      <w:r w:rsidR="00AE3F3F">
        <w:rPr>
          <w:rFonts w:ascii="Book Antiqua" w:eastAsia="Book Antiqua" w:hAnsi="Book Antiqua" w:cs="Book Antiqua"/>
        </w:rPr>
        <w:t>o</w:t>
      </w:r>
      <w:r w:rsidR="000C75F9">
        <w:rPr>
          <w:rFonts w:ascii="Book Antiqua" w:eastAsia="Book Antiqua" w:hAnsi="Book Antiqua" w:cs="Book Antiqua"/>
        </w:rPr>
        <w:t>n</w:t>
      </w:r>
      <w:r w:rsidR="00AE3F3F">
        <w:rPr>
          <w:rFonts w:ascii="Book Antiqua" w:eastAsia="Book Antiqua" w:hAnsi="Book Antiqua" w:cs="Book Antiqua"/>
        </w:rPr>
        <w:t>es</w:t>
      </w:r>
      <w:r w:rsidR="000C75F9">
        <w:rPr>
          <w:rFonts w:ascii="Book Antiqua" w:eastAsia="Book Antiqua" w:hAnsi="Book Antiqua" w:cs="Book Antiqua"/>
        </w:rPr>
        <w:t xml:space="preserve"> de</w:t>
      </w:r>
      <w:r w:rsidR="00AE3F3F">
        <w:rPr>
          <w:rFonts w:ascii="Book Antiqua" w:eastAsia="Book Antiqua" w:hAnsi="Book Antiqua" w:cs="Book Antiqua"/>
        </w:rPr>
        <w:t xml:space="preserve"> Seguridad Pública; y de Gobierno</w:t>
      </w:r>
      <w:r w:rsidR="000C75F9">
        <w:rPr>
          <w:rFonts w:ascii="Book Antiqua" w:eastAsia="Book Antiqua" w:hAnsi="Book Antiqua" w:cs="Book Antiqua"/>
        </w:rPr>
        <w:t xml:space="preserve"> </w:t>
      </w:r>
    </w:p>
    <w:p w14:paraId="0000000C" w14:textId="77777777" w:rsidR="003A0F75" w:rsidRPr="00A33B4F" w:rsidRDefault="003A0F75" w:rsidP="00AE3F3F">
      <w:pPr>
        <w:jc w:val="both"/>
        <w:rPr>
          <w:rFonts w:ascii="Book Antiqua" w:eastAsia="Book Antiqua" w:hAnsi="Book Antiqua" w:cs="Book Antiqua"/>
        </w:rPr>
      </w:pPr>
    </w:p>
    <w:p w14:paraId="0000000D" w14:textId="77777777" w:rsidR="003A0F75" w:rsidRPr="00A33B4F" w:rsidRDefault="00F54F2E" w:rsidP="00AE3F3F">
      <w:pPr>
        <w:jc w:val="center"/>
        <w:rPr>
          <w:rFonts w:ascii="Book Antiqua" w:eastAsia="Book Antiqua" w:hAnsi="Book Antiqua" w:cs="Book Antiqua"/>
          <w:b/>
          <w:sz w:val="28"/>
          <w:szCs w:val="28"/>
        </w:rPr>
      </w:pPr>
      <w:r w:rsidRPr="00A33B4F">
        <w:rPr>
          <w:rFonts w:ascii="Book Antiqua" w:eastAsia="Book Antiqua" w:hAnsi="Book Antiqua" w:cs="Book Antiqua"/>
          <w:b/>
          <w:sz w:val="28"/>
          <w:szCs w:val="28"/>
        </w:rPr>
        <w:t>LEY</w:t>
      </w:r>
    </w:p>
    <w:p w14:paraId="0000000E" w14:textId="77777777" w:rsidR="003A0F75" w:rsidRPr="00A33B4F" w:rsidRDefault="003A0F75" w:rsidP="00AE3F3F">
      <w:pPr>
        <w:jc w:val="both"/>
        <w:rPr>
          <w:rFonts w:ascii="Book Antiqua" w:eastAsia="Book Antiqua" w:hAnsi="Book Antiqua" w:cs="Book Antiqua"/>
        </w:rPr>
      </w:pPr>
    </w:p>
    <w:p w14:paraId="2BBB458F" w14:textId="044C503B" w:rsidR="00AE3F3F" w:rsidRDefault="00F54F2E" w:rsidP="003008C5">
      <w:pPr>
        <w:ind w:left="720" w:hanging="810"/>
        <w:jc w:val="both"/>
        <w:rPr>
          <w:rFonts w:ascii="Book Antiqua" w:eastAsia="Book Antiqua" w:hAnsi="Book Antiqua" w:cs="Book Antiqua"/>
        </w:rPr>
      </w:pPr>
      <w:r w:rsidRPr="00A33B4F">
        <w:rPr>
          <w:rFonts w:ascii="Book Antiqua" w:eastAsia="Book Antiqua" w:hAnsi="Book Antiqua" w:cs="Book Antiqua"/>
        </w:rPr>
        <w:t xml:space="preserve">Para establecer la “Ley para la protección y seguridad acuática de bañistas en Puerto Rico” con el propósito de integrar a los hoteles, hospederías y alojamientos a corto plazo en la diseminación de alertas y advertencias de riesgo de corrientes marinas y oleaje peligroso a sus huéspedes, establecer la responsabilidad del Negociado para el Manejo de Emergencias y Asistencia de Desastres, la </w:t>
      </w:r>
      <w:r w:rsidR="00882EC6" w:rsidRPr="00A33B4F">
        <w:rPr>
          <w:rFonts w:ascii="Book Antiqua" w:eastAsia="Book Antiqua" w:hAnsi="Book Antiqua" w:cs="Book Antiqua"/>
        </w:rPr>
        <w:t xml:space="preserve">Oficina de Turismo </w:t>
      </w:r>
      <w:r w:rsidR="00882EC6">
        <w:rPr>
          <w:rFonts w:ascii="Book Antiqua" w:eastAsia="Book Antiqua" w:hAnsi="Book Antiqua" w:cs="Book Antiqua"/>
        </w:rPr>
        <w:t>en el</w:t>
      </w:r>
      <w:r w:rsidR="00882EC6" w:rsidRPr="00A33B4F">
        <w:rPr>
          <w:rFonts w:ascii="Book Antiqua" w:eastAsia="Book Antiqua" w:hAnsi="Book Antiqua" w:cs="Book Antiqua"/>
        </w:rPr>
        <w:t xml:space="preserve"> Departamento de Desarrollo Económico y Comercio</w:t>
      </w:r>
      <w:r w:rsidR="00882EC6">
        <w:rPr>
          <w:rFonts w:ascii="Book Antiqua" w:eastAsia="Book Antiqua" w:hAnsi="Book Antiqua" w:cs="Book Antiqua"/>
        </w:rPr>
        <w:t xml:space="preserve"> del Gobierno de Puerto Rico</w:t>
      </w:r>
      <w:r w:rsidRPr="00A33B4F">
        <w:rPr>
          <w:rFonts w:ascii="Book Antiqua" w:eastAsia="Book Antiqua" w:hAnsi="Book Antiqua" w:cs="Book Antiqua"/>
        </w:rPr>
        <w:t xml:space="preserve">, </w:t>
      </w:r>
      <w:proofErr w:type="spellStart"/>
      <w:r w:rsidRPr="00A33B4F">
        <w:rPr>
          <w:rFonts w:ascii="Book Antiqua" w:eastAsia="Book Antiqua" w:hAnsi="Book Antiqua" w:cs="Book Antiqua"/>
        </w:rPr>
        <w:t>Discover</w:t>
      </w:r>
      <w:proofErr w:type="spellEnd"/>
      <w:r w:rsidRPr="00A33B4F">
        <w:rPr>
          <w:rFonts w:ascii="Book Antiqua" w:eastAsia="Book Antiqua" w:hAnsi="Book Antiqua" w:cs="Book Antiqua"/>
        </w:rPr>
        <w:t xml:space="preserve"> Puerto Rico y cualquier otra agencia que promocione el turismo en la Isla de establecer acuerdos colaborativos con el Servicio Nacional de </w:t>
      </w:r>
      <w:r w:rsidR="00882EC6" w:rsidRPr="00A33B4F">
        <w:rPr>
          <w:rFonts w:ascii="Book Antiqua" w:eastAsia="Book Antiqua" w:hAnsi="Book Antiqua" w:cs="Book Antiqua"/>
        </w:rPr>
        <w:t>Meteorología</w:t>
      </w:r>
      <w:r w:rsidRPr="00A33B4F">
        <w:rPr>
          <w:rFonts w:ascii="Book Antiqua" w:eastAsia="Book Antiqua" w:hAnsi="Book Antiqua" w:cs="Book Antiqua"/>
        </w:rPr>
        <w:t xml:space="preserve"> de San Juan para informar a la población local y a turistas de las advertencias y alertas que esta emite sobre las condiciones peligrosas en el mar, establecer el deber de los hoteles, hospederías y alojamientos a corto plazo de informar a sus huéspedes sobre condiciones peligrosas en el mar, establecer multas en caso de incumplimiento, </w:t>
      </w:r>
      <w:r w:rsidR="00573302" w:rsidRPr="00DF7317">
        <w:rPr>
          <w:rFonts w:ascii="Book Antiqua" w:eastAsia="Book Antiqua" w:hAnsi="Book Antiqua" w:cs="Book Antiqua"/>
        </w:rPr>
        <w:t xml:space="preserve">destinar el importe de esas multas al </w:t>
      </w:r>
      <w:r w:rsidRPr="00DF7317">
        <w:rPr>
          <w:rFonts w:ascii="Book Antiqua" w:eastAsia="Book Antiqua" w:hAnsi="Book Antiqua" w:cs="Book Antiqua"/>
        </w:rPr>
        <w:t xml:space="preserve">Fondo Especial de la Junta </w:t>
      </w:r>
      <w:proofErr w:type="spellStart"/>
      <w:r w:rsidRPr="00DF7317">
        <w:rPr>
          <w:rFonts w:ascii="Book Antiqua" w:eastAsia="Book Antiqua" w:hAnsi="Book Antiqua" w:cs="Book Antiqua"/>
        </w:rPr>
        <w:t>Interagencial</w:t>
      </w:r>
      <w:proofErr w:type="spellEnd"/>
      <w:r w:rsidRPr="00DF7317">
        <w:rPr>
          <w:rFonts w:ascii="Book Antiqua" w:eastAsia="Book Antiqua" w:hAnsi="Book Antiqua" w:cs="Book Antiqua"/>
        </w:rPr>
        <w:t xml:space="preserve"> de Playas para proteger a bañistas locales y visitantes en caso de condiciones peligrosas en el mar, mediante la presencia de salvavidas, rotulación informativa en las playas y campañas educativas, para enmendar el Artículo 7 de la Ley 293-1999, según enmendada, conocida como “Ley de la Junta </w:t>
      </w:r>
      <w:proofErr w:type="spellStart"/>
      <w:r w:rsidRPr="00DF7317">
        <w:rPr>
          <w:rFonts w:ascii="Book Antiqua" w:eastAsia="Book Antiqua" w:hAnsi="Book Antiqua" w:cs="Book Antiqua"/>
        </w:rPr>
        <w:t>Interagencial</w:t>
      </w:r>
      <w:proofErr w:type="spellEnd"/>
      <w:r w:rsidRPr="00DF7317">
        <w:rPr>
          <w:rFonts w:ascii="Book Antiqua" w:eastAsia="Book Antiqua" w:hAnsi="Book Antiqua" w:cs="Book Antiqua"/>
        </w:rPr>
        <w:t xml:space="preserve"> de Playas”</w:t>
      </w:r>
      <w:r w:rsidRPr="00A33B4F">
        <w:rPr>
          <w:rFonts w:ascii="Book Antiqua" w:eastAsia="Book Antiqua" w:hAnsi="Book Antiqua" w:cs="Book Antiqua"/>
        </w:rPr>
        <w:t>, ordenar al Instituto de Ciencias Forenses incluir la localización específica del ahogamiento y la condición de residente o visitante de la persona fallecida en sus estadísticas</w:t>
      </w:r>
      <w:r w:rsidR="00DF7317" w:rsidRPr="00DF7317">
        <w:rPr>
          <w:rFonts w:ascii="Book Antiqua" w:eastAsia="Book Antiqua" w:hAnsi="Book Antiqua" w:cs="Book Antiqua"/>
        </w:rPr>
        <w:t xml:space="preserve">; </w:t>
      </w:r>
      <w:r w:rsidRPr="00A33B4F">
        <w:rPr>
          <w:rFonts w:ascii="Book Antiqua" w:eastAsia="Book Antiqua" w:hAnsi="Book Antiqua" w:cs="Book Antiqua"/>
        </w:rPr>
        <w:t xml:space="preserve">y para otros fines relacionados. </w:t>
      </w:r>
    </w:p>
    <w:p w14:paraId="0CD85E8B" w14:textId="77777777" w:rsidR="00DF7317" w:rsidRDefault="00DF7317">
      <w:pPr>
        <w:ind w:firstLine="360"/>
        <w:jc w:val="center"/>
        <w:rPr>
          <w:rFonts w:ascii="Book Antiqua" w:eastAsia="Book Antiqua" w:hAnsi="Book Antiqua" w:cs="Book Antiqua"/>
        </w:rPr>
      </w:pPr>
    </w:p>
    <w:p w14:paraId="650582E3" w14:textId="77777777" w:rsidR="00DF7317" w:rsidRDefault="00DF7317">
      <w:pPr>
        <w:ind w:firstLine="360"/>
        <w:jc w:val="center"/>
        <w:rPr>
          <w:rFonts w:ascii="Book Antiqua" w:eastAsia="Book Antiqua" w:hAnsi="Book Antiqua" w:cs="Book Antiqua"/>
        </w:rPr>
      </w:pPr>
    </w:p>
    <w:p w14:paraId="52DE5D4C" w14:textId="77777777" w:rsidR="00DF7317" w:rsidRDefault="00DF7317">
      <w:pPr>
        <w:ind w:firstLine="360"/>
        <w:jc w:val="center"/>
        <w:rPr>
          <w:rFonts w:ascii="Book Antiqua" w:eastAsia="Book Antiqua" w:hAnsi="Book Antiqua" w:cs="Book Antiqua"/>
        </w:rPr>
      </w:pPr>
    </w:p>
    <w:p w14:paraId="2B093224" w14:textId="77777777" w:rsidR="00DF7317" w:rsidRDefault="00DF7317">
      <w:pPr>
        <w:ind w:firstLine="360"/>
        <w:jc w:val="center"/>
        <w:rPr>
          <w:rFonts w:ascii="Book Antiqua" w:eastAsia="Book Antiqua" w:hAnsi="Book Antiqua" w:cs="Book Antiqua"/>
        </w:rPr>
      </w:pPr>
    </w:p>
    <w:p w14:paraId="00000011" w14:textId="37AE0BD8" w:rsidR="003A0F75" w:rsidRDefault="00F54F2E">
      <w:pPr>
        <w:ind w:firstLine="360"/>
        <w:jc w:val="center"/>
        <w:rPr>
          <w:rFonts w:ascii="Book Antiqua" w:eastAsia="Book Antiqua" w:hAnsi="Book Antiqua" w:cs="Book Antiqua"/>
        </w:rPr>
      </w:pPr>
      <w:r w:rsidRPr="00A33B4F">
        <w:rPr>
          <w:rFonts w:ascii="Book Antiqua" w:eastAsia="Book Antiqua" w:hAnsi="Book Antiqua" w:cs="Book Antiqua"/>
        </w:rPr>
        <w:t>EXPOSICIÓN DE MOTIVOS</w:t>
      </w:r>
    </w:p>
    <w:p w14:paraId="1992376E" w14:textId="77777777" w:rsidR="00AE3F3F" w:rsidRPr="00A33B4F" w:rsidRDefault="00AE3F3F">
      <w:pPr>
        <w:ind w:firstLine="360"/>
        <w:jc w:val="center"/>
        <w:rPr>
          <w:rFonts w:ascii="Book Antiqua" w:eastAsia="Book Antiqua" w:hAnsi="Book Antiqua" w:cs="Book Antiqua"/>
        </w:rPr>
      </w:pPr>
    </w:p>
    <w:p w14:paraId="0B964995" w14:textId="5A51FC01" w:rsidR="005E1980" w:rsidRDefault="005E1980" w:rsidP="005E1980">
      <w:pPr>
        <w:ind w:firstLine="720"/>
        <w:jc w:val="both"/>
        <w:rPr>
          <w:rFonts w:ascii="Book Antiqua" w:eastAsia="Book Antiqua" w:hAnsi="Book Antiqua" w:cs="Book Antiqua"/>
        </w:rPr>
      </w:pPr>
      <w:r>
        <w:rPr>
          <w:rFonts w:ascii="Book Antiqua" w:eastAsia="Book Antiqua" w:hAnsi="Book Antiqua" w:cs="Book Antiqua"/>
        </w:rPr>
        <w:t>Puerto Rico ha sido por mucho tiempo un destino turístico de preferencia por lo atractivo de sus playas y costas. Además, por su condición de ser una isla caribeña está acompañada de un clima que promueve el interés, no solo de personas extranjeras que visitan el país, sino también de sus residentes locales</w:t>
      </w:r>
      <w:r w:rsidR="009902B7">
        <w:rPr>
          <w:rFonts w:ascii="Book Antiqua" w:eastAsia="Book Antiqua" w:hAnsi="Book Antiqua" w:cs="Book Antiqua"/>
        </w:rPr>
        <w:t xml:space="preserve"> </w:t>
      </w:r>
      <w:r>
        <w:rPr>
          <w:rFonts w:ascii="Book Antiqua" w:eastAsia="Book Antiqua" w:hAnsi="Book Antiqua" w:cs="Book Antiqua"/>
        </w:rPr>
        <w:t xml:space="preserve">a visitar las mismas durante todo el año convirtiéndose así tanto en una actividad turística como en una de recreación. Sin embargo, aunque se reconoce la existencia de alrededor de 1,225 playas, aproximadamente 52 de estas son aptas para bañistas y recreación pasiva, según el propio Departamento de Recursos Naturales y Ambientales. </w:t>
      </w:r>
    </w:p>
    <w:p w14:paraId="5859A552" w14:textId="77777777" w:rsidR="005E1980" w:rsidRDefault="005E1980" w:rsidP="005E1980">
      <w:pPr>
        <w:ind w:firstLine="720"/>
        <w:jc w:val="both"/>
        <w:rPr>
          <w:rFonts w:ascii="Book Antiqua" w:eastAsia="Book Antiqua" w:hAnsi="Book Antiqua" w:cs="Book Antiqua"/>
        </w:rPr>
      </w:pPr>
    </w:p>
    <w:p w14:paraId="1F9185B7" w14:textId="50994D1F" w:rsidR="005E1980" w:rsidRDefault="005E1980" w:rsidP="005E1980">
      <w:pPr>
        <w:ind w:firstLine="720"/>
        <w:jc w:val="both"/>
        <w:rPr>
          <w:rFonts w:ascii="Book Antiqua" w:eastAsia="Book Antiqua" w:hAnsi="Book Antiqua" w:cs="Book Antiqua"/>
        </w:rPr>
      </w:pPr>
      <w:r>
        <w:rPr>
          <w:rFonts w:ascii="Book Antiqua" w:eastAsia="Book Antiqua" w:hAnsi="Book Antiqua" w:cs="Book Antiqua"/>
        </w:rPr>
        <w:t>No, es conocido que aun cuando algunas de las playas no están identificadas para el uso de los bañistas, ya sea por su peligrosidad u otras circunstancias, estas continúan siendo un atractivo para algunos. Asimismo, se reconoce que de entre aquellas que s</w:t>
      </w:r>
      <w:r w:rsidR="00034C48">
        <w:rPr>
          <w:rFonts w:ascii="Book Antiqua" w:eastAsia="Book Antiqua" w:hAnsi="Book Antiqua" w:cs="Book Antiqua"/>
        </w:rPr>
        <w:t>í</w:t>
      </w:r>
      <w:r>
        <w:rPr>
          <w:rFonts w:ascii="Book Antiqua" w:eastAsia="Book Antiqua" w:hAnsi="Book Antiqua" w:cs="Book Antiqua"/>
        </w:rPr>
        <w:t xml:space="preserve"> se encuentran aptas, hay distintas </w:t>
      </w:r>
      <w:r w:rsidR="00034C48">
        <w:rPr>
          <w:rFonts w:ascii="Book Antiqua" w:eastAsia="Book Antiqua" w:hAnsi="Book Antiqua" w:cs="Book Antiqua"/>
        </w:rPr>
        <w:t>situaciones</w:t>
      </w:r>
      <w:r>
        <w:rPr>
          <w:rFonts w:ascii="Book Antiqua" w:eastAsia="Book Antiqua" w:hAnsi="Book Antiqua" w:cs="Book Antiqua"/>
        </w:rPr>
        <w:t xml:space="preserve"> que impiden su uso</w:t>
      </w:r>
      <w:r w:rsidR="00034C48">
        <w:rPr>
          <w:rFonts w:ascii="Book Antiqua" w:eastAsia="Book Antiqua" w:hAnsi="Book Antiqua" w:cs="Book Antiqua"/>
        </w:rPr>
        <w:t>. Ello,</w:t>
      </w:r>
      <w:r>
        <w:rPr>
          <w:rFonts w:ascii="Book Antiqua" w:eastAsia="Book Antiqua" w:hAnsi="Book Antiqua" w:cs="Book Antiqua"/>
        </w:rPr>
        <w:t xml:space="preserve"> en muchas ocasiones </w:t>
      </w:r>
      <w:r w:rsidR="00034C48">
        <w:rPr>
          <w:rFonts w:ascii="Book Antiqua" w:eastAsia="Book Antiqua" w:hAnsi="Book Antiqua" w:cs="Book Antiqua"/>
        </w:rPr>
        <w:t xml:space="preserve">por </w:t>
      </w:r>
      <w:r>
        <w:rPr>
          <w:rFonts w:ascii="Book Antiqua" w:eastAsia="Book Antiqua" w:hAnsi="Book Antiqua" w:cs="Book Antiqua"/>
        </w:rPr>
        <w:t>las condiciones del tiempo que provocan altas marejadas, entre otros efectos</w:t>
      </w:r>
      <w:r w:rsidR="009902B7">
        <w:rPr>
          <w:rFonts w:ascii="Book Antiqua" w:eastAsia="Book Antiqua" w:hAnsi="Book Antiqua" w:cs="Book Antiqua"/>
        </w:rPr>
        <w:t xml:space="preserve"> de peligro para los bañistas</w:t>
      </w:r>
      <w:r>
        <w:rPr>
          <w:rFonts w:ascii="Book Antiqua" w:eastAsia="Book Antiqua" w:hAnsi="Book Antiqua" w:cs="Book Antiqua"/>
        </w:rPr>
        <w:t xml:space="preserve">. </w:t>
      </w:r>
      <w:r w:rsidR="00034C48">
        <w:rPr>
          <w:rFonts w:ascii="Book Antiqua" w:eastAsia="Book Antiqua" w:hAnsi="Book Antiqua" w:cs="Book Antiqua"/>
        </w:rPr>
        <w:t>Es dicha razón la que</w:t>
      </w:r>
      <w:r>
        <w:rPr>
          <w:rFonts w:ascii="Book Antiqua" w:eastAsia="Book Antiqua" w:hAnsi="Book Antiqua" w:cs="Book Antiqua"/>
        </w:rPr>
        <w:t xml:space="preserve"> obliga a buscar alternativas que provoquen una mayor difusión en cuanto a l</w:t>
      </w:r>
      <w:r w:rsidR="009902B7">
        <w:rPr>
          <w:rFonts w:ascii="Book Antiqua" w:eastAsia="Book Antiqua" w:hAnsi="Book Antiqua" w:cs="Book Antiqua"/>
        </w:rPr>
        <w:t xml:space="preserve">a información emitida </w:t>
      </w:r>
      <w:r w:rsidR="00034C48">
        <w:rPr>
          <w:rFonts w:ascii="Book Antiqua" w:eastAsia="Book Antiqua" w:hAnsi="Book Antiqua" w:cs="Book Antiqua"/>
        </w:rPr>
        <w:t>por distintos medios o agencias</w:t>
      </w:r>
      <w:r w:rsidR="00A07A99">
        <w:rPr>
          <w:rFonts w:ascii="Book Antiqua" w:eastAsia="Book Antiqua" w:hAnsi="Book Antiqua" w:cs="Book Antiqua"/>
        </w:rPr>
        <w:t xml:space="preserve">, sobre las condiciones del tiempo y del mar, </w:t>
      </w:r>
      <w:r w:rsidR="00034C48">
        <w:rPr>
          <w:rFonts w:ascii="Book Antiqua" w:eastAsia="Book Antiqua" w:hAnsi="Book Antiqua" w:cs="Book Antiqua"/>
        </w:rPr>
        <w:t>hacia todas aquellas personas que se dispongan a visitar nuestr</w:t>
      </w:r>
      <w:r w:rsidR="00A07A99">
        <w:rPr>
          <w:rFonts w:ascii="Book Antiqua" w:eastAsia="Book Antiqua" w:hAnsi="Book Antiqua" w:cs="Book Antiqua"/>
        </w:rPr>
        <w:t>as playas</w:t>
      </w:r>
      <w:r w:rsidR="009902B7">
        <w:rPr>
          <w:rFonts w:ascii="Book Antiqua" w:eastAsia="Book Antiqua" w:hAnsi="Book Antiqua" w:cs="Book Antiqua"/>
        </w:rPr>
        <w:t xml:space="preserve">. </w:t>
      </w:r>
    </w:p>
    <w:p w14:paraId="00000014" w14:textId="77777777" w:rsidR="003A0F75" w:rsidRPr="00A33B4F" w:rsidRDefault="003A0F75" w:rsidP="005E1980">
      <w:pPr>
        <w:jc w:val="both"/>
        <w:rPr>
          <w:rFonts w:ascii="Book Antiqua" w:eastAsia="Book Antiqua" w:hAnsi="Book Antiqua" w:cs="Book Antiqua"/>
        </w:rPr>
      </w:pPr>
    </w:p>
    <w:p w14:paraId="00000015" w14:textId="201CD22C" w:rsidR="003A0F75" w:rsidRPr="00A33B4F" w:rsidRDefault="009902B7">
      <w:pPr>
        <w:ind w:firstLine="720"/>
        <w:jc w:val="both"/>
        <w:rPr>
          <w:rFonts w:ascii="Book Antiqua" w:eastAsia="Book Antiqua" w:hAnsi="Book Antiqua" w:cs="Book Antiqua"/>
        </w:rPr>
      </w:pPr>
      <w:r>
        <w:rPr>
          <w:rFonts w:ascii="Book Antiqua" w:eastAsia="Book Antiqua" w:hAnsi="Book Antiqua" w:cs="Book Antiqua"/>
        </w:rPr>
        <w:t xml:space="preserve">Así las cosas, </w:t>
      </w:r>
      <w:r w:rsidR="002C3D18">
        <w:rPr>
          <w:rFonts w:ascii="Book Antiqua" w:eastAsia="Book Antiqua" w:hAnsi="Book Antiqua" w:cs="Book Antiqua"/>
        </w:rPr>
        <w:t>han sido distintas entidades como</w:t>
      </w:r>
      <w:r>
        <w:rPr>
          <w:rFonts w:ascii="Book Antiqua" w:eastAsia="Book Antiqua" w:hAnsi="Book Antiqua" w:cs="Book Antiqua"/>
        </w:rPr>
        <w:t xml:space="preserve"> el</w:t>
      </w:r>
      <w:r w:rsidR="00F54F2E" w:rsidRPr="00A33B4F">
        <w:rPr>
          <w:rFonts w:ascii="Book Antiqua" w:eastAsia="Book Antiqua" w:hAnsi="Book Antiqua" w:cs="Book Antiqua"/>
        </w:rPr>
        <w:t xml:space="preserve"> Servicio Nacional de Meteorología</w:t>
      </w:r>
      <w:r w:rsidR="00034C48">
        <w:rPr>
          <w:rFonts w:ascii="Book Antiqua" w:eastAsia="Book Antiqua" w:hAnsi="Book Antiqua" w:cs="Book Antiqua"/>
        </w:rPr>
        <w:t xml:space="preserve"> y</w:t>
      </w:r>
      <w:r w:rsidR="00F54F2E" w:rsidRPr="00A33B4F">
        <w:rPr>
          <w:rFonts w:ascii="Book Antiqua" w:eastAsia="Book Antiqua" w:hAnsi="Book Antiqua" w:cs="Book Antiqua"/>
        </w:rPr>
        <w:t xml:space="preserve"> organizaciones </w:t>
      </w:r>
      <w:r w:rsidR="00A07A99">
        <w:rPr>
          <w:rFonts w:ascii="Book Antiqua" w:eastAsia="Book Antiqua" w:hAnsi="Book Antiqua" w:cs="Book Antiqua"/>
        </w:rPr>
        <w:t xml:space="preserve">de interés </w:t>
      </w:r>
      <w:r w:rsidR="00F54F2E" w:rsidRPr="00A33B4F">
        <w:rPr>
          <w:rFonts w:ascii="Book Antiqua" w:eastAsia="Book Antiqua" w:hAnsi="Book Antiqua" w:cs="Book Antiqua"/>
        </w:rPr>
        <w:t xml:space="preserve">como Sea Grant y Fundación </w:t>
      </w:r>
      <w:proofErr w:type="spellStart"/>
      <w:r w:rsidR="00F54F2E" w:rsidRPr="00A33B4F">
        <w:rPr>
          <w:rFonts w:ascii="Book Antiqua" w:eastAsia="Book Antiqua" w:hAnsi="Book Antiqua" w:cs="Book Antiqua"/>
        </w:rPr>
        <w:t>Surfrider</w:t>
      </w:r>
      <w:proofErr w:type="spellEnd"/>
      <w:r w:rsidR="002C3D18">
        <w:rPr>
          <w:rFonts w:ascii="Book Antiqua" w:eastAsia="Book Antiqua" w:hAnsi="Book Antiqua" w:cs="Book Antiqua"/>
        </w:rPr>
        <w:t xml:space="preserve"> quienes recurrentemente</w:t>
      </w:r>
      <w:r w:rsidR="00F54F2E" w:rsidRPr="00A33B4F">
        <w:rPr>
          <w:rFonts w:ascii="Book Antiqua" w:eastAsia="Book Antiqua" w:hAnsi="Book Antiqua" w:cs="Book Antiqua"/>
        </w:rPr>
        <w:t xml:space="preserve"> han </w:t>
      </w:r>
      <w:r w:rsidR="008772F7">
        <w:rPr>
          <w:rFonts w:ascii="Book Antiqua" w:eastAsia="Book Antiqua" w:hAnsi="Book Antiqua" w:cs="Book Antiqua"/>
        </w:rPr>
        <w:t>alertado</w:t>
      </w:r>
      <w:r w:rsidR="002C3D18">
        <w:rPr>
          <w:rFonts w:ascii="Book Antiqua" w:eastAsia="Book Antiqua" w:hAnsi="Book Antiqua" w:cs="Book Antiqua"/>
        </w:rPr>
        <w:t xml:space="preserve"> sobre la importancia, pero</w:t>
      </w:r>
      <w:r w:rsidR="00F54F2E" w:rsidRPr="00A33B4F">
        <w:rPr>
          <w:rFonts w:ascii="Book Antiqua" w:eastAsia="Book Antiqua" w:hAnsi="Book Antiqua" w:cs="Book Antiqua"/>
        </w:rPr>
        <w:t xml:space="preserve"> sobre </w:t>
      </w:r>
      <w:r w:rsidR="002C3D18">
        <w:rPr>
          <w:rFonts w:ascii="Book Antiqua" w:eastAsia="Book Antiqua" w:hAnsi="Book Antiqua" w:cs="Book Antiqua"/>
        </w:rPr>
        <w:t xml:space="preserve">todo </w:t>
      </w:r>
      <w:r w:rsidR="00F54F2E" w:rsidRPr="00A33B4F">
        <w:rPr>
          <w:rFonts w:ascii="Book Antiqua" w:eastAsia="Book Antiqua" w:hAnsi="Book Antiqua" w:cs="Book Antiqua"/>
        </w:rPr>
        <w:t>la necesidad</w:t>
      </w:r>
      <w:r w:rsidR="002C3D18">
        <w:rPr>
          <w:rFonts w:ascii="Book Antiqua" w:eastAsia="Book Antiqua" w:hAnsi="Book Antiqua" w:cs="Book Antiqua"/>
        </w:rPr>
        <w:t xml:space="preserve"> urgente</w:t>
      </w:r>
      <w:r w:rsidR="00F54F2E" w:rsidRPr="00A33B4F">
        <w:rPr>
          <w:rFonts w:ascii="Book Antiqua" w:eastAsia="Book Antiqua" w:hAnsi="Book Antiqua" w:cs="Book Antiqua"/>
        </w:rPr>
        <w:t xml:space="preserve"> de reforzar la seguridad en las playas</w:t>
      </w:r>
      <w:r w:rsidR="002C3D18">
        <w:rPr>
          <w:rFonts w:ascii="Book Antiqua" w:eastAsia="Book Antiqua" w:hAnsi="Book Antiqua" w:cs="Book Antiqua"/>
        </w:rPr>
        <w:t xml:space="preserve"> no solo</w:t>
      </w:r>
      <w:r w:rsidR="00F54F2E" w:rsidRPr="00A33B4F">
        <w:rPr>
          <w:rFonts w:ascii="Book Antiqua" w:eastAsia="Book Antiqua" w:hAnsi="Book Antiqua" w:cs="Book Antiqua"/>
        </w:rPr>
        <w:t xml:space="preserve"> con más salvavidas, pero también</w:t>
      </w:r>
      <w:r w:rsidR="002C3D18">
        <w:rPr>
          <w:rFonts w:ascii="Book Antiqua" w:eastAsia="Book Antiqua" w:hAnsi="Book Antiqua" w:cs="Book Antiqua"/>
        </w:rPr>
        <w:t xml:space="preserve"> con </w:t>
      </w:r>
      <w:r w:rsidR="00F54F2E" w:rsidRPr="00A33B4F">
        <w:rPr>
          <w:rFonts w:ascii="Book Antiqua" w:eastAsia="Book Antiqua" w:hAnsi="Book Antiqua" w:cs="Book Antiqua"/>
        </w:rPr>
        <w:t xml:space="preserve">orientación y educación a bañistas, especialmente a turistas que no conocen el idioma, no tienen acceso a los medios locales y no conocen las particularidades de las condiciones de nuestras playas. Sobre esto, han sido enfáticos en que </w:t>
      </w:r>
      <w:r w:rsidR="008772F7">
        <w:rPr>
          <w:rFonts w:ascii="Book Antiqua" w:eastAsia="Book Antiqua" w:hAnsi="Book Antiqua" w:cs="Book Antiqua"/>
        </w:rPr>
        <w:t>ello</w:t>
      </w:r>
      <w:r w:rsidR="00F54F2E" w:rsidRPr="00A33B4F">
        <w:rPr>
          <w:rFonts w:ascii="Book Antiqua" w:eastAsia="Book Antiqua" w:hAnsi="Book Antiqua" w:cs="Book Antiqua"/>
        </w:rPr>
        <w:t xml:space="preserve"> requiere de esfuerzos multisectoriales entre el gobierno y el sector privado, particularmente, los hoteles, hospederías y alquileres a corto plazo que invitan, reciben y alojan a los y las turistas. </w:t>
      </w:r>
    </w:p>
    <w:p w14:paraId="00000016" w14:textId="77777777" w:rsidR="003A0F75" w:rsidRPr="00A33B4F" w:rsidRDefault="003A0F75">
      <w:pPr>
        <w:ind w:firstLine="720"/>
        <w:jc w:val="both"/>
        <w:rPr>
          <w:rFonts w:ascii="Book Antiqua" w:eastAsia="Book Antiqua" w:hAnsi="Book Antiqua" w:cs="Book Antiqua"/>
        </w:rPr>
      </w:pPr>
    </w:p>
    <w:p w14:paraId="0000001C" w14:textId="2287BE47" w:rsidR="003A0F75" w:rsidRDefault="008772F7" w:rsidP="00686E77">
      <w:pPr>
        <w:ind w:firstLine="720"/>
        <w:jc w:val="both"/>
        <w:rPr>
          <w:rFonts w:ascii="Book Antiqua" w:eastAsia="Book Antiqua" w:hAnsi="Book Antiqua" w:cs="Book Antiqua"/>
        </w:rPr>
      </w:pPr>
      <w:r>
        <w:rPr>
          <w:rFonts w:ascii="Book Antiqua" w:eastAsia="Book Antiqua" w:hAnsi="Book Antiqua" w:cs="Book Antiqua"/>
        </w:rPr>
        <w:t>Es conocido que es e</w:t>
      </w:r>
      <w:r w:rsidR="00F54F2E" w:rsidRPr="00A33B4F">
        <w:rPr>
          <w:rFonts w:ascii="Book Antiqua" w:eastAsia="Book Antiqua" w:hAnsi="Book Antiqua" w:cs="Book Antiqua"/>
        </w:rPr>
        <w:t>l Servicio Nacional de Meteorología es la agencia encargada de monitorear las condiciones del mar y emitir advertencias y avisos sobre riesgo de corrientes marinas y oleaje peligroso. Las condiciones del mar se monitorean constante</w:t>
      </w:r>
      <w:r w:rsidR="00686E77">
        <w:rPr>
          <w:rFonts w:ascii="Book Antiqua" w:eastAsia="Book Antiqua" w:hAnsi="Book Antiqua" w:cs="Book Antiqua"/>
        </w:rPr>
        <w:t>mente,</w:t>
      </w:r>
      <w:r w:rsidR="00F54F2E" w:rsidRPr="00A33B4F">
        <w:rPr>
          <w:rFonts w:ascii="Book Antiqua" w:eastAsia="Book Antiqua" w:hAnsi="Book Antiqua" w:cs="Book Antiqua"/>
        </w:rPr>
        <w:t xml:space="preserve"> y diariamente se emiten reportes al público que informan sobre cualquier condición en el clima o el mar que requiera que las personas tomen medidas de precaución. Los</w:t>
      </w:r>
      <w:r w:rsidR="00686E77">
        <w:rPr>
          <w:rFonts w:ascii="Book Antiqua" w:eastAsia="Book Antiqua" w:hAnsi="Book Antiqua" w:cs="Book Antiqua"/>
        </w:rPr>
        <w:t xml:space="preserve"> </w:t>
      </w:r>
      <w:r w:rsidR="00F54F2E" w:rsidRPr="00A33B4F">
        <w:rPr>
          <w:rFonts w:ascii="Book Antiqua" w:eastAsia="Book Antiqua" w:hAnsi="Book Antiqua" w:cs="Book Antiqua"/>
        </w:rPr>
        <w:t xml:space="preserve">residentes de la Isla pueden advenir en conocimiento de estas condiciones a través de los noticiarios televisivos, programas de radio, </w:t>
      </w:r>
      <w:proofErr w:type="gramStart"/>
      <w:r w:rsidR="00F54F2E" w:rsidRPr="00A33B4F">
        <w:rPr>
          <w:rFonts w:ascii="Book Antiqua" w:eastAsia="Book Antiqua" w:hAnsi="Book Antiqua" w:cs="Book Antiqua"/>
        </w:rPr>
        <w:t>prensa escrita</w:t>
      </w:r>
      <w:proofErr w:type="gramEnd"/>
      <w:r w:rsidR="00F54F2E" w:rsidRPr="00A33B4F">
        <w:rPr>
          <w:rFonts w:ascii="Book Antiqua" w:eastAsia="Book Antiqua" w:hAnsi="Book Antiqua" w:cs="Book Antiqua"/>
        </w:rPr>
        <w:t xml:space="preserve"> o aplicaciones del tiempo.  El estado del oleaje y la presencia de corrientes marinas son asuntos que se informan diariamente en los segmentos del tiempo de las noticias. Incluso, </w:t>
      </w:r>
      <w:r w:rsidR="00F54F2E" w:rsidRPr="00A33B4F">
        <w:rPr>
          <w:rFonts w:ascii="Book Antiqua" w:eastAsia="Book Antiqua" w:hAnsi="Book Antiqua" w:cs="Book Antiqua"/>
        </w:rPr>
        <w:lastRenderedPageBreak/>
        <w:t xml:space="preserve">son objeto de notificaciones que llegan a los celulares de parte de las aplicaciones de noticias o del tiempo. No obstante, esta información no tiene el mismo alcance para las personas que vienen de visita a la Isla. </w:t>
      </w:r>
    </w:p>
    <w:p w14:paraId="273FA788" w14:textId="77777777" w:rsidR="00A20FF0" w:rsidRPr="00A33B4F" w:rsidRDefault="00A20FF0" w:rsidP="00686E77">
      <w:pPr>
        <w:ind w:firstLine="720"/>
        <w:jc w:val="both"/>
        <w:rPr>
          <w:rFonts w:ascii="Book Antiqua" w:eastAsia="Book Antiqua" w:hAnsi="Book Antiqua" w:cs="Book Antiqua"/>
        </w:rPr>
      </w:pPr>
    </w:p>
    <w:p w14:paraId="0000001D" w14:textId="7380D1E8" w:rsidR="003A0F75" w:rsidRPr="00A33B4F" w:rsidRDefault="00F54F2E">
      <w:pPr>
        <w:ind w:firstLine="720"/>
        <w:jc w:val="both"/>
        <w:rPr>
          <w:rFonts w:ascii="Book Antiqua" w:eastAsia="Book Antiqua" w:hAnsi="Book Antiqua" w:cs="Book Antiqua"/>
        </w:rPr>
      </w:pPr>
      <w:r w:rsidRPr="00A33B4F">
        <w:rPr>
          <w:rFonts w:ascii="Book Antiqua" w:eastAsia="Book Antiqua" w:hAnsi="Book Antiqua" w:cs="Book Antiqua"/>
        </w:rPr>
        <w:t>Ciertamente, con los avances tecnológicos, una forma de garantizar que las advertencias y alertas sobre condiciones peligrosas en el mar lleguen a los visitantes es a través de sus anfitriones, entiéndase, los hoteles, hospederías y alquileres a corto plazo. Mediante correos electrónicos, mensajes de texto, folletos digitales y material informativo en las pantallas que se encuentran en el área del “</w:t>
      </w:r>
      <w:proofErr w:type="spellStart"/>
      <w:r w:rsidRPr="00A33B4F">
        <w:rPr>
          <w:rFonts w:ascii="Book Antiqua" w:eastAsia="Book Antiqua" w:hAnsi="Book Antiqua" w:cs="Book Antiqua"/>
        </w:rPr>
        <w:t>front</w:t>
      </w:r>
      <w:proofErr w:type="spellEnd"/>
      <w:r w:rsidRPr="00A33B4F">
        <w:rPr>
          <w:rFonts w:ascii="Book Antiqua" w:eastAsia="Book Antiqua" w:hAnsi="Book Antiqua" w:cs="Book Antiqua"/>
        </w:rPr>
        <w:t xml:space="preserve"> </w:t>
      </w:r>
      <w:proofErr w:type="spellStart"/>
      <w:r w:rsidRPr="00A33B4F">
        <w:rPr>
          <w:rFonts w:ascii="Book Antiqua" w:eastAsia="Book Antiqua" w:hAnsi="Book Antiqua" w:cs="Book Antiqua"/>
        </w:rPr>
        <w:t>desk</w:t>
      </w:r>
      <w:proofErr w:type="spellEnd"/>
      <w:r w:rsidRPr="00A33B4F">
        <w:rPr>
          <w:rFonts w:ascii="Book Antiqua" w:eastAsia="Book Antiqua" w:hAnsi="Book Antiqua" w:cs="Book Antiqua"/>
        </w:rPr>
        <w:t xml:space="preserve">” o “lobby” se puede informar a los turistas sobre la existencia de condiciones de peligrosidad en nuestras playas. Esto se debe complementar con un plan para aumentar la cantidad de salvavidas y rotulación en las playas que benefician, tanto a turistas como a locales. </w:t>
      </w:r>
    </w:p>
    <w:p w14:paraId="0000001E" w14:textId="77777777" w:rsidR="003A0F75" w:rsidRPr="00A33B4F" w:rsidRDefault="003A0F75">
      <w:pPr>
        <w:ind w:firstLine="720"/>
        <w:jc w:val="both"/>
        <w:rPr>
          <w:rFonts w:ascii="Book Antiqua" w:eastAsia="Book Antiqua" w:hAnsi="Book Antiqua" w:cs="Book Antiqua"/>
        </w:rPr>
      </w:pPr>
    </w:p>
    <w:p w14:paraId="0000001F" w14:textId="5E81B58A" w:rsidR="003A0F75" w:rsidRPr="00A33B4F" w:rsidRDefault="009902B7" w:rsidP="009902B7">
      <w:pPr>
        <w:ind w:firstLine="720"/>
        <w:jc w:val="both"/>
        <w:rPr>
          <w:rFonts w:ascii="Book Antiqua" w:eastAsia="Book Antiqua" w:hAnsi="Book Antiqua" w:cs="Book Antiqua"/>
        </w:rPr>
      </w:pPr>
      <w:r w:rsidRPr="00A33B4F">
        <w:rPr>
          <w:rFonts w:ascii="Book Antiqua" w:eastAsia="Book Antiqua" w:hAnsi="Book Antiqua" w:cs="Book Antiqua"/>
        </w:rPr>
        <w:t xml:space="preserve">La invitación a visitar la Isla y disfrutar de nuestras playas no debería convertirse en una tragedia. Es importante que cualquier política pública para promocionar y aumentar el turismo esté acompañada de medidas que promuevan la seguridad en nuestras playas. Es conocido que el disfrute de nuestros cuerpos de agua no está exento de riesgos y se ha evidenciado la necesidad de educar y alertar efectivamente a las personas sobre estos. </w:t>
      </w:r>
      <w:r>
        <w:rPr>
          <w:rFonts w:ascii="Book Antiqua" w:eastAsia="Book Antiqua" w:hAnsi="Book Antiqua" w:cs="Book Antiqua"/>
        </w:rPr>
        <w:t xml:space="preserve">Es por ello </w:t>
      </w:r>
      <w:r w:rsidR="00034C48">
        <w:rPr>
          <w:rFonts w:ascii="Book Antiqua" w:eastAsia="Book Antiqua" w:hAnsi="Book Antiqua" w:cs="Book Antiqua"/>
        </w:rPr>
        <w:t>por lo que</w:t>
      </w:r>
      <w:r>
        <w:rPr>
          <w:rFonts w:ascii="Book Antiqua" w:eastAsia="Book Antiqua" w:hAnsi="Book Antiqua" w:cs="Book Antiqua"/>
        </w:rPr>
        <w:t>, a</w:t>
      </w:r>
      <w:r w:rsidR="00F54F2E" w:rsidRPr="00A33B4F">
        <w:rPr>
          <w:rFonts w:ascii="Book Antiqua" w:eastAsia="Book Antiqua" w:hAnsi="Book Antiqua" w:cs="Book Antiqua"/>
        </w:rPr>
        <w:t xml:space="preserve">nte </w:t>
      </w:r>
      <w:r>
        <w:rPr>
          <w:rFonts w:ascii="Book Antiqua" w:eastAsia="Book Antiqua" w:hAnsi="Book Antiqua" w:cs="Book Antiqua"/>
        </w:rPr>
        <w:t>l</w:t>
      </w:r>
      <w:r w:rsidR="00F54F2E" w:rsidRPr="00A33B4F">
        <w:rPr>
          <w:rFonts w:ascii="Book Antiqua" w:eastAsia="Book Antiqua" w:hAnsi="Book Antiqua" w:cs="Book Antiqua"/>
        </w:rPr>
        <w:t xml:space="preserve">a necesidad de proteger a bañistas locales y extranjeros, esta Asamblea Legislativa dispone </w:t>
      </w:r>
      <w:r>
        <w:rPr>
          <w:rFonts w:ascii="Book Antiqua" w:eastAsia="Book Antiqua" w:hAnsi="Book Antiqua" w:cs="Book Antiqua"/>
        </w:rPr>
        <w:t>mediante esta</w:t>
      </w:r>
      <w:r w:rsidR="00F54F2E" w:rsidRPr="00A33B4F">
        <w:rPr>
          <w:rFonts w:ascii="Book Antiqua" w:eastAsia="Book Antiqua" w:hAnsi="Book Antiqua" w:cs="Book Antiqua"/>
        </w:rPr>
        <w:t xml:space="preserve"> Ley el deber del gobierno y el sector privado de trabajar </w:t>
      </w:r>
      <w:r>
        <w:rPr>
          <w:rFonts w:ascii="Book Antiqua" w:eastAsia="Book Antiqua" w:hAnsi="Book Antiqua" w:cs="Book Antiqua"/>
        </w:rPr>
        <w:t>en conjunto</w:t>
      </w:r>
      <w:r w:rsidR="00F54F2E" w:rsidRPr="00A33B4F">
        <w:rPr>
          <w:rFonts w:ascii="Book Antiqua" w:eastAsia="Book Antiqua" w:hAnsi="Book Antiqua" w:cs="Book Antiqua"/>
        </w:rPr>
        <w:t xml:space="preserve"> para evitar la pérdida de vida</w:t>
      </w:r>
      <w:r>
        <w:rPr>
          <w:rFonts w:ascii="Book Antiqua" w:eastAsia="Book Antiqua" w:hAnsi="Book Antiqua" w:cs="Book Antiqua"/>
        </w:rPr>
        <w:t>s</w:t>
      </w:r>
      <w:r w:rsidR="00F54F2E" w:rsidRPr="00A33B4F">
        <w:rPr>
          <w:rFonts w:ascii="Book Antiqua" w:eastAsia="Book Antiqua" w:hAnsi="Book Antiqua" w:cs="Book Antiqua"/>
        </w:rPr>
        <w:t xml:space="preserve"> en nuestra </w:t>
      </w:r>
      <w:r>
        <w:rPr>
          <w:rFonts w:ascii="Book Antiqua" w:eastAsia="Book Antiqua" w:hAnsi="Book Antiqua" w:cs="Book Antiqua"/>
        </w:rPr>
        <w:t>I</w:t>
      </w:r>
      <w:r w:rsidR="00F54F2E" w:rsidRPr="00A33B4F">
        <w:rPr>
          <w:rFonts w:ascii="Book Antiqua" w:eastAsia="Book Antiqua" w:hAnsi="Book Antiqua" w:cs="Book Antiqua"/>
        </w:rPr>
        <w:t>sla. Es del interés y beneficio de ambos que todas las personas conozcan cuándo es seguro entrar al mar. Contribuir a la diseminación de información y a la educación de bañistas es una tarea que todo</w:t>
      </w:r>
      <w:r>
        <w:rPr>
          <w:rFonts w:ascii="Book Antiqua" w:eastAsia="Book Antiqua" w:hAnsi="Book Antiqua" w:cs="Book Antiqua"/>
        </w:rPr>
        <w:t xml:space="preserve">s </w:t>
      </w:r>
      <w:r w:rsidR="00F54F2E" w:rsidRPr="00A33B4F">
        <w:rPr>
          <w:rFonts w:ascii="Book Antiqua" w:eastAsia="Book Antiqua" w:hAnsi="Book Antiqua" w:cs="Book Antiqua"/>
        </w:rPr>
        <w:t xml:space="preserve">debemos compartir para el bienestar de nuestra gente, nuestros visitantes, el turismo y la economía. </w:t>
      </w:r>
    </w:p>
    <w:p w14:paraId="00000020" w14:textId="77777777" w:rsidR="003A0F75" w:rsidRPr="00A33B4F" w:rsidRDefault="00F54F2E">
      <w:pPr>
        <w:spacing w:before="240" w:line="480" w:lineRule="auto"/>
        <w:rPr>
          <w:rFonts w:ascii="Book Antiqua" w:eastAsia="Book Antiqua" w:hAnsi="Book Antiqua" w:cs="Book Antiqua"/>
          <w:i/>
        </w:rPr>
        <w:sectPr w:rsidR="003A0F75" w:rsidRPr="00A33B4F" w:rsidSect="00174A6C">
          <w:headerReference w:type="default" r:id="rId9"/>
          <w:headerReference w:type="first" r:id="rId10"/>
          <w:pgSz w:w="12240" w:h="15840"/>
          <w:pgMar w:top="1440" w:right="1440" w:bottom="1440" w:left="1440" w:header="720" w:footer="720" w:gutter="0"/>
          <w:pgNumType w:start="1"/>
          <w:cols w:space="720"/>
          <w:titlePg/>
        </w:sectPr>
      </w:pPr>
      <w:r w:rsidRPr="00A33B4F">
        <w:rPr>
          <w:rFonts w:ascii="Book Antiqua" w:eastAsia="Book Antiqua" w:hAnsi="Book Antiqua" w:cs="Book Antiqua"/>
          <w:i/>
        </w:rPr>
        <w:t>DECRÉTASE POR LA ASAMBLEA LEGISLATIVA DE PUERTO RICO:</w:t>
      </w:r>
    </w:p>
    <w:p w14:paraId="00000021" w14:textId="6C06A8C4" w:rsidR="003A0F75" w:rsidRPr="00A33B4F" w:rsidRDefault="00F54F2E">
      <w:pPr>
        <w:pBdr>
          <w:top w:val="nil"/>
          <w:left w:val="nil"/>
          <w:bottom w:val="nil"/>
          <w:right w:val="nil"/>
          <w:between w:val="nil"/>
        </w:pBdr>
        <w:shd w:val="clear" w:color="auto" w:fill="FFFFFF"/>
        <w:spacing w:line="480" w:lineRule="auto"/>
        <w:jc w:val="both"/>
        <w:rPr>
          <w:rFonts w:ascii="Book Antiqua" w:eastAsia="Book Antiqua" w:hAnsi="Book Antiqua" w:cs="Book Antiqua"/>
        </w:rPr>
      </w:pPr>
      <w:r w:rsidRPr="00A33B4F">
        <w:rPr>
          <w:rFonts w:ascii="Book Antiqua" w:eastAsia="Book Antiqua" w:hAnsi="Book Antiqua" w:cs="Book Antiqua"/>
        </w:rPr>
        <w:tab/>
        <w:t>Artículo 1.</w:t>
      </w:r>
      <w:r w:rsidR="000C75F9">
        <w:rPr>
          <w:rFonts w:ascii="Book Antiqua" w:eastAsia="Book Antiqua" w:hAnsi="Book Antiqua" w:cs="Book Antiqua"/>
        </w:rPr>
        <w:t>-</w:t>
      </w:r>
      <w:r w:rsidRPr="00A33B4F">
        <w:rPr>
          <w:rFonts w:ascii="Book Antiqua" w:eastAsia="Book Antiqua" w:hAnsi="Book Antiqua" w:cs="Book Antiqua"/>
        </w:rPr>
        <w:t xml:space="preserve">Deber de colaboración entre el Gobierno de Puerto Rico y el Servicio Nacional de </w:t>
      </w:r>
      <w:r w:rsidR="005E1980">
        <w:rPr>
          <w:rFonts w:ascii="Book Antiqua" w:eastAsia="Book Antiqua" w:hAnsi="Book Antiqua" w:cs="Book Antiqua"/>
        </w:rPr>
        <w:t>Meteorología.</w:t>
      </w:r>
    </w:p>
    <w:p w14:paraId="00000022" w14:textId="54E37136" w:rsidR="003A0F75" w:rsidRPr="00A20FF0" w:rsidRDefault="00F54F2E">
      <w:pPr>
        <w:pBdr>
          <w:top w:val="nil"/>
          <w:left w:val="nil"/>
          <w:bottom w:val="nil"/>
          <w:right w:val="nil"/>
          <w:between w:val="nil"/>
        </w:pBdr>
        <w:shd w:val="clear" w:color="auto" w:fill="FFFFFF"/>
        <w:spacing w:line="480" w:lineRule="auto"/>
        <w:jc w:val="both"/>
        <w:rPr>
          <w:rFonts w:ascii="Book Antiqua" w:eastAsia="Book Antiqua" w:hAnsi="Book Antiqua" w:cs="Book Antiqua"/>
        </w:rPr>
      </w:pPr>
      <w:r w:rsidRPr="00A33B4F">
        <w:rPr>
          <w:rFonts w:ascii="Book Antiqua" w:eastAsia="Book Antiqua" w:hAnsi="Book Antiqua" w:cs="Book Antiqua"/>
        </w:rPr>
        <w:tab/>
        <w:t xml:space="preserve">El Negociado de Manejo de Emergencias y Administración de Desastres, la Oficina de Turismo </w:t>
      </w:r>
      <w:r w:rsidR="00D463E6">
        <w:rPr>
          <w:rFonts w:ascii="Book Antiqua" w:eastAsia="Book Antiqua" w:hAnsi="Book Antiqua" w:cs="Book Antiqua"/>
        </w:rPr>
        <w:t>en el</w:t>
      </w:r>
      <w:r w:rsidRPr="00A33B4F">
        <w:rPr>
          <w:rFonts w:ascii="Book Antiqua" w:eastAsia="Book Antiqua" w:hAnsi="Book Antiqua" w:cs="Book Antiqua"/>
        </w:rPr>
        <w:t xml:space="preserve"> Departamento de Desarrollo Económico y Comercio</w:t>
      </w:r>
      <w:r w:rsidR="00D463E6">
        <w:rPr>
          <w:rFonts w:ascii="Book Antiqua" w:eastAsia="Book Antiqua" w:hAnsi="Book Antiqua" w:cs="Book Antiqua"/>
        </w:rPr>
        <w:t xml:space="preserve"> del Gobierno de Puerto Rico</w:t>
      </w:r>
      <w:r w:rsidRPr="00A33B4F">
        <w:rPr>
          <w:rFonts w:ascii="Book Antiqua" w:eastAsia="Book Antiqua" w:hAnsi="Book Antiqua" w:cs="Book Antiqua"/>
        </w:rPr>
        <w:t xml:space="preserve">, </w:t>
      </w:r>
      <w:proofErr w:type="spellStart"/>
      <w:r w:rsidRPr="00A33B4F">
        <w:rPr>
          <w:rFonts w:ascii="Book Antiqua" w:eastAsia="Book Antiqua" w:hAnsi="Book Antiqua" w:cs="Book Antiqua"/>
        </w:rPr>
        <w:t>Discover</w:t>
      </w:r>
      <w:proofErr w:type="spellEnd"/>
      <w:r w:rsidRPr="00A33B4F">
        <w:rPr>
          <w:rFonts w:ascii="Book Antiqua" w:eastAsia="Book Antiqua" w:hAnsi="Book Antiqua" w:cs="Book Antiqua"/>
        </w:rPr>
        <w:t xml:space="preserve"> Puerto Rico y cualquier otra entidad gubernamental que se dedique a promocionar el turismo en Puerto Rico deberá establecer acuerdos colaborativos con el Servicio Nacional de </w:t>
      </w:r>
      <w:r w:rsidR="009763E9" w:rsidRPr="00A33B4F">
        <w:rPr>
          <w:rFonts w:ascii="Book Antiqua" w:eastAsia="Book Antiqua" w:hAnsi="Book Antiqua" w:cs="Book Antiqua"/>
        </w:rPr>
        <w:t>Meteorología</w:t>
      </w:r>
      <w:r w:rsidRPr="00A33B4F">
        <w:rPr>
          <w:rFonts w:ascii="Book Antiqua" w:eastAsia="Book Antiqua" w:hAnsi="Book Antiqua" w:cs="Book Antiqua"/>
        </w:rPr>
        <w:t xml:space="preserve"> de San Juan, Puerto Rico (NWS-SJU, por sus siglas en inglés) para que las alertas y advertencias que esta última emite </w:t>
      </w:r>
      <w:r w:rsidRPr="00A33B4F">
        <w:rPr>
          <w:rFonts w:ascii="Book Antiqua" w:eastAsia="Book Antiqua" w:hAnsi="Book Antiqua" w:cs="Book Antiqua"/>
        </w:rPr>
        <w:lastRenderedPageBreak/>
        <w:t xml:space="preserve">sobre las condiciones del mar puedan comunicarse tanto a residentes como a visitantes de forma rápida y de fácil comprensión. La información deberá estar disponible en español y en inglés en un formato uniforme. Las agencias del Gobierno aquí nombradas deberán procurar la diseminación de la información de la forma más eficiente. Ello podrá incluir el uso de redes sociales, radio, televisión, dispositivos móviles y pantallas electrónicas, entre otros. El material informativo </w:t>
      </w:r>
      <w:r w:rsidRPr="00AF7C3E">
        <w:rPr>
          <w:rFonts w:ascii="Book Antiqua" w:eastAsia="Book Antiqua" w:hAnsi="Book Antiqua" w:cs="Book Antiqua"/>
        </w:rPr>
        <w:t>a</w:t>
      </w:r>
      <w:r w:rsidRPr="00A33B4F">
        <w:rPr>
          <w:rFonts w:ascii="Book Antiqua" w:eastAsia="Book Antiqua" w:hAnsi="Book Antiqua" w:cs="Book Antiqua"/>
        </w:rPr>
        <w:t xml:space="preserve"> </w:t>
      </w:r>
      <w:r w:rsidR="00AF7C3E" w:rsidRPr="00A20FF0">
        <w:rPr>
          <w:rFonts w:ascii="Book Antiqua" w:eastAsia="Book Antiqua" w:hAnsi="Book Antiqua" w:cs="Book Antiqua"/>
        </w:rPr>
        <w:t>para</w:t>
      </w:r>
      <w:r w:rsidR="00AF7C3E">
        <w:rPr>
          <w:rFonts w:ascii="Book Antiqua" w:eastAsia="Book Antiqua" w:hAnsi="Book Antiqua" w:cs="Book Antiqua"/>
        </w:rPr>
        <w:t xml:space="preserve"> </w:t>
      </w:r>
      <w:r w:rsidRPr="00A33B4F">
        <w:rPr>
          <w:rFonts w:ascii="Book Antiqua" w:eastAsia="Book Antiqua" w:hAnsi="Book Antiqua" w:cs="Book Antiqua"/>
        </w:rPr>
        <w:t xml:space="preserve">difundirse podrá incluir los mapas sobre peligros marítimos y costeros y de riesgo de corrientes marinas que emite la NWS-SJU. </w:t>
      </w:r>
      <w:r w:rsidR="001B18CE" w:rsidRPr="00A20FF0">
        <w:rPr>
          <w:rFonts w:ascii="Book Antiqua" w:eastAsia="Book Antiqua" w:hAnsi="Book Antiqua" w:cs="Book Antiqua"/>
        </w:rPr>
        <w:t xml:space="preserve">Asimismo, las entidades concernidas deberán coordinar sus esfuerzos con la Junta </w:t>
      </w:r>
      <w:proofErr w:type="spellStart"/>
      <w:r w:rsidR="001B18CE" w:rsidRPr="00A20FF0">
        <w:rPr>
          <w:rFonts w:ascii="Book Antiqua" w:eastAsia="Book Antiqua" w:hAnsi="Book Antiqua" w:cs="Book Antiqua"/>
        </w:rPr>
        <w:t>Interagencial</w:t>
      </w:r>
      <w:proofErr w:type="spellEnd"/>
      <w:r w:rsidR="001B18CE" w:rsidRPr="00A20FF0">
        <w:rPr>
          <w:rFonts w:ascii="Book Antiqua" w:eastAsia="Book Antiqua" w:hAnsi="Book Antiqua" w:cs="Book Antiqua"/>
        </w:rPr>
        <w:t xml:space="preserve"> para el Manejo de las Playas de Puerto Rico creada mediante la Ley 293-1999, según enmendada, y promover la utilización de la aplicación móvil 'Playa Segura PR/Safe Beach PR' como herramienta oficial de orientación y acceso a información sobre las condiciones del mar y la seguridad acuática. </w:t>
      </w:r>
    </w:p>
    <w:p w14:paraId="00000023" w14:textId="626E908C" w:rsidR="003A0F75" w:rsidRPr="00A33B4F" w:rsidRDefault="00F54F2E">
      <w:pPr>
        <w:pBdr>
          <w:top w:val="nil"/>
          <w:left w:val="nil"/>
          <w:bottom w:val="nil"/>
          <w:right w:val="nil"/>
          <w:between w:val="nil"/>
        </w:pBdr>
        <w:shd w:val="clear" w:color="auto" w:fill="FFFFFF"/>
        <w:spacing w:line="480" w:lineRule="auto"/>
        <w:ind w:firstLine="720"/>
        <w:jc w:val="both"/>
        <w:rPr>
          <w:rFonts w:ascii="Book Antiqua" w:eastAsia="Book Antiqua" w:hAnsi="Book Antiqua" w:cs="Book Antiqua"/>
        </w:rPr>
      </w:pPr>
      <w:r w:rsidRPr="00A33B4F">
        <w:rPr>
          <w:rFonts w:ascii="Book Antiqua" w:eastAsia="Book Antiqua" w:hAnsi="Book Antiqua" w:cs="Book Antiqua"/>
        </w:rPr>
        <w:t xml:space="preserve">Las agencias gubernamentales deberán coordinar con los administradores del Aeropuerto Luis Muñoz Marín para que diariamente se hagan visibles y se actualicen los mapas sobre peligros marítimos y costeros y riesgo de corrientes marinas que emite la NWS-SJU a la llegada de los visitantes a los terminales del aeropuerto. Además, estos deberán estar disponibles en la página de bienvenida de la página web de </w:t>
      </w:r>
      <w:proofErr w:type="spellStart"/>
      <w:r w:rsidRPr="00A33B4F">
        <w:rPr>
          <w:rFonts w:ascii="Book Antiqua" w:eastAsia="Book Antiqua" w:hAnsi="Book Antiqua" w:cs="Book Antiqua"/>
        </w:rPr>
        <w:t>Discover</w:t>
      </w:r>
      <w:proofErr w:type="spellEnd"/>
      <w:r w:rsidRPr="00A33B4F">
        <w:rPr>
          <w:rFonts w:ascii="Book Antiqua" w:eastAsia="Book Antiqua" w:hAnsi="Book Antiqua" w:cs="Book Antiqua"/>
        </w:rPr>
        <w:t xml:space="preserve"> Puerto Rico</w:t>
      </w:r>
      <w:r w:rsidR="009763E9">
        <w:rPr>
          <w:rFonts w:ascii="Book Antiqua" w:eastAsia="Book Antiqua" w:hAnsi="Book Antiqua" w:cs="Book Antiqua"/>
        </w:rPr>
        <w:t xml:space="preserve"> y de Voy Turisteando</w:t>
      </w:r>
      <w:r w:rsidRPr="00A33B4F">
        <w:rPr>
          <w:rFonts w:ascii="Book Antiqua" w:eastAsia="Book Antiqua" w:hAnsi="Book Antiqua" w:cs="Book Antiqua"/>
        </w:rPr>
        <w:t xml:space="preserve">. </w:t>
      </w:r>
    </w:p>
    <w:p w14:paraId="00000024" w14:textId="736083EC" w:rsidR="003A0F75" w:rsidRPr="00A33B4F" w:rsidRDefault="00F54F2E">
      <w:pPr>
        <w:pBdr>
          <w:top w:val="nil"/>
          <w:left w:val="nil"/>
          <w:bottom w:val="nil"/>
          <w:right w:val="nil"/>
          <w:between w:val="nil"/>
        </w:pBdr>
        <w:shd w:val="clear" w:color="auto" w:fill="FFFFFF"/>
        <w:spacing w:line="480" w:lineRule="auto"/>
        <w:ind w:firstLine="720"/>
        <w:jc w:val="both"/>
        <w:rPr>
          <w:rFonts w:ascii="Book Antiqua" w:eastAsia="Book Antiqua" w:hAnsi="Book Antiqua" w:cs="Book Antiqua"/>
        </w:rPr>
      </w:pPr>
      <w:r w:rsidRPr="00A33B4F">
        <w:rPr>
          <w:rFonts w:ascii="Book Antiqua" w:eastAsia="Book Antiqua" w:hAnsi="Book Antiqua" w:cs="Book Antiqua"/>
        </w:rPr>
        <w:t>Artículo 2.</w:t>
      </w:r>
      <w:r w:rsidR="000C75F9">
        <w:rPr>
          <w:rFonts w:ascii="Book Antiqua" w:eastAsia="Book Antiqua" w:hAnsi="Book Antiqua" w:cs="Book Antiqua"/>
        </w:rPr>
        <w:t>-</w:t>
      </w:r>
      <w:r w:rsidRPr="00A33B4F">
        <w:rPr>
          <w:rFonts w:ascii="Book Antiqua" w:eastAsia="Book Antiqua" w:hAnsi="Book Antiqua" w:cs="Book Antiqua"/>
        </w:rPr>
        <w:t>Deber de hoteles, hospedajes y alquileres a corto plazo de informar sobre condiciones de peligrosidad en el mar</w:t>
      </w:r>
      <w:r w:rsidR="007065EA">
        <w:rPr>
          <w:rFonts w:ascii="Book Antiqua" w:eastAsia="Book Antiqua" w:hAnsi="Book Antiqua" w:cs="Book Antiqua"/>
        </w:rPr>
        <w:t>.</w:t>
      </w:r>
    </w:p>
    <w:p w14:paraId="00000025" w14:textId="6F6D8BC6" w:rsidR="003A0F75" w:rsidRPr="00A33B4F" w:rsidRDefault="00F54F2E">
      <w:pPr>
        <w:pBdr>
          <w:top w:val="nil"/>
          <w:left w:val="nil"/>
          <w:bottom w:val="nil"/>
          <w:right w:val="nil"/>
          <w:between w:val="nil"/>
        </w:pBdr>
        <w:shd w:val="clear" w:color="auto" w:fill="FFFFFF"/>
        <w:spacing w:line="480" w:lineRule="auto"/>
        <w:ind w:firstLine="720"/>
        <w:jc w:val="both"/>
        <w:rPr>
          <w:rFonts w:ascii="Book Antiqua" w:eastAsia="Book Antiqua" w:hAnsi="Book Antiqua" w:cs="Book Antiqua"/>
        </w:rPr>
      </w:pPr>
      <w:r w:rsidRPr="00A33B4F">
        <w:rPr>
          <w:rFonts w:ascii="Book Antiqua" w:eastAsia="Book Antiqua" w:hAnsi="Book Antiqua" w:cs="Book Antiqua"/>
        </w:rPr>
        <w:t xml:space="preserve">Toda persona natural o jurídica que opere un hotel, </w:t>
      </w:r>
      <w:proofErr w:type="spellStart"/>
      <w:r w:rsidRPr="00A33B4F">
        <w:rPr>
          <w:rFonts w:ascii="Book Antiqua" w:eastAsia="Book Antiqua" w:hAnsi="Book Antiqua" w:cs="Book Antiqua"/>
        </w:rPr>
        <w:t>condotel</w:t>
      </w:r>
      <w:proofErr w:type="spellEnd"/>
      <w:r w:rsidRPr="00A33B4F">
        <w:rPr>
          <w:rFonts w:ascii="Book Antiqua" w:eastAsia="Book Antiqua" w:hAnsi="Book Antiqua" w:cs="Book Antiqua"/>
        </w:rPr>
        <w:t xml:space="preserve">, hostal, parador, casa de huéspedes o alojamiento suplementario a corto plazo (“short </w:t>
      </w:r>
      <w:proofErr w:type="spellStart"/>
      <w:r w:rsidRPr="00A33B4F">
        <w:rPr>
          <w:rFonts w:ascii="Book Antiqua" w:eastAsia="Book Antiqua" w:hAnsi="Book Antiqua" w:cs="Book Antiqua"/>
        </w:rPr>
        <w:t>term</w:t>
      </w:r>
      <w:proofErr w:type="spellEnd"/>
      <w:r w:rsidRPr="00A33B4F">
        <w:rPr>
          <w:rFonts w:ascii="Book Antiqua" w:eastAsia="Book Antiqua" w:hAnsi="Book Antiqua" w:cs="Book Antiqua"/>
        </w:rPr>
        <w:t xml:space="preserve"> </w:t>
      </w:r>
      <w:proofErr w:type="spellStart"/>
      <w:r w:rsidRPr="00A33B4F">
        <w:rPr>
          <w:rFonts w:ascii="Book Antiqua" w:eastAsia="Book Antiqua" w:hAnsi="Book Antiqua" w:cs="Book Antiqua"/>
        </w:rPr>
        <w:t>rental</w:t>
      </w:r>
      <w:proofErr w:type="spellEnd"/>
      <w:r w:rsidRPr="00A33B4F">
        <w:rPr>
          <w:rFonts w:ascii="Book Antiqua" w:eastAsia="Book Antiqua" w:hAnsi="Book Antiqua" w:cs="Book Antiqua"/>
        </w:rPr>
        <w:t xml:space="preserve">”) en Puerto </w:t>
      </w:r>
      <w:r w:rsidRPr="00A33B4F">
        <w:rPr>
          <w:rFonts w:ascii="Book Antiqua" w:eastAsia="Book Antiqua" w:hAnsi="Book Antiqua" w:cs="Book Antiqua"/>
        </w:rPr>
        <w:lastRenderedPageBreak/>
        <w:t xml:space="preserve">Rico tendrá el deber de </w:t>
      </w:r>
      <w:r w:rsidR="00854272" w:rsidRPr="00A20FF0">
        <w:rPr>
          <w:rFonts w:ascii="Book Antiqua" w:eastAsia="Book Antiqua" w:hAnsi="Book Antiqua" w:cs="Book Antiqua"/>
        </w:rPr>
        <w:t xml:space="preserve">poner a disposición del huésped, al momento de su llegada, el material informativo oficial </w:t>
      </w:r>
      <w:r w:rsidRPr="00A33B4F">
        <w:rPr>
          <w:rFonts w:ascii="Book Antiqua" w:eastAsia="Book Antiqua" w:hAnsi="Book Antiqua" w:cs="Book Antiqua"/>
        </w:rPr>
        <w:t xml:space="preserve">que aparezca en la página web de </w:t>
      </w:r>
      <w:proofErr w:type="spellStart"/>
      <w:r w:rsidRPr="00A33B4F">
        <w:rPr>
          <w:rFonts w:ascii="Book Antiqua" w:eastAsia="Book Antiqua" w:hAnsi="Book Antiqua" w:cs="Book Antiqua"/>
        </w:rPr>
        <w:t>Discover</w:t>
      </w:r>
      <w:proofErr w:type="spellEnd"/>
      <w:r w:rsidRPr="00A33B4F">
        <w:rPr>
          <w:rFonts w:ascii="Book Antiqua" w:eastAsia="Book Antiqua" w:hAnsi="Book Antiqua" w:cs="Book Antiqua"/>
        </w:rPr>
        <w:t xml:space="preserve"> Puerto Rico </w:t>
      </w:r>
      <w:r w:rsidR="00E30B09">
        <w:rPr>
          <w:rFonts w:ascii="Book Antiqua" w:eastAsia="Book Antiqua" w:hAnsi="Book Antiqua" w:cs="Book Antiqua"/>
        </w:rPr>
        <w:t xml:space="preserve">y de Voy Turisteando </w:t>
      </w:r>
      <w:r w:rsidRPr="00A33B4F">
        <w:rPr>
          <w:rFonts w:ascii="Book Antiqua" w:eastAsia="Book Antiqua" w:hAnsi="Book Antiqua" w:cs="Book Antiqua"/>
        </w:rPr>
        <w:t xml:space="preserve">respecto a cualquier advertencia o alerta que emita el Servicio Nacional de </w:t>
      </w:r>
      <w:r w:rsidR="00E30B09" w:rsidRPr="00A33B4F">
        <w:rPr>
          <w:rFonts w:ascii="Book Antiqua" w:eastAsia="Book Antiqua" w:hAnsi="Book Antiqua" w:cs="Book Antiqua"/>
        </w:rPr>
        <w:t>Meteorología</w:t>
      </w:r>
      <w:r w:rsidRPr="00A33B4F">
        <w:rPr>
          <w:rFonts w:ascii="Book Antiqua" w:eastAsia="Book Antiqua" w:hAnsi="Book Antiqua" w:cs="Book Antiqua"/>
        </w:rPr>
        <w:t xml:space="preserve"> sobre condiciones de peligrosidad en el mar, tales como, riesgo de fuertes resacas, corrientes marinas, oleaje peligroso y advertencia para operadores de pequeñas embarcaciones a sus ocupantes o huéspedes. El material informativo deberá </w:t>
      </w:r>
      <w:r w:rsidR="001B7192" w:rsidRPr="00A20FF0">
        <w:rPr>
          <w:rFonts w:ascii="Book Antiqua" w:eastAsia="Book Antiqua" w:hAnsi="Book Antiqua" w:cs="Book Antiqua"/>
        </w:rPr>
        <w:t xml:space="preserve">proveerse </w:t>
      </w:r>
      <w:r w:rsidR="00854272" w:rsidRPr="00A20FF0">
        <w:rPr>
          <w:rFonts w:ascii="Book Antiqua" w:hAnsi="Book Antiqua"/>
        </w:rPr>
        <w:t>mediante la divulgación de un enlace electrónico oficial, código QR o medio digital equivalente que dirija a fuentes oficiales de información, incluyendo el Servicio Nacional de Meteorología y la aplicación móvil 'Playa Segura PR/Safe Beach PR', de manera que el huésped pueda acceder directamente a las actualizaciones vigentes durante su estadía.</w:t>
      </w:r>
      <w:r w:rsidR="00854272" w:rsidRPr="00854272">
        <w:rPr>
          <w:rFonts w:ascii="Book Antiqua" w:hAnsi="Book Antiqua"/>
          <w:i/>
          <w:iCs/>
          <w:u w:val="single"/>
        </w:rPr>
        <w:t xml:space="preserve"> </w:t>
      </w:r>
    </w:p>
    <w:p w14:paraId="00000026" w14:textId="0DC9A602" w:rsidR="003A0F75" w:rsidRPr="00A33B4F" w:rsidRDefault="00F54F2E">
      <w:pPr>
        <w:pBdr>
          <w:top w:val="nil"/>
          <w:left w:val="nil"/>
          <w:bottom w:val="nil"/>
          <w:right w:val="nil"/>
          <w:between w:val="nil"/>
        </w:pBdr>
        <w:shd w:val="clear" w:color="auto" w:fill="FFFFFF"/>
        <w:spacing w:line="480" w:lineRule="auto"/>
        <w:ind w:firstLine="720"/>
        <w:jc w:val="both"/>
        <w:rPr>
          <w:rFonts w:ascii="Book Antiqua" w:eastAsia="Book Antiqua" w:hAnsi="Book Antiqua" w:cs="Book Antiqua"/>
        </w:rPr>
      </w:pPr>
      <w:r w:rsidRPr="00A33B4F">
        <w:rPr>
          <w:rFonts w:ascii="Book Antiqua" w:eastAsia="Book Antiqua" w:hAnsi="Book Antiqua" w:cs="Book Antiqua"/>
        </w:rPr>
        <w:t>En el caso de lugares que reciben físicamente a su ocupante o huésped, se les deberá informar del estado de las condiciones del mar al momento de su llegada, de haber alguna advertencia o alerta vigente, e indicar el enlace electrónico al cual puede acceder para mantenerse informados diariamente del mismo. Además,</w:t>
      </w:r>
      <w:r w:rsidR="001B7192" w:rsidRPr="001B7192">
        <w:t xml:space="preserve"> </w:t>
      </w:r>
      <w:r w:rsidR="001B7192" w:rsidRPr="00A20FF0">
        <w:rPr>
          <w:rFonts w:ascii="Book Antiqua" w:eastAsia="Book Antiqua" w:hAnsi="Book Antiqua" w:cs="Book Antiqua"/>
        </w:rPr>
        <w:t xml:space="preserve">en los casos en que exista disponibilidad de recursos tecnológicos, se dispondrá la exhibición de dicha información mediante pantallas, monitores o medios digitales </w:t>
      </w:r>
      <w:r w:rsidRPr="00A33B4F">
        <w:rPr>
          <w:rFonts w:ascii="Book Antiqua" w:eastAsia="Book Antiqua" w:hAnsi="Book Antiqua" w:cs="Book Antiqua"/>
        </w:rPr>
        <w:t>que haya en el área de recibimiento del lugar (entiéndase, en el “lobby” o el “</w:t>
      </w:r>
      <w:proofErr w:type="spellStart"/>
      <w:r w:rsidRPr="00A33B4F">
        <w:rPr>
          <w:rFonts w:ascii="Book Antiqua" w:eastAsia="Book Antiqua" w:hAnsi="Book Antiqua" w:cs="Book Antiqua"/>
        </w:rPr>
        <w:t>front</w:t>
      </w:r>
      <w:proofErr w:type="spellEnd"/>
      <w:r w:rsidRPr="00A33B4F">
        <w:rPr>
          <w:rFonts w:ascii="Book Antiqua" w:eastAsia="Book Antiqua" w:hAnsi="Book Antiqua" w:cs="Book Antiqua"/>
        </w:rPr>
        <w:t xml:space="preserve"> </w:t>
      </w:r>
      <w:proofErr w:type="spellStart"/>
      <w:r w:rsidRPr="00A33B4F">
        <w:rPr>
          <w:rFonts w:ascii="Book Antiqua" w:eastAsia="Book Antiqua" w:hAnsi="Book Antiqua" w:cs="Book Antiqua"/>
        </w:rPr>
        <w:t>desk</w:t>
      </w:r>
      <w:proofErr w:type="spellEnd"/>
      <w:r w:rsidRPr="00A33B4F">
        <w:rPr>
          <w:rFonts w:ascii="Book Antiqua" w:eastAsia="Book Antiqua" w:hAnsi="Book Antiqua" w:cs="Book Antiqua"/>
        </w:rPr>
        <w:t xml:space="preserve">”). En el caso de operaciones que no reciben físicamente al ocupante o huésped, las notificaciones, en caso de ser necesarias, deberán enviarse por mensaje de texto o por correo electrónico, o ambas, el día de la llegada junto con el enlace electrónico disponible para mantenerse informados el resto de los días de la estadía.  </w:t>
      </w:r>
    </w:p>
    <w:p w14:paraId="00000027" w14:textId="798C2C95" w:rsidR="003A0F75" w:rsidRPr="00A33B4F" w:rsidRDefault="00F54F2E">
      <w:pPr>
        <w:pBdr>
          <w:top w:val="nil"/>
          <w:left w:val="nil"/>
          <w:bottom w:val="nil"/>
          <w:right w:val="nil"/>
          <w:between w:val="nil"/>
        </w:pBdr>
        <w:shd w:val="clear" w:color="auto" w:fill="FFFFFF"/>
        <w:spacing w:line="480" w:lineRule="auto"/>
        <w:ind w:firstLine="720"/>
        <w:jc w:val="both"/>
        <w:rPr>
          <w:rFonts w:ascii="Book Antiqua" w:eastAsia="Book Antiqua" w:hAnsi="Book Antiqua" w:cs="Book Antiqua"/>
        </w:rPr>
      </w:pPr>
      <w:r w:rsidRPr="00A33B4F">
        <w:rPr>
          <w:rFonts w:ascii="Book Antiqua" w:eastAsia="Book Antiqua" w:hAnsi="Book Antiqua" w:cs="Book Antiqua"/>
        </w:rPr>
        <w:lastRenderedPageBreak/>
        <w:t xml:space="preserve">Artículo 3. </w:t>
      </w:r>
      <w:r w:rsidR="000C75F9">
        <w:rPr>
          <w:rFonts w:ascii="Book Antiqua" w:eastAsia="Book Antiqua" w:hAnsi="Book Antiqua" w:cs="Book Antiqua"/>
        </w:rPr>
        <w:t>-</w:t>
      </w:r>
      <w:r w:rsidRPr="00A33B4F">
        <w:rPr>
          <w:rFonts w:ascii="Book Antiqua" w:eastAsia="Book Antiqua" w:hAnsi="Book Antiqua" w:cs="Book Antiqua"/>
        </w:rPr>
        <w:t>Penalidad por incumplimiento</w:t>
      </w:r>
      <w:r w:rsidR="007065EA">
        <w:rPr>
          <w:rFonts w:ascii="Book Antiqua" w:eastAsia="Book Antiqua" w:hAnsi="Book Antiqua" w:cs="Book Antiqua"/>
        </w:rPr>
        <w:t>.</w:t>
      </w:r>
      <w:r w:rsidRPr="00A33B4F">
        <w:rPr>
          <w:rFonts w:ascii="Book Antiqua" w:eastAsia="Book Antiqua" w:hAnsi="Book Antiqua" w:cs="Book Antiqua"/>
        </w:rPr>
        <w:t xml:space="preserve"> </w:t>
      </w:r>
    </w:p>
    <w:p w14:paraId="00000028" w14:textId="52BE66E6" w:rsidR="003A0F75" w:rsidRPr="00A33B4F" w:rsidRDefault="00F54F2E">
      <w:pPr>
        <w:pBdr>
          <w:top w:val="nil"/>
          <w:left w:val="nil"/>
          <w:bottom w:val="nil"/>
          <w:right w:val="nil"/>
          <w:between w:val="nil"/>
        </w:pBdr>
        <w:shd w:val="clear" w:color="auto" w:fill="FFFFFF"/>
        <w:spacing w:line="480" w:lineRule="auto"/>
        <w:ind w:firstLine="720"/>
        <w:jc w:val="both"/>
        <w:rPr>
          <w:rFonts w:ascii="Book Antiqua" w:eastAsia="Book Antiqua" w:hAnsi="Book Antiqua" w:cs="Book Antiqua"/>
        </w:rPr>
      </w:pPr>
      <w:r w:rsidRPr="00A33B4F">
        <w:rPr>
          <w:rFonts w:ascii="Book Antiqua" w:eastAsia="Book Antiqua" w:hAnsi="Book Antiqua" w:cs="Book Antiqua"/>
        </w:rPr>
        <w:t xml:space="preserve">La </w:t>
      </w:r>
      <w:r w:rsidR="009763E9" w:rsidRPr="00A33B4F">
        <w:rPr>
          <w:rFonts w:ascii="Book Antiqua" w:eastAsia="Book Antiqua" w:hAnsi="Book Antiqua" w:cs="Book Antiqua"/>
        </w:rPr>
        <w:t xml:space="preserve">Oficina de Turismo </w:t>
      </w:r>
      <w:r w:rsidR="009763E9">
        <w:rPr>
          <w:rFonts w:ascii="Book Antiqua" w:eastAsia="Book Antiqua" w:hAnsi="Book Antiqua" w:cs="Book Antiqua"/>
        </w:rPr>
        <w:t>en el</w:t>
      </w:r>
      <w:r w:rsidR="009763E9" w:rsidRPr="00A33B4F">
        <w:rPr>
          <w:rFonts w:ascii="Book Antiqua" w:eastAsia="Book Antiqua" w:hAnsi="Book Antiqua" w:cs="Book Antiqua"/>
        </w:rPr>
        <w:t xml:space="preserve"> Departamento de Desarrollo Económico y Comercio</w:t>
      </w:r>
      <w:r w:rsidR="009763E9">
        <w:rPr>
          <w:rFonts w:ascii="Book Antiqua" w:eastAsia="Book Antiqua" w:hAnsi="Book Antiqua" w:cs="Book Antiqua"/>
        </w:rPr>
        <w:t xml:space="preserve"> del Gobierno de Puerto Rico</w:t>
      </w:r>
      <w:r w:rsidRPr="00A33B4F">
        <w:rPr>
          <w:rFonts w:ascii="Book Antiqua" w:eastAsia="Book Antiqua" w:hAnsi="Book Antiqua" w:cs="Book Antiqua"/>
        </w:rPr>
        <w:t xml:space="preserve"> tendrá facultad para imponer multas administrativas de hasta $5,000 por cada infracción a esta Ley y podrá, mediante reglamento, establecer distintas escalas para la imposición de las multas, según la cantidad de huéspedes que reciba la entidad y la cantidad de infracciones cometidas. </w:t>
      </w:r>
    </w:p>
    <w:p w14:paraId="00000029" w14:textId="5ECDF6DC" w:rsidR="003A0F75" w:rsidRPr="00A20FF0" w:rsidRDefault="00F54F2E">
      <w:pPr>
        <w:pBdr>
          <w:top w:val="nil"/>
          <w:left w:val="nil"/>
          <w:bottom w:val="nil"/>
          <w:right w:val="nil"/>
          <w:between w:val="nil"/>
        </w:pBdr>
        <w:shd w:val="clear" w:color="auto" w:fill="FFFFFF"/>
        <w:spacing w:line="480" w:lineRule="auto"/>
        <w:ind w:firstLine="720"/>
        <w:jc w:val="both"/>
        <w:rPr>
          <w:rFonts w:ascii="Book Antiqua" w:eastAsia="Book Antiqua" w:hAnsi="Book Antiqua" w:cs="Book Antiqua"/>
        </w:rPr>
      </w:pPr>
      <w:r w:rsidRPr="00A33B4F">
        <w:rPr>
          <w:rFonts w:ascii="Book Antiqua" w:eastAsia="Book Antiqua" w:hAnsi="Book Antiqua" w:cs="Book Antiqua"/>
        </w:rPr>
        <w:t xml:space="preserve">La responsabilidad de un hotel, </w:t>
      </w:r>
      <w:proofErr w:type="spellStart"/>
      <w:r w:rsidRPr="00A33B4F">
        <w:rPr>
          <w:rFonts w:ascii="Book Antiqua" w:eastAsia="Book Antiqua" w:hAnsi="Book Antiqua" w:cs="Book Antiqua"/>
        </w:rPr>
        <w:t>condotel</w:t>
      </w:r>
      <w:proofErr w:type="spellEnd"/>
      <w:r w:rsidRPr="00A33B4F">
        <w:rPr>
          <w:rFonts w:ascii="Book Antiqua" w:eastAsia="Book Antiqua" w:hAnsi="Book Antiqua" w:cs="Book Antiqua"/>
        </w:rPr>
        <w:t xml:space="preserve">, hostal, parador, casa de huéspedes o alojamiento suplementario a corto plazo por dejar de informar a sus huéspedes u ocupantes sobre cualquier condición de peligrosidad en el mar, al amparo de esta Ley, se limitará al pago de la penalidad que se establece en el </w:t>
      </w:r>
      <w:r w:rsidR="00AF7C3E" w:rsidRPr="00AF7C3E">
        <w:rPr>
          <w:rFonts w:ascii="Book Antiqua" w:eastAsia="Book Antiqua" w:hAnsi="Book Antiqua" w:cs="Book Antiqua"/>
          <w:i/>
          <w:iCs/>
          <w:u w:val="single"/>
        </w:rPr>
        <w:t>presente</w:t>
      </w:r>
      <w:r w:rsidR="00AF7C3E">
        <w:rPr>
          <w:rFonts w:ascii="Book Antiqua" w:eastAsia="Book Antiqua" w:hAnsi="Book Antiqua" w:cs="Book Antiqua"/>
        </w:rPr>
        <w:t xml:space="preserve"> </w:t>
      </w:r>
      <w:r w:rsidRPr="00A33B4F">
        <w:rPr>
          <w:rFonts w:ascii="Book Antiqua" w:eastAsia="Book Antiqua" w:hAnsi="Book Antiqua" w:cs="Book Antiqua"/>
        </w:rPr>
        <w:t xml:space="preserve">Artículo 3. El incumplimiento con el deber al amparo de esta Ley, por sí solo, no dará lugar a una causa de acción </w:t>
      </w:r>
      <w:r w:rsidR="00AF7C3E" w:rsidRPr="00A20FF0">
        <w:rPr>
          <w:rFonts w:ascii="Book Antiqua" w:eastAsia="Book Antiqua" w:hAnsi="Book Antiqua" w:cs="Book Antiqua"/>
        </w:rPr>
        <w:t>civil o penal</w:t>
      </w:r>
      <w:r w:rsidR="00AF7C3E">
        <w:rPr>
          <w:rFonts w:ascii="Book Antiqua" w:eastAsia="Book Antiqua" w:hAnsi="Book Antiqua" w:cs="Book Antiqua"/>
        </w:rPr>
        <w:t xml:space="preserve"> </w:t>
      </w:r>
      <w:r w:rsidRPr="00A33B4F">
        <w:rPr>
          <w:rFonts w:ascii="Book Antiqua" w:eastAsia="Book Antiqua" w:hAnsi="Book Antiqua" w:cs="Book Antiqua"/>
        </w:rPr>
        <w:t xml:space="preserve">contra un hotel, </w:t>
      </w:r>
      <w:proofErr w:type="spellStart"/>
      <w:r w:rsidRPr="00A33B4F">
        <w:rPr>
          <w:rFonts w:ascii="Book Antiqua" w:eastAsia="Book Antiqua" w:hAnsi="Book Antiqua" w:cs="Book Antiqua"/>
        </w:rPr>
        <w:t>condotel</w:t>
      </w:r>
      <w:proofErr w:type="spellEnd"/>
      <w:r w:rsidRPr="00A33B4F">
        <w:rPr>
          <w:rFonts w:ascii="Book Antiqua" w:eastAsia="Book Antiqua" w:hAnsi="Book Antiqua" w:cs="Book Antiqua"/>
        </w:rPr>
        <w:t>, hostal, parador, casa de huéspedes o alojamiento suplementario a corto plazo por el daño que pueda haber sufrido un huésped al entrar al mar</w:t>
      </w:r>
      <w:r w:rsidR="004241FC" w:rsidRPr="00A20FF0">
        <w:rPr>
          <w:rFonts w:ascii="Book Antiqua" w:eastAsia="Book Antiqua" w:hAnsi="Book Antiqua" w:cs="Book Antiqua"/>
        </w:rPr>
        <w:t>, siempre que no medie negligencia independiente, conducta intencional o incumplimiento de deberes adicionales reconocidos por ley que guarden relación causal directa con el daño sufrido por el huésped</w:t>
      </w:r>
      <w:r w:rsidRPr="00A20FF0">
        <w:rPr>
          <w:rFonts w:ascii="Book Antiqua" w:eastAsia="Book Antiqua" w:hAnsi="Book Antiqua" w:cs="Book Antiqua"/>
        </w:rPr>
        <w:t>.</w:t>
      </w:r>
    </w:p>
    <w:p w14:paraId="4DCFD597" w14:textId="7D53AB8E" w:rsidR="00D5621E" w:rsidRPr="00A20FF0" w:rsidRDefault="00D5621E">
      <w:pPr>
        <w:pBdr>
          <w:top w:val="nil"/>
          <w:left w:val="nil"/>
          <w:bottom w:val="nil"/>
          <w:right w:val="nil"/>
          <w:between w:val="nil"/>
        </w:pBdr>
        <w:shd w:val="clear" w:color="auto" w:fill="FFFFFF"/>
        <w:spacing w:line="480" w:lineRule="auto"/>
        <w:ind w:firstLine="720"/>
        <w:jc w:val="both"/>
        <w:rPr>
          <w:rFonts w:ascii="Book Antiqua" w:eastAsia="Book Antiqua" w:hAnsi="Book Antiqua" w:cs="Book Antiqua"/>
        </w:rPr>
      </w:pPr>
      <w:r w:rsidRPr="00A20FF0">
        <w:rPr>
          <w:rFonts w:ascii="Book Antiqua" w:eastAsia="Book Antiqua" w:hAnsi="Book Antiqua" w:cs="Book Antiqua"/>
        </w:rPr>
        <w:t xml:space="preserve">La responsabilidad administrativa por incumplimiento bajo esta Ley se limitará exclusivamente a la omisión de poner a disposición del huésped el material informativo o el enlace electrónico oficial requerido en el Artículo 2, entendiéndose que la infracción consistirá únicamente en no proveer dicho acceso inicial a las fuentes oficiales al momento de la llegada del huésped, y no en la veracidad, actualización o contenido posterior de la información meteorológica emitida por las agencias competentes. Las </w:t>
      </w:r>
      <w:r w:rsidRPr="00A20FF0">
        <w:rPr>
          <w:rFonts w:ascii="Book Antiqua" w:eastAsia="Book Antiqua" w:hAnsi="Book Antiqua" w:cs="Book Antiqua"/>
        </w:rPr>
        <w:lastRenderedPageBreak/>
        <w:t xml:space="preserve">personas naturales o jurídicas sujetas a esta disposición no serán responsables por cambios, variaciones o actualizaciones posteriores en las condiciones marítimas o meteorológicas emitidas por el Servicio Nacional de Meteorología u otras agencias oficiales, ni por interpretaciones o usos que terceros hagan de dicha información, toda vez que su obligación se limita a facilitar el acceso oportuno a los canales oficiales de divulgación. </w:t>
      </w:r>
      <w:r w:rsidR="00AF7C3E" w:rsidRPr="00A20FF0">
        <w:rPr>
          <w:rFonts w:ascii="Book Antiqua" w:eastAsia="Book Antiqua" w:hAnsi="Book Antiqua" w:cs="Book Antiqua"/>
        </w:rPr>
        <w:t>S</w:t>
      </w:r>
      <w:r w:rsidRPr="00A20FF0">
        <w:rPr>
          <w:rFonts w:ascii="Book Antiqua" w:eastAsia="Book Antiqua" w:hAnsi="Book Antiqua" w:cs="Book Antiqua"/>
        </w:rPr>
        <w:t>e establece que la verificación continua de las condiciones del mar recae exclusivamente en el huésped o usuario, quien deberá acudir directamente a los sistemas, plataformas y medios oficiales provistos para tales fines durante su estadía.</w:t>
      </w:r>
    </w:p>
    <w:p w14:paraId="0000002C" w14:textId="3B79F38C" w:rsidR="003A0F75" w:rsidRPr="00A33B4F" w:rsidRDefault="00F54F2E">
      <w:pPr>
        <w:pBdr>
          <w:top w:val="nil"/>
          <w:left w:val="nil"/>
          <w:bottom w:val="nil"/>
          <w:right w:val="nil"/>
          <w:between w:val="nil"/>
        </w:pBdr>
        <w:shd w:val="clear" w:color="auto" w:fill="FFFFFF"/>
        <w:spacing w:line="480" w:lineRule="auto"/>
        <w:ind w:firstLine="720"/>
        <w:jc w:val="both"/>
        <w:rPr>
          <w:rFonts w:ascii="Book Antiqua" w:eastAsia="Book Antiqua" w:hAnsi="Book Antiqua" w:cs="Book Antiqua"/>
        </w:rPr>
      </w:pPr>
      <w:r w:rsidRPr="00A33B4F">
        <w:rPr>
          <w:rFonts w:ascii="Book Antiqua" w:eastAsia="Book Antiqua" w:hAnsi="Book Antiqua" w:cs="Book Antiqua"/>
        </w:rPr>
        <w:t xml:space="preserve">Artículo </w:t>
      </w:r>
      <w:r w:rsidR="00573302">
        <w:rPr>
          <w:rFonts w:ascii="Book Antiqua" w:eastAsia="Book Antiqua" w:hAnsi="Book Antiqua" w:cs="Book Antiqua"/>
        </w:rPr>
        <w:t>4</w:t>
      </w:r>
      <w:r w:rsidR="000C75F9">
        <w:rPr>
          <w:rFonts w:ascii="Book Antiqua" w:eastAsia="Book Antiqua" w:hAnsi="Book Antiqua" w:cs="Book Antiqua"/>
        </w:rPr>
        <w:t>.-</w:t>
      </w:r>
      <w:r w:rsidRPr="00A33B4F">
        <w:rPr>
          <w:rFonts w:ascii="Book Antiqua" w:eastAsia="Book Antiqua" w:hAnsi="Book Antiqua" w:cs="Book Antiqua"/>
        </w:rPr>
        <w:t xml:space="preserve">Se enmienda el Artículo 7 de la Ley 293-1999, según enmendada, conocida como “Ley de la Junta </w:t>
      </w:r>
      <w:proofErr w:type="spellStart"/>
      <w:r w:rsidRPr="00A33B4F">
        <w:rPr>
          <w:rFonts w:ascii="Book Antiqua" w:eastAsia="Book Antiqua" w:hAnsi="Book Antiqua" w:cs="Book Antiqua"/>
        </w:rPr>
        <w:t>Interagencial</w:t>
      </w:r>
      <w:proofErr w:type="spellEnd"/>
      <w:r w:rsidRPr="00A33B4F">
        <w:rPr>
          <w:rFonts w:ascii="Book Antiqua" w:eastAsia="Book Antiqua" w:hAnsi="Book Antiqua" w:cs="Book Antiqua"/>
        </w:rPr>
        <w:t xml:space="preserve"> de Playas” para que lea como sigue:</w:t>
      </w:r>
    </w:p>
    <w:p w14:paraId="0000002D" w14:textId="77777777" w:rsidR="003A0F75" w:rsidRPr="00A33B4F" w:rsidRDefault="00F54F2E">
      <w:pPr>
        <w:pBdr>
          <w:top w:val="nil"/>
          <w:left w:val="nil"/>
          <w:bottom w:val="nil"/>
          <w:right w:val="nil"/>
          <w:between w:val="nil"/>
        </w:pBdr>
        <w:shd w:val="clear" w:color="auto" w:fill="FFFFFF"/>
        <w:spacing w:line="480" w:lineRule="auto"/>
        <w:ind w:left="720" w:firstLine="720"/>
        <w:jc w:val="both"/>
        <w:rPr>
          <w:rFonts w:ascii="Book Antiqua" w:eastAsia="Book Antiqua" w:hAnsi="Book Antiqua" w:cs="Book Antiqua"/>
        </w:rPr>
      </w:pPr>
      <w:r w:rsidRPr="00A33B4F">
        <w:rPr>
          <w:rFonts w:ascii="Book Antiqua" w:eastAsia="Book Antiqua" w:hAnsi="Book Antiqua" w:cs="Book Antiqua"/>
        </w:rPr>
        <w:t xml:space="preserve">“Artículo 7. - Fondo Especial de la Junta </w:t>
      </w:r>
      <w:proofErr w:type="spellStart"/>
      <w:r w:rsidRPr="00A33B4F">
        <w:rPr>
          <w:rFonts w:ascii="Book Antiqua" w:eastAsia="Book Antiqua" w:hAnsi="Book Antiqua" w:cs="Book Antiqua"/>
        </w:rPr>
        <w:t>Interagencial</w:t>
      </w:r>
      <w:proofErr w:type="spellEnd"/>
      <w:r w:rsidRPr="00A33B4F">
        <w:rPr>
          <w:rFonts w:ascii="Book Antiqua" w:eastAsia="Book Antiqua" w:hAnsi="Book Antiqua" w:cs="Book Antiqua"/>
        </w:rPr>
        <w:t xml:space="preserve"> de Playas</w:t>
      </w:r>
    </w:p>
    <w:p w14:paraId="0000002E" w14:textId="7C5DCD1C" w:rsidR="003A0F75" w:rsidRPr="00A33B4F" w:rsidRDefault="00F54F2E" w:rsidP="001B18CE">
      <w:pPr>
        <w:pBdr>
          <w:top w:val="nil"/>
          <w:left w:val="nil"/>
          <w:bottom w:val="nil"/>
          <w:right w:val="nil"/>
          <w:between w:val="nil"/>
        </w:pBdr>
        <w:shd w:val="clear" w:color="auto" w:fill="FFFFFF"/>
        <w:spacing w:line="480" w:lineRule="auto"/>
        <w:ind w:left="720" w:firstLine="720"/>
        <w:jc w:val="both"/>
        <w:rPr>
          <w:rFonts w:ascii="Book Antiqua" w:eastAsia="Book Antiqua" w:hAnsi="Book Antiqua" w:cs="Book Antiqua"/>
        </w:rPr>
      </w:pPr>
      <w:r w:rsidRPr="00A33B4F">
        <w:rPr>
          <w:rFonts w:ascii="Book Antiqua" w:eastAsia="Book Antiqua" w:hAnsi="Book Antiqua" w:cs="Book Antiqua"/>
        </w:rPr>
        <w:t xml:space="preserve">Todos los ingresos que provengan de cualquier aportación de las agencias o instrumentalidades miembros de la Junta o terceros </w:t>
      </w:r>
      <w:r w:rsidRPr="00A20FF0">
        <w:rPr>
          <w:rFonts w:ascii="Book Antiqua" w:eastAsia="Book Antiqua" w:hAnsi="Book Antiqua" w:cs="Book Antiqua"/>
          <w:iCs/>
        </w:rPr>
        <w:t xml:space="preserve">o de la </w:t>
      </w:r>
      <w:r w:rsidR="009763E9" w:rsidRPr="00A20FF0">
        <w:rPr>
          <w:rFonts w:ascii="Book Antiqua" w:eastAsia="Book Antiqua" w:hAnsi="Book Antiqua" w:cs="Book Antiqua"/>
          <w:iCs/>
        </w:rPr>
        <w:t>Oficina de Turismo en el Departamento de Desarrollo Económico y Comercio del Gobierno de Puerto Rico</w:t>
      </w:r>
      <w:r w:rsidRPr="00A20FF0">
        <w:rPr>
          <w:rFonts w:ascii="Book Antiqua" w:eastAsia="Book Antiqua" w:hAnsi="Book Antiqua" w:cs="Book Antiqua"/>
          <w:iCs/>
        </w:rPr>
        <w:t>, conforme la Ley para la protección y seguridad acuática de bañistas en Puerto Rico,</w:t>
      </w:r>
      <w:r w:rsidRPr="00A33B4F">
        <w:rPr>
          <w:rFonts w:ascii="Book Antiqua" w:eastAsia="Book Antiqua" w:hAnsi="Book Antiqua" w:cs="Book Antiqua"/>
        </w:rPr>
        <w:t xml:space="preserve"> serán depositados por el Secretario de Hacienda en un fondo especial que se denominara “Fondo Especial de la Junta </w:t>
      </w:r>
      <w:proofErr w:type="spellStart"/>
      <w:r w:rsidRPr="00A33B4F">
        <w:rPr>
          <w:rFonts w:ascii="Book Antiqua" w:eastAsia="Book Antiqua" w:hAnsi="Book Antiqua" w:cs="Book Antiqua"/>
        </w:rPr>
        <w:t>Interagencial</w:t>
      </w:r>
      <w:proofErr w:type="spellEnd"/>
      <w:r w:rsidRPr="00A33B4F">
        <w:rPr>
          <w:rFonts w:ascii="Book Antiqua" w:eastAsia="Book Antiqua" w:hAnsi="Book Antiqua" w:cs="Book Antiqua"/>
        </w:rPr>
        <w:t xml:space="preserve"> de Playas”, para ser administrado y utilizado por el Secretario del Departamento de Recursos Naturales y Ambientales como miembro directivo de la Junta, para el mejoramiento y desarrollo de las playas del País, en actividades tales como adquisición de terrenos, establecimiento, ampliación y mejoramiento de instalaciones para una mejor utilización de las mismas y para la recreación pasiva, </w:t>
      </w:r>
      <w:r w:rsidRPr="00A33B4F">
        <w:rPr>
          <w:rFonts w:ascii="Book Antiqua" w:eastAsia="Book Antiqua" w:hAnsi="Book Antiqua" w:cs="Book Antiqua"/>
        </w:rPr>
        <w:lastRenderedPageBreak/>
        <w:t>programas o campañas educativas, de limpieza y protección ambiental</w:t>
      </w:r>
      <w:r w:rsidRPr="00A33B4F">
        <w:rPr>
          <w:rFonts w:ascii="Book Antiqua" w:eastAsia="Book Antiqua" w:hAnsi="Book Antiqua" w:cs="Book Antiqua"/>
          <w:i/>
        </w:rPr>
        <w:t xml:space="preserve">, </w:t>
      </w:r>
      <w:r w:rsidRPr="00A20FF0">
        <w:rPr>
          <w:rFonts w:ascii="Book Antiqua" w:eastAsia="Book Antiqua" w:hAnsi="Book Antiqua" w:cs="Book Antiqua"/>
          <w:iCs/>
        </w:rPr>
        <w:t>para la contratación de salvavidas, para la rotulación sobre condiciones de peligrosidad en el mar y para campañas educativas para promover la seguridad de los y las bañistas; y</w:t>
      </w:r>
      <w:r w:rsidRPr="00A33B4F">
        <w:rPr>
          <w:rFonts w:ascii="Book Antiqua" w:eastAsia="Book Antiqua" w:hAnsi="Book Antiqua" w:cs="Book Antiqua"/>
        </w:rPr>
        <w:t xml:space="preserve"> cualesquiera otras que sean necesarias o convenientes para la mejor aplicación y ejecución de los propósitos de esta Ley.</w:t>
      </w:r>
      <w:r w:rsidR="001B18CE" w:rsidRPr="001B18CE">
        <w:t xml:space="preserve"> </w:t>
      </w:r>
      <w:r w:rsidR="001B18CE" w:rsidRPr="00A20FF0">
        <w:t xml:space="preserve">Además, </w:t>
      </w:r>
      <w:r w:rsidR="001B18CE" w:rsidRPr="00A20FF0">
        <w:rPr>
          <w:rFonts w:ascii="Book Antiqua" w:eastAsia="Book Antiqua" w:hAnsi="Book Antiqua" w:cs="Book Antiqua"/>
        </w:rPr>
        <w:t>los fondos recaudados podrán utilizarse</w:t>
      </w:r>
      <w:r w:rsidR="00DF7317" w:rsidRPr="00A20FF0">
        <w:rPr>
          <w:rFonts w:ascii="Book Antiqua" w:eastAsia="Book Antiqua" w:hAnsi="Book Antiqua" w:cs="Book Antiqua"/>
        </w:rPr>
        <w:t xml:space="preserve"> </w:t>
      </w:r>
      <w:r w:rsidR="001B18CE" w:rsidRPr="00A20FF0">
        <w:rPr>
          <w:rFonts w:ascii="Book Antiqua" w:eastAsia="Book Antiqua" w:hAnsi="Book Antiqua" w:cs="Book Antiqua"/>
        </w:rPr>
        <w:t>para fortalecer y actualizar herramientas tecnológicas de orientación al público relacionadas con la seguridad acuática, incluyendo la aplicación móvil 'Playa Segura PR/Safe Beach PR' o cualquier plataforma oficial sucesora</w:t>
      </w:r>
      <w:r w:rsidR="00BF5414" w:rsidRPr="00A20FF0">
        <w:rPr>
          <w:rFonts w:ascii="Book Antiqua" w:eastAsia="Book Antiqua" w:hAnsi="Book Antiqua" w:cs="Book Antiqua"/>
        </w:rPr>
        <w:t>.</w:t>
      </w:r>
      <w:r w:rsidRPr="00A20FF0">
        <w:rPr>
          <w:rFonts w:ascii="Book Antiqua" w:eastAsia="Book Antiqua" w:hAnsi="Book Antiqua" w:cs="Book Antiqua"/>
        </w:rPr>
        <w:t>”</w:t>
      </w:r>
      <w:r w:rsidRPr="00A33B4F">
        <w:rPr>
          <w:rFonts w:ascii="Book Antiqua" w:eastAsia="Book Antiqua" w:hAnsi="Book Antiqua" w:cs="Book Antiqua"/>
        </w:rPr>
        <w:t xml:space="preserve"> </w:t>
      </w:r>
    </w:p>
    <w:p w14:paraId="0000002F" w14:textId="24AF14D3" w:rsidR="003A0F75" w:rsidRPr="00A33B4F" w:rsidRDefault="00F54F2E">
      <w:pPr>
        <w:pBdr>
          <w:top w:val="nil"/>
          <w:left w:val="nil"/>
          <w:bottom w:val="nil"/>
          <w:right w:val="nil"/>
          <w:between w:val="nil"/>
        </w:pBdr>
        <w:shd w:val="clear" w:color="auto" w:fill="FFFFFF"/>
        <w:spacing w:line="480" w:lineRule="auto"/>
        <w:ind w:firstLine="720"/>
        <w:jc w:val="both"/>
        <w:rPr>
          <w:rFonts w:ascii="Book Antiqua" w:eastAsia="Book Antiqua" w:hAnsi="Book Antiqua" w:cs="Book Antiqua"/>
        </w:rPr>
      </w:pPr>
      <w:r w:rsidRPr="00A33B4F">
        <w:rPr>
          <w:rFonts w:ascii="Book Antiqua" w:eastAsia="Book Antiqua" w:hAnsi="Book Antiqua" w:cs="Book Antiqua"/>
        </w:rPr>
        <w:t xml:space="preserve">Artículo </w:t>
      </w:r>
      <w:r w:rsidR="00573302">
        <w:rPr>
          <w:rFonts w:ascii="Book Antiqua" w:eastAsia="Book Antiqua" w:hAnsi="Book Antiqua" w:cs="Book Antiqua"/>
        </w:rPr>
        <w:t>5</w:t>
      </w:r>
      <w:r w:rsidRPr="00A33B4F">
        <w:rPr>
          <w:rFonts w:ascii="Book Antiqua" w:eastAsia="Book Antiqua" w:hAnsi="Book Antiqua" w:cs="Book Antiqua"/>
        </w:rPr>
        <w:t>.</w:t>
      </w:r>
      <w:r w:rsidR="000C75F9">
        <w:rPr>
          <w:rFonts w:ascii="Book Antiqua" w:eastAsia="Book Antiqua" w:hAnsi="Book Antiqua" w:cs="Book Antiqua"/>
        </w:rPr>
        <w:t>-</w:t>
      </w:r>
      <w:r w:rsidRPr="00A33B4F">
        <w:rPr>
          <w:rFonts w:ascii="Book Antiqua" w:eastAsia="Book Antiqua" w:hAnsi="Book Antiqua" w:cs="Book Antiqua"/>
        </w:rPr>
        <w:t>Deberes del Instituto de Ciencias Forenses en la recopilación de datos de muertes por sumersión</w:t>
      </w:r>
      <w:r w:rsidR="002F5C5A">
        <w:rPr>
          <w:rFonts w:ascii="Book Antiqua" w:eastAsia="Book Antiqua" w:hAnsi="Book Antiqua" w:cs="Book Antiqua"/>
        </w:rPr>
        <w:t>.</w:t>
      </w:r>
      <w:r w:rsidRPr="00A33B4F">
        <w:rPr>
          <w:rFonts w:ascii="Book Antiqua" w:eastAsia="Book Antiqua" w:hAnsi="Book Antiqua" w:cs="Book Antiqua"/>
        </w:rPr>
        <w:t xml:space="preserve"> </w:t>
      </w:r>
    </w:p>
    <w:p w14:paraId="00000030" w14:textId="77777777" w:rsidR="003A0F75" w:rsidRPr="00A33B4F" w:rsidRDefault="00F54F2E">
      <w:pPr>
        <w:pBdr>
          <w:top w:val="nil"/>
          <w:left w:val="nil"/>
          <w:bottom w:val="nil"/>
          <w:right w:val="nil"/>
          <w:between w:val="nil"/>
        </w:pBdr>
        <w:shd w:val="clear" w:color="auto" w:fill="FFFFFF"/>
        <w:spacing w:line="480" w:lineRule="auto"/>
        <w:ind w:firstLine="720"/>
        <w:jc w:val="both"/>
        <w:rPr>
          <w:rFonts w:ascii="Book Antiqua" w:eastAsia="Book Antiqua" w:hAnsi="Book Antiqua" w:cs="Book Antiqua"/>
        </w:rPr>
      </w:pPr>
      <w:r w:rsidRPr="00A33B4F">
        <w:rPr>
          <w:rFonts w:ascii="Book Antiqua" w:eastAsia="Book Antiqua" w:hAnsi="Book Antiqua" w:cs="Book Antiqua"/>
        </w:rPr>
        <w:t xml:space="preserve">En el caso de muertes por asfixia por sumersión en cuerpos de agua en Puerto Rico, tales como playas, ríos, lagos y canales, el Instituto de Ciencias Forenses deberá incluir en su Base de Datos, además del Municipio, el lugar específico de la muerte, entiéndase el nombre del cuerpo de agua. Además, deberá incluir si la persona que falleció era residente de Puerto Rico o visitante. El 30 de diciembre de cada año, el Instituto deberá publicar la lista de Muertes por Sumisión para que se tenga conocimiento de los lugares donde hubo más casos de ahogamientos y las autoridades puedan planificar debidamente para educar e informar a la población y a los y las visitantes sobre los riesgos existentes en esas zonas. </w:t>
      </w:r>
    </w:p>
    <w:p w14:paraId="470085B4" w14:textId="225120D1" w:rsidR="001B18CE" w:rsidRPr="00A20FF0" w:rsidRDefault="001B18CE" w:rsidP="001B18CE">
      <w:pPr>
        <w:pBdr>
          <w:top w:val="nil"/>
          <w:left w:val="nil"/>
          <w:bottom w:val="nil"/>
          <w:right w:val="nil"/>
          <w:between w:val="nil"/>
        </w:pBdr>
        <w:shd w:val="clear" w:color="auto" w:fill="FFFFFF"/>
        <w:spacing w:line="480" w:lineRule="auto"/>
        <w:ind w:firstLine="720"/>
        <w:jc w:val="both"/>
        <w:rPr>
          <w:rFonts w:ascii="Book Antiqua" w:eastAsia="Book Antiqua" w:hAnsi="Book Antiqua" w:cs="Book Antiqua"/>
        </w:rPr>
      </w:pPr>
      <w:r w:rsidRPr="00A20FF0">
        <w:rPr>
          <w:rFonts w:ascii="Book Antiqua" w:eastAsia="Book Antiqua" w:hAnsi="Book Antiqua" w:cs="Book Antiqua"/>
        </w:rPr>
        <w:t xml:space="preserve">Artículo 6.- Coordinación con la Ley 293-1999. </w:t>
      </w:r>
    </w:p>
    <w:p w14:paraId="33C3C432" w14:textId="4900E7BB" w:rsidR="001B18CE" w:rsidRPr="00A20FF0" w:rsidRDefault="001B18CE" w:rsidP="001B18CE">
      <w:pPr>
        <w:pBdr>
          <w:top w:val="nil"/>
          <w:left w:val="nil"/>
          <w:bottom w:val="nil"/>
          <w:right w:val="nil"/>
          <w:between w:val="nil"/>
        </w:pBdr>
        <w:shd w:val="clear" w:color="auto" w:fill="FFFFFF"/>
        <w:spacing w:line="480" w:lineRule="auto"/>
        <w:ind w:firstLine="720"/>
        <w:jc w:val="both"/>
        <w:rPr>
          <w:rFonts w:ascii="Book Antiqua" w:eastAsia="Book Antiqua" w:hAnsi="Book Antiqua" w:cs="Book Antiqua"/>
        </w:rPr>
      </w:pPr>
      <w:r w:rsidRPr="00A20FF0">
        <w:rPr>
          <w:rFonts w:ascii="Book Antiqua" w:eastAsia="Book Antiqua" w:hAnsi="Book Antiqua" w:cs="Book Antiqua"/>
        </w:rPr>
        <w:lastRenderedPageBreak/>
        <w:t xml:space="preserve">Las disposiciones de esta Ley deberán interpretarse y ejecutarse en armonía con la Ley 293-1999, según enmendada, conocida como 'Ley de la Junta </w:t>
      </w:r>
      <w:proofErr w:type="spellStart"/>
      <w:r w:rsidRPr="00A20FF0">
        <w:rPr>
          <w:rFonts w:ascii="Book Antiqua" w:eastAsia="Book Antiqua" w:hAnsi="Book Antiqua" w:cs="Book Antiqua"/>
        </w:rPr>
        <w:t>Interagencial</w:t>
      </w:r>
      <w:proofErr w:type="spellEnd"/>
      <w:r w:rsidRPr="00A20FF0">
        <w:rPr>
          <w:rFonts w:ascii="Book Antiqua" w:eastAsia="Book Antiqua" w:hAnsi="Book Antiqua" w:cs="Book Antiqua"/>
        </w:rPr>
        <w:t xml:space="preserve"> para el Manejo de las Playas de Puerto Rico'. Nada de lo dispuesto en esta Ley se entenderá como una limitación o sustitución de las facultades y responsabilidades conferidas a la Junta </w:t>
      </w:r>
      <w:proofErr w:type="spellStart"/>
      <w:r w:rsidRPr="00A20FF0">
        <w:rPr>
          <w:rFonts w:ascii="Book Antiqua" w:eastAsia="Book Antiqua" w:hAnsi="Book Antiqua" w:cs="Book Antiqua"/>
        </w:rPr>
        <w:t>Interagencial</w:t>
      </w:r>
      <w:proofErr w:type="spellEnd"/>
      <w:r w:rsidRPr="00A20FF0">
        <w:rPr>
          <w:rFonts w:ascii="Book Antiqua" w:eastAsia="Book Antiqua" w:hAnsi="Book Antiqua" w:cs="Book Antiqua"/>
        </w:rPr>
        <w:t xml:space="preserve"> para el Manejo de las Playas de Puerto Rico o a las entidades participantes bajo dicho estatuto. </w:t>
      </w:r>
    </w:p>
    <w:p w14:paraId="00000031" w14:textId="684127CB" w:rsidR="003A0F75" w:rsidRPr="00A33B4F" w:rsidRDefault="00F54F2E">
      <w:pPr>
        <w:pBdr>
          <w:top w:val="nil"/>
          <w:left w:val="nil"/>
          <w:bottom w:val="nil"/>
          <w:right w:val="nil"/>
          <w:between w:val="nil"/>
        </w:pBdr>
        <w:shd w:val="clear" w:color="auto" w:fill="FFFFFF"/>
        <w:spacing w:line="480" w:lineRule="auto"/>
        <w:ind w:firstLine="720"/>
        <w:rPr>
          <w:rFonts w:ascii="Book Antiqua" w:eastAsia="Book Antiqua" w:hAnsi="Book Antiqua" w:cs="Book Antiqua"/>
        </w:rPr>
      </w:pPr>
      <w:r w:rsidRPr="00A33B4F">
        <w:rPr>
          <w:rFonts w:ascii="Book Antiqua" w:eastAsia="Book Antiqua" w:hAnsi="Book Antiqua" w:cs="Book Antiqua"/>
        </w:rPr>
        <w:t xml:space="preserve">Artículo </w:t>
      </w:r>
      <w:r w:rsidR="001B18CE" w:rsidRPr="00A20FF0">
        <w:rPr>
          <w:rFonts w:ascii="Book Antiqua" w:eastAsia="Book Antiqua" w:hAnsi="Book Antiqua" w:cs="Book Antiqua"/>
        </w:rPr>
        <w:t>7</w:t>
      </w:r>
      <w:r w:rsidRPr="00A33B4F">
        <w:rPr>
          <w:rFonts w:ascii="Book Antiqua" w:eastAsia="Book Antiqua" w:hAnsi="Book Antiqua" w:cs="Book Antiqua"/>
        </w:rPr>
        <w:t>.</w:t>
      </w:r>
      <w:r w:rsidR="000C75F9">
        <w:rPr>
          <w:rFonts w:ascii="Book Antiqua" w:eastAsia="Book Antiqua" w:hAnsi="Book Antiqua" w:cs="Book Antiqua"/>
        </w:rPr>
        <w:t>-</w:t>
      </w:r>
      <w:r w:rsidRPr="00A33B4F">
        <w:rPr>
          <w:rFonts w:ascii="Book Antiqua" w:eastAsia="Book Antiqua" w:hAnsi="Book Antiqua" w:cs="Book Antiqua"/>
        </w:rPr>
        <w:t>Reglamentación</w:t>
      </w:r>
      <w:r w:rsidR="002F5C5A">
        <w:rPr>
          <w:rFonts w:ascii="Book Antiqua" w:eastAsia="Book Antiqua" w:hAnsi="Book Antiqua" w:cs="Book Antiqua"/>
        </w:rPr>
        <w:t>.</w:t>
      </w:r>
    </w:p>
    <w:p w14:paraId="00000032" w14:textId="70E7DB72" w:rsidR="003A0F75" w:rsidRPr="00A33B4F" w:rsidRDefault="00F54F2E">
      <w:pPr>
        <w:pBdr>
          <w:top w:val="nil"/>
          <w:left w:val="nil"/>
          <w:bottom w:val="nil"/>
          <w:right w:val="nil"/>
          <w:between w:val="nil"/>
        </w:pBdr>
        <w:shd w:val="clear" w:color="auto" w:fill="FFFFFF"/>
        <w:spacing w:line="480" w:lineRule="auto"/>
        <w:ind w:firstLine="720"/>
        <w:jc w:val="both"/>
        <w:rPr>
          <w:rFonts w:ascii="Book Antiqua" w:eastAsia="Book Antiqua" w:hAnsi="Book Antiqua" w:cs="Book Antiqua"/>
        </w:rPr>
      </w:pPr>
      <w:r w:rsidRPr="00A33B4F">
        <w:rPr>
          <w:rFonts w:ascii="Book Antiqua" w:eastAsia="Book Antiqua" w:hAnsi="Book Antiqua" w:cs="Book Antiqua"/>
        </w:rPr>
        <w:t xml:space="preserve">El Departamento de Desarrollo Económico junto con el Negociado de Manejo de Emergencias y Asistencia de Desastres podrán adoptar aquellas reglas y reglamentos que consideren necesarios para la mejor y debida administración de esta Ley, en un término no mayor </w:t>
      </w:r>
      <w:r w:rsidR="00DF7317" w:rsidRPr="00A20FF0">
        <w:rPr>
          <w:rFonts w:ascii="Book Antiqua" w:eastAsia="Book Antiqua" w:hAnsi="Book Antiqua" w:cs="Book Antiqua"/>
        </w:rPr>
        <w:t>noventa (90)</w:t>
      </w:r>
      <w:r w:rsidR="00DF7317">
        <w:rPr>
          <w:rFonts w:ascii="Book Antiqua" w:eastAsia="Book Antiqua" w:hAnsi="Book Antiqua" w:cs="Book Antiqua"/>
        </w:rPr>
        <w:t xml:space="preserve"> </w:t>
      </w:r>
      <w:r w:rsidRPr="00A33B4F">
        <w:rPr>
          <w:rFonts w:ascii="Book Antiqua" w:eastAsia="Book Antiqua" w:hAnsi="Book Antiqua" w:cs="Book Antiqua"/>
        </w:rPr>
        <w:t>días de su aprobación.</w:t>
      </w:r>
    </w:p>
    <w:p w14:paraId="00000033" w14:textId="695E5418" w:rsidR="003A0F75" w:rsidRPr="00A33B4F" w:rsidRDefault="00F54F2E">
      <w:pPr>
        <w:pBdr>
          <w:top w:val="nil"/>
          <w:left w:val="nil"/>
          <w:bottom w:val="nil"/>
          <w:right w:val="nil"/>
          <w:between w:val="nil"/>
        </w:pBdr>
        <w:shd w:val="clear" w:color="auto" w:fill="FFFFFF"/>
        <w:spacing w:line="480" w:lineRule="auto"/>
        <w:ind w:firstLine="720"/>
        <w:rPr>
          <w:rFonts w:ascii="Book Antiqua" w:eastAsia="Book Antiqua" w:hAnsi="Book Antiqua" w:cs="Book Antiqua"/>
        </w:rPr>
      </w:pPr>
      <w:r w:rsidRPr="00A33B4F">
        <w:rPr>
          <w:rFonts w:ascii="Book Antiqua" w:eastAsia="Book Antiqua" w:hAnsi="Book Antiqua" w:cs="Book Antiqua"/>
        </w:rPr>
        <w:t xml:space="preserve">Artículo </w:t>
      </w:r>
      <w:r w:rsidR="001B18CE" w:rsidRPr="00A20FF0">
        <w:rPr>
          <w:rFonts w:ascii="Book Antiqua" w:eastAsia="Book Antiqua" w:hAnsi="Book Antiqua" w:cs="Book Antiqua"/>
        </w:rPr>
        <w:t>8</w:t>
      </w:r>
      <w:r w:rsidRPr="00A33B4F">
        <w:rPr>
          <w:rFonts w:ascii="Book Antiqua" w:eastAsia="Book Antiqua" w:hAnsi="Book Antiqua" w:cs="Book Antiqua"/>
        </w:rPr>
        <w:t>.</w:t>
      </w:r>
      <w:r w:rsidR="000C75F9">
        <w:rPr>
          <w:rFonts w:ascii="Book Antiqua" w:eastAsia="Book Antiqua" w:hAnsi="Book Antiqua" w:cs="Book Antiqua"/>
        </w:rPr>
        <w:t>-</w:t>
      </w:r>
      <w:r w:rsidRPr="00A33B4F">
        <w:rPr>
          <w:rFonts w:ascii="Book Antiqua" w:eastAsia="Book Antiqua" w:hAnsi="Book Antiqua" w:cs="Book Antiqua"/>
        </w:rPr>
        <w:t>Cláusula de Separabilidad</w:t>
      </w:r>
      <w:r w:rsidR="002F5C5A">
        <w:rPr>
          <w:rFonts w:ascii="Book Antiqua" w:eastAsia="Book Antiqua" w:hAnsi="Book Antiqua" w:cs="Book Antiqua"/>
        </w:rPr>
        <w:t>.</w:t>
      </w:r>
    </w:p>
    <w:p w14:paraId="00000034" w14:textId="77777777" w:rsidR="003A0F75" w:rsidRPr="00A33B4F" w:rsidRDefault="00F54F2E">
      <w:pPr>
        <w:pBdr>
          <w:top w:val="nil"/>
          <w:left w:val="nil"/>
          <w:bottom w:val="nil"/>
          <w:right w:val="nil"/>
          <w:between w:val="nil"/>
        </w:pBdr>
        <w:shd w:val="clear" w:color="auto" w:fill="FFFFFF"/>
        <w:spacing w:line="480" w:lineRule="auto"/>
        <w:ind w:firstLine="720"/>
        <w:jc w:val="both"/>
      </w:pPr>
      <w:r w:rsidRPr="00A33B4F">
        <w:rPr>
          <w:rFonts w:ascii="Book Antiqua" w:eastAsia="Book Antiqua" w:hAnsi="Book Antiqua" w:cs="Book Antiqua"/>
        </w:rPr>
        <w:t xml:space="preserve">Si cualquier parte de esta Ley o su aplicación a cualquier persona o circunstancia, fuera declarada inconstitucional por un Tribunal con jurisdicción, la sentencia dictada no afectará ni invalidará las demás disposiciones de esta Ley, sino que su efecto quedará limitado y será extensivo a la parte específica de esta Ley, o su aplicación, que hubiera sido declarada inconstitucional. </w:t>
      </w:r>
    </w:p>
    <w:p w14:paraId="00000035" w14:textId="3AFB8416" w:rsidR="003A0F75" w:rsidRPr="00A33B4F" w:rsidRDefault="00F54F2E">
      <w:pPr>
        <w:pBdr>
          <w:top w:val="nil"/>
          <w:left w:val="nil"/>
          <w:bottom w:val="nil"/>
          <w:right w:val="nil"/>
          <w:between w:val="nil"/>
        </w:pBdr>
        <w:shd w:val="clear" w:color="auto" w:fill="FFFFFF"/>
        <w:spacing w:line="480" w:lineRule="auto"/>
        <w:ind w:firstLine="720"/>
        <w:rPr>
          <w:rFonts w:ascii="Book Antiqua" w:eastAsia="Book Antiqua" w:hAnsi="Book Antiqua" w:cs="Book Antiqua"/>
        </w:rPr>
      </w:pPr>
      <w:r w:rsidRPr="00A33B4F">
        <w:rPr>
          <w:rFonts w:ascii="Book Antiqua" w:eastAsia="Book Antiqua" w:hAnsi="Book Antiqua" w:cs="Book Antiqua"/>
        </w:rPr>
        <w:t xml:space="preserve">Artículo </w:t>
      </w:r>
      <w:r w:rsidR="001B18CE" w:rsidRPr="00A20FF0">
        <w:rPr>
          <w:rFonts w:ascii="Book Antiqua" w:eastAsia="Book Antiqua" w:hAnsi="Book Antiqua" w:cs="Book Antiqua"/>
          <w:i/>
          <w:iCs/>
        </w:rPr>
        <w:t>9</w:t>
      </w:r>
      <w:r w:rsidRPr="00A20FF0">
        <w:rPr>
          <w:rFonts w:ascii="Book Antiqua" w:eastAsia="Book Antiqua" w:hAnsi="Book Antiqua" w:cs="Book Antiqua"/>
        </w:rPr>
        <w:t>.</w:t>
      </w:r>
      <w:r w:rsidR="000C75F9">
        <w:rPr>
          <w:rFonts w:ascii="Book Antiqua" w:eastAsia="Book Antiqua" w:hAnsi="Book Antiqua" w:cs="Book Antiqua"/>
        </w:rPr>
        <w:t>-</w:t>
      </w:r>
      <w:r w:rsidRPr="00A33B4F">
        <w:rPr>
          <w:rFonts w:ascii="Book Antiqua" w:eastAsia="Book Antiqua" w:hAnsi="Book Antiqua" w:cs="Book Antiqua"/>
        </w:rPr>
        <w:t>Vigencia</w:t>
      </w:r>
      <w:r w:rsidR="002F5C5A">
        <w:rPr>
          <w:rFonts w:ascii="Book Antiqua" w:eastAsia="Book Antiqua" w:hAnsi="Book Antiqua" w:cs="Book Antiqua"/>
        </w:rPr>
        <w:t>.</w:t>
      </w:r>
    </w:p>
    <w:p w14:paraId="00000036" w14:textId="74F0A038" w:rsidR="003A0F75" w:rsidRDefault="00F54F2E" w:rsidP="00A20FF0">
      <w:pPr>
        <w:pBdr>
          <w:top w:val="nil"/>
          <w:left w:val="nil"/>
          <w:bottom w:val="nil"/>
          <w:right w:val="nil"/>
          <w:between w:val="nil"/>
        </w:pBdr>
        <w:shd w:val="clear" w:color="auto" w:fill="FFFFFF"/>
        <w:spacing w:line="480" w:lineRule="auto"/>
        <w:ind w:firstLine="720"/>
        <w:rPr>
          <w:rFonts w:ascii="Book Antiqua" w:eastAsia="Book Antiqua" w:hAnsi="Book Antiqua" w:cs="Book Antiqua"/>
        </w:rPr>
      </w:pPr>
      <w:r w:rsidRPr="00A33B4F">
        <w:rPr>
          <w:rFonts w:ascii="Book Antiqua" w:eastAsia="Book Antiqua" w:hAnsi="Book Antiqua" w:cs="Book Antiqua"/>
        </w:rPr>
        <w:t xml:space="preserve">Esta Ley entrará en vigor </w:t>
      </w:r>
      <w:r w:rsidR="00DF7317" w:rsidRPr="00A20FF0">
        <w:rPr>
          <w:rFonts w:ascii="Book Antiqua" w:eastAsia="Book Antiqua" w:hAnsi="Book Antiqua" w:cs="Book Antiqua"/>
        </w:rPr>
        <w:t>dentro de ciento ochenta (180)</w:t>
      </w:r>
      <w:r w:rsidR="00DF7317">
        <w:rPr>
          <w:rFonts w:ascii="Book Antiqua" w:eastAsia="Book Antiqua" w:hAnsi="Book Antiqua" w:cs="Book Antiqua"/>
        </w:rPr>
        <w:t xml:space="preserve"> </w:t>
      </w:r>
      <w:r w:rsidRPr="00A33B4F">
        <w:rPr>
          <w:rFonts w:ascii="Book Antiqua" w:eastAsia="Book Antiqua" w:hAnsi="Book Antiqua" w:cs="Book Antiqua"/>
        </w:rPr>
        <w:t>días después de su aprobación.</w:t>
      </w:r>
      <w:r>
        <w:rPr>
          <w:rFonts w:ascii="Book Antiqua" w:eastAsia="Book Antiqua" w:hAnsi="Book Antiqua" w:cs="Book Antiqua"/>
        </w:rPr>
        <w:t xml:space="preserve"> </w:t>
      </w:r>
    </w:p>
    <w:sectPr w:rsidR="003A0F75">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3BCA5" w14:textId="77777777" w:rsidR="00F23743" w:rsidRDefault="00F23743">
      <w:r>
        <w:separator/>
      </w:r>
    </w:p>
  </w:endnote>
  <w:endnote w:type="continuationSeparator" w:id="0">
    <w:p w14:paraId="4523C74F" w14:textId="77777777" w:rsidR="00F23743" w:rsidRDefault="00F237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B9BD517D-5F22-481A-BD28-E9DABEF62AC2}"/>
  </w:font>
  <w:font w:name="Georgia">
    <w:panose1 w:val="02040502050405020303"/>
    <w:charset w:val="00"/>
    <w:family w:val="roman"/>
    <w:pitch w:val="variable"/>
    <w:sig w:usb0="00000287" w:usb1="00000000" w:usb2="00000000" w:usb3="00000000" w:csb0="0000009F" w:csb1="00000000"/>
    <w:embedRegular r:id="rId2" w:fontKey="{F8869318-58DC-4541-AEDB-5F92B09EB6AC}"/>
    <w:embedItalic r:id="rId3" w:fontKey="{1D29E05D-9DBB-4DDC-8345-F9E098077CD1}"/>
  </w:font>
  <w:font w:name="Book Antiqua">
    <w:panose1 w:val="02040602050305030304"/>
    <w:charset w:val="00"/>
    <w:family w:val="roman"/>
    <w:pitch w:val="variable"/>
    <w:sig w:usb0="00000287" w:usb1="00000000" w:usb2="00000000" w:usb3="00000000" w:csb0="0000009F" w:csb1="00000000"/>
    <w:embedRegular r:id="rId4" w:fontKey="{3E2C6E1D-A808-49FF-B167-6CA5A1D053D1}"/>
    <w:embedBold r:id="rId5" w:fontKey="{BE08D5EC-459D-43FE-9B04-BBB49C054330}"/>
    <w:embedItalic r:id="rId6" w:fontKey="{547DBC06-5B0D-4B77-AC99-BFA26AB260E2}"/>
  </w:font>
  <w:font w:name="Calibri Light">
    <w:panose1 w:val="020F0302020204030204"/>
    <w:charset w:val="00"/>
    <w:family w:val="swiss"/>
    <w:pitch w:val="variable"/>
    <w:sig w:usb0="E4002EFF" w:usb1="C200247B" w:usb2="00000009" w:usb3="00000000" w:csb0="000001FF" w:csb1="00000000"/>
    <w:embedRegular r:id="rId7" w:fontKey="{4AAE6C3A-5AFA-4262-BA2B-E46622EBE6D5}"/>
  </w:font>
  <w:font w:name="Calibri">
    <w:panose1 w:val="020F0502020204030204"/>
    <w:charset w:val="00"/>
    <w:family w:val="swiss"/>
    <w:pitch w:val="variable"/>
    <w:sig w:usb0="E4002EFF" w:usb1="C200247B" w:usb2="00000009" w:usb3="00000000" w:csb0="000001FF" w:csb1="00000000"/>
    <w:embedRegular r:id="rId8" w:fontKey="{BACD912F-36C4-4708-A94C-59A6A086609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3D31B" w14:textId="77777777" w:rsidR="00F23743" w:rsidRDefault="00F23743">
      <w:r>
        <w:separator/>
      </w:r>
    </w:p>
  </w:footnote>
  <w:footnote w:type="continuationSeparator" w:id="0">
    <w:p w14:paraId="30155708" w14:textId="77777777" w:rsidR="00F23743" w:rsidRDefault="00F237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7" w14:textId="166C486A" w:rsidR="003A0F75" w:rsidRDefault="00F54F2E">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C86BFD">
      <w:rPr>
        <w:noProof/>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85ECF" w14:textId="30A3DAB2" w:rsidR="001B18CE" w:rsidRPr="001B18CE" w:rsidRDefault="001B18CE" w:rsidP="001B18CE">
    <w:pPr>
      <w:pStyle w:val="Encabezado"/>
      <w:jc w:val="center"/>
      <w:rPr>
        <w:rFonts w:ascii="Book Antiqua" w:hAnsi="Book Antiqua"/>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0F75"/>
    <w:rsid w:val="00034C48"/>
    <w:rsid w:val="000B2209"/>
    <w:rsid w:val="000C75F9"/>
    <w:rsid w:val="000D44AB"/>
    <w:rsid w:val="000E1E0C"/>
    <w:rsid w:val="00143626"/>
    <w:rsid w:val="00174A6C"/>
    <w:rsid w:val="001B18CE"/>
    <w:rsid w:val="001B7192"/>
    <w:rsid w:val="001B7AC0"/>
    <w:rsid w:val="002052F8"/>
    <w:rsid w:val="00240772"/>
    <w:rsid w:val="002C3D18"/>
    <w:rsid w:val="002E5535"/>
    <w:rsid w:val="002F5C5A"/>
    <w:rsid w:val="003008C5"/>
    <w:rsid w:val="00326052"/>
    <w:rsid w:val="003A0F75"/>
    <w:rsid w:val="004226A9"/>
    <w:rsid w:val="004241FC"/>
    <w:rsid w:val="00446E3B"/>
    <w:rsid w:val="0049581A"/>
    <w:rsid w:val="00495FFA"/>
    <w:rsid w:val="0051051F"/>
    <w:rsid w:val="00573302"/>
    <w:rsid w:val="00573F4D"/>
    <w:rsid w:val="005C6777"/>
    <w:rsid w:val="005E1980"/>
    <w:rsid w:val="0060783F"/>
    <w:rsid w:val="00686E77"/>
    <w:rsid w:val="006E6038"/>
    <w:rsid w:val="007065EA"/>
    <w:rsid w:val="00854272"/>
    <w:rsid w:val="008772F7"/>
    <w:rsid w:val="00882C97"/>
    <w:rsid w:val="00882EC6"/>
    <w:rsid w:val="009763E9"/>
    <w:rsid w:val="009902B7"/>
    <w:rsid w:val="009C5EF4"/>
    <w:rsid w:val="00A07A99"/>
    <w:rsid w:val="00A13535"/>
    <w:rsid w:val="00A20FF0"/>
    <w:rsid w:val="00A33B4F"/>
    <w:rsid w:val="00A420C3"/>
    <w:rsid w:val="00A47775"/>
    <w:rsid w:val="00AE3F3F"/>
    <w:rsid w:val="00AF7C3E"/>
    <w:rsid w:val="00B20A48"/>
    <w:rsid w:val="00BF5414"/>
    <w:rsid w:val="00C220BE"/>
    <w:rsid w:val="00C7715F"/>
    <w:rsid w:val="00C86BFD"/>
    <w:rsid w:val="00CE0EBD"/>
    <w:rsid w:val="00D463E6"/>
    <w:rsid w:val="00D5621E"/>
    <w:rsid w:val="00DF7317"/>
    <w:rsid w:val="00E30B09"/>
    <w:rsid w:val="00E82BB1"/>
    <w:rsid w:val="00F23743"/>
    <w:rsid w:val="00F54F2E"/>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3AC76"/>
  <w15:docId w15:val="{654D9016-FB54-4CCC-B9C3-3F24B6171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outlineLvl w:val="0"/>
    </w:pPr>
    <w:rPr>
      <w:rFonts w:ascii="Arial" w:hAnsi="Arial"/>
      <w:b/>
      <w:kern w:val="28"/>
      <w:sz w:val="2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uiPriority w:val="10"/>
    <w:qFormat/>
    <w:pPr>
      <w:keepNext/>
      <w:keepLines/>
      <w:spacing w:before="480" w:after="120"/>
    </w:pPr>
    <w:rPr>
      <w:b/>
      <w:sz w:val="72"/>
      <w:szCs w:val="72"/>
    </w:rPr>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notapie">
    <w:name w:val="footnote text"/>
    <w:basedOn w:val="Normal"/>
    <w:link w:val="TextonotapieCar"/>
    <w:uiPriority w:val="99"/>
    <w:semiHidden/>
    <w:unhideWhenUsed/>
    <w:rsid w:val="005B1C9D"/>
    <w:rPr>
      <w:sz w:val="20"/>
    </w:rPr>
  </w:style>
  <w:style w:type="paragraph" w:customStyle="1" w:styleId="Firmas">
    <w:name w:val="Firmas"/>
    <w:basedOn w:val="Normal"/>
    <w:pPr>
      <w:tabs>
        <w:tab w:val="center" w:pos="1440"/>
        <w:tab w:val="center" w:pos="7200"/>
      </w:tabs>
    </w:pPr>
  </w:style>
  <w:style w:type="character" w:customStyle="1" w:styleId="TextonotapieCar">
    <w:name w:val="Texto nota pie Car"/>
    <w:basedOn w:val="Fuentedeprrafopredeter"/>
    <w:link w:val="Textonotapie"/>
    <w:uiPriority w:val="99"/>
    <w:semiHidden/>
    <w:rsid w:val="005B1C9D"/>
  </w:style>
  <w:style w:type="character" w:styleId="Refdenotaalpie">
    <w:name w:val="footnote reference"/>
    <w:basedOn w:val="Fuentedeprrafopredeter"/>
    <w:uiPriority w:val="99"/>
    <w:semiHidden/>
    <w:unhideWhenUsed/>
    <w:rsid w:val="005B1C9D"/>
    <w:rPr>
      <w:vertAlign w:val="superscript"/>
    </w:rPr>
  </w:style>
  <w:style w:type="paragraph" w:styleId="Prrafodelista">
    <w:name w:val="List Paragraph"/>
    <w:basedOn w:val="Normal"/>
    <w:uiPriority w:val="34"/>
    <w:qFormat/>
    <w:rsid w:val="00470DD3"/>
    <w:pPr>
      <w:ind w:left="720"/>
      <w:contextualSpacing/>
    </w:pPr>
  </w:style>
  <w:style w:type="character" w:styleId="Refdecomentario">
    <w:name w:val="annotation reference"/>
    <w:basedOn w:val="Fuentedeprrafopredeter"/>
    <w:uiPriority w:val="99"/>
    <w:semiHidden/>
    <w:unhideWhenUsed/>
    <w:rsid w:val="00A40220"/>
    <w:rPr>
      <w:sz w:val="16"/>
      <w:szCs w:val="16"/>
    </w:rPr>
  </w:style>
  <w:style w:type="paragraph" w:styleId="Textocomentario">
    <w:name w:val="annotation text"/>
    <w:basedOn w:val="Normal"/>
    <w:link w:val="TextocomentarioCar"/>
    <w:uiPriority w:val="99"/>
    <w:unhideWhenUsed/>
    <w:rsid w:val="00A40220"/>
    <w:rPr>
      <w:sz w:val="20"/>
    </w:rPr>
  </w:style>
  <w:style w:type="character" w:customStyle="1" w:styleId="TextocomentarioCar">
    <w:name w:val="Texto comentario Car"/>
    <w:basedOn w:val="Fuentedeprrafopredeter"/>
    <w:link w:val="Textocomentario"/>
    <w:uiPriority w:val="99"/>
    <w:rsid w:val="00A40220"/>
  </w:style>
  <w:style w:type="paragraph" w:styleId="Asuntodelcomentario">
    <w:name w:val="annotation subject"/>
    <w:basedOn w:val="Textocomentario"/>
    <w:next w:val="Textocomentario"/>
    <w:link w:val="AsuntodelcomentarioCar"/>
    <w:uiPriority w:val="99"/>
    <w:semiHidden/>
    <w:unhideWhenUsed/>
    <w:rsid w:val="00A40220"/>
    <w:rPr>
      <w:b/>
      <w:bCs/>
    </w:rPr>
  </w:style>
  <w:style w:type="character" w:customStyle="1" w:styleId="AsuntodelcomentarioCar">
    <w:name w:val="Asunto del comentario Car"/>
    <w:basedOn w:val="TextocomentarioCar"/>
    <w:link w:val="Asuntodelcomentario"/>
    <w:uiPriority w:val="99"/>
    <w:semiHidden/>
    <w:rsid w:val="00A40220"/>
    <w:rPr>
      <w:b/>
      <w:bCs/>
    </w:rPr>
  </w:style>
  <w:style w:type="paragraph" w:styleId="Textodeglobo">
    <w:name w:val="Balloon Text"/>
    <w:basedOn w:val="Normal"/>
    <w:link w:val="TextodegloboCar"/>
    <w:uiPriority w:val="99"/>
    <w:semiHidden/>
    <w:unhideWhenUsed/>
    <w:rsid w:val="00666AC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66AC8"/>
    <w:rPr>
      <w:rFonts w:ascii="Segoe UI" w:hAnsi="Segoe UI" w:cs="Segoe UI"/>
      <w:sz w:val="18"/>
      <w:szCs w:val="18"/>
    </w:rPr>
  </w:style>
  <w:style w:type="character" w:styleId="Hipervnculo">
    <w:name w:val="Hyperlink"/>
    <w:basedOn w:val="Fuentedeprrafopredeter"/>
    <w:uiPriority w:val="99"/>
    <w:unhideWhenUsed/>
    <w:rsid w:val="00E24099"/>
    <w:rPr>
      <w:color w:val="0000FF"/>
      <w:u w:val="single"/>
    </w:rPr>
  </w:style>
  <w:style w:type="character" w:styleId="Mencinsinresolver">
    <w:name w:val="Unresolved Mention"/>
    <w:basedOn w:val="Fuentedeprrafopredeter"/>
    <w:uiPriority w:val="99"/>
    <w:semiHidden/>
    <w:unhideWhenUsed/>
    <w:rsid w:val="006C6180"/>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iBlboGwacWBxfaywbGbjwk7tBw==">CgMxLjA4AHIhMW9DdXA3WllsWkFHTlE4ckxlMXU0cEt6by14MG5oWUlp</go:docsCustomData>
</go:gDocsCustomXmlDataStorage>
</file>

<file path=customXml/itemProps1.xml><?xml version="1.0" encoding="utf-8"?>
<ds:datastoreItem xmlns:ds="http://schemas.openxmlformats.org/officeDocument/2006/customXml" ds:itemID="{C988D01D-3C60-41FE-BB72-3938A70313A7}">
  <ds:schemaRefs>
    <ds:schemaRef ds:uri="http://schemas.microsoft.com/sharepoint/v3/contenttype/forms"/>
  </ds:schemaRefs>
</ds:datastoreItem>
</file>

<file path=customXml/itemProps2.xml><?xml version="1.0" encoding="utf-8"?>
<ds:datastoreItem xmlns:ds="http://schemas.openxmlformats.org/officeDocument/2006/customXml" ds:itemID="{6FFEEDB1-A5E5-45D7-B0D5-52161B8046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2581</Words>
  <Characters>14712</Characters>
  <Application>Microsoft Office Word</Application>
  <DocSecurity>0</DocSecurity>
  <Lines>122</Lines>
  <Paragraphs>34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Effie A. Acevedo Guasp</dc:creator>
  <cp:lastModifiedBy>Rocío Alayón Morell</cp:lastModifiedBy>
  <cp:revision>3</cp:revision>
  <cp:lastPrinted>2025-08-28T14:32:00Z</cp:lastPrinted>
  <dcterms:created xsi:type="dcterms:W3CDTF">2026-06-25T22:14:00Z</dcterms:created>
  <dcterms:modified xsi:type="dcterms:W3CDTF">2026-06-26T00:44:00Z</dcterms:modified>
</cp:coreProperties>
</file>