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E109E0" w:rsidRDefault="00EE1E93" w:rsidP="007F09EB">
      <w:pPr>
        <w:tabs>
          <w:tab w:val="center" w:pos="4680"/>
        </w:tabs>
        <w:jc w:val="center"/>
        <w:rPr>
          <w:rFonts w:ascii="Book Antiqua" w:eastAsia="Book Antiqua" w:hAnsi="Book Antiqua" w:cs="Book Antiqua"/>
          <w:sz w:val="28"/>
          <w:szCs w:val="28"/>
        </w:rPr>
      </w:pPr>
      <w:r w:rsidRPr="00E109E0">
        <w:rPr>
          <w:rFonts w:ascii="Book Antiqua" w:eastAsia="Book Antiqua" w:hAnsi="Book Antiqua" w:cs="Book Antiqua"/>
          <w:sz w:val="28"/>
          <w:szCs w:val="28"/>
        </w:rPr>
        <w:t>GOBIERNO DE PUERTO RICO</w:t>
      </w:r>
    </w:p>
    <w:p w14:paraId="582FBA6C" w14:textId="77777777" w:rsidR="00EE1E93" w:rsidRPr="00E109E0" w:rsidRDefault="00EE1E93" w:rsidP="00EE1E93">
      <w:pPr>
        <w:tabs>
          <w:tab w:val="center" w:pos="4680"/>
        </w:tabs>
        <w:rPr>
          <w:rFonts w:ascii="Book Antiqua" w:eastAsia="Book Antiqua" w:hAnsi="Book Antiqua" w:cs="Book Antiqua"/>
          <w:sz w:val="28"/>
          <w:szCs w:val="28"/>
        </w:rPr>
      </w:pPr>
    </w:p>
    <w:p w14:paraId="3A0FB5F9" w14:textId="2AFE9593" w:rsidR="00EE1E93" w:rsidRPr="00E109E0" w:rsidRDefault="00EE1E93" w:rsidP="00EE1E93">
      <w:pPr>
        <w:tabs>
          <w:tab w:val="left" w:pos="720"/>
          <w:tab w:val="left" w:pos="7560"/>
          <w:tab w:val="left" w:pos="8100"/>
        </w:tabs>
        <w:rPr>
          <w:rFonts w:ascii="Book Antiqua" w:eastAsia="Book Antiqua" w:hAnsi="Book Antiqua" w:cs="Book Antiqua"/>
        </w:rPr>
      </w:pPr>
      <w:r w:rsidRPr="00E109E0">
        <w:rPr>
          <w:rFonts w:ascii="Book Antiqua" w:eastAsia="Book Antiqua" w:hAnsi="Book Antiqua" w:cs="Book Antiqua"/>
        </w:rPr>
        <w:t>20</w:t>
      </w:r>
      <w:r w:rsidRPr="00E109E0">
        <w:rPr>
          <w:rFonts w:ascii="Book Antiqua" w:eastAsia="Book Antiqua" w:hAnsi="Book Antiqua" w:cs="Book Antiqua"/>
          <w:vertAlign w:val="superscript"/>
        </w:rPr>
        <w:t>ma</w:t>
      </w:r>
      <w:r w:rsidRPr="00E109E0">
        <w:rPr>
          <w:rFonts w:ascii="Book Antiqua" w:eastAsia="Book Antiqua" w:hAnsi="Book Antiqua" w:cs="Book Antiqua"/>
        </w:rPr>
        <w:t xml:space="preserve"> </w:t>
      </w:r>
      <w:r w:rsidRPr="00E109E0">
        <w:rPr>
          <w:rFonts w:ascii="Book Antiqua" w:eastAsia="Book Antiqua" w:hAnsi="Book Antiqua" w:cs="Book Antiqua"/>
        </w:rPr>
        <w:tab/>
        <w:t>Asamblea</w:t>
      </w:r>
      <w:r w:rsidRPr="00E109E0">
        <w:rPr>
          <w:rFonts w:ascii="Book Antiqua" w:eastAsia="Book Antiqua" w:hAnsi="Book Antiqua" w:cs="Book Antiqua"/>
        </w:rPr>
        <w:tab/>
      </w:r>
      <w:r w:rsidR="00326EAF" w:rsidRPr="00E109E0">
        <w:rPr>
          <w:rFonts w:ascii="Book Antiqua" w:eastAsia="Book Antiqua" w:hAnsi="Book Antiqua" w:cs="Book Antiqua"/>
        </w:rPr>
        <w:t>3</w:t>
      </w:r>
      <w:r w:rsidRPr="00E109E0">
        <w:rPr>
          <w:rFonts w:ascii="Book Antiqua" w:eastAsia="Book Antiqua" w:hAnsi="Book Antiqua" w:cs="Book Antiqua"/>
          <w:vertAlign w:val="superscript"/>
        </w:rPr>
        <w:t>ra</w:t>
      </w:r>
      <w:r w:rsidRPr="00E109E0">
        <w:rPr>
          <w:rFonts w:ascii="Book Antiqua" w:eastAsia="Book Antiqua" w:hAnsi="Book Antiqua" w:cs="Book Antiqua"/>
        </w:rPr>
        <w:t xml:space="preserve"> </w:t>
      </w:r>
      <w:r w:rsidRPr="00E109E0">
        <w:rPr>
          <w:rFonts w:ascii="Book Antiqua" w:eastAsia="Book Antiqua" w:hAnsi="Book Antiqua" w:cs="Book Antiqua"/>
        </w:rPr>
        <w:tab/>
        <w:t>Sesión</w:t>
      </w:r>
    </w:p>
    <w:p w14:paraId="07C4EB26" w14:textId="77777777" w:rsidR="00EE1E93" w:rsidRPr="00E109E0" w:rsidRDefault="00EE1E93" w:rsidP="00EE1E93">
      <w:pPr>
        <w:tabs>
          <w:tab w:val="left" w:pos="720"/>
          <w:tab w:val="left" w:pos="4215"/>
          <w:tab w:val="left" w:pos="5160"/>
          <w:tab w:val="left" w:pos="8100"/>
        </w:tabs>
        <w:rPr>
          <w:rFonts w:ascii="Book Antiqua" w:eastAsia="Book Antiqua" w:hAnsi="Book Antiqua" w:cs="Book Antiqua"/>
        </w:rPr>
      </w:pPr>
      <w:r w:rsidRPr="00E109E0">
        <w:rPr>
          <w:rFonts w:ascii="Book Antiqua" w:eastAsia="Book Antiqua" w:hAnsi="Book Antiqua" w:cs="Book Antiqua"/>
        </w:rPr>
        <w:tab/>
        <w:t>Legislativa</w:t>
      </w:r>
      <w:r w:rsidRPr="00E109E0">
        <w:rPr>
          <w:rFonts w:ascii="Book Antiqua" w:eastAsia="Book Antiqua" w:hAnsi="Book Antiqua" w:cs="Book Antiqua"/>
        </w:rPr>
        <w:tab/>
      </w:r>
      <w:r w:rsidRPr="00E109E0">
        <w:rPr>
          <w:rFonts w:ascii="Book Antiqua" w:eastAsia="Book Antiqua" w:hAnsi="Book Antiqua" w:cs="Book Antiqua"/>
        </w:rPr>
        <w:tab/>
      </w:r>
      <w:r w:rsidRPr="00E109E0">
        <w:rPr>
          <w:rFonts w:ascii="Book Antiqua" w:eastAsia="Book Antiqua" w:hAnsi="Book Antiqua" w:cs="Book Antiqua"/>
        </w:rPr>
        <w:tab/>
        <w:t>Ordinaria</w:t>
      </w:r>
    </w:p>
    <w:p w14:paraId="287DD48B" w14:textId="77777777" w:rsidR="00EE1E93" w:rsidRPr="00E109E0"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E109E0" w:rsidRDefault="00EE1E93" w:rsidP="00EE1E93">
      <w:pPr>
        <w:spacing w:line="360" w:lineRule="auto"/>
        <w:jc w:val="center"/>
        <w:rPr>
          <w:rFonts w:ascii="Book Antiqua" w:eastAsia="Book Antiqua" w:hAnsi="Book Antiqua" w:cs="Book Antiqua"/>
          <w:b/>
          <w:sz w:val="36"/>
          <w:szCs w:val="36"/>
        </w:rPr>
      </w:pPr>
      <w:r w:rsidRPr="00E109E0">
        <w:rPr>
          <w:rFonts w:ascii="Book Antiqua" w:eastAsia="Book Antiqua" w:hAnsi="Book Antiqua" w:cs="Book Antiqua"/>
          <w:b/>
          <w:sz w:val="36"/>
          <w:szCs w:val="36"/>
        </w:rPr>
        <w:t>CÁMARA DE REPRESENTANTES</w:t>
      </w:r>
    </w:p>
    <w:p w14:paraId="4DE493AE" w14:textId="0D4EF406" w:rsidR="00EE1E93" w:rsidRPr="00E109E0" w:rsidRDefault="00BF044B" w:rsidP="00EE1E93">
      <w:pPr>
        <w:spacing w:line="360" w:lineRule="auto"/>
        <w:jc w:val="center"/>
        <w:rPr>
          <w:rFonts w:ascii="Book Antiqua" w:eastAsia="Book Antiqua" w:hAnsi="Book Antiqua" w:cs="Book Antiqua"/>
          <w:b/>
          <w:sz w:val="52"/>
          <w:szCs w:val="52"/>
        </w:rPr>
      </w:pPr>
      <w:r w:rsidRPr="00E109E0">
        <w:rPr>
          <w:rFonts w:ascii="Book Antiqua" w:eastAsia="Book Antiqua" w:hAnsi="Book Antiqua" w:cs="Book Antiqua"/>
          <w:b/>
          <w:sz w:val="52"/>
          <w:szCs w:val="52"/>
        </w:rPr>
        <w:t>P</w:t>
      </w:r>
      <w:r w:rsidR="00EE1E93" w:rsidRPr="00E109E0">
        <w:rPr>
          <w:rFonts w:ascii="Book Antiqua" w:eastAsia="Book Antiqua" w:hAnsi="Book Antiqua" w:cs="Book Antiqua"/>
          <w:b/>
          <w:sz w:val="52"/>
          <w:szCs w:val="52"/>
        </w:rPr>
        <w:t xml:space="preserve">. de la C. </w:t>
      </w:r>
      <w:r w:rsidR="00EE055B">
        <w:rPr>
          <w:rFonts w:ascii="Book Antiqua" w:eastAsia="Book Antiqua" w:hAnsi="Book Antiqua" w:cs="Book Antiqua"/>
          <w:b/>
          <w:sz w:val="52"/>
          <w:szCs w:val="52"/>
        </w:rPr>
        <w:t>835</w:t>
      </w:r>
    </w:p>
    <w:p w14:paraId="55024D28" w14:textId="77777777" w:rsidR="00EE1E93" w:rsidRPr="00E109E0" w:rsidRDefault="00EE1E93" w:rsidP="00EE1E93">
      <w:pPr>
        <w:spacing w:line="360" w:lineRule="auto"/>
        <w:jc w:val="center"/>
        <w:rPr>
          <w:rFonts w:ascii="Book Antiqua" w:eastAsia="Book Antiqua" w:hAnsi="Book Antiqua" w:cs="Book Antiqua"/>
          <w:b/>
          <w:sz w:val="28"/>
          <w:szCs w:val="28"/>
        </w:rPr>
      </w:pPr>
      <w:r w:rsidRPr="00E109E0">
        <w:rPr>
          <w:rFonts w:ascii="Book Antiqua" w:eastAsia="Book Antiqua" w:hAnsi="Book Antiqua" w:cs="Book Antiqua"/>
          <w:b/>
          <w:sz w:val="28"/>
          <w:szCs w:val="28"/>
        </w:rPr>
        <w:t>INFORME POSITIVO</w:t>
      </w:r>
    </w:p>
    <w:p w14:paraId="5456D44B" w14:textId="446EC80C" w:rsidR="00EE1E93" w:rsidRPr="00E109E0" w:rsidRDefault="00A02E3A" w:rsidP="00EE1E93">
      <w:pPr>
        <w:spacing w:line="360" w:lineRule="auto"/>
        <w:jc w:val="center"/>
        <w:rPr>
          <w:rFonts w:ascii="Book Antiqua" w:eastAsia="Book Antiqua" w:hAnsi="Book Antiqua" w:cs="Book Antiqua"/>
          <w:b/>
        </w:rPr>
      </w:pPr>
      <w:r>
        <w:rPr>
          <w:rFonts w:ascii="Book Antiqua" w:eastAsia="Book Antiqua" w:hAnsi="Book Antiqua" w:cs="Book Antiqua"/>
        </w:rPr>
        <w:t>8</w:t>
      </w:r>
      <w:r w:rsidR="00EE1E93" w:rsidRPr="00E109E0">
        <w:rPr>
          <w:rFonts w:ascii="Book Antiqua" w:eastAsia="Book Antiqua" w:hAnsi="Book Antiqua" w:cs="Book Antiqua"/>
        </w:rPr>
        <w:t xml:space="preserve"> de </w:t>
      </w:r>
      <w:r w:rsidR="00DB6D03">
        <w:rPr>
          <w:rFonts w:ascii="Book Antiqua" w:eastAsia="Book Antiqua" w:hAnsi="Book Antiqua" w:cs="Book Antiqua"/>
        </w:rPr>
        <w:t>junio</w:t>
      </w:r>
      <w:r w:rsidR="00EE1E93" w:rsidRPr="00E109E0">
        <w:rPr>
          <w:rFonts w:ascii="Book Antiqua" w:eastAsia="Book Antiqua" w:hAnsi="Book Antiqua" w:cs="Book Antiqua"/>
        </w:rPr>
        <w:t xml:space="preserve"> de 202</w:t>
      </w:r>
      <w:r w:rsidR="00326EAF" w:rsidRPr="00E109E0">
        <w:rPr>
          <w:rFonts w:ascii="Book Antiqua" w:eastAsia="Book Antiqua" w:hAnsi="Book Antiqua" w:cs="Book Antiqua"/>
        </w:rPr>
        <w:t>6</w:t>
      </w:r>
    </w:p>
    <w:p w14:paraId="221B1624" w14:textId="77777777" w:rsidR="00EE1E93" w:rsidRPr="00E109E0" w:rsidRDefault="00EE1E93" w:rsidP="00EE1E93">
      <w:pPr>
        <w:jc w:val="both"/>
        <w:rPr>
          <w:rFonts w:ascii="Book Antiqua" w:eastAsia="Book Antiqua" w:hAnsi="Book Antiqua" w:cs="Book Antiqua"/>
          <w:b/>
        </w:rPr>
      </w:pPr>
    </w:p>
    <w:p w14:paraId="042D3534" w14:textId="77777777" w:rsidR="00EE1E93" w:rsidRPr="00E109E0" w:rsidRDefault="00EE1E93" w:rsidP="00EE1E93">
      <w:pPr>
        <w:jc w:val="both"/>
        <w:rPr>
          <w:rFonts w:ascii="Book Antiqua" w:eastAsia="Book Antiqua" w:hAnsi="Book Antiqua" w:cs="Book Antiqua"/>
          <w:b/>
        </w:rPr>
      </w:pPr>
      <w:r w:rsidRPr="00E109E0">
        <w:rPr>
          <w:rFonts w:ascii="Book Antiqua" w:eastAsia="Book Antiqua" w:hAnsi="Book Antiqua" w:cs="Book Antiqua"/>
          <w:b/>
        </w:rPr>
        <w:t>A LA CÁMARA DE REPRESENTANTES DE PUERTO RICO</w:t>
      </w:r>
    </w:p>
    <w:p w14:paraId="555EC25D" w14:textId="77777777" w:rsidR="00EE1E93" w:rsidRPr="00E109E0" w:rsidRDefault="00EE1E93" w:rsidP="00EE1E93">
      <w:pPr>
        <w:ind w:firstLine="360"/>
        <w:jc w:val="both"/>
        <w:rPr>
          <w:rFonts w:ascii="Book Antiqua" w:eastAsia="Book Antiqua" w:hAnsi="Book Antiqua" w:cs="Book Antiqua"/>
        </w:rPr>
      </w:pPr>
    </w:p>
    <w:p w14:paraId="2F5345A6" w14:textId="0936C8ED" w:rsidR="00EE1E93" w:rsidRPr="00E109E0" w:rsidRDefault="00EE1E93" w:rsidP="00EE1E93">
      <w:pPr>
        <w:ind w:firstLine="720"/>
        <w:jc w:val="both"/>
        <w:rPr>
          <w:rFonts w:ascii="Book Antiqua" w:eastAsia="Book Antiqua" w:hAnsi="Book Antiqua" w:cs="Book Antiqua"/>
        </w:rPr>
      </w:pPr>
      <w:r w:rsidRPr="00E109E0">
        <w:rPr>
          <w:rFonts w:ascii="Book Antiqua" w:eastAsia="Book Antiqua" w:hAnsi="Book Antiqua" w:cs="Book Antiqua"/>
        </w:rPr>
        <w:t xml:space="preserve">La Comisión de Transportación e Infraestructura de la Cámara de Representantes del Gobierno de Puerto Rico, previo estudio y consideración del </w:t>
      </w:r>
      <w:r w:rsidR="00BF044B" w:rsidRPr="00E109E0">
        <w:rPr>
          <w:rFonts w:ascii="Book Antiqua" w:eastAsia="Book Antiqua" w:hAnsi="Book Antiqua" w:cs="Book Antiqua"/>
        </w:rPr>
        <w:t>P</w:t>
      </w:r>
      <w:r w:rsidRPr="00E109E0">
        <w:rPr>
          <w:rFonts w:ascii="Book Antiqua" w:eastAsia="Book Antiqua" w:hAnsi="Book Antiqua" w:cs="Book Antiqua"/>
        </w:rPr>
        <w:t xml:space="preserve">. de la C. Núm. </w:t>
      </w:r>
      <w:r w:rsidR="00EE055B">
        <w:rPr>
          <w:rFonts w:ascii="Book Antiqua" w:eastAsia="Book Antiqua" w:hAnsi="Book Antiqua" w:cs="Book Antiqua"/>
        </w:rPr>
        <w:t>835</w:t>
      </w:r>
      <w:r w:rsidRPr="00E109E0">
        <w:rPr>
          <w:rFonts w:ascii="Book Antiqua" w:eastAsia="Book Antiqua" w:hAnsi="Book Antiqua" w:cs="Book Antiqua"/>
        </w:rPr>
        <w:t xml:space="preserve">, tiene a bien recomendar a este Alto Cuerpo la aprobación, con las enmiendas contenidas en el </w:t>
      </w:r>
      <w:proofErr w:type="spellStart"/>
      <w:r w:rsidRPr="00E109E0">
        <w:rPr>
          <w:rFonts w:ascii="Book Antiqua" w:eastAsia="Book Antiqua" w:hAnsi="Book Antiqua" w:cs="Book Antiqua"/>
        </w:rPr>
        <w:t>entirillado</w:t>
      </w:r>
      <w:proofErr w:type="spellEnd"/>
      <w:r w:rsidRPr="00E109E0">
        <w:rPr>
          <w:rFonts w:ascii="Book Antiqua" w:eastAsia="Book Antiqua" w:hAnsi="Book Antiqua" w:cs="Book Antiqua"/>
        </w:rPr>
        <w:t xml:space="preserve"> electrónico que se acompaña. </w:t>
      </w:r>
    </w:p>
    <w:p w14:paraId="28A3BF4F" w14:textId="77777777" w:rsidR="00EE1E93" w:rsidRPr="00E109E0" w:rsidRDefault="00EE1E93" w:rsidP="00EE1E93">
      <w:pPr>
        <w:rPr>
          <w:rFonts w:ascii="Book Antiqua" w:eastAsia="Book Antiqua" w:hAnsi="Book Antiqua" w:cs="Book Antiqua"/>
          <w:b/>
          <w:sz w:val="32"/>
          <w:szCs w:val="32"/>
        </w:rPr>
      </w:pPr>
    </w:p>
    <w:p w14:paraId="2CEEF08C" w14:textId="77777777" w:rsidR="00EE1E93" w:rsidRPr="00E109E0" w:rsidRDefault="00EE1E93" w:rsidP="00EE1E93">
      <w:pPr>
        <w:jc w:val="center"/>
        <w:rPr>
          <w:rFonts w:ascii="Book Antiqua" w:eastAsia="Book Antiqua" w:hAnsi="Book Antiqua" w:cs="Book Antiqua"/>
          <w:b/>
        </w:rPr>
      </w:pPr>
      <w:r w:rsidRPr="00E109E0">
        <w:rPr>
          <w:rFonts w:ascii="Book Antiqua" w:eastAsia="Book Antiqua" w:hAnsi="Book Antiqua" w:cs="Book Antiqua"/>
          <w:b/>
        </w:rPr>
        <w:t>ALCANCE DE LA MEDIDA</w:t>
      </w:r>
    </w:p>
    <w:p w14:paraId="658F0333" w14:textId="77777777" w:rsidR="00EE1E93" w:rsidRPr="00E109E0" w:rsidRDefault="00EE1E93" w:rsidP="00EE1E93">
      <w:pPr>
        <w:jc w:val="both"/>
        <w:rPr>
          <w:rFonts w:ascii="Book Antiqua" w:eastAsia="Book Antiqua" w:hAnsi="Book Antiqua" w:cs="Book Antiqua"/>
        </w:rPr>
      </w:pPr>
    </w:p>
    <w:p w14:paraId="7782EEA4" w14:textId="152166A4" w:rsidR="00EE1E93" w:rsidRPr="00AC0506" w:rsidRDefault="0079067F" w:rsidP="0079067F">
      <w:pPr>
        <w:ind w:firstLine="720"/>
        <w:jc w:val="both"/>
        <w:rPr>
          <w:rFonts w:ascii="Book Antiqua" w:eastAsia="Book Antiqua" w:hAnsi="Book Antiqua" w:cs="Book Antiqua"/>
          <w:bCs/>
        </w:rPr>
      </w:pPr>
      <w:r w:rsidRPr="00AC0506">
        <w:rPr>
          <w:rFonts w:ascii="Book Antiqua" w:eastAsia="Book Antiqua" w:hAnsi="Book Antiqua" w:cs="Book Antiqua"/>
          <w:bCs/>
        </w:rPr>
        <w:t xml:space="preserve">El Proyecto de la Cámara </w:t>
      </w:r>
      <w:r w:rsidR="00370CA1" w:rsidRPr="00AC0506">
        <w:rPr>
          <w:rFonts w:ascii="Book Antiqua" w:eastAsia="Book Antiqua" w:hAnsi="Book Antiqua" w:cs="Book Antiqua"/>
          <w:bCs/>
        </w:rPr>
        <w:t>835</w:t>
      </w:r>
      <w:r w:rsidRPr="00AC0506">
        <w:rPr>
          <w:rFonts w:ascii="Book Antiqua" w:eastAsia="Book Antiqua" w:hAnsi="Book Antiqua" w:cs="Book Antiqua"/>
          <w:bCs/>
        </w:rPr>
        <w:t xml:space="preserve"> propone</w:t>
      </w:r>
      <w:r w:rsidR="00370CA1" w:rsidRPr="00AC0506">
        <w:rPr>
          <w:rFonts w:ascii="Book Antiqua" w:eastAsia="Book Antiqua" w:hAnsi="Book Antiqua" w:cs="Book Antiqua"/>
          <w:bCs/>
        </w:rPr>
        <w:t xml:space="preserve"> </w:t>
      </w:r>
      <w:r w:rsidR="00370CA1" w:rsidRPr="00AC0506">
        <w:rPr>
          <w:rFonts w:ascii="Book Antiqua" w:eastAsia="Book Antiqua" w:hAnsi="Book Antiqua" w:cs="Book Antiqua"/>
          <w:bCs/>
          <w:lang w:val="es-ES"/>
        </w:rPr>
        <w:t xml:space="preserve">enmendar el Artículo 2.13 y el inciso (c) del Artículo 2.49 de la Ley Núm. 22-2000, según enmendada, conocida como “Ley de Vehículos y Tránsito de Puerto Rico”, a fin de establecer que el permiso de vehículos de motor, arrastres o </w:t>
      </w:r>
      <w:proofErr w:type="spellStart"/>
      <w:r w:rsidR="00370CA1" w:rsidRPr="00AC0506">
        <w:rPr>
          <w:rFonts w:ascii="Book Antiqua" w:eastAsia="Book Antiqua" w:hAnsi="Book Antiqua" w:cs="Book Antiqua"/>
          <w:bCs/>
          <w:lang w:val="es-ES"/>
        </w:rPr>
        <w:t>semiarrastres</w:t>
      </w:r>
      <w:proofErr w:type="spellEnd"/>
      <w:r w:rsidR="00370CA1" w:rsidRPr="00AC0506">
        <w:rPr>
          <w:rFonts w:ascii="Book Antiqua" w:eastAsia="Book Antiqua" w:hAnsi="Book Antiqua" w:cs="Book Antiqua"/>
          <w:bCs/>
          <w:lang w:val="es-ES"/>
        </w:rPr>
        <w:t xml:space="preserve"> integrado permanentemente en la aplicación CESCO Digital, podrá ser utilizado por los conductores como una herramienta suplementaria o sustitutiva válida de autorización para transitar por las vías públicas de Puerto Rico; ordenar al Departamento de Transportación y Obras Públicas, en coordinación con el “Puerto Rico </w:t>
      </w:r>
      <w:proofErr w:type="spellStart"/>
      <w:r w:rsidR="00370CA1" w:rsidRPr="00AC0506">
        <w:rPr>
          <w:rFonts w:ascii="Book Antiqua" w:eastAsia="Book Antiqua" w:hAnsi="Book Antiqua" w:cs="Book Antiqua"/>
          <w:bCs/>
          <w:lang w:val="es-ES"/>
        </w:rPr>
        <w:t>Innovation</w:t>
      </w:r>
      <w:proofErr w:type="spellEnd"/>
      <w:r w:rsidR="00370CA1" w:rsidRPr="00AC0506">
        <w:rPr>
          <w:rFonts w:ascii="Book Antiqua" w:eastAsia="Book Antiqua" w:hAnsi="Book Antiqua" w:cs="Book Antiqua"/>
          <w:bCs/>
          <w:lang w:val="es-ES"/>
        </w:rPr>
        <w:t xml:space="preserve"> and </w:t>
      </w:r>
      <w:proofErr w:type="spellStart"/>
      <w:r w:rsidR="00370CA1" w:rsidRPr="00AC0506">
        <w:rPr>
          <w:rFonts w:ascii="Book Antiqua" w:eastAsia="Book Antiqua" w:hAnsi="Book Antiqua" w:cs="Book Antiqua"/>
          <w:bCs/>
          <w:lang w:val="es-ES"/>
        </w:rPr>
        <w:t>Technology</w:t>
      </w:r>
      <w:proofErr w:type="spellEnd"/>
      <w:r w:rsidR="00370CA1" w:rsidRPr="00AC0506">
        <w:rPr>
          <w:rFonts w:ascii="Book Antiqua" w:eastAsia="Book Antiqua" w:hAnsi="Book Antiqua" w:cs="Book Antiqua"/>
          <w:bCs/>
          <w:lang w:val="es-ES"/>
        </w:rPr>
        <w:t xml:space="preserve"> Service”, actualizar la aplicación de CESCO Digital para integrar permanentemente en esta el permiso de vehículos de motor, arrastres o </w:t>
      </w:r>
      <w:proofErr w:type="spellStart"/>
      <w:r w:rsidR="00370CA1" w:rsidRPr="00AC0506">
        <w:rPr>
          <w:rFonts w:ascii="Book Antiqua" w:eastAsia="Book Antiqua" w:hAnsi="Book Antiqua" w:cs="Book Antiqua"/>
          <w:bCs/>
          <w:lang w:val="es-ES"/>
        </w:rPr>
        <w:t>semiarrastres</w:t>
      </w:r>
      <w:proofErr w:type="spellEnd"/>
      <w:r w:rsidR="00370CA1" w:rsidRPr="00AC0506">
        <w:rPr>
          <w:rFonts w:ascii="Book Antiqua" w:eastAsia="Book Antiqua" w:hAnsi="Book Antiqua" w:cs="Book Antiqua"/>
          <w:bCs/>
          <w:lang w:val="es-ES"/>
        </w:rPr>
        <w:t>, luego de que se haya satisfecho el pago de los derechos correspondientes; y establecer reglamentación al respecto</w:t>
      </w:r>
      <w:r w:rsidRPr="00AC0506">
        <w:rPr>
          <w:rFonts w:ascii="Book Antiqua" w:eastAsia="Book Antiqua" w:hAnsi="Book Antiqua" w:cs="Book Antiqua"/>
          <w:bCs/>
        </w:rPr>
        <w:t>.</w:t>
      </w:r>
    </w:p>
    <w:p w14:paraId="009C766F" w14:textId="77777777" w:rsidR="0079067F" w:rsidRPr="0079067F" w:rsidRDefault="0079067F" w:rsidP="0079067F">
      <w:pPr>
        <w:ind w:firstLine="720"/>
        <w:jc w:val="both"/>
        <w:rPr>
          <w:rFonts w:ascii="Book Antiqua" w:eastAsia="Book Antiqua" w:hAnsi="Book Antiqua" w:cs="Book Antiqua"/>
          <w:bCs/>
          <w:lang w:val="es-PR"/>
        </w:rPr>
      </w:pPr>
    </w:p>
    <w:p w14:paraId="750A0D00" w14:textId="77777777" w:rsidR="00EE1E93" w:rsidRPr="00E109E0" w:rsidRDefault="00EE1E93" w:rsidP="00EE1E93">
      <w:pPr>
        <w:jc w:val="center"/>
        <w:rPr>
          <w:rFonts w:ascii="Book Antiqua" w:eastAsia="Book Antiqua" w:hAnsi="Book Antiqua" w:cs="Book Antiqua"/>
          <w:b/>
        </w:rPr>
      </w:pPr>
      <w:r w:rsidRPr="00E109E0">
        <w:rPr>
          <w:rFonts w:ascii="Book Antiqua" w:eastAsia="Book Antiqua" w:hAnsi="Book Antiqua" w:cs="Book Antiqua"/>
          <w:b/>
        </w:rPr>
        <w:t>ANÁLISIS DE LA MEDIDA</w:t>
      </w:r>
    </w:p>
    <w:p w14:paraId="1DA1A9EB" w14:textId="77777777" w:rsidR="00EE1E93" w:rsidRPr="00E109E0" w:rsidRDefault="00EE1E93" w:rsidP="00EE1E93">
      <w:pPr>
        <w:jc w:val="both"/>
        <w:rPr>
          <w:rFonts w:ascii="Book Antiqua" w:eastAsia="Book Antiqua" w:hAnsi="Book Antiqua" w:cs="Book Antiqua"/>
        </w:rPr>
      </w:pPr>
    </w:p>
    <w:p w14:paraId="179FCAA0" w14:textId="77777777" w:rsidR="008E3003" w:rsidRPr="008E3003" w:rsidRDefault="0078490C" w:rsidP="008E3003">
      <w:pPr>
        <w:jc w:val="both"/>
        <w:rPr>
          <w:rFonts w:ascii="Book Antiqua" w:eastAsia="Book Antiqua" w:hAnsi="Book Antiqua" w:cs="Book Antiqua"/>
        </w:rPr>
      </w:pPr>
      <w:r>
        <w:rPr>
          <w:rFonts w:ascii="Book Antiqua" w:eastAsia="Book Antiqua" w:hAnsi="Book Antiqua" w:cs="Book Antiqua"/>
        </w:rPr>
        <w:tab/>
      </w:r>
      <w:r w:rsidR="008E3003" w:rsidRPr="008E3003">
        <w:rPr>
          <w:rFonts w:ascii="Book Antiqua" w:eastAsia="Book Antiqua" w:hAnsi="Book Antiqua" w:cs="Book Antiqua"/>
        </w:rPr>
        <w:t xml:space="preserve">El Proyecto de la Cámara 835 parte de la premisa de que la transformación digital de los servicios gubernamentales constituye una herramienta indispensable para aumentar la eficiencia administrativa, mejorar la experiencia de los ciudadanos y fortalecer la accesibilidad a los servicios públicos. La medida reconoce que la Ley Núm. </w:t>
      </w:r>
      <w:r w:rsidR="008E3003" w:rsidRPr="008E3003">
        <w:rPr>
          <w:rFonts w:ascii="Book Antiqua" w:eastAsia="Book Antiqua" w:hAnsi="Book Antiqua" w:cs="Book Antiqua"/>
        </w:rPr>
        <w:lastRenderedPageBreak/>
        <w:t>22-2000, según enmendada, requiere que todo conductor lleve en el vehículo o porte consigo el permiso de vehículo de motor expedido por el Departamento de Transportación y Obras Públicas (DTOP), disponiendo una multa administrativa para quienes incumplan con dicha obligación.</w:t>
      </w:r>
    </w:p>
    <w:p w14:paraId="682D1D89" w14:textId="77777777" w:rsidR="008E3003" w:rsidRPr="008E3003" w:rsidRDefault="008E3003" w:rsidP="008E3003">
      <w:pPr>
        <w:jc w:val="both"/>
        <w:rPr>
          <w:rFonts w:ascii="Book Antiqua" w:eastAsia="Book Antiqua" w:hAnsi="Book Antiqua" w:cs="Book Antiqua"/>
        </w:rPr>
      </w:pPr>
    </w:p>
    <w:p w14:paraId="25D30091" w14:textId="77777777" w:rsidR="008E3003" w:rsidRPr="008E3003" w:rsidRDefault="008E3003" w:rsidP="008E3003">
      <w:pPr>
        <w:ind w:firstLine="720"/>
        <w:jc w:val="both"/>
        <w:rPr>
          <w:rFonts w:ascii="Book Antiqua" w:eastAsia="Book Antiqua" w:hAnsi="Book Antiqua" w:cs="Book Antiqua"/>
        </w:rPr>
      </w:pPr>
      <w:r w:rsidRPr="008E3003">
        <w:rPr>
          <w:rFonts w:ascii="Book Antiqua" w:eastAsia="Book Antiqua" w:hAnsi="Book Antiqua" w:cs="Book Antiqua"/>
        </w:rPr>
        <w:t>La Exposición de Motivos destaca que, aunque el Gobierno de Puerto Rico ha impulsado importantes iniciativas de digitalización mediante la aplicación CESCO Digital, no toda la información vehicular relevante se encuentra disponible de forma permanente en dicha plataforma. Entre los documentos que aún requieren una versión física para evidenciar la autorización para transitar se encuentra el permiso de vehículo de motor, comúnmente conocido como la licencia del vehículo.</w:t>
      </w:r>
    </w:p>
    <w:p w14:paraId="2AC96E74" w14:textId="77777777" w:rsidR="008E3003" w:rsidRPr="008E3003" w:rsidRDefault="008E3003" w:rsidP="008E3003">
      <w:pPr>
        <w:jc w:val="both"/>
        <w:rPr>
          <w:rFonts w:ascii="Book Antiqua" w:eastAsia="Book Antiqua" w:hAnsi="Book Antiqua" w:cs="Book Antiqua"/>
        </w:rPr>
      </w:pPr>
    </w:p>
    <w:p w14:paraId="0C9F1F53" w14:textId="77777777" w:rsidR="008E3003" w:rsidRPr="008E3003" w:rsidRDefault="008E3003" w:rsidP="008E3003">
      <w:pPr>
        <w:ind w:firstLine="720"/>
        <w:jc w:val="both"/>
        <w:rPr>
          <w:rFonts w:ascii="Book Antiqua" w:eastAsia="Book Antiqua" w:hAnsi="Book Antiqua" w:cs="Book Antiqua"/>
        </w:rPr>
      </w:pPr>
      <w:r w:rsidRPr="008E3003">
        <w:rPr>
          <w:rFonts w:ascii="Book Antiqua" w:eastAsia="Book Antiqua" w:hAnsi="Book Antiqua" w:cs="Book Antiqua"/>
        </w:rPr>
        <w:t>Ante esa realidad, el proyecto propone actualizar la aplicación de CESCO Digital para integrar permanentemente el permiso de vehículos de motor, arrastres o semirremolques, una vez satisfechos los derechos correspondientes. Además, enmienda el Artículo 2.13 y el inciso (c) del Artículo 2.49 de la Ley Núm. 22-2000, a los fines de reconocer expresamente que la versión digital del permiso tendrá la misma validez legal que el documento físico para evidenciar la autorización del vehículo para transitar por las vías públicas de Puerto Rico.</w:t>
      </w:r>
    </w:p>
    <w:p w14:paraId="4F817C0F" w14:textId="77777777" w:rsidR="008E3003" w:rsidRPr="008E3003" w:rsidRDefault="008E3003" w:rsidP="008E3003">
      <w:pPr>
        <w:jc w:val="both"/>
        <w:rPr>
          <w:rFonts w:ascii="Book Antiqua" w:eastAsia="Book Antiqua" w:hAnsi="Book Antiqua" w:cs="Book Antiqua"/>
        </w:rPr>
      </w:pPr>
    </w:p>
    <w:p w14:paraId="35811B2D" w14:textId="77777777" w:rsidR="008E3003" w:rsidRPr="008E3003" w:rsidRDefault="008E3003" w:rsidP="008E3003">
      <w:pPr>
        <w:ind w:firstLine="720"/>
        <w:jc w:val="both"/>
        <w:rPr>
          <w:rFonts w:ascii="Book Antiqua" w:eastAsia="Book Antiqua" w:hAnsi="Book Antiqua" w:cs="Book Antiqua"/>
        </w:rPr>
      </w:pPr>
      <w:r w:rsidRPr="008E3003">
        <w:rPr>
          <w:rFonts w:ascii="Book Antiqua" w:eastAsia="Book Antiqua" w:hAnsi="Book Antiqua" w:cs="Book Antiqua"/>
        </w:rPr>
        <w:t>La medida dispone que el permiso figurará permanentemente en la aplicación móvil de CESCO Digital y podrá ser utilizado ante el Negociado de la Policía de Puerto Rico como evidencia válida de autorización para transitar. Asimismo, aclara que la integración digital no sustituye el documento físico para aquellas gestiones relacionadas con la titularidad, transmisión de dominio u otras transacciones registrales del vehículo, para las cuales continuará requiriéndose el permiso físico original.</w:t>
      </w:r>
    </w:p>
    <w:p w14:paraId="34FC4B04" w14:textId="77777777" w:rsidR="008E3003" w:rsidRPr="008E3003" w:rsidRDefault="008E3003" w:rsidP="008E3003">
      <w:pPr>
        <w:jc w:val="both"/>
        <w:rPr>
          <w:rFonts w:ascii="Book Antiqua" w:eastAsia="Book Antiqua" w:hAnsi="Book Antiqua" w:cs="Book Antiqua"/>
        </w:rPr>
      </w:pPr>
    </w:p>
    <w:p w14:paraId="4DD69EBC" w14:textId="77777777" w:rsidR="008E3003" w:rsidRPr="008E3003" w:rsidRDefault="008E3003" w:rsidP="008E3003">
      <w:pPr>
        <w:ind w:firstLine="720"/>
        <w:jc w:val="both"/>
        <w:rPr>
          <w:rFonts w:ascii="Book Antiqua" w:eastAsia="Book Antiqua" w:hAnsi="Book Antiqua" w:cs="Book Antiqua"/>
        </w:rPr>
      </w:pPr>
      <w:r w:rsidRPr="008E3003">
        <w:rPr>
          <w:rFonts w:ascii="Book Antiqua" w:eastAsia="Book Antiqua" w:hAnsi="Book Antiqua" w:cs="Book Antiqua"/>
        </w:rPr>
        <w:t>Como parte del proceso de evaluación legislativa, esta Comisión recibió comentarios del Departamento de Transportación y Obras Públicas (DTOP). En su memorial explicativo, la agencia reconoce la intención legislativa de modernizar y digitalizar los procesos relacionados con la validación de permisos de vehículos de motor mediante la plataforma CESCO Digital. El DTOP señaló que la medida persigue armonizar la Ley Núm. 22-2000 con los avances tecnológicos implementados por el Gobierno de Puerto Rico y establecer expresamente que el permiso digital tendrá la misma validez, efecto legal y fuerza probatoria que el documento físico.</w:t>
      </w:r>
    </w:p>
    <w:p w14:paraId="3D947AAC" w14:textId="77777777" w:rsidR="008E3003" w:rsidRPr="008E3003" w:rsidRDefault="008E3003" w:rsidP="008E3003">
      <w:pPr>
        <w:jc w:val="both"/>
        <w:rPr>
          <w:rFonts w:ascii="Book Antiqua" w:eastAsia="Book Antiqua" w:hAnsi="Book Antiqua" w:cs="Book Antiqua"/>
        </w:rPr>
      </w:pPr>
    </w:p>
    <w:p w14:paraId="31AC8A25" w14:textId="7301E83C" w:rsidR="008E3003" w:rsidRPr="008E3003" w:rsidRDefault="008E3003" w:rsidP="009300DF">
      <w:pPr>
        <w:ind w:firstLine="720"/>
        <w:jc w:val="both"/>
        <w:rPr>
          <w:rFonts w:ascii="Book Antiqua" w:eastAsia="Book Antiqua" w:hAnsi="Book Antiqua" w:cs="Book Antiqua"/>
        </w:rPr>
      </w:pPr>
      <w:r w:rsidRPr="008E3003">
        <w:rPr>
          <w:rFonts w:ascii="Book Antiqua" w:eastAsia="Book Antiqua" w:hAnsi="Book Antiqua" w:cs="Book Antiqua"/>
        </w:rPr>
        <w:t xml:space="preserve">La agencia indicó además que, en colaboración con el Puerto Rico </w:t>
      </w:r>
      <w:proofErr w:type="spellStart"/>
      <w:r w:rsidRPr="008E3003">
        <w:rPr>
          <w:rFonts w:ascii="Book Antiqua" w:eastAsia="Book Antiqua" w:hAnsi="Book Antiqua" w:cs="Book Antiqua"/>
        </w:rPr>
        <w:t>Innovation</w:t>
      </w:r>
      <w:proofErr w:type="spellEnd"/>
      <w:r w:rsidRPr="008E3003">
        <w:rPr>
          <w:rFonts w:ascii="Book Antiqua" w:eastAsia="Book Antiqua" w:hAnsi="Book Antiqua" w:cs="Book Antiqua"/>
        </w:rPr>
        <w:t xml:space="preserve"> and </w:t>
      </w:r>
      <w:proofErr w:type="spellStart"/>
      <w:r w:rsidRPr="008E3003">
        <w:rPr>
          <w:rFonts w:ascii="Book Antiqua" w:eastAsia="Book Antiqua" w:hAnsi="Book Antiqua" w:cs="Book Antiqua"/>
        </w:rPr>
        <w:t>Technology</w:t>
      </w:r>
      <w:proofErr w:type="spellEnd"/>
      <w:r w:rsidRPr="008E3003">
        <w:rPr>
          <w:rFonts w:ascii="Book Antiqua" w:eastAsia="Book Antiqua" w:hAnsi="Book Antiqua" w:cs="Book Antiqua"/>
        </w:rPr>
        <w:t xml:space="preserve"> Service (PRITS), ya se encuentra integrada en la plataforma CESCO Digital la capacidad de acceder a información relacionada con los permisos y licencias de vehículos de motor. A su juicio, la medida fortalece los esfuerzos gubernamentales dirigidos a agilizar y modernizar los servicios administrativos, fomenta la transparencia y facilita la experiencia de los conductores sin comprometer la fiscalización ni la seguridad vial.</w:t>
      </w:r>
    </w:p>
    <w:p w14:paraId="433C779F" w14:textId="77777777" w:rsidR="008E3003" w:rsidRPr="008E3003" w:rsidRDefault="008E3003" w:rsidP="004E221C">
      <w:pPr>
        <w:ind w:firstLine="720"/>
        <w:jc w:val="both"/>
        <w:rPr>
          <w:rFonts w:ascii="Book Antiqua" w:eastAsia="Book Antiqua" w:hAnsi="Book Antiqua" w:cs="Book Antiqua"/>
        </w:rPr>
      </w:pPr>
      <w:r w:rsidRPr="008E3003">
        <w:rPr>
          <w:rFonts w:ascii="Book Antiqua" w:eastAsia="Book Antiqua" w:hAnsi="Book Antiqua" w:cs="Book Antiqua"/>
        </w:rPr>
        <w:lastRenderedPageBreak/>
        <w:t>Luego de evaluar el proyecto, el DTOP expresó su respaldo a la aprobación de la medida, al entender que la misma es consistente con la política pública del Gobierno de Puerto Rico de promover la transformación digital de los servicios gubernamentales. La agencia concluyó que la integración permanente del permiso digital en la plataforma CESCO Digital facilitará a los ciudadanos la realización de gestiones esenciales y contribuirá a una prestación de servicios más eficiente.</w:t>
      </w:r>
    </w:p>
    <w:p w14:paraId="01C5E1DC" w14:textId="77777777" w:rsidR="008E3003" w:rsidRPr="008E3003" w:rsidRDefault="008E3003" w:rsidP="008E3003">
      <w:pPr>
        <w:jc w:val="both"/>
        <w:rPr>
          <w:rFonts w:ascii="Book Antiqua" w:eastAsia="Book Antiqua" w:hAnsi="Book Antiqua" w:cs="Book Antiqua"/>
        </w:rPr>
      </w:pPr>
    </w:p>
    <w:p w14:paraId="1F767942" w14:textId="77777777" w:rsidR="008E3003" w:rsidRPr="008E3003" w:rsidRDefault="008E3003" w:rsidP="004E221C">
      <w:pPr>
        <w:ind w:firstLine="720"/>
        <w:jc w:val="both"/>
        <w:rPr>
          <w:rFonts w:ascii="Book Antiqua" w:eastAsia="Book Antiqua" w:hAnsi="Book Antiqua" w:cs="Book Antiqua"/>
        </w:rPr>
      </w:pPr>
      <w:r w:rsidRPr="008E3003">
        <w:rPr>
          <w:rFonts w:ascii="Book Antiqua" w:eastAsia="Book Antiqua" w:hAnsi="Book Antiqua" w:cs="Book Antiqua"/>
        </w:rPr>
        <w:t>La Comisión también examinó el memorial explicativo preparado por la Oficina de Servicios Legislativos (OSL). En dicho memorial se destaca que la digitalización de los servicios gubernamentales constituye una tendencia ampliamente reconocida para aumentar la eficiencia, accesibilidad y transparencia en la administración pública. La OSL reseña el desarrollo de iniciativas de gobierno electrónico en Puerto Rico y analiza la evolución de herramientas tecnológicas dirigidas a facilitar la interacción entre el ciudadano y el gobierno.</w:t>
      </w:r>
    </w:p>
    <w:p w14:paraId="1F16A5A2" w14:textId="77777777" w:rsidR="008E3003" w:rsidRPr="008E3003" w:rsidRDefault="008E3003" w:rsidP="008E3003">
      <w:pPr>
        <w:jc w:val="both"/>
        <w:rPr>
          <w:rFonts w:ascii="Book Antiqua" w:eastAsia="Book Antiqua" w:hAnsi="Book Antiqua" w:cs="Book Antiqua"/>
        </w:rPr>
      </w:pPr>
    </w:p>
    <w:p w14:paraId="42DCFB5D" w14:textId="77777777" w:rsidR="008E3003" w:rsidRPr="008E3003" w:rsidRDefault="008E3003" w:rsidP="004E221C">
      <w:pPr>
        <w:ind w:firstLine="720"/>
        <w:jc w:val="both"/>
        <w:rPr>
          <w:rFonts w:ascii="Book Antiqua" w:eastAsia="Book Antiqua" w:hAnsi="Book Antiqua" w:cs="Book Antiqua"/>
        </w:rPr>
      </w:pPr>
      <w:r w:rsidRPr="008E3003">
        <w:rPr>
          <w:rFonts w:ascii="Book Antiqua" w:eastAsia="Book Antiqua" w:hAnsi="Book Antiqua" w:cs="Book Antiqua"/>
        </w:rPr>
        <w:t>En cuanto al caso particular de CESCO Digital, la OSL señaló que esta plataforma ha demostrado ser una herramienta efectiva para agilizar múltiples trámites relacionados con vehículos de motor, incluyendo renovaciones, pagos y otras transacciones administrativas. Sin embargo, observó que el permiso de vehículo de motor no se encontraba integrado de forma permanente a la aplicación, situación que podía ocasionar que conductores que habían cumplido con sus obligaciones administrativas quedaran expuestos a sanciones por no portar el documento físico.</w:t>
      </w:r>
    </w:p>
    <w:p w14:paraId="32A3EB83" w14:textId="77777777" w:rsidR="008E3003" w:rsidRPr="008E3003" w:rsidRDefault="008E3003" w:rsidP="008E3003">
      <w:pPr>
        <w:jc w:val="both"/>
        <w:rPr>
          <w:rFonts w:ascii="Book Antiqua" w:eastAsia="Book Antiqua" w:hAnsi="Book Antiqua" w:cs="Book Antiqua"/>
        </w:rPr>
      </w:pPr>
    </w:p>
    <w:p w14:paraId="558EDA6E" w14:textId="77777777" w:rsidR="008E3003" w:rsidRPr="008E3003" w:rsidRDefault="008E3003" w:rsidP="004E221C">
      <w:pPr>
        <w:ind w:firstLine="720"/>
        <w:jc w:val="both"/>
        <w:rPr>
          <w:rFonts w:ascii="Book Antiqua" w:eastAsia="Book Antiqua" w:hAnsi="Book Antiqua" w:cs="Book Antiqua"/>
        </w:rPr>
      </w:pPr>
      <w:r w:rsidRPr="008E3003">
        <w:rPr>
          <w:rFonts w:ascii="Book Antiqua" w:eastAsia="Book Antiqua" w:hAnsi="Book Antiqua" w:cs="Book Antiqua"/>
        </w:rPr>
        <w:t>La Oficina de Servicios Legislativos concluyó que el Proyecto de la Cámara 835 constituye una extensión lógica de los esfuerzos de modernización tecnológica impulsados por el Gobierno de Puerto Rico. A su juicio, la medida aprovecha infraestructura tecnológica ya existente para ampliar el acceso ciudadano a servicios gubernamentales y ofrecer una alternativa digital válida para evidenciar la autorización de los vehículos de motor para transitar por las vías públicas. Por ello, expresó que no tiene objeción a la aprobación del proyecto y recomendó su consideración favorable.</w:t>
      </w:r>
    </w:p>
    <w:p w14:paraId="645E7FA2" w14:textId="77777777" w:rsidR="008E3003" w:rsidRPr="008E3003" w:rsidRDefault="008E3003" w:rsidP="008E3003">
      <w:pPr>
        <w:jc w:val="both"/>
        <w:rPr>
          <w:rFonts w:ascii="Book Antiqua" w:eastAsia="Book Antiqua" w:hAnsi="Book Antiqua" w:cs="Book Antiqua"/>
        </w:rPr>
      </w:pPr>
    </w:p>
    <w:p w14:paraId="5CC84FEE" w14:textId="77777777" w:rsidR="00AA57CA" w:rsidRDefault="00AA57CA" w:rsidP="00AA57CA">
      <w:pPr>
        <w:ind w:firstLine="720"/>
        <w:jc w:val="both"/>
        <w:rPr>
          <w:rFonts w:ascii="Book Antiqua" w:eastAsia="Helvetica Neue" w:hAnsi="Book Antiqua" w:cs="Helvetica Neue"/>
          <w:lang w:val="es-PR"/>
        </w:rPr>
      </w:pPr>
      <w:r w:rsidRPr="00AA57CA">
        <w:rPr>
          <w:rFonts w:ascii="Book Antiqua" w:eastAsia="Helvetica Neue" w:hAnsi="Book Antiqua" w:cs="Helvetica Neue"/>
          <w:lang w:val="es-PR"/>
        </w:rPr>
        <w:t>De igual forma, esta Comisión observa que el Departamento de Transportación y Obras Públicas anunció recientemente la disponibilidad del registro vehicular digital a través de la aplicación CESCO Digital, permitiendo a los ciudadanos acceder desde sus dispositivos móviles a la información relacionada con sus vehículos durante intervenciones de tránsito y otros procesos de fiscalización vehicular. Según informó la agencia, esta iniciativa persigue ofrecer mayor conveniencia, accesibilidad y eficiencia en la prestación de servicios, además de fortalecer la confiabilidad de los documentos digitales emitidos por el Gobierno de Puerto Rico.</w:t>
      </w:r>
    </w:p>
    <w:p w14:paraId="61B3FC16" w14:textId="77777777" w:rsidR="00815429" w:rsidRDefault="00815429" w:rsidP="00AA57CA">
      <w:pPr>
        <w:ind w:firstLine="720"/>
        <w:jc w:val="both"/>
        <w:rPr>
          <w:rFonts w:ascii="Book Antiqua" w:eastAsia="Helvetica Neue" w:hAnsi="Book Antiqua" w:cs="Helvetica Neue"/>
          <w:lang w:val="es-PR"/>
        </w:rPr>
      </w:pPr>
    </w:p>
    <w:p w14:paraId="6F5DA4E4" w14:textId="07F3C7C3" w:rsidR="006E6722" w:rsidRDefault="006E6722" w:rsidP="006E6722">
      <w:pPr>
        <w:jc w:val="both"/>
        <w:rPr>
          <w:rFonts w:ascii="Book Antiqua" w:eastAsia="Helvetica Neue" w:hAnsi="Book Antiqua" w:cs="Helvetica Neue"/>
          <w:b/>
          <w:bCs/>
          <w:lang w:val="es-PR"/>
        </w:rPr>
      </w:pPr>
    </w:p>
    <w:p w14:paraId="0E841547" w14:textId="77777777" w:rsidR="00CE270F" w:rsidRPr="00E109E0" w:rsidRDefault="00CE270F" w:rsidP="006E6722">
      <w:pPr>
        <w:jc w:val="both"/>
        <w:rPr>
          <w:rFonts w:ascii="Book Antiqua" w:eastAsia="Helvetica Neue" w:hAnsi="Book Antiqua" w:cs="Helvetica Neue"/>
          <w:b/>
          <w:bCs/>
          <w:lang w:val="es-PR"/>
        </w:rPr>
      </w:pPr>
    </w:p>
    <w:p w14:paraId="027AE8A9" w14:textId="77777777" w:rsidR="005E2C91" w:rsidRDefault="005E2C91" w:rsidP="003025EC">
      <w:pPr>
        <w:jc w:val="center"/>
        <w:rPr>
          <w:rFonts w:ascii="Book Antiqua" w:eastAsia="Helvetica Neue" w:hAnsi="Book Antiqua" w:cs="Helvetica Neue"/>
          <w:b/>
          <w:bCs/>
          <w:lang w:val="es-ES"/>
        </w:rPr>
      </w:pPr>
    </w:p>
    <w:p w14:paraId="5F136EE3" w14:textId="072DC8BE" w:rsidR="00EE1E93" w:rsidRPr="00E109E0" w:rsidRDefault="00EE1E93" w:rsidP="003025EC">
      <w:pPr>
        <w:jc w:val="center"/>
        <w:rPr>
          <w:rFonts w:ascii="Book Antiqua" w:eastAsia="Helvetica Neue" w:hAnsi="Book Antiqua" w:cs="Helvetica Neue"/>
        </w:rPr>
      </w:pPr>
      <w:r w:rsidRPr="00E109E0">
        <w:rPr>
          <w:rFonts w:ascii="Book Antiqua" w:eastAsia="Helvetica Neue" w:hAnsi="Book Antiqua" w:cs="Helvetica Neue"/>
          <w:b/>
          <w:bCs/>
          <w:lang w:val="es-ES"/>
        </w:rPr>
        <w:lastRenderedPageBreak/>
        <w:t>IMPACTO FISCAL</w:t>
      </w:r>
    </w:p>
    <w:p w14:paraId="0791DDD3" w14:textId="77777777" w:rsidR="00EE1E93" w:rsidRPr="00E109E0" w:rsidRDefault="00EE1E93" w:rsidP="00EE1E93">
      <w:pPr>
        <w:jc w:val="both"/>
        <w:rPr>
          <w:rFonts w:ascii="Book Antiqua" w:eastAsia="Helvetica Neue" w:hAnsi="Book Antiqua" w:cs="Helvetica Neue"/>
          <w:b/>
        </w:rPr>
      </w:pPr>
    </w:p>
    <w:p w14:paraId="26FECE0C" w14:textId="2EF81323" w:rsidR="00A44E76" w:rsidRPr="00D1665B" w:rsidRDefault="00EE1E93" w:rsidP="000979CD">
      <w:pPr>
        <w:jc w:val="both"/>
        <w:rPr>
          <w:rFonts w:ascii="Book Antiqua" w:eastAsia="Helvetica Neue" w:hAnsi="Book Antiqua" w:cs="Helvetica Neue"/>
          <w:bCs/>
        </w:rPr>
      </w:pPr>
      <w:r w:rsidRPr="00E109E0">
        <w:rPr>
          <w:rFonts w:ascii="Book Antiqua" w:eastAsia="Helvetica Neue" w:hAnsi="Book Antiqua" w:cs="Helvetica Neue"/>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44F53EA5" w14:textId="77777777" w:rsidR="00891F6B" w:rsidRPr="00E109E0" w:rsidRDefault="00891F6B" w:rsidP="00EE1E93">
      <w:pPr>
        <w:jc w:val="center"/>
        <w:rPr>
          <w:rFonts w:ascii="Book Antiqua" w:eastAsia="Book Antiqua" w:hAnsi="Book Antiqua" w:cs="Book Antiqua"/>
          <w:b/>
        </w:rPr>
      </w:pPr>
    </w:p>
    <w:p w14:paraId="4558F33E" w14:textId="3DB36A38" w:rsidR="00EE1E93" w:rsidRPr="00E109E0" w:rsidRDefault="00EE1E93" w:rsidP="00EE1E93">
      <w:pPr>
        <w:jc w:val="center"/>
        <w:rPr>
          <w:rFonts w:ascii="Book Antiqua" w:eastAsia="Book Antiqua" w:hAnsi="Book Antiqua" w:cs="Book Antiqua"/>
          <w:b/>
        </w:rPr>
      </w:pPr>
      <w:r w:rsidRPr="00E109E0">
        <w:rPr>
          <w:rFonts w:ascii="Book Antiqua" w:eastAsia="Book Antiqua" w:hAnsi="Book Antiqua" w:cs="Book Antiqua"/>
          <w:b/>
        </w:rPr>
        <w:t>CONCLUSIÓN</w:t>
      </w:r>
    </w:p>
    <w:p w14:paraId="007872A2" w14:textId="77777777" w:rsidR="00EE1E93" w:rsidRPr="00E109E0" w:rsidRDefault="00EE1E93" w:rsidP="00EE1E93">
      <w:pPr>
        <w:jc w:val="both"/>
        <w:rPr>
          <w:rFonts w:ascii="Book Antiqua" w:eastAsia="Book Antiqua" w:hAnsi="Book Antiqua" w:cs="Book Antiqua"/>
        </w:rPr>
      </w:pPr>
    </w:p>
    <w:p w14:paraId="6818FACD" w14:textId="77777777" w:rsidR="00DB60CE" w:rsidRDefault="00DB60CE" w:rsidP="00DB60CE">
      <w:pPr>
        <w:ind w:firstLine="720"/>
        <w:jc w:val="both"/>
        <w:rPr>
          <w:rFonts w:ascii="Book Antiqua" w:eastAsia="Book Antiqua" w:hAnsi="Book Antiqua" w:cs="Book Antiqua"/>
          <w:lang w:val="es-PR"/>
        </w:rPr>
      </w:pPr>
      <w:r w:rsidRPr="00DB60CE">
        <w:rPr>
          <w:rFonts w:ascii="Book Antiqua" w:eastAsia="Book Antiqua" w:hAnsi="Book Antiqua" w:cs="Book Antiqua"/>
          <w:lang w:val="es-PR"/>
        </w:rPr>
        <w:t>A la luz de lo anterior, esta Comisión toma conocimiento de que el Departamento de Transportación y Obras Públicas respalda la aprobación del Proyecto de la Cámara 835 y reconoce que la medida es consistente con la política pública gubernamental de modernización y digitalización de servicios. De igual forma, la Oficina de Servicios Legislativos concluyó que la propuesta constituye un mecanismo válido para ampliar los servicios disponibles mediante la plataforma CESCO Digital y facilitar el acceso ciudadano a documentos oficiales.</w:t>
      </w:r>
    </w:p>
    <w:p w14:paraId="163FBA8D" w14:textId="77777777" w:rsidR="00DB60CE" w:rsidRPr="00DB60CE" w:rsidRDefault="00DB60CE" w:rsidP="00DB60CE">
      <w:pPr>
        <w:ind w:firstLine="720"/>
        <w:jc w:val="both"/>
        <w:rPr>
          <w:rFonts w:ascii="Book Antiqua" w:eastAsia="Book Antiqua" w:hAnsi="Book Antiqua" w:cs="Book Antiqua"/>
          <w:lang w:val="es-PR"/>
        </w:rPr>
      </w:pPr>
    </w:p>
    <w:p w14:paraId="5500DE15" w14:textId="77777777" w:rsidR="00CE270F" w:rsidRPr="00CE270F" w:rsidRDefault="00CE270F" w:rsidP="00CE270F">
      <w:pPr>
        <w:ind w:firstLine="720"/>
        <w:jc w:val="both"/>
        <w:rPr>
          <w:rFonts w:ascii="Book Antiqua" w:eastAsia="Book Antiqua" w:hAnsi="Book Antiqua" w:cs="Book Antiqua"/>
          <w:lang w:val="es-PR"/>
        </w:rPr>
      </w:pPr>
      <w:r w:rsidRPr="00CE270F">
        <w:rPr>
          <w:rFonts w:ascii="Book Antiqua" w:eastAsia="Book Antiqua" w:hAnsi="Book Antiqua" w:cs="Book Antiqua"/>
          <w:lang w:val="es-PR"/>
        </w:rPr>
        <w:t>A juicio de esta Comisión, el Proyecto de la Cámara 835 complementa los esfuerzos ya realizados por el Gobierno de Puerto Rico para modernizar los servicios relacionados con los vehículos de motor, fomenta la utilización de herramientas tecnológicas seguras y accesibles, reduce la dependencia de documentos físicos y facilita a los conductores el cumplimiento de las disposiciones legales vigentes. Por ello, la Comisión entiende que la medida es consistente con la política pública de transformación digital gubernamental y merece la aprobación de esta Asamblea Legislativa.</w:t>
      </w:r>
    </w:p>
    <w:p w14:paraId="4FB5A14A" w14:textId="77777777" w:rsidR="00EE1E93" w:rsidRPr="00E109E0" w:rsidRDefault="00EE1E93" w:rsidP="00EE1E93">
      <w:pPr>
        <w:jc w:val="both"/>
        <w:rPr>
          <w:rFonts w:ascii="Book Antiqua" w:eastAsia="Book Antiqua" w:hAnsi="Book Antiqua" w:cs="Book Antiqua"/>
          <w:lang w:val="es-PR"/>
        </w:rPr>
      </w:pPr>
    </w:p>
    <w:p w14:paraId="05F96B97" w14:textId="4CA4CFD4" w:rsidR="00EE1E93" w:rsidRPr="00E109E0" w:rsidRDefault="00EE1E93" w:rsidP="00EE1E93">
      <w:pPr>
        <w:jc w:val="both"/>
        <w:rPr>
          <w:rFonts w:ascii="Book Antiqua" w:eastAsia="Book Antiqua" w:hAnsi="Book Antiqua" w:cs="Book Antiqua"/>
        </w:rPr>
      </w:pPr>
      <w:r w:rsidRPr="00E109E0">
        <w:rPr>
          <w:rFonts w:ascii="Book Antiqua" w:eastAsia="Book Antiqua" w:hAnsi="Book Antiqua" w:cs="Book Antiqua"/>
        </w:rPr>
        <w:tab/>
        <w:t>Por los fundamentos antes expuestos, la Comisión de Transportación e Infraestructura, somete el presente Informe Positivo de</w:t>
      </w:r>
      <w:r w:rsidR="00684107" w:rsidRPr="00E109E0">
        <w:rPr>
          <w:rFonts w:ascii="Book Antiqua" w:eastAsia="Book Antiqua" w:hAnsi="Book Antiqua" w:cs="Book Antiqua"/>
        </w:rPr>
        <w:t>l</w:t>
      </w:r>
      <w:r w:rsidRPr="00E109E0">
        <w:rPr>
          <w:rFonts w:ascii="Book Antiqua" w:eastAsia="Book Antiqua" w:hAnsi="Book Antiqua" w:cs="Book Antiqua"/>
        </w:rPr>
        <w:t xml:space="preserve"> </w:t>
      </w:r>
      <w:r w:rsidR="00684107" w:rsidRPr="00E109E0">
        <w:rPr>
          <w:rFonts w:ascii="Book Antiqua" w:eastAsia="Book Antiqua" w:hAnsi="Book Antiqua" w:cs="Book Antiqua"/>
        </w:rPr>
        <w:t>P</w:t>
      </w:r>
      <w:r w:rsidRPr="00E109E0">
        <w:rPr>
          <w:rFonts w:ascii="Book Antiqua" w:eastAsia="Book Antiqua" w:hAnsi="Book Antiqua" w:cs="Book Antiqua"/>
        </w:rPr>
        <w:t xml:space="preserve">. de la C. Núm. </w:t>
      </w:r>
      <w:r w:rsidR="004C244B">
        <w:rPr>
          <w:rFonts w:ascii="Book Antiqua" w:eastAsia="Book Antiqua" w:hAnsi="Book Antiqua" w:cs="Book Antiqua"/>
        </w:rPr>
        <w:t>835</w:t>
      </w:r>
      <w:r w:rsidRPr="00E109E0">
        <w:rPr>
          <w:rFonts w:ascii="Book Antiqua" w:eastAsia="Book Antiqua" w:hAnsi="Book Antiqua" w:cs="Book Antiqua"/>
        </w:rPr>
        <w:t xml:space="preserve"> en el que recomendamos a este Honorable Cuerpo su aprobación, con enmiendas incluidas en el </w:t>
      </w:r>
      <w:proofErr w:type="spellStart"/>
      <w:r w:rsidRPr="00E109E0">
        <w:rPr>
          <w:rFonts w:ascii="Book Antiqua" w:eastAsia="Book Antiqua" w:hAnsi="Book Antiqua" w:cs="Book Antiqua"/>
        </w:rPr>
        <w:t>entirillado</w:t>
      </w:r>
      <w:proofErr w:type="spellEnd"/>
      <w:r w:rsidRPr="00E109E0">
        <w:rPr>
          <w:rFonts w:ascii="Book Antiqua" w:eastAsia="Book Antiqua" w:hAnsi="Book Antiqua" w:cs="Book Antiqua"/>
        </w:rPr>
        <w:t xml:space="preserve"> electrónico que se acompaña.</w:t>
      </w:r>
    </w:p>
    <w:p w14:paraId="4CA1379A" w14:textId="77777777" w:rsidR="00EE1E93" w:rsidRPr="00E109E0" w:rsidRDefault="00EE1E93" w:rsidP="00EE1E93">
      <w:pPr>
        <w:jc w:val="both"/>
        <w:rPr>
          <w:rFonts w:ascii="Book Antiqua" w:eastAsia="Book Antiqua" w:hAnsi="Book Antiqua" w:cs="Book Antiqua"/>
        </w:rPr>
      </w:pPr>
    </w:p>
    <w:p w14:paraId="5FDEEE2D" w14:textId="77777777" w:rsidR="00EE1E93" w:rsidRPr="00E109E0" w:rsidRDefault="00EE1E93" w:rsidP="00EE1E93">
      <w:pPr>
        <w:jc w:val="both"/>
        <w:rPr>
          <w:rFonts w:ascii="Book Antiqua" w:eastAsia="Book Antiqua" w:hAnsi="Book Antiqua" w:cs="Book Antiqua"/>
        </w:rPr>
      </w:pPr>
    </w:p>
    <w:p w14:paraId="06642F62" w14:textId="77777777" w:rsidR="00EE1E93" w:rsidRPr="00E109E0" w:rsidRDefault="00EE1E93" w:rsidP="00EE1E93">
      <w:pPr>
        <w:jc w:val="both"/>
        <w:rPr>
          <w:rFonts w:ascii="Book Antiqua" w:eastAsia="Book Antiqua" w:hAnsi="Book Antiqua" w:cs="Book Antiqua"/>
        </w:rPr>
      </w:pPr>
      <w:r w:rsidRPr="00E109E0">
        <w:rPr>
          <w:rFonts w:ascii="Book Antiqua" w:eastAsia="Book Antiqua" w:hAnsi="Book Antiqua" w:cs="Book Antiqua"/>
        </w:rPr>
        <w:t>Respetuosamente sometido,</w:t>
      </w:r>
    </w:p>
    <w:p w14:paraId="4C7A7FD1" w14:textId="77777777" w:rsidR="00EE1E93" w:rsidRPr="00E109E0" w:rsidRDefault="00EE1E93" w:rsidP="00EE1E93">
      <w:pPr>
        <w:jc w:val="both"/>
        <w:rPr>
          <w:rFonts w:ascii="Book Antiqua" w:eastAsia="Book Antiqua" w:hAnsi="Book Antiqua" w:cs="Book Antiqua"/>
        </w:rPr>
      </w:pPr>
    </w:p>
    <w:p w14:paraId="12865E21" w14:textId="77777777" w:rsidR="00EE1E93" w:rsidRPr="00E109E0" w:rsidRDefault="00EE1E93" w:rsidP="00EE1E93">
      <w:pPr>
        <w:jc w:val="both"/>
        <w:rPr>
          <w:rFonts w:ascii="Book Antiqua" w:eastAsia="Book Antiqua" w:hAnsi="Book Antiqua" w:cs="Book Antiqua"/>
        </w:rPr>
      </w:pPr>
    </w:p>
    <w:p w14:paraId="47D5CC5D" w14:textId="77777777" w:rsidR="00EE1E93" w:rsidRPr="00E109E0" w:rsidRDefault="00EE1E93" w:rsidP="00EE1E93">
      <w:pPr>
        <w:jc w:val="both"/>
        <w:rPr>
          <w:rFonts w:ascii="Book Antiqua" w:eastAsia="Book Antiqua" w:hAnsi="Book Antiqua" w:cs="Book Antiqua"/>
        </w:rPr>
      </w:pPr>
    </w:p>
    <w:p w14:paraId="700DE459" w14:textId="77777777" w:rsidR="00EE1E93" w:rsidRPr="00E109E0" w:rsidRDefault="00EE1E93" w:rsidP="00EE1E93">
      <w:pPr>
        <w:jc w:val="both"/>
        <w:rPr>
          <w:rFonts w:ascii="Book Antiqua" w:eastAsia="Book Antiqua" w:hAnsi="Book Antiqua" w:cs="Book Antiqua"/>
        </w:rPr>
      </w:pPr>
    </w:p>
    <w:p w14:paraId="5FFE1EFE" w14:textId="77777777" w:rsidR="00EE1E93" w:rsidRPr="00E109E0" w:rsidRDefault="00EE1E93" w:rsidP="00EE1E93">
      <w:pPr>
        <w:jc w:val="both"/>
        <w:rPr>
          <w:rFonts w:ascii="Book Antiqua" w:eastAsia="Book Antiqua" w:hAnsi="Book Antiqua" w:cs="Book Antiqua"/>
        </w:rPr>
      </w:pPr>
      <w:r w:rsidRPr="00E109E0">
        <w:rPr>
          <w:rFonts w:ascii="Book Antiqua" w:eastAsia="Book Antiqua" w:hAnsi="Book Antiqua" w:cs="Book Antiqua"/>
        </w:rPr>
        <w:t xml:space="preserve">Hon. José A. Hernández Concepción </w:t>
      </w:r>
      <w:r w:rsidRPr="00E109E0">
        <w:rPr>
          <w:rFonts w:ascii="Book Antiqua" w:eastAsia="Book Antiqua" w:hAnsi="Book Antiqua" w:cs="Book Antiqua"/>
        </w:rPr>
        <w:tab/>
      </w:r>
      <w:r w:rsidRPr="00E109E0">
        <w:rPr>
          <w:rFonts w:ascii="Book Antiqua" w:eastAsia="Book Antiqua" w:hAnsi="Book Antiqua" w:cs="Book Antiqua"/>
        </w:rPr>
        <w:tab/>
      </w:r>
      <w:r w:rsidRPr="00E109E0">
        <w:rPr>
          <w:rFonts w:ascii="Book Antiqua" w:eastAsia="Book Antiqua" w:hAnsi="Book Antiqua" w:cs="Book Antiqua"/>
        </w:rPr>
        <w:tab/>
        <w:t xml:space="preserve"> </w:t>
      </w:r>
    </w:p>
    <w:p w14:paraId="32F7EF6F" w14:textId="77777777" w:rsidR="00EE1E93" w:rsidRPr="00E109E0" w:rsidRDefault="00EE1E93" w:rsidP="00EE1E93">
      <w:pPr>
        <w:jc w:val="both"/>
        <w:rPr>
          <w:rFonts w:ascii="Book Antiqua" w:eastAsia="Book Antiqua" w:hAnsi="Book Antiqua" w:cs="Book Antiqua"/>
        </w:rPr>
      </w:pPr>
      <w:r w:rsidRPr="00E109E0">
        <w:rPr>
          <w:rFonts w:ascii="Book Antiqua" w:eastAsia="Book Antiqua" w:hAnsi="Book Antiqua" w:cs="Book Antiqua"/>
        </w:rPr>
        <w:t>Presidente</w:t>
      </w:r>
      <w:r w:rsidRPr="00E109E0">
        <w:rPr>
          <w:rFonts w:ascii="Book Antiqua" w:eastAsia="Book Antiqua" w:hAnsi="Book Antiqua" w:cs="Book Antiqua"/>
        </w:rPr>
        <w:tab/>
      </w:r>
      <w:r w:rsidRPr="00E109E0">
        <w:rPr>
          <w:rFonts w:ascii="Book Antiqua" w:eastAsia="Book Antiqua" w:hAnsi="Book Antiqua" w:cs="Book Antiqua"/>
        </w:rPr>
        <w:tab/>
      </w:r>
      <w:r w:rsidRPr="00E109E0">
        <w:rPr>
          <w:rFonts w:ascii="Book Antiqua" w:eastAsia="Book Antiqua" w:hAnsi="Book Antiqua" w:cs="Book Antiqua"/>
        </w:rPr>
        <w:tab/>
      </w:r>
      <w:r w:rsidRPr="00E109E0">
        <w:rPr>
          <w:rFonts w:ascii="Book Antiqua" w:eastAsia="Book Antiqua" w:hAnsi="Book Antiqua" w:cs="Book Antiqua"/>
        </w:rPr>
        <w:tab/>
      </w:r>
      <w:r w:rsidRPr="00E109E0">
        <w:rPr>
          <w:rFonts w:ascii="Book Antiqua" w:eastAsia="Book Antiqua" w:hAnsi="Book Antiqua" w:cs="Book Antiqua"/>
        </w:rPr>
        <w:tab/>
      </w:r>
      <w:r w:rsidRPr="00E109E0">
        <w:rPr>
          <w:rFonts w:ascii="Book Antiqua" w:eastAsia="Book Antiqua" w:hAnsi="Book Antiqua" w:cs="Book Antiqua"/>
        </w:rPr>
        <w:tab/>
      </w:r>
      <w:r w:rsidRPr="00E109E0">
        <w:rPr>
          <w:rFonts w:ascii="Book Antiqua" w:eastAsia="Book Antiqua" w:hAnsi="Book Antiqua" w:cs="Book Antiqua"/>
        </w:rPr>
        <w:tab/>
      </w:r>
      <w:r w:rsidRPr="00E109E0">
        <w:rPr>
          <w:rFonts w:ascii="Book Antiqua" w:eastAsia="Book Antiqua" w:hAnsi="Book Antiqua" w:cs="Book Antiqua"/>
        </w:rPr>
        <w:tab/>
      </w:r>
      <w:r w:rsidRPr="00E109E0">
        <w:rPr>
          <w:rFonts w:ascii="Book Antiqua" w:eastAsia="Book Antiqua" w:hAnsi="Book Antiqua" w:cs="Book Antiqua"/>
        </w:rPr>
        <w:tab/>
      </w:r>
      <w:r w:rsidRPr="00E109E0">
        <w:rPr>
          <w:rFonts w:ascii="Book Antiqua" w:eastAsia="Book Antiqua" w:hAnsi="Book Antiqua" w:cs="Book Antiqua"/>
        </w:rPr>
        <w:tab/>
      </w:r>
    </w:p>
    <w:p w14:paraId="6CA94425" w14:textId="77777777" w:rsidR="00EE1E93" w:rsidRPr="00E109E0" w:rsidRDefault="00EE1E93" w:rsidP="00EE1E93">
      <w:pPr>
        <w:jc w:val="both"/>
        <w:rPr>
          <w:rFonts w:ascii="Book Antiqua" w:eastAsia="Book Antiqua" w:hAnsi="Book Antiqua" w:cs="Book Antiqua"/>
        </w:rPr>
      </w:pPr>
      <w:r w:rsidRPr="00E109E0">
        <w:rPr>
          <w:rFonts w:ascii="Book Antiqua" w:eastAsia="Book Antiqua" w:hAnsi="Book Antiqua" w:cs="Book Antiqua"/>
        </w:rPr>
        <w:t xml:space="preserve">Comisión de Transportación e Infraestructura </w:t>
      </w:r>
    </w:p>
    <w:p w14:paraId="34A842F1" w14:textId="77777777" w:rsidR="00EE1E93" w:rsidRPr="00700566" w:rsidRDefault="00EE1E93" w:rsidP="00EE1E93">
      <w:pPr>
        <w:jc w:val="both"/>
        <w:rPr>
          <w:rFonts w:ascii="Book Antiqua" w:eastAsia="Book Antiqua" w:hAnsi="Book Antiqua" w:cs="Book Antiqua"/>
        </w:rPr>
      </w:pPr>
    </w:p>
    <w:p w14:paraId="65A6C890" w14:textId="77777777" w:rsidR="00EE1E93" w:rsidRPr="00700566" w:rsidRDefault="00EE1E93">
      <w:pPr>
        <w:jc w:val="both"/>
        <w:rPr>
          <w:rFonts w:ascii="Book Antiqua" w:eastAsia="Book Antiqua" w:hAnsi="Book Antiqua" w:cs="Book Antiqua"/>
        </w:rPr>
      </w:pPr>
    </w:p>
    <w:sectPr w:rsidR="00EE1E9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96CC4" w14:textId="77777777" w:rsidR="00984964" w:rsidRDefault="00984964">
      <w:r>
        <w:separator/>
      </w:r>
    </w:p>
  </w:endnote>
  <w:endnote w:type="continuationSeparator" w:id="0">
    <w:p w14:paraId="1006550D" w14:textId="77777777" w:rsidR="00984964" w:rsidRDefault="00984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77B3740-AE02-4314-BD47-92359C316975}"/>
  </w:font>
  <w:font w:name="Helvetica">
    <w:panose1 w:val="020B0604020202020204"/>
    <w:charset w:val="00"/>
    <w:family w:val="swiss"/>
    <w:pitch w:val="variable"/>
    <w:sig w:usb0="E0002EFF" w:usb1="C000785B" w:usb2="00000009" w:usb3="00000000" w:csb0="000001FF" w:csb1="00000000"/>
    <w:embedRegular r:id="rId2" w:fontKey="{8EB557FE-BAB6-4270-B32E-FA79BF08AADA}"/>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embedRegular r:id="rId3" w:fontKey="{DAB8C101-C23E-4352-82A0-6F64C04FBFA0}"/>
  </w:font>
  <w:font w:name="Georgia">
    <w:panose1 w:val="02040502050405020303"/>
    <w:charset w:val="00"/>
    <w:family w:val="roman"/>
    <w:pitch w:val="variable"/>
    <w:sig w:usb0="00000287" w:usb1="00000000" w:usb2="00000000" w:usb3="00000000" w:csb0="0000009F" w:csb1="00000000"/>
    <w:embedRegular r:id="rId4" w:fontKey="{CDB04EC7-BED3-4BE4-894B-44DA230B93D4}"/>
    <w:embedItalic r:id="rId5" w:fontKey="{9EDCAACF-1EE7-4295-AC2A-621275BFBFD4}"/>
  </w:font>
  <w:font w:name="Book Antiqua">
    <w:panose1 w:val="02040602050305030304"/>
    <w:charset w:val="00"/>
    <w:family w:val="roman"/>
    <w:pitch w:val="variable"/>
    <w:sig w:usb0="00000287" w:usb1="00000000" w:usb2="00000000" w:usb3="00000000" w:csb0="0000009F" w:csb1="00000000"/>
    <w:embedRegular r:id="rId6" w:fontKey="{CB0BA285-997C-4C26-970E-24CA13ACD64E}"/>
    <w:embedBold r:id="rId7" w:fontKey="{FAF35B48-8926-4531-B558-A2C7E0E72784}"/>
  </w:font>
  <w:font w:name="Helvetica Neue">
    <w:charset w:val="00"/>
    <w:family w:val="auto"/>
    <w:pitch w:val="default"/>
    <w:embedRegular r:id="rId8" w:fontKey="{6ACE40CC-392B-4C93-819D-792BB5181EA3}"/>
    <w:embedBold r:id="rId9" w:fontKey="{559472B1-9252-4CE9-A0B7-E566EF1A8175}"/>
  </w:font>
  <w:font w:name="Lustria">
    <w:altName w:val="Calibri"/>
    <w:charset w:val="00"/>
    <w:family w:val="auto"/>
    <w:pitch w:val="default"/>
    <w:embedRegular r:id="rId10" w:fontKey="{D6B7404A-AF28-4104-9BB0-89D0AA804760}"/>
    <w:embedBoldItalic r:id="rId11" w:fontKey="{2E38F204-24B1-4CD5-BC64-EC561C59E0EA}"/>
  </w:font>
  <w:font w:name="Cambria">
    <w:panose1 w:val="02040503050406030204"/>
    <w:charset w:val="00"/>
    <w:family w:val="roman"/>
    <w:pitch w:val="variable"/>
    <w:sig w:usb0="E00006FF" w:usb1="420024FF" w:usb2="02000000" w:usb3="00000000" w:csb0="0000019F" w:csb1="00000000"/>
    <w:embedRegular r:id="rId12" w:fontKey="{2032AE83-33FA-4E4A-A7B6-4FB5A1EEF3E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2809E" w14:textId="77777777" w:rsidR="00984964" w:rsidRDefault="00984964">
      <w:r>
        <w:separator/>
      </w:r>
    </w:p>
  </w:footnote>
  <w:footnote w:type="continuationSeparator" w:id="0">
    <w:p w14:paraId="055011E8" w14:textId="77777777" w:rsidR="00984964" w:rsidRDefault="009849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27B3FC81"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w:t>
    </w:r>
    <w:r w:rsidR="00A44E76">
      <w:rPr>
        <w:rFonts w:ascii="Lustria" w:eastAsia="Lustria" w:hAnsi="Lustria" w:cs="Lustria"/>
        <w:b/>
        <w:i/>
        <w:sz w:val="22"/>
        <w:szCs w:val="22"/>
      </w:rPr>
      <w:t>P</w:t>
    </w:r>
    <w:r>
      <w:rPr>
        <w:rFonts w:ascii="Lustria" w:eastAsia="Lustria" w:hAnsi="Lustria" w:cs="Lustria"/>
        <w:b/>
        <w:i/>
        <w:sz w:val="22"/>
        <w:szCs w:val="22"/>
      </w:rPr>
      <w:t xml:space="preserve">. de la C. </w:t>
    </w:r>
    <w:r w:rsidR="0062029A">
      <w:rPr>
        <w:rFonts w:ascii="Lustria" w:eastAsia="Lustria" w:hAnsi="Lustria" w:cs="Lustria"/>
        <w:b/>
        <w:i/>
        <w:sz w:val="22"/>
        <w:szCs w:val="22"/>
      </w:rPr>
      <w:t>835</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05B04"/>
    <w:rsid w:val="00012708"/>
    <w:rsid w:val="00012F1A"/>
    <w:rsid w:val="0001379B"/>
    <w:rsid w:val="00013895"/>
    <w:rsid w:val="00016F79"/>
    <w:rsid w:val="00020305"/>
    <w:rsid w:val="0002740C"/>
    <w:rsid w:val="00027729"/>
    <w:rsid w:val="00032C22"/>
    <w:rsid w:val="00051D05"/>
    <w:rsid w:val="000562AB"/>
    <w:rsid w:val="00074013"/>
    <w:rsid w:val="00080F3B"/>
    <w:rsid w:val="000979CD"/>
    <w:rsid w:val="000A19FD"/>
    <w:rsid w:val="000A5E2C"/>
    <w:rsid w:val="000A752D"/>
    <w:rsid w:val="000C098A"/>
    <w:rsid w:val="000D2DA6"/>
    <w:rsid w:val="000F7A24"/>
    <w:rsid w:val="00101FB4"/>
    <w:rsid w:val="00114618"/>
    <w:rsid w:val="0012417C"/>
    <w:rsid w:val="00147B7C"/>
    <w:rsid w:val="00160C1F"/>
    <w:rsid w:val="001619B2"/>
    <w:rsid w:val="001714C4"/>
    <w:rsid w:val="00176DA0"/>
    <w:rsid w:val="0019085D"/>
    <w:rsid w:val="00191185"/>
    <w:rsid w:val="001A3E93"/>
    <w:rsid w:val="001D221B"/>
    <w:rsid w:val="001D424E"/>
    <w:rsid w:val="001E16CE"/>
    <w:rsid w:val="001E2EB4"/>
    <w:rsid w:val="001E6E24"/>
    <w:rsid w:val="002013C3"/>
    <w:rsid w:val="00202B9F"/>
    <w:rsid w:val="00204C67"/>
    <w:rsid w:val="00220975"/>
    <w:rsid w:val="00222393"/>
    <w:rsid w:val="00235829"/>
    <w:rsid w:val="00253784"/>
    <w:rsid w:val="002558E5"/>
    <w:rsid w:val="00266B2F"/>
    <w:rsid w:val="00274850"/>
    <w:rsid w:val="00282EF2"/>
    <w:rsid w:val="0029200B"/>
    <w:rsid w:val="00293584"/>
    <w:rsid w:val="002B1D71"/>
    <w:rsid w:val="002D4DC3"/>
    <w:rsid w:val="002E1FA6"/>
    <w:rsid w:val="002E62AC"/>
    <w:rsid w:val="002E69C5"/>
    <w:rsid w:val="002E6DD3"/>
    <w:rsid w:val="002F2F5A"/>
    <w:rsid w:val="003025EC"/>
    <w:rsid w:val="003072C1"/>
    <w:rsid w:val="00326EAF"/>
    <w:rsid w:val="003277C8"/>
    <w:rsid w:val="00333FB4"/>
    <w:rsid w:val="003448B4"/>
    <w:rsid w:val="0035050C"/>
    <w:rsid w:val="0035616B"/>
    <w:rsid w:val="00370CA1"/>
    <w:rsid w:val="0037197C"/>
    <w:rsid w:val="00373E49"/>
    <w:rsid w:val="00382780"/>
    <w:rsid w:val="00383D79"/>
    <w:rsid w:val="003867AC"/>
    <w:rsid w:val="0039352E"/>
    <w:rsid w:val="0039437F"/>
    <w:rsid w:val="003A0F94"/>
    <w:rsid w:val="003D1991"/>
    <w:rsid w:val="003E479C"/>
    <w:rsid w:val="003F43A2"/>
    <w:rsid w:val="003F75EF"/>
    <w:rsid w:val="00400B99"/>
    <w:rsid w:val="00421791"/>
    <w:rsid w:val="00423157"/>
    <w:rsid w:val="004277D8"/>
    <w:rsid w:val="00431557"/>
    <w:rsid w:val="0044377E"/>
    <w:rsid w:val="00460F55"/>
    <w:rsid w:val="00463994"/>
    <w:rsid w:val="004673DA"/>
    <w:rsid w:val="0047119B"/>
    <w:rsid w:val="004730E0"/>
    <w:rsid w:val="00473D39"/>
    <w:rsid w:val="00475814"/>
    <w:rsid w:val="0049326F"/>
    <w:rsid w:val="004A6565"/>
    <w:rsid w:val="004B370E"/>
    <w:rsid w:val="004C244B"/>
    <w:rsid w:val="004D3D36"/>
    <w:rsid w:val="004E221C"/>
    <w:rsid w:val="004E28E4"/>
    <w:rsid w:val="00501798"/>
    <w:rsid w:val="005059B4"/>
    <w:rsid w:val="00506A3D"/>
    <w:rsid w:val="00520B3A"/>
    <w:rsid w:val="005227C0"/>
    <w:rsid w:val="005456F5"/>
    <w:rsid w:val="00550313"/>
    <w:rsid w:val="00551362"/>
    <w:rsid w:val="00557604"/>
    <w:rsid w:val="005858EA"/>
    <w:rsid w:val="005871BE"/>
    <w:rsid w:val="00596F5B"/>
    <w:rsid w:val="005A1843"/>
    <w:rsid w:val="005C11C6"/>
    <w:rsid w:val="005C3D02"/>
    <w:rsid w:val="005E2C91"/>
    <w:rsid w:val="005E4A2F"/>
    <w:rsid w:val="00605CE1"/>
    <w:rsid w:val="0060692B"/>
    <w:rsid w:val="0062029A"/>
    <w:rsid w:val="006354F3"/>
    <w:rsid w:val="00642646"/>
    <w:rsid w:val="006763A3"/>
    <w:rsid w:val="0068352C"/>
    <w:rsid w:val="00684107"/>
    <w:rsid w:val="00684ECE"/>
    <w:rsid w:val="006908FA"/>
    <w:rsid w:val="006A552A"/>
    <w:rsid w:val="006A7E5E"/>
    <w:rsid w:val="006C2186"/>
    <w:rsid w:val="006D297F"/>
    <w:rsid w:val="006E029C"/>
    <w:rsid w:val="006E6722"/>
    <w:rsid w:val="006F6E39"/>
    <w:rsid w:val="00700566"/>
    <w:rsid w:val="0071797E"/>
    <w:rsid w:val="00735C8F"/>
    <w:rsid w:val="00742E97"/>
    <w:rsid w:val="00753643"/>
    <w:rsid w:val="00757A44"/>
    <w:rsid w:val="007658BC"/>
    <w:rsid w:val="00766B8B"/>
    <w:rsid w:val="0077041F"/>
    <w:rsid w:val="00772095"/>
    <w:rsid w:val="0078181D"/>
    <w:rsid w:val="0078490C"/>
    <w:rsid w:val="00785FCE"/>
    <w:rsid w:val="0079045F"/>
    <w:rsid w:val="0079067F"/>
    <w:rsid w:val="007923B1"/>
    <w:rsid w:val="00797E58"/>
    <w:rsid w:val="00797FCC"/>
    <w:rsid w:val="007A2D94"/>
    <w:rsid w:val="007A3EC5"/>
    <w:rsid w:val="007C31AB"/>
    <w:rsid w:val="007C3C34"/>
    <w:rsid w:val="007C6404"/>
    <w:rsid w:val="007D0760"/>
    <w:rsid w:val="007D2C0A"/>
    <w:rsid w:val="007D441D"/>
    <w:rsid w:val="007F09EB"/>
    <w:rsid w:val="007F0CDC"/>
    <w:rsid w:val="007F5687"/>
    <w:rsid w:val="00815429"/>
    <w:rsid w:val="00817784"/>
    <w:rsid w:val="0083404D"/>
    <w:rsid w:val="008355F8"/>
    <w:rsid w:val="00835F7B"/>
    <w:rsid w:val="00842EBD"/>
    <w:rsid w:val="0085373F"/>
    <w:rsid w:val="0085568D"/>
    <w:rsid w:val="00865EA8"/>
    <w:rsid w:val="00866D80"/>
    <w:rsid w:val="00875CE7"/>
    <w:rsid w:val="00884F6A"/>
    <w:rsid w:val="00891F6B"/>
    <w:rsid w:val="008A645B"/>
    <w:rsid w:val="008A65F0"/>
    <w:rsid w:val="008A7B90"/>
    <w:rsid w:val="008B0187"/>
    <w:rsid w:val="008B5454"/>
    <w:rsid w:val="008D3F5B"/>
    <w:rsid w:val="008E3003"/>
    <w:rsid w:val="008E7719"/>
    <w:rsid w:val="008F30F0"/>
    <w:rsid w:val="008F40D0"/>
    <w:rsid w:val="009048A3"/>
    <w:rsid w:val="0091544D"/>
    <w:rsid w:val="009157C1"/>
    <w:rsid w:val="009300DF"/>
    <w:rsid w:val="009303A0"/>
    <w:rsid w:val="00940A79"/>
    <w:rsid w:val="009742B0"/>
    <w:rsid w:val="00975466"/>
    <w:rsid w:val="009821D1"/>
    <w:rsid w:val="00984099"/>
    <w:rsid w:val="00984964"/>
    <w:rsid w:val="00992152"/>
    <w:rsid w:val="009B0D2E"/>
    <w:rsid w:val="009C5FF5"/>
    <w:rsid w:val="009E0BE7"/>
    <w:rsid w:val="009E7555"/>
    <w:rsid w:val="00A02E3A"/>
    <w:rsid w:val="00A11D0B"/>
    <w:rsid w:val="00A24012"/>
    <w:rsid w:val="00A27CCB"/>
    <w:rsid w:val="00A43849"/>
    <w:rsid w:val="00A44E76"/>
    <w:rsid w:val="00A5203B"/>
    <w:rsid w:val="00A577EF"/>
    <w:rsid w:val="00A57E02"/>
    <w:rsid w:val="00A62FD8"/>
    <w:rsid w:val="00A83C3E"/>
    <w:rsid w:val="00A95142"/>
    <w:rsid w:val="00AA57CA"/>
    <w:rsid w:val="00AB45BB"/>
    <w:rsid w:val="00AC0506"/>
    <w:rsid w:val="00AC7FD7"/>
    <w:rsid w:val="00AD05EA"/>
    <w:rsid w:val="00AE1FD3"/>
    <w:rsid w:val="00AE44CF"/>
    <w:rsid w:val="00B21168"/>
    <w:rsid w:val="00B41055"/>
    <w:rsid w:val="00B43BBC"/>
    <w:rsid w:val="00B45C76"/>
    <w:rsid w:val="00B46ABC"/>
    <w:rsid w:val="00B52476"/>
    <w:rsid w:val="00B57A56"/>
    <w:rsid w:val="00B62B5E"/>
    <w:rsid w:val="00B728D7"/>
    <w:rsid w:val="00B80F7B"/>
    <w:rsid w:val="00B87E4D"/>
    <w:rsid w:val="00B93150"/>
    <w:rsid w:val="00BA4DF7"/>
    <w:rsid w:val="00BC19DA"/>
    <w:rsid w:val="00BD07DF"/>
    <w:rsid w:val="00BE1999"/>
    <w:rsid w:val="00BF044B"/>
    <w:rsid w:val="00C012BC"/>
    <w:rsid w:val="00C023B0"/>
    <w:rsid w:val="00C13D9D"/>
    <w:rsid w:val="00C1423C"/>
    <w:rsid w:val="00C260DC"/>
    <w:rsid w:val="00C41F71"/>
    <w:rsid w:val="00C667AF"/>
    <w:rsid w:val="00C73728"/>
    <w:rsid w:val="00C7538D"/>
    <w:rsid w:val="00C82CE2"/>
    <w:rsid w:val="00C87206"/>
    <w:rsid w:val="00C944CF"/>
    <w:rsid w:val="00CA549E"/>
    <w:rsid w:val="00CA6335"/>
    <w:rsid w:val="00CB5781"/>
    <w:rsid w:val="00CC0947"/>
    <w:rsid w:val="00CD59A0"/>
    <w:rsid w:val="00CD62E0"/>
    <w:rsid w:val="00CE270F"/>
    <w:rsid w:val="00CE3657"/>
    <w:rsid w:val="00D13155"/>
    <w:rsid w:val="00D137D3"/>
    <w:rsid w:val="00D1470B"/>
    <w:rsid w:val="00D1665B"/>
    <w:rsid w:val="00D16C60"/>
    <w:rsid w:val="00D20E59"/>
    <w:rsid w:val="00D5029F"/>
    <w:rsid w:val="00D60BBD"/>
    <w:rsid w:val="00D67535"/>
    <w:rsid w:val="00D740F8"/>
    <w:rsid w:val="00D7774F"/>
    <w:rsid w:val="00D82337"/>
    <w:rsid w:val="00D83118"/>
    <w:rsid w:val="00D83F8E"/>
    <w:rsid w:val="00D8739D"/>
    <w:rsid w:val="00D92C8F"/>
    <w:rsid w:val="00D9477E"/>
    <w:rsid w:val="00DA11DC"/>
    <w:rsid w:val="00DB02F9"/>
    <w:rsid w:val="00DB2F2A"/>
    <w:rsid w:val="00DB46A4"/>
    <w:rsid w:val="00DB60CE"/>
    <w:rsid w:val="00DB6D03"/>
    <w:rsid w:val="00DD6037"/>
    <w:rsid w:val="00DD657F"/>
    <w:rsid w:val="00DD6D1E"/>
    <w:rsid w:val="00DE6658"/>
    <w:rsid w:val="00DF6BC4"/>
    <w:rsid w:val="00E000B2"/>
    <w:rsid w:val="00E109E0"/>
    <w:rsid w:val="00E12F1D"/>
    <w:rsid w:val="00E16D68"/>
    <w:rsid w:val="00E24AC1"/>
    <w:rsid w:val="00E25EC3"/>
    <w:rsid w:val="00E3056E"/>
    <w:rsid w:val="00E374AE"/>
    <w:rsid w:val="00E44DF4"/>
    <w:rsid w:val="00E62D96"/>
    <w:rsid w:val="00E776D5"/>
    <w:rsid w:val="00E8576C"/>
    <w:rsid w:val="00E94557"/>
    <w:rsid w:val="00EA26A1"/>
    <w:rsid w:val="00EB340F"/>
    <w:rsid w:val="00EB6022"/>
    <w:rsid w:val="00EC505C"/>
    <w:rsid w:val="00EE055B"/>
    <w:rsid w:val="00EE1E93"/>
    <w:rsid w:val="00EE5B6A"/>
    <w:rsid w:val="00EF1420"/>
    <w:rsid w:val="00F01A45"/>
    <w:rsid w:val="00F01B4D"/>
    <w:rsid w:val="00F032FA"/>
    <w:rsid w:val="00F05EFF"/>
    <w:rsid w:val="00F104E1"/>
    <w:rsid w:val="00F16457"/>
    <w:rsid w:val="00F173AC"/>
    <w:rsid w:val="00F26D5A"/>
    <w:rsid w:val="00F33BFA"/>
    <w:rsid w:val="00F366B9"/>
    <w:rsid w:val="00F47B8C"/>
    <w:rsid w:val="00F64D5F"/>
    <w:rsid w:val="00F82858"/>
    <w:rsid w:val="00F84425"/>
    <w:rsid w:val="00F85924"/>
    <w:rsid w:val="00F97B87"/>
    <w:rsid w:val="00FA71C8"/>
    <w:rsid w:val="00FA747A"/>
    <w:rsid w:val="00FB1972"/>
    <w:rsid w:val="00FB2FCA"/>
    <w:rsid w:val="00FB36AF"/>
    <w:rsid w:val="00FD2347"/>
    <w:rsid w:val="00FD307D"/>
    <w:rsid w:val="00FE798D"/>
    <w:rsid w:val="00FF242C"/>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38191893">
      <w:bodyDiv w:val="1"/>
      <w:marLeft w:val="0"/>
      <w:marRight w:val="0"/>
      <w:marTop w:val="0"/>
      <w:marBottom w:val="0"/>
      <w:divBdr>
        <w:top w:val="none" w:sz="0" w:space="0" w:color="auto"/>
        <w:left w:val="none" w:sz="0" w:space="0" w:color="auto"/>
        <w:bottom w:val="none" w:sz="0" w:space="0" w:color="auto"/>
        <w:right w:val="none" w:sz="0" w:space="0" w:color="auto"/>
      </w:divBdr>
    </w:div>
    <w:div w:id="146643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1403</Words>
  <Characters>8001</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Kristal Rivera Sanchez</cp:lastModifiedBy>
  <cp:revision>2</cp:revision>
  <cp:lastPrinted>2026-06-03T16:08:00Z</cp:lastPrinted>
  <dcterms:created xsi:type="dcterms:W3CDTF">2026-06-08T22:09:00Z</dcterms:created>
  <dcterms:modified xsi:type="dcterms:W3CDTF">2026-06-08T22:09:00Z</dcterms:modified>
</cp:coreProperties>
</file>