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B9117" w14:textId="77777777" w:rsidR="003B699B" w:rsidRPr="003B699B" w:rsidRDefault="003B699B" w:rsidP="003B699B">
      <w:pPr>
        <w:jc w:val="center"/>
        <w:rPr>
          <w:rFonts w:ascii="Book Antiqua" w:hAnsi="Book Antiqua"/>
          <w:b/>
          <w:bCs/>
          <w:lang w:val="es-PR"/>
        </w:rPr>
      </w:pPr>
      <w:bookmarkStart w:id="0" w:name="_Hlk138253982"/>
      <w:r w:rsidRPr="003B699B">
        <w:rPr>
          <w:rFonts w:ascii="Book Antiqua" w:hAnsi="Book Antiqua"/>
          <w:b/>
          <w:bCs/>
          <w:lang w:val="es-PR"/>
        </w:rPr>
        <w:t>(TEXTO DE APROBACIÓN FINAL POR LA CÁMARA)</w:t>
      </w:r>
      <w:r w:rsidRPr="003B699B">
        <w:rPr>
          <w:rFonts w:ascii="Book Antiqua" w:hAnsi="Book Antiqua"/>
        </w:rPr>
        <w:fldChar w:fldCharType="begin"/>
      </w:r>
      <w:r w:rsidRPr="003B699B">
        <w:rPr>
          <w:rFonts w:ascii="Book Antiqua" w:hAnsi="Book Antiqua"/>
          <w:b/>
          <w:bCs/>
          <w:lang w:val="es-PR"/>
        </w:rPr>
        <w:instrText xml:space="preserve">PRIVATE </w:instrText>
      </w:r>
      <w:r w:rsidRPr="003B699B">
        <w:rPr>
          <w:rFonts w:ascii="Book Antiqua" w:hAnsi="Book Antiqua"/>
        </w:rPr>
        <w:fldChar w:fldCharType="end"/>
      </w:r>
    </w:p>
    <w:p w14:paraId="3469F2C0" w14:textId="3D235B45" w:rsidR="003B699B" w:rsidRPr="003B699B" w:rsidRDefault="003B699B" w:rsidP="003B699B">
      <w:pPr>
        <w:jc w:val="center"/>
        <w:rPr>
          <w:rFonts w:ascii="Book Antiqua" w:hAnsi="Book Antiqua"/>
          <w:b/>
          <w:bCs/>
          <w:lang w:val="es-PR"/>
        </w:rPr>
      </w:pPr>
      <w:r w:rsidRPr="003B699B">
        <w:rPr>
          <w:rFonts w:ascii="Book Antiqua" w:hAnsi="Book Antiqua"/>
          <w:b/>
          <w:bCs/>
          <w:lang w:val="es-PR"/>
        </w:rPr>
        <w:t>(</w:t>
      </w:r>
      <w:r w:rsidR="00BA3042">
        <w:rPr>
          <w:rFonts w:ascii="Book Antiqua" w:hAnsi="Book Antiqua"/>
          <w:b/>
          <w:bCs/>
          <w:lang w:val="es-PR"/>
        </w:rPr>
        <w:t>15</w:t>
      </w:r>
      <w:r w:rsidRPr="003B699B">
        <w:rPr>
          <w:rFonts w:ascii="Book Antiqua" w:hAnsi="Book Antiqua"/>
          <w:b/>
          <w:bCs/>
          <w:lang w:val="es-PR"/>
        </w:rPr>
        <w:t xml:space="preserve"> DE </w:t>
      </w:r>
      <w:r w:rsidR="00BA3042">
        <w:rPr>
          <w:rFonts w:ascii="Book Antiqua" w:hAnsi="Book Antiqua"/>
          <w:b/>
          <w:bCs/>
          <w:lang w:val="es-PR"/>
        </w:rPr>
        <w:t>JUNIO</w:t>
      </w:r>
      <w:r w:rsidRPr="003B699B">
        <w:rPr>
          <w:rFonts w:ascii="Book Antiqua" w:hAnsi="Book Antiqua"/>
          <w:b/>
          <w:bCs/>
          <w:lang w:val="es-PR"/>
        </w:rPr>
        <w:t xml:space="preserve"> DE 2026)</w:t>
      </w:r>
    </w:p>
    <w:p w14:paraId="5F928FF5" w14:textId="181CEDE8" w:rsidR="003B699B" w:rsidRPr="003B699B" w:rsidRDefault="003B699B" w:rsidP="003B699B">
      <w:pPr>
        <w:jc w:val="center"/>
        <w:rPr>
          <w:rFonts w:ascii="Book Antiqua" w:hAnsi="Book Antiqua"/>
          <w:b/>
          <w:bCs/>
          <w:lang w:val="es-ES_tradnl"/>
        </w:rPr>
      </w:pPr>
      <w:r w:rsidRPr="003B699B">
        <w:rPr>
          <w:rFonts w:ascii="Book Antiqua" w:hAnsi="Book Antiqua"/>
          <w:noProof/>
        </w:rPr>
        <mc:AlternateContent>
          <mc:Choice Requires="wps">
            <w:drawing>
              <wp:anchor distT="0" distB="0" distL="114300" distR="114300" simplePos="0" relativeHeight="251659264" behindDoc="1" locked="0" layoutInCell="0" allowOverlap="1" wp14:anchorId="449C45B9" wp14:editId="6ABAB775">
                <wp:simplePos x="0" y="0"/>
                <wp:positionH relativeFrom="margin">
                  <wp:posOffset>0</wp:posOffset>
                </wp:positionH>
                <wp:positionV relativeFrom="paragraph">
                  <wp:posOffset>0</wp:posOffset>
                </wp:positionV>
                <wp:extent cx="5943600" cy="22860"/>
                <wp:effectExtent l="0" t="0" r="0" b="0"/>
                <wp:wrapNone/>
                <wp:docPr id="90133278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0746E0"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22C38CE" w14:textId="28BCC08D" w:rsidR="006B2490" w:rsidRPr="00C77BF9" w:rsidRDefault="006B2490" w:rsidP="006B2490">
      <w:pPr>
        <w:jc w:val="center"/>
        <w:rPr>
          <w:rFonts w:ascii="Book Antiqua" w:hAnsi="Book Antiqua"/>
          <w:lang w:val="es-ES_tradnl"/>
        </w:rPr>
      </w:pPr>
      <w:r w:rsidRPr="00C77BF9">
        <w:rPr>
          <w:rFonts w:ascii="Book Antiqua" w:hAnsi="Book Antiqua"/>
          <w:sz w:val="28"/>
          <w:szCs w:val="28"/>
          <w:lang w:val="es-ES_tradnl"/>
        </w:rPr>
        <w:t>GOBIERNO DE PUERTO RICO</w:t>
      </w:r>
    </w:p>
    <w:p w14:paraId="258C36AA" w14:textId="77777777" w:rsidR="006B2490" w:rsidRPr="00C77BF9" w:rsidRDefault="006B2490" w:rsidP="006B2490">
      <w:pPr>
        <w:jc w:val="center"/>
        <w:rPr>
          <w:rFonts w:ascii="Book Antiqua" w:hAnsi="Book Antiqua"/>
          <w:lang w:val="es-ES_tradnl"/>
        </w:rPr>
      </w:pPr>
    </w:p>
    <w:p w14:paraId="0F19ED1B" w14:textId="7088F0E2" w:rsidR="006B2490" w:rsidRPr="00BA3042" w:rsidRDefault="0065248C" w:rsidP="006B2490">
      <w:pPr>
        <w:pStyle w:val="Title2"/>
        <w:suppressLineNumbers/>
        <w:rPr>
          <w:rFonts w:ascii="Book Antiqua" w:hAnsi="Book Antiqua"/>
          <w:szCs w:val="24"/>
          <w:lang w:val="es-PR"/>
        </w:rPr>
      </w:pPr>
      <w:r w:rsidRPr="00BA3042">
        <w:rPr>
          <w:rFonts w:ascii="Book Antiqua" w:hAnsi="Book Antiqua"/>
          <w:szCs w:val="24"/>
          <w:lang w:val="es-PR"/>
        </w:rPr>
        <w:t>20</w:t>
      </w:r>
      <w:r w:rsidRPr="00BA3042">
        <w:rPr>
          <w:rFonts w:ascii="Book Antiqua" w:hAnsi="Book Antiqua"/>
          <w:szCs w:val="24"/>
          <w:vertAlign w:val="superscript"/>
          <w:lang w:val="es-PR"/>
        </w:rPr>
        <w:t>ma.</w:t>
      </w:r>
      <w:r w:rsidR="006B2490" w:rsidRPr="00BA3042">
        <w:rPr>
          <w:rFonts w:ascii="Book Antiqua" w:hAnsi="Book Antiqua"/>
          <w:szCs w:val="24"/>
          <w:lang w:val="es-PR"/>
        </w:rPr>
        <w:tab/>
        <w:t>Asamblea</w:t>
      </w:r>
      <w:r w:rsidR="006B2490" w:rsidRPr="00BA3042">
        <w:rPr>
          <w:rFonts w:ascii="Book Antiqua" w:hAnsi="Book Antiqua"/>
          <w:szCs w:val="24"/>
          <w:lang w:val="es-PR"/>
        </w:rPr>
        <w:tab/>
      </w:r>
      <w:r w:rsidR="00914259" w:rsidRPr="00BA3042">
        <w:rPr>
          <w:rFonts w:ascii="Book Antiqua" w:hAnsi="Book Antiqua"/>
          <w:szCs w:val="24"/>
          <w:lang w:val="es-PR"/>
        </w:rPr>
        <w:t>2</w:t>
      </w:r>
      <w:r w:rsidR="00914259" w:rsidRPr="00BA3042">
        <w:rPr>
          <w:rFonts w:ascii="Book Antiqua" w:hAnsi="Book Antiqua"/>
          <w:szCs w:val="24"/>
          <w:vertAlign w:val="superscript"/>
          <w:lang w:val="es-PR"/>
        </w:rPr>
        <w:t>d</w:t>
      </w:r>
      <w:r w:rsidR="006B2490" w:rsidRPr="00BA3042">
        <w:rPr>
          <w:rFonts w:ascii="Book Antiqua" w:hAnsi="Book Antiqua"/>
          <w:szCs w:val="24"/>
          <w:vertAlign w:val="superscript"/>
          <w:lang w:val="es-PR"/>
        </w:rPr>
        <w:t>a</w:t>
      </w:r>
      <w:r w:rsidRPr="00BA3042">
        <w:rPr>
          <w:rFonts w:ascii="Book Antiqua" w:hAnsi="Book Antiqua"/>
          <w:szCs w:val="24"/>
          <w:vertAlign w:val="superscript"/>
          <w:lang w:val="es-PR"/>
        </w:rPr>
        <w:t>.</w:t>
      </w:r>
      <w:r w:rsidR="006B2490" w:rsidRPr="00BA3042">
        <w:rPr>
          <w:rFonts w:ascii="Book Antiqua" w:hAnsi="Book Antiqua"/>
          <w:szCs w:val="24"/>
          <w:lang w:val="es-PR"/>
        </w:rPr>
        <w:tab/>
        <w:t>Sesión</w:t>
      </w:r>
    </w:p>
    <w:p w14:paraId="70A9D403" w14:textId="77777777" w:rsidR="006B2490" w:rsidRPr="00BA3042" w:rsidRDefault="006B2490" w:rsidP="006B2490">
      <w:pPr>
        <w:pStyle w:val="Title2"/>
        <w:suppressLineNumbers/>
        <w:rPr>
          <w:rFonts w:ascii="Book Antiqua" w:hAnsi="Book Antiqua"/>
          <w:szCs w:val="24"/>
          <w:lang w:val="es-PR"/>
        </w:rPr>
      </w:pPr>
      <w:r w:rsidRPr="00BA3042">
        <w:rPr>
          <w:rFonts w:ascii="Book Antiqua" w:hAnsi="Book Antiqua"/>
          <w:szCs w:val="24"/>
          <w:lang w:val="es-PR"/>
        </w:rPr>
        <w:tab/>
        <w:t>Legislativa</w:t>
      </w:r>
      <w:r w:rsidRPr="00BA3042">
        <w:rPr>
          <w:rFonts w:ascii="Book Antiqua" w:hAnsi="Book Antiqua"/>
          <w:szCs w:val="24"/>
          <w:lang w:val="es-PR"/>
        </w:rPr>
        <w:tab/>
      </w:r>
      <w:r w:rsidRPr="00BA3042">
        <w:rPr>
          <w:rFonts w:ascii="Book Antiqua" w:hAnsi="Book Antiqua"/>
          <w:szCs w:val="24"/>
          <w:lang w:val="es-PR"/>
        </w:rPr>
        <w:tab/>
        <w:t>Ordinaria</w:t>
      </w:r>
    </w:p>
    <w:p w14:paraId="3E376190" w14:textId="77777777" w:rsidR="006B2490" w:rsidRPr="00BA3042" w:rsidRDefault="006B2490" w:rsidP="006B2490">
      <w:pPr>
        <w:rPr>
          <w:rFonts w:ascii="Book Antiqua" w:hAnsi="Book Antiqua"/>
          <w:lang w:val="es-PR"/>
        </w:rPr>
      </w:pPr>
    </w:p>
    <w:p w14:paraId="6DA6AF7F" w14:textId="77777777" w:rsidR="006B2490" w:rsidRPr="00C77BF9" w:rsidRDefault="006B2490" w:rsidP="006B2490">
      <w:pPr>
        <w:jc w:val="center"/>
        <w:rPr>
          <w:rFonts w:ascii="Book Antiqua" w:hAnsi="Book Antiqua"/>
          <w:b/>
          <w:sz w:val="36"/>
          <w:lang w:val="es-ES_tradnl"/>
        </w:rPr>
      </w:pPr>
      <w:r w:rsidRPr="00C77BF9">
        <w:rPr>
          <w:rFonts w:ascii="Book Antiqua" w:hAnsi="Book Antiqua"/>
          <w:b/>
          <w:sz w:val="36"/>
          <w:lang w:val="es-ES_tradnl"/>
        </w:rPr>
        <w:t>C</w:t>
      </w:r>
      <w:r w:rsidRPr="00C77BF9">
        <w:rPr>
          <w:rFonts w:ascii="Book Antiqua" w:hAnsi="Book Antiqua"/>
          <w:b/>
          <w:sz w:val="36"/>
          <w:lang w:val="es-PR"/>
        </w:rPr>
        <w:t>Á</w:t>
      </w:r>
      <w:r w:rsidRPr="00C77BF9">
        <w:rPr>
          <w:rFonts w:ascii="Book Antiqua" w:hAnsi="Book Antiqua"/>
          <w:b/>
          <w:sz w:val="36"/>
          <w:lang w:val="es-ES_tradnl"/>
        </w:rPr>
        <w:t>MARA DE REPRESENTANTES</w:t>
      </w:r>
    </w:p>
    <w:p w14:paraId="2EA78157" w14:textId="77777777" w:rsidR="006B2490" w:rsidRPr="00C77BF9" w:rsidRDefault="006B2490" w:rsidP="006B2490">
      <w:pPr>
        <w:jc w:val="center"/>
        <w:rPr>
          <w:rFonts w:ascii="Book Antiqua" w:hAnsi="Book Antiqua"/>
          <w:lang w:val="es-ES_tradnl"/>
        </w:rPr>
      </w:pPr>
    </w:p>
    <w:p w14:paraId="6B19B727" w14:textId="04DE73E9" w:rsidR="006B2490" w:rsidRPr="00C77BF9" w:rsidRDefault="006B2490" w:rsidP="006B2490">
      <w:pPr>
        <w:jc w:val="center"/>
        <w:rPr>
          <w:rFonts w:ascii="Book Antiqua" w:hAnsi="Book Antiqua"/>
          <w:b/>
          <w:sz w:val="52"/>
          <w:lang w:val="es-ES_tradnl"/>
        </w:rPr>
      </w:pPr>
      <w:r w:rsidRPr="00C77BF9">
        <w:rPr>
          <w:rFonts w:ascii="Book Antiqua" w:hAnsi="Book Antiqua"/>
          <w:b/>
          <w:sz w:val="52"/>
          <w:lang w:val="es-ES_tradnl"/>
        </w:rPr>
        <w:t xml:space="preserve">P. de la C. </w:t>
      </w:r>
      <w:r w:rsidR="00AD1721">
        <w:rPr>
          <w:rFonts w:ascii="Book Antiqua" w:hAnsi="Book Antiqua"/>
          <w:b/>
          <w:sz w:val="52"/>
          <w:lang w:val="es-ES_tradnl"/>
        </w:rPr>
        <w:t>835</w:t>
      </w:r>
    </w:p>
    <w:p w14:paraId="5494371F" w14:textId="77777777" w:rsidR="006B2490" w:rsidRPr="00C77BF9" w:rsidRDefault="006B2490" w:rsidP="006B2490">
      <w:pPr>
        <w:jc w:val="center"/>
        <w:rPr>
          <w:rFonts w:ascii="Book Antiqua" w:hAnsi="Book Antiqua"/>
          <w:lang w:val="es-ES_tradnl"/>
        </w:rPr>
      </w:pPr>
    </w:p>
    <w:p w14:paraId="55138617" w14:textId="0D8AA9D7" w:rsidR="006B2490" w:rsidRPr="00C77BF9" w:rsidRDefault="00BA50D1" w:rsidP="00BA50D1">
      <w:pPr>
        <w:tabs>
          <w:tab w:val="center" w:pos="4680"/>
          <w:tab w:val="left" w:pos="7920"/>
        </w:tabs>
        <w:rPr>
          <w:rFonts w:ascii="Book Antiqua" w:hAnsi="Book Antiqua"/>
          <w:lang w:val="es-ES_tradnl"/>
        </w:rPr>
      </w:pPr>
      <w:r>
        <w:rPr>
          <w:rFonts w:ascii="Book Antiqua" w:hAnsi="Book Antiqua"/>
          <w:lang w:val="es-ES_tradnl"/>
        </w:rPr>
        <w:tab/>
      </w:r>
      <w:r w:rsidR="00AD1721">
        <w:rPr>
          <w:rFonts w:ascii="Book Antiqua" w:hAnsi="Book Antiqua"/>
          <w:lang w:val="es-ES_tradnl"/>
        </w:rPr>
        <w:t xml:space="preserve">3 </w:t>
      </w:r>
      <w:r w:rsidR="00080236">
        <w:rPr>
          <w:rFonts w:ascii="Book Antiqua" w:hAnsi="Book Antiqua"/>
          <w:lang w:val="es-ES_tradnl"/>
        </w:rPr>
        <w:t>DE SEPTIEMBRE DE</w:t>
      </w:r>
      <w:r w:rsidR="006B2490" w:rsidRPr="00C77BF9">
        <w:rPr>
          <w:rFonts w:ascii="Book Antiqua" w:hAnsi="Book Antiqua"/>
          <w:lang w:val="es-ES_tradnl"/>
        </w:rPr>
        <w:t xml:space="preserve"> 202</w:t>
      </w:r>
      <w:r w:rsidR="00E66B99" w:rsidRPr="00C77BF9">
        <w:rPr>
          <w:rFonts w:ascii="Book Antiqua" w:hAnsi="Book Antiqua"/>
          <w:lang w:val="es-ES_tradnl"/>
        </w:rPr>
        <w:t>5</w:t>
      </w:r>
      <w:r>
        <w:rPr>
          <w:rFonts w:ascii="Book Antiqua" w:hAnsi="Book Antiqua"/>
          <w:lang w:val="es-ES_tradnl"/>
        </w:rPr>
        <w:tab/>
      </w:r>
    </w:p>
    <w:p w14:paraId="690BF46C" w14:textId="77777777" w:rsidR="006B2490" w:rsidRPr="00C77BF9" w:rsidRDefault="006B2490" w:rsidP="006B2490">
      <w:pPr>
        <w:jc w:val="center"/>
        <w:rPr>
          <w:rFonts w:ascii="Book Antiqua" w:hAnsi="Book Antiqua"/>
          <w:lang w:val="es-ES_tradnl"/>
        </w:rPr>
      </w:pPr>
    </w:p>
    <w:p w14:paraId="0AACCBCC" w14:textId="76A0DB0F" w:rsidR="006B2490" w:rsidRDefault="006B2490" w:rsidP="006B2490">
      <w:pPr>
        <w:jc w:val="center"/>
        <w:rPr>
          <w:rFonts w:ascii="Book Antiqua" w:hAnsi="Book Antiqua"/>
          <w:i/>
          <w:lang w:val="es-ES_tradnl"/>
        </w:rPr>
      </w:pPr>
      <w:r w:rsidRPr="00C77BF9">
        <w:rPr>
          <w:rFonts w:ascii="Book Antiqua" w:hAnsi="Book Antiqua"/>
          <w:lang w:val="es-ES_tradnl"/>
        </w:rPr>
        <w:t xml:space="preserve">Presentado por </w:t>
      </w:r>
      <w:r w:rsidR="0065248C" w:rsidRPr="00C77BF9">
        <w:rPr>
          <w:rFonts w:ascii="Book Antiqua" w:hAnsi="Book Antiqua"/>
          <w:lang w:val="es-ES_tradnl"/>
        </w:rPr>
        <w:t>la</w:t>
      </w:r>
      <w:r w:rsidRPr="00C77BF9">
        <w:rPr>
          <w:rFonts w:ascii="Book Antiqua" w:hAnsi="Book Antiqua"/>
          <w:lang w:val="es-ES_tradnl"/>
        </w:rPr>
        <w:t xml:space="preserve"> representante</w:t>
      </w:r>
      <w:r w:rsidRPr="00C77BF9">
        <w:rPr>
          <w:rFonts w:ascii="Book Antiqua" w:hAnsi="Book Antiqua"/>
          <w:i/>
          <w:lang w:val="es-ES_tradnl"/>
        </w:rPr>
        <w:t xml:space="preserve"> </w:t>
      </w:r>
      <w:r w:rsidR="0065248C" w:rsidRPr="00C77BF9">
        <w:rPr>
          <w:rFonts w:ascii="Book Antiqua" w:hAnsi="Book Antiqua"/>
          <w:i/>
          <w:lang w:val="es-ES_tradnl"/>
        </w:rPr>
        <w:t>Pérez Ramírez</w:t>
      </w:r>
    </w:p>
    <w:p w14:paraId="047164FC" w14:textId="30F08AF3" w:rsidR="00D930C8" w:rsidRPr="00D930C8" w:rsidRDefault="00D930C8" w:rsidP="006B2490">
      <w:pPr>
        <w:jc w:val="center"/>
        <w:rPr>
          <w:rFonts w:ascii="Book Antiqua" w:hAnsi="Book Antiqua"/>
          <w:i/>
          <w:szCs w:val="20"/>
          <w:lang w:val="es-ES_tradnl"/>
        </w:rPr>
      </w:pPr>
      <w:r>
        <w:rPr>
          <w:rFonts w:ascii="Book Antiqua" w:hAnsi="Book Antiqua"/>
          <w:iCs/>
          <w:szCs w:val="20"/>
          <w:lang w:val="es-ES_tradnl"/>
        </w:rPr>
        <w:t xml:space="preserve"> y suscrita por los representantes </w:t>
      </w:r>
      <w:r w:rsidRPr="00D930C8">
        <w:rPr>
          <w:rFonts w:ascii="Book Antiqua" w:hAnsi="Book Antiqua"/>
          <w:i/>
          <w:szCs w:val="20"/>
          <w:lang w:val="es-ES_tradnl"/>
        </w:rPr>
        <w:t>Colón Rodríguez y Rodríguez Torres</w:t>
      </w:r>
    </w:p>
    <w:p w14:paraId="22130E8D" w14:textId="77777777" w:rsidR="006B2490" w:rsidRPr="00C77BF9" w:rsidRDefault="006B2490" w:rsidP="006B2490">
      <w:pPr>
        <w:jc w:val="center"/>
        <w:rPr>
          <w:rFonts w:ascii="Book Antiqua" w:hAnsi="Book Antiqua"/>
          <w:lang w:val="es-ES_tradnl"/>
        </w:rPr>
      </w:pPr>
    </w:p>
    <w:p w14:paraId="50220EF7" w14:textId="06049DF5" w:rsidR="006B2490" w:rsidRPr="00C77BF9" w:rsidRDefault="006B2490" w:rsidP="006B2490">
      <w:pPr>
        <w:jc w:val="center"/>
        <w:rPr>
          <w:rFonts w:ascii="Book Antiqua" w:hAnsi="Book Antiqua"/>
          <w:lang w:val="es-ES_tradnl"/>
        </w:rPr>
      </w:pPr>
      <w:r w:rsidRPr="00C77BF9">
        <w:rPr>
          <w:rFonts w:ascii="Book Antiqua" w:hAnsi="Book Antiqua"/>
          <w:lang w:val="es-ES_tradnl"/>
        </w:rPr>
        <w:t>Referido a</w:t>
      </w:r>
      <w:r w:rsidR="00F804D2">
        <w:rPr>
          <w:rFonts w:ascii="Book Antiqua" w:hAnsi="Book Antiqua"/>
          <w:lang w:val="es-ES_tradnl"/>
        </w:rPr>
        <w:t xml:space="preserve"> la Comisión de Transportación e Infraestructura</w:t>
      </w:r>
    </w:p>
    <w:p w14:paraId="45A4E81B" w14:textId="77777777" w:rsidR="006B2490" w:rsidRPr="00C77BF9" w:rsidRDefault="006B2490" w:rsidP="006B2490">
      <w:pPr>
        <w:jc w:val="both"/>
        <w:rPr>
          <w:rFonts w:ascii="Book Antiqua" w:hAnsi="Book Antiqua"/>
          <w:lang w:val="es-ES_tradnl"/>
        </w:rPr>
      </w:pPr>
    </w:p>
    <w:p w14:paraId="62692D7F" w14:textId="77777777" w:rsidR="006B2490" w:rsidRPr="00080236" w:rsidRDefault="006B2490" w:rsidP="006B2490">
      <w:pPr>
        <w:jc w:val="center"/>
        <w:rPr>
          <w:rFonts w:ascii="Book Antiqua" w:hAnsi="Book Antiqua"/>
          <w:b/>
          <w:sz w:val="28"/>
          <w:szCs w:val="28"/>
          <w:lang w:val="es-ES_tradnl"/>
        </w:rPr>
      </w:pPr>
      <w:r w:rsidRPr="00080236">
        <w:rPr>
          <w:rFonts w:ascii="Book Antiqua" w:hAnsi="Book Antiqua"/>
          <w:b/>
          <w:sz w:val="28"/>
          <w:szCs w:val="28"/>
          <w:lang w:val="es-ES_tradnl"/>
        </w:rPr>
        <w:t>LEY</w:t>
      </w:r>
    </w:p>
    <w:p w14:paraId="78034B3B" w14:textId="77777777" w:rsidR="006B2490" w:rsidRPr="00C77BF9" w:rsidRDefault="006B2490" w:rsidP="006B2490">
      <w:pPr>
        <w:jc w:val="center"/>
        <w:rPr>
          <w:rFonts w:ascii="Book Antiqua" w:hAnsi="Book Antiqua"/>
          <w:lang w:val="es-ES_tradnl"/>
        </w:rPr>
      </w:pPr>
    </w:p>
    <w:p w14:paraId="3EC1AFD5" w14:textId="3934F0A9" w:rsidR="00DE05C1" w:rsidRPr="003B699B" w:rsidRDefault="00277BEA" w:rsidP="00F804D2">
      <w:pPr>
        <w:ind w:left="630" w:hanging="630"/>
        <w:jc w:val="both"/>
        <w:rPr>
          <w:rFonts w:ascii="Book Antiqua" w:hAnsi="Book Antiqua"/>
          <w:lang w:val="es-ES"/>
        </w:rPr>
      </w:pPr>
      <w:r w:rsidRPr="003B699B">
        <w:rPr>
          <w:rFonts w:ascii="Book Antiqua" w:hAnsi="Book Antiqua"/>
          <w:lang w:val="es-ES"/>
        </w:rPr>
        <w:t xml:space="preserve">Para </w:t>
      </w:r>
      <w:r w:rsidR="00DE05C1" w:rsidRPr="003B699B">
        <w:rPr>
          <w:rFonts w:ascii="Book Antiqua" w:hAnsi="Book Antiqua"/>
          <w:lang w:val="es-ES"/>
        </w:rPr>
        <w:t xml:space="preserve">enmendar </w:t>
      </w:r>
      <w:r w:rsidR="00993E61" w:rsidRPr="003B699B">
        <w:rPr>
          <w:rFonts w:ascii="Book Antiqua" w:hAnsi="Book Antiqua"/>
          <w:lang w:val="es-ES"/>
        </w:rPr>
        <w:t xml:space="preserve">el </w:t>
      </w:r>
      <w:r w:rsidR="00DE05C1" w:rsidRPr="003B699B">
        <w:rPr>
          <w:rFonts w:ascii="Book Antiqua" w:hAnsi="Book Antiqua"/>
          <w:lang w:val="es-ES"/>
        </w:rPr>
        <w:t xml:space="preserve">Artículo 2.13 y </w:t>
      </w:r>
      <w:r w:rsidR="00993E61" w:rsidRPr="003B699B">
        <w:rPr>
          <w:rFonts w:ascii="Book Antiqua" w:hAnsi="Book Antiqua"/>
          <w:lang w:val="es-ES"/>
        </w:rPr>
        <w:t xml:space="preserve">el inciso (c) </w:t>
      </w:r>
      <w:r w:rsidR="004E59CA" w:rsidRPr="003B699B">
        <w:rPr>
          <w:rFonts w:ascii="Book Antiqua" w:hAnsi="Book Antiqua"/>
          <w:lang w:val="es-ES"/>
        </w:rPr>
        <w:t xml:space="preserve">del </w:t>
      </w:r>
      <w:r w:rsidR="00993E61" w:rsidRPr="003B699B">
        <w:rPr>
          <w:rFonts w:ascii="Book Antiqua" w:hAnsi="Book Antiqua"/>
          <w:lang w:val="es-ES"/>
        </w:rPr>
        <w:t>Artículo 2.4</w:t>
      </w:r>
      <w:r w:rsidR="003C6828">
        <w:rPr>
          <w:rFonts w:ascii="Book Antiqua" w:hAnsi="Book Antiqua"/>
          <w:lang w:val="es-ES"/>
        </w:rPr>
        <w:t>8</w:t>
      </w:r>
      <w:r w:rsidR="00993E61" w:rsidRPr="003B699B">
        <w:rPr>
          <w:rFonts w:ascii="Book Antiqua" w:hAnsi="Book Antiqua"/>
          <w:lang w:val="es-ES"/>
        </w:rPr>
        <w:t xml:space="preserve"> </w:t>
      </w:r>
      <w:r w:rsidR="00DE05C1" w:rsidRPr="003B699B">
        <w:rPr>
          <w:rFonts w:ascii="Book Antiqua" w:hAnsi="Book Antiqua"/>
          <w:lang w:val="es-ES"/>
        </w:rPr>
        <w:t xml:space="preserve">de la Ley Núm. 22-2000, según enmendada, conocida como “Ley de Vehículos y Tránsito de Puerto Rico”, a fin de establecer que el permiso de vehículos de motor, arrastres o </w:t>
      </w:r>
      <w:proofErr w:type="spellStart"/>
      <w:r w:rsidR="00DE05C1" w:rsidRPr="003B699B">
        <w:rPr>
          <w:rFonts w:ascii="Book Antiqua" w:hAnsi="Book Antiqua"/>
          <w:lang w:val="es-ES"/>
        </w:rPr>
        <w:t>semiarrastres</w:t>
      </w:r>
      <w:proofErr w:type="spellEnd"/>
      <w:r w:rsidR="00DE05C1" w:rsidRPr="003B699B">
        <w:rPr>
          <w:rFonts w:ascii="Book Antiqua" w:hAnsi="Book Antiqua"/>
          <w:lang w:val="es-ES"/>
        </w:rPr>
        <w:t xml:space="preserve"> </w:t>
      </w:r>
      <w:r w:rsidR="003C6828">
        <w:rPr>
          <w:rFonts w:ascii="Book Antiqua" w:hAnsi="Book Antiqua"/>
          <w:lang w:val="es-ES"/>
        </w:rPr>
        <w:t xml:space="preserve">sea </w:t>
      </w:r>
      <w:r w:rsidR="009B36F7" w:rsidRPr="003B699B">
        <w:rPr>
          <w:rFonts w:ascii="Book Antiqua" w:hAnsi="Book Antiqua"/>
          <w:lang w:val="es-ES"/>
        </w:rPr>
        <w:t>integrado</w:t>
      </w:r>
      <w:r w:rsidR="00DE05C1" w:rsidRPr="003B699B">
        <w:rPr>
          <w:rFonts w:ascii="Book Antiqua" w:hAnsi="Book Antiqua"/>
          <w:lang w:val="es-ES"/>
        </w:rPr>
        <w:t xml:space="preserve"> permanentemente</w:t>
      </w:r>
      <w:r w:rsidR="001F5AEA" w:rsidRPr="003B699B">
        <w:rPr>
          <w:rFonts w:ascii="Book Antiqua" w:hAnsi="Book Antiqua"/>
          <w:lang w:val="es-ES"/>
        </w:rPr>
        <w:t xml:space="preserve"> en la aplicación CESCO Digital</w:t>
      </w:r>
      <w:r w:rsidR="006B7F8D" w:rsidRPr="003B699B">
        <w:rPr>
          <w:rFonts w:ascii="Book Antiqua" w:hAnsi="Book Antiqua"/>
          <w:lang w:val="es-ES"/>
        </w:rPr>
        <w:t>,</w:t>
      </w:r>
      <w:r w:rsidR="001F5AEA" w:rsidRPr="003B699B">
        <w:rPr>
          <w:rFonts w:ascii="Book Antiqua" w:hAnsi="Book Antiqua"/>
          <w:lang w:val="es-ES"/>
        </w:rPr>
        <w:t xml:space="preserve"> </w:t>
      </w:r>
      <w:r w:rsidR="003C6828">
        <w:rPr>
          <w:rFonts w:ascii="Book Antiqua" w:hAnsi="Book Antiqua"/>
          <w:lang w:val="es-ES"/>
        </w:rPr>
        <w:t>pued</w:t>
      </w:r>
      <w:r w:rsidR="00D95B78">
        <w:rPr>
          <w:rFonts w:ascii="Book Antiqua" w:hAnsi="Book Antiqua"/>
          <w:lang w:val="es-ES"/>
        </w:rPr>
        <w:t>a</w:t>
      </w:r>
      <w:r w:rsidR="009B36F7" w:rsidRPr="003B699B">
        <w:rPr>
          <w:rFonts w:ascii="Book Antiqua" w:hAnsi="Book Antiqua"/>
          <w:lang w:val="es-ES"/>
        </w:rPr>
        <w:t xml:space="preserve"> ser</w:t>
      </w:r>
      <w:r w:rsidR="001F5AEA" w:rsidRPr="003B699B">
        <w:rPr>
          <w:rFonts w:ascii="Book Antiqua" w:hAnsi="Book Antiqua"/>
          <w:lang w:val="es-ES"/>
        </w:rPr>
        <w:t xml:space="preserve"> utiliza</w:t>
      </w:r>
      <w:r w:rsidR="00A339B2" w:rsidRPr="003B699B">
        <w:rPr>
          <w:rFonts w:ascii="Book Antiqua" w:hAnsi="Book Antiqua"/>
          <w:lang w:val="es-ES"/>
        </w:rPr>
        <w:t>d</w:t>
      </w:r>
      <w:r w:rsidR="001F5AEA" w:rsidRPr="003B699B">
        <w:rPr>
          <w:rFonts w:ascii="Book Antiqua" w:hAnsi="Book Antiqua"/>
          <w:lang w:val="es-ES"/>
        </w:rPr>
        <w:t xml:space="preserve">o </w:t>
      </w:r>
      <w:r w:rsidR="009B36F7" w:rsidRPr="003B699B">
        <w:rPr>
          <w:rFonts w:ascii="Book Antiqua" w:hAnsi="Book Antiqua"/>
          <w:lang w:val="es-ES"/>
        </w:rPr>
        <w:t xml:space="preserve">por los conductores </w:t>
      </w:r>
      <w:r w:rsidR="001F5AEA" w:rsidRPr="003B699B">
        <w:rPr>
          <w:rFonts w:ascii="Book Antiqua" w:hAnsi="Book Antiqua"/>
          <w:lang w:val="es-ES"/>
        </w:rPr>
        <w:t xml:space="preserve">como una herramienta </w:t>
      </w:r>
      <w:r w:rsidR="00513BBD" w:rsidRPr="003B699B">
        <w:rPr>
          <w:rFonts w:ascii="Book Antiqua" w:hAnsi="Book Antiqua"/>
          <w:lang w:val="es-ES"/>
        </w:rPr>
        <w:t xml:space="preserve">suplementaria o sustitutiva </w:t>
      </w:r>
      <w:r w:rsidR="001F5AEA" w:rsidRPr="003B699B">
        <w:rPr>
          <w:rFonts w:ascii="Book Antiqua" w:hAnsi="Book Antiqua"/>
          <w:lang w:val="es-ES"/>
        </w:rPr>
        <w:t>válida de autorización para transitar por las vías públicas de Puerto Rico</w:t>
      </w:r>
      <w:r w:rsidR="004E59CA" w:rsidRPr="003B699B">
        <w:rPr>
          <w:rFonts w:ascii="Book Antiqua" w:hAnsi="Book Antiqua"/>
          <w:lang w:val="es-ES"/>
        </w:rPr>
        <w:t xml:space="preserve">; </w:t>
      </w:r>
      <w:r w:rsidR="00592092" w:rsidRPr="003B699B">
        <w:rPr>
          <w:rFonts w:ascii="Book Antiqua" w:hAnsi="Book Antiqua"/>
          <w:lang w:val="es-ES"/>
        </w:rPr>
        <w:t xml:space="preserve">ordenar al Departamento de Transportación y Obras Públicas, en coordinación con el “Puerto Rico </w:t>
      </w:r>
      <w:proofErr w:type="spellStart"/>
      <w:r w:rsidR="00592092" w:rsidRPr="003B699B">
        <w:rPr>
          <w:rFonts w:ascii="Book Antiqua" w:hAnsi="Book Antiqua"/>
          <w:lang w:val="es-ES"/>
        </w:rPr>
        <w:t>Innovation</w:t>
      </w:r>
      <w:proofErr w:type="spellEnd"/>
      <w:r w:rsidR="00592092" w:rsidRPr="003B699B">
        <w:rPr>
          <w:rFonts w:ascii="Book Antiqua" w:hAnsi="Book Antiqua"/>
          <w:lang w:val="es-ES"/>
        </w:rPr>
        <w:t xml:space="preserve"> and </w:t>
      </w:r>
      <w:proofErr w:type="spellStart"/>
      <w:r w:rsidR="00592092" w:rsidRPr="003B699B">
        <w:rPr>
          <w:rFonts w:ascii="Book Antiqua" w:hAnsi="Book Antiqua"/>
          <w:lang w:val="es-ES"/>
        </w:rPr>
        <w:t>Technology</w:t>
      </w:r>
      <w:proofErr w:type="spellEnd"/>
      <w:r w:rsidR="00592092" w:rsidRPr="003B699B">
        <w:rPr>
          <w:rFonts w:ascii="Book Antiqua" w:hAnsi="Book Antiqua"/>
          <w:lang w:val="es-ES"/>
        </w:rPr>
        <w:t xml:space="preserve"> Service”, actualizar la aplicación de CESCO Digital para integrar permanentemente en esta el permiso de vehículos de motor, arrastres o </w:t>
      </w:r>
      <w:proofErr w:type="spellStart"/>
      <w:r w:rsidR="00592092" w:rsidRPr="003B699B">
        <w:rPr>
          <w:rFonts w:ascii="Book Antiqua" w:hAnsi="Book Antiqua"/>
          <w:lang w:val="es-ES"/>
        </w:rPr>
        <w:t>semiarrastres</w:t>
      </w:r>
      <w:proofErr w:type="spellEnd"/>
      <w:r w:rsidR="00592092" w:rsidRPr="003B699B">
        <w:rPr>
          <w:rFonts w:ascii="Book Antiqua" w:hAnsi="Book Antiqua"/>
          <w:lang w:val="es-ES"/>
        </w:rPr>
        <w:t>, luego de que se haya satisfecho el pago de los derechos correspondientes</w:t>
      </w:r>
      <w:r w:rsidR="00DE1AE9" w:rsidRPr="003B699B">
        <w:rPr>
          <w:rFonts w:ascii="Book Antiqua" w:hAnsi="Book Antiqua"/>
          <w:lang w:val="es-ES"/>
        </w:rPr>
        <w:t>; y establecer reglamentación al respecto</w:t>
      </w:r>
      <w:r w:rsidR="009B36F7" w:rsidRPr="003B699B">
        <w:rPr>
          <w:rFonts w:ascii="Book Antiqua" w:hAnsi="Book Antiqua"/>
          <w:lang w:val="es-ES"/>
        </w:rPr>
        <w:t>.</w:t>
      </w:r>
      <w:r w:rsidR="009D7803" w:rsidRPr="003B699B">
        <w:rPr>
          <w:rFonts w:ascii="Book Antiqua" w:hAnsi="Book Antiqua"/>
          <w:lang w:val="es-ES"/>
        </w:rPr>
        <w:t xml:space="preserve"> </w:t>
      </w:r>
    </w:p>
    <w:p w14:paraId="751E4B0A" w14:textId="77777777" w:rsidR="00DE05C1" w:rsidRPr="003B699B" w:rsidRDefault="00DE05C1" w:rsidP="006B2490">
      <w:pPr>
        <w:ind w:left="540" w:hanging="540"/>
        <w:jc w:val="both"/>
        <w:rPr>
          <w:rFonts w:ascii="Book Antiqua" w:hAnsi="Book Antiqua"/>
          <w:lang w:val="es-ES"/>
        </w:rPr>
      </w:pPr>
    </w:p>
    <w:p w14:paraId="4BF0876E" w14:textId="282C563B" w:rsidR="0015108F" w:rsidRPr="00C77BF9" w:rsidRDefault="006B2490" w:rsidP="0015108F">
      <w:pPr>
        <w:jc w:val="center"/>
        <w:rPr>
          <w:rFonts w:ascii="Book Antiqua" w:hAnsi="Book Antiqua"/>
          <w:lang w:val="es-ES"/>
        </w:rPr>
      </w:pPr>
      <w:r w:rsidRPr="00C77BF9">
        <w:rPr>
          <w:rFonts w:ascii="Book Antiqua" w:hAnsi="Book Antiqua"/>
          <w:lang w:val="es-ES"/>
        </w:rPr>
        <w:t>EXPOSICIÓN DE MOTIVOS</w:t>
      </w:r>
    </w:p>
    <w:p w14:paraId="7AA61E61" w14:textId="77777777" w:rsidR="001916F6" w:rsidRDefault="001916F6" w:rsidP="001F5AEA">
      <w:pPr>
        <w:tabs>
          <w:tab w:val="left" w:pos="540"/>
        </w:tabs>
        <w:jc w:val="both"/>
        <w:rPr>
          <w:rFonts w:ascii="Book Antiqua" w:hAnsi="Book Antiqua"/>
          <w:lang w:val="es-ES"/>
        </w:rPr>
      </w:pPr>
    </w:p>
    <w:p w14:paraId="35A9031A" w14:textId="4E6BA064" w:rsidR="00F62C98" w:rsidRPr="003B699B" w:rsidRDefault="0015108F" w:rsidP="00100BE3">
      <w:pPr>
        <w:tabs>
          <w:tab w:val="left" w:pos="360"/>
        </w:tabs>
        <w:jc w:val="both"/>
        <w:rPr>
          <w:rFonts w:ascii="Book Antiqua" w:hAnsi="Book Antiqua"/>
          <w:lang w:val="es-ES"/>
        </w:rPr>
      </w:pPr>
      <w:r w:rsidRPr="00C77BF9">
        <w:rPr>
          <w:rFonts w:ascii="Book Antiqua" w:hAnsi="Book Antiqua"/>
          <w:lang w:val="es-ES"/>
        </w:rPr>
        <w:tab/>
      </w:r>
      <w:r w:rsidR="00F62C98" w:rsidRPr="003B699B">
        <w:rPr>
          <w:rFonts w:ascii="Book Antiqua" w:hAnsi="Book Antiqua"/>
          <w:lang w:val="es-ES"/>
        </w:rPr>
        <w:t>La Ley Núm. 22-2000, según enmendada, conocida como “Ley de Vehículos y Tránsito de Puerto Rico”, establece la obligación de que todo conductor lleve en el vehículo, o porte consigo, el permiso de vehículo de motor expedido por el Departamento de Transportación y Obras Públicas</w:t>
      </w:r>
      <w:r w:rsidR="00C07041" w:rsidRPr="003B699B">
        <w:rPr>
          <w:rFonts w:ascii="Book Antiqua" w:hAnsi="Book Antiqua"/>
          <w:lang w:val="es-ES"/>
        </w:rPr>
        <w:t xml:space="preserve"> (DTOP)</w:t>
      </w:r>
      <w:r w:rsidR="00F62C98" w:rsidRPr="003B699B">
        <w:rPr>
          <w:rFonts w:ascii="Book Antiqua" w:hAnsi="Book Antiqua"/>
          <w:lang w:val="es-ES"/>
        </w:rPr>
        <w:t>. El incumplimiento con est</w:t>
      </w:r>
      <w:r w:rsidR="00C52418" w:rsidRPr="003B699B">
        <w:rPr>
          <w:rFonts w:ascii="Book Antiqua" w:hAnsi="Book Antiqua"/>
          <w:lang w:val="es-ES"/>
        </w:rPr>
        <w:t>e</w:t>
      </w:r>
      <w:r w:rsidR="00F62C98" w:rsidRPr="003B699B">
        <w:rPr>
          <w:rFonts w:ascii="Book Antiqua" w:hAnsi="Book Antiqua"/>
          <w:lang w:val="es-ES"/>
        </w:rPr>
        <w:t xml:space="preserve"> </w:t>
      </w:r>
      <w:r w:rsidR="00C52418" w:rsidRPr="003B699B">
        <w:rPr>
          <w:rFonts w:ascii="Book Antiqua" w:hAnsi="Book Antiqua"/>
          <w:lang w:val="es-ES"/>
        </w:rPr>
        <w:t>deber</w:t>
      </w:r>
      <w:r w:rsidR="00F62C98" w:rsidRPr="003B699B">
        <w:rPr>
          <w:rFonts w:ascii="Book Antiqua" w:hAnsi="Book Antiqua"/>
          <w:lang w:val="es-ES"/>
        </w:rPr>
        <w:t xml:space="preserve"> acarrea la imposición de una multa administrativa de cien (100) dólares.</w:t>
      </w:r>
    </w:p>
    <w:p w14:paraId="10B6D41C" w14:textId="77777777" w:rsidR="00F62C98" w:rsidRDefault="00F62C98" w:rsidP="001F5AEA">
      <w:pPr>
        <w:tabs>
          <w:tab w:val="left" w:pos="540"/>
        </w:tabs>
        <w:jc w:val="both"/>
        <w:rPr>
          <w:rFonts w:ascii="Book Antiqua" w:hAnsi="Book Antiqua"/>
          <w:lang w:val="es-ES"/>
        </w:rPr>
      </w:pPr>
    </w:p>
    <w:p w14:paraId="456791C4" w14:textId="50A3DD6B" w:rsidR="00EE3D4F" w:rsidRPr="003B699B" w:rsidRDefault="00F62C98" w:rsidP="00100BE3">
      <w:pPr>
        <w:tabs>
          <w:tab w:val="left" w:pos="360"/>
        </w:tabs>
        <w:jc w:val="both"/>
        <w:rPr>
          <w:rFonts w:ascii="Book Antiqua" w:hAnsi="Book Antiqua"/>
          <w:lang w:val="es-ES"/>
        </w:rPr>
      </w:pPr>
      <w:r>
        <w:rPr>
          <w:rFonts w:ascii="Book Antiqua" w:hAnsi="Book Antiqua"/>
          <w:lang w:val="es-ES"/>
        </w:rPr>
        <w:lastRenderedPageBreak/>
        <w:tab/>
      </w:r>
      <w:r w:rsidRPr="003B699B">
        <w:rPr>
          <w:rFonts w:ascii="Book Antiqua" w:hAnsi="Book Antiqua"/>
          <w:lang w:val="es-ES"/>
        </w:rPr>
        <w:t>Por otro lado, e</w:t>
      </w:r>
      <w:r w:rsidR="0015108F" w:rsidRPr="003B699B">
        <w:rPr>
          <w:rFonts w:ascii="Book Antiqua" w:hAnsi="Book Antiqua"/>
          <w:lang w:val="es-ES"/>
        </w:rPr>
        <w:t xml:space="preserve">n la era digital, la eficiencia, transparencia y seguridad de la información se ha convertido en punta de lanza para una gestión pública moderna y confiable. </w:t>
      </w:r>
      <w:r w:rsidR="001916F6" w:rsidRPr="003B699B">
        <w:rPr>
          <w:rFonts w:ascii="Book Antiqua" w:hAnsi="Book Antiqua"/>
          <w:lang w:val="es-ES"/>
        </w:rPr>
        <w:t>A raíz de ello, mucha de la información que maneja el gobierno se tramita digitalmente, lo que contribuye a la agilidad</w:t>
      </w:r>
      <w:r w:rsidR="00B83A6D" w:rsidRPr="003B699B">
        <w:rPr>
          <w:rFonts w:ascii="Book Antiqua" w:hAnsi="Book Antiqua"/>
          <w:lang w:val="es-ES"/>
        </w:rPr>
        <w:t xml:space="preserve"> y flexibilidad</w:t>
      </w:r>
      <w:r w:rsidR="001916F6" w:rsidRPr="003B699B">
        <w:rPr>
          <w:rFonts w:ascii="Book Antiqua" w:hAnsi="Book Antiqua"/>
          <w:lang w:val="es-ES"/>
        </w:rPr>
        <w:t xml:space="preserve"> de los procesos. Ejemplo de e</w:t>
      </w:r>
      <w:r w:rsidR="005E407A" w:rsidRPr="003B699B">
        <w:rPr>
          <w:rFonts w:ascii="Book Antiqua" w:hAnsi="Book Antiqua"/>
          <w:lang w:val="es-ES"/>
        </w:rPr>
        <w:t>sto</w:t>
      </w:r>
      <w:r w:rsidR="00B83A6D" w:rsidRPr="003B699B">
        <w:rPr>
          <w:rFonts w:ascii="Book Antiqua" w:hAnsi="Book Antiqua"/>
          <w:lang w:val="es-ES"/>
        </w:rPr>
        <w:t xml:space="preserve"> es </w:t>
      </w:r>
      <w:r w:rsidR="001916F6" w:rsidRPr="003B699B">
        <w:rPr>
          <w:rFonts w:ascii="Book Antiqua" w:hAnsi="Book Antiqua"/>
          <w:lang w:val="es-ES"/>
        </w:rPr>
        <w:t>la aplicación de CESCO Digital</w:t>
      </w:r>
      <w:r w:rsidR="00B83A6D" w:rsidRPr="003B699B">
        <w:rPr>
          <w:rFonts w:ascii="Book Antiqua" w:hAnsi="Book Antiqua"/>
          <w:lang w:val="es-ES"/>
        </w:rPr>
        <w:t>. Esta plataforma fue creada por el Gobierno de Puerto Rico en el año 2018 para ofrecer servicios a los conductores de forma virtual. Sin embargo, no toda la información que p</w:t>
      </w:r>
      <w:r w:rsidR="000073FE" w:rsidRPr="003B699B">
        <w:rPr>
          <w:rFonts w:ascii="Book Antiqua" w:hAnsi="Book Antiqua"/>
          <w:lang w:val="es-ES"/>
        </w:rPr>
        <w:t>udiese</w:t>
      </w:r>
      <w:r w:rsidR="00B83A6D" w:rsidRPr="003B699B">
        <w:rPr>
          <w:rFonts w:ascii="Book Antiqua" w:hAnsi="Book Antiqua"/>
          <w:lang w:val="es-ES"/>
        </w:rPr>
        <w:t xml:space="preserve"> estar disponible en dicha herramienta, actualmente lo está, como es el caso del permiso de vehículo de motor, comúnmente conocido como la licencia del vehículo. </w:t>
      </w:r>
    </w:p>
    <w:p w14:paraId="3254A4CE" w14:textId="77777777" w:rsidR="00AE73E3" w:rsidRPr="003B699B" w:rsidRDefault="00AE73E3" w:rsidP="00C37A3D">
      <w:pPr>
        <w:tabs>
          <w:tab w:val="left" w:pos="540"/>
        </w:tabs>
        <w:jc w:val="both"/>
        <w:rPr>
          <w:rFonts w:ascii="Book Antiqua" w:hAnsi="Book Antiqua"/>
          <w:lang w:val="es-ES"/>
        </w:rPr>
      </w:pPr>
    </w:p>
    <w:p w14:paraId="413910A8" w14:textId="43B2D8AA" w:rsidR="00C479E7" w:rsidRPr="003B699B" w:rsidRDefault="00F62C98" w:rsidP="00100BE3">
      <w:pPr>
        <w:tabs>
          <w:tab w:val="left" w:pos="360"/>
        </w:tabs>
        <w:jc w:val="both"/>
        <w:rPr>
          <w:rFonts w:ascii="Book Antiqua" w:hAnsi="Book Antiqua"/>
          <w:lang w:val="es-ES"/>
        </w:rPr>
      </w:pPr>
      <w:r w:rsidRPr="003B699B">
        <w:rPr>
          <w:rFonts w:ascii="Book Antiqua" w:hAnsi="Book Antiqua"/>
          <w:lang w:val="es-ES"/>
        </w:rPr>
        <w:tab/>
        <w:t xml:space="preserve">En vista de lo anterior, y considerando que ya la aplicación de CESCO Digital provee acceso confiable y seguro a información vehicular y de licencias de conducir, creemos que en esta también debe figurar el permiso de vehículo de motor una vez se hayan satisfecho </w:t>
      </w:r>
      <w:r w:rsidR="00B817F2" w:rsidRPr="003B699B">
        <w:rPr>
          <w:rFonts w:ascii="Book Antiqua" w:hAnsi="Book Antiqua"/>
          <w:lang w:val="es-ES"/>
        </w:rPr>
        <w:t xml:space="preserve">todos </w:t>
      </w:r>
      <w:r w:rsidRPr="003B699B">
        <w:rPr>
          <w:rFonts w:ascii="Book Antiqua" w:hAnsi="Book Antiqua"/>
          <w:lang w:val="es-ES"/>
        </w:rPr>
        <w:t xml:space="preserve">los derechos correspondientes. </w:t>
      </w:r>
    </w:p>
    <w:p w14:paraId="015C18A0" w14:textId="77777777" w:rsidR="00C479E7" w:rsidRDefault="00C479E7" w:rsidP="00C37A3D">
      <w:pPr>
        <w:tabs>
          <w:tab w:val="left" w:pos="540"/>
        </w:tabs>
        <w:jc w:val="both"/>
        <w:rPr>
          <w:rFonts w:ascii="Book Antiqua" w:hAnsi="Book Antiqua"/>
          <w:lang w:val="es-ES"/>
        </w:rPr>
      </w:pPr>
    </w:p>
    <w:p w14:paraId="1CB710C8" w14:textId="4131DE87" w:rsidR="008A770E" w:rsidRPr="003B699B" w:rsidRDefault="00C479E7" w:rsidP="00100BE3">
      <w:pPr>
        <w:tabs>
          <w:tab w:val="left" w:pos="360"/>
        </w:tabs>
        <w:jc w:val="both"/>
        <w:rPr>
          <w:rFonts w:ascii="Book Antiqua" w:hAnsi="Book Antiqua"/>
          <w:lang w:val="es-ES"/>
        </w:rPr>
      </w:pPr>
      <w:r>
        <w:rPr>
          <w:rFonts w:ascii="Book Antiqua" w:hAnsi="Book Antiqua"/>
          <w:lang w:val="es-ES"/>
        </w:rPr>
        <w:tab/>
      </w:r>
      <w:r w:rsidR="00F62C98" w:rsidRPr="003B699B">
        <w:rPr>
          <w:rFonts w:ascii="Book Antiqua" w:hAnsi="Book Antiqua"/>
          <w:lang w:val="es-ES"/>
        </w:rPr>
        <w:t>Permitir que dicho permiso esté disponible en la aplicación y tenga la misma validez que la versión física para transitar por las vías públicas de Puerto Rico</w:t>
      </w:r>
      <w:r w:rsidRPr="003B699B">
        <w:rPr>
          <w:rFonts w:ascii="Book Antiqua" w:hAnsi="Book Antiqua"/>
          <w:lang w:val="es-ES"/>
        </w:rPr>
        <w:t>, otorga claros beneficios. En primer lugar, ofrece transparencia y seguridad a la información</w:t>
      </w:r>
      <w:r w:rsidR="008A770E" w:rsidRPr="003B699B">
        <w:rPr>
          <w:rFonts w:ascii="Book Antiqua" w:hAnsi="Book Antiqua"/>
          <w:lang w:val="es-ES"/>
        </w:rPr>
        <w:t>, ya que la digitalización garantiza que los datos reflejados correspondan directamente a los sistemas oficiales del Estado, lo que evita alteraciones, falsificaciones o el uso de documentos vencidos.</w:t>
      </w:r>
      <w:r w:rsidR="001806E2" w:rsidRPr="003B699B">
        <w:rPr>
          <w:rFonts w:ascii="Book Antiqua" w:hAnsi="Book Antiqua"/>
          <w:lang w:val="es-ES"/>
        </w:rPr>
        <w:t xml:space="preserve"> </w:t>
      </w:r>
      <w:r w:rsidR="008A770E" w:rsidRPr="003B699B">
        <w:rPr>
          <w:rFonts w:ascii="Book Antiqua" w:hAnsi="Book Antiqua"/>
          <w:lang w:val="es-ES"/>
        </w:rPr>
        <w:t>En segundo lugar,</w:t>
      </w:r>
      <w:r w:rsidR="001806E2" w:rsidRPr="003B699B">
        <w:rPr>
          <w:rFonts w:ascii="Book Antiqua" w:hAnsi="Book Antiqua"/>
          <w:lang w:val="es-ES"/>
        </w:rPr>
        <w:t xml:space="preserve"> reduce la necesidad de imprimir, volver a expedir o sustituir permisos físicos, lo que podría representar ciertos ahorros en recursos, tanto </w:t>
      </w:r>
      <w:r w:rsidR="003D5A4F" w:rsidRPr="003B699B">
        <w:rPr>
          <w:rFonts w:ascii="Book Antiqua" w:hAnsi="Book Antiqua"/>
          <w:lang w:val="es-ES"/>
        </w:rPr>
        <w:t>para los</w:t>
      </w:r>
      <w:r w:rsidR="001806E2" w:rsidRPr="003B699B">
        <w:rPr>
          <w:rFonts w:ascii="Book Antiqua" w:hAnsi="Book Antiqua"/>
          <w:lang w:val="es-ES"/>
        </w:rPr>
        <w:t xml:space="preserve"> ciudadanos como </w:t>
      </w:r>
      <w:r w:rsidR="003D5A4F" w:rsidRPr="003B699B">
        <w:rPr>
          <w:rFonts w:ascii="Book Antiqua" w:hAnsi="Book Antiqua"/>
          <w:lang w:val="es-ES"/>
        </w:rPr>
        <w:t>para el</w:t>
      </w:r>
      <w:r w:rsidR="001806E2" w:rsidRPr="003B699B">
        <w:rPr>
          <w:rFonts w:ascii="Book Antiqua" w:hAnsi="Book Antiqua"/>
          <w:lang w:val="es-ES"/>
        </w:rPr>
        <w:t xml:space="preserve"> propio gobierno. Tercero, resulta más práctico para los conductores, quienes a veces olvidan llevar el permiso físico o lo pierden. Ello deriva en multas que no necesariamente reflejan un incumplimiento con su obligación contributiva, ya que estos sí pagaron los derechos correspondientes</w:t>
      </w:r>
      <w:r w:rsidR="00C0686F" w:rsidRPr="003B699B">
        <w:rPr>
          <w:rFonts w:ascii="Book Antiqua" w:hAnsi="Book Antiqua"/>
          <w:lang w:val="es-ES"/>
        </w:rPr>
        <w:t xml:space="preserve">. </w:t>
      </w:r>
      <w:r w:rsidR="00445F2B" w:rsidRPr="003B699B">
        <w:rPr>
          <w:rFonts w:ascii="Book Antiqua" w:hAnsi="Book Antiqua"/>
          <w:lang w:val="es-ES"/>
        </w:rPr>
        <w:t>C</w:t>
      </w:r>
      <w:r w:rsidR="00C0686F" w:rsidRPr="003B699B">
        <w:rPr>
          <w:rFonts w:ascii="Book Antiqua" w:hAnsi="Book Antiqua"/>
          <w:lang w:val="es-ES"/>
        </w:rPr>
        <w:t>uarto, los oficiales de la Policía podrán verificar instantáneamente la validez del permiso desde la aplicación o sistemas enlazados, lo que ciertamente fortale</w:t>
      </w:r>
      <w:r w:rsidR="008B07CD" w:rsidRPr="003B699B">
        <w:rPr>
          <w:rFonts w:ascii="Book Antiqua" w:hAnsi="Book Antiqua"/>
          <w:lang w:val="es-ES"/>
        </w:rPr>
        <w:t>ce</w:t>
      </w:r>
      <w:r w:rsidR="00C0686F" w:rsidRPr="003B699B">
        <w:rPr>
          <w:rFonts w:ascii="Book Antiqua" w:hAnsi="Book Antiqua"/>
          <w:lang w:val="es-ES"/>
        </w:rPr>
        <w:t xml:space="preserve"> la seguridad en nuestras vías.</w:t>
      </w:r>
    </w:p>
    <w:p w14:paraId="35C200EE" w14:textId="265C09C8" w:rsidR="00F62C98" w:rsidRPr="003B699B" w:rsidRDefault="00F62C98" w:rsidP="00C37A3D">
      <w:pPr>
        <w:tabs>
          <w:tab w:val="left" w:pos="540"/>
        </w:tabs>
        <w:jc w:val="both"/>
        <w:rPr>
          <w:rFonts w:ascii="Book Antiqua" w:hAnsi="Book Antiqua"/>
          <w:lang w:val="es-ES"/>
        </w:rPr>
      </w:pPr>
      <w:r w:rsidRPr="003B699B">
        <w:rPr>
          <w:rFonts w:ascii="Book Antiqua" w:hAnsi="Book Antiqua"/>
          <w:lang w:val="es-ES"/>
        </w:rPr>
        <w:tab/>
      </w:r>
    </w:p>
    <w:p w14:paraId="544D17A7" w14:textId="7FD66F16" w:rsidR="00C31492" w:rsidRPr="003B699B" w:rsidRDefault="00C31492" w:rsidP="00100BE3">
      <w:pPr>
        <w:tabs>
          <w:tab w:val="left" w:pos="360"/>
        </w:tabs>
        <w:jc w:val="both"/>
        <w:rPr>
          <w:rFonts w:ascii="Book Antiqua" w:hAnsi="Book Antiqua"/>
          <w:lang w:val="es-ES"/>
        </w:rPr>
      </w:pPr>
      <w:r w:rsidRPr="003B699B">
        <w:rPr>
          <w:rFonts w:ascii="Book Antiqua" w:hAnsi="Book Antiqua"/>
          <w:lang w:val="es-ES"/>
        </w:rPr>
        <w:tab/>
      </w:r>
      <w:r w:rsidR="00CB5DDF" w:rsidRPr="003B699B">
        <w:rPr>
          <w:rFonts w:ascii="Book Antiqua" w:hAnsi="Book Antiqua"/>
          <w:lang w:val="es-ES"/>
        </w:rPr>
        <w:t>Al i</w:t>
      </w:r>
      <w:r w:rsidRPr="003B699B">
        <w:rPr>
          <w:rFonts w:ascii="Book Antiqua" w:hAnsi="Book Antiqua"/>
          <w:lang w:val="es-ES"/>
        </w:rPr>
        <w:t>ntegrar los permisos de vehículos de forma permanente en la aplicación de CESCO Digital no pretende</w:t>
      </w:r>
      <w:r w:rsidR="008B74E3" w:rsidRPr="003B699B">
        <w:rPr>
          <w:rFonts w:ascii="Book Antiqua" w:hAnsi="Book Antiqua"/>
          <w:lang w:val="es-ES"/>
        </w:rPr>
        <w:t>mos</w:t>
      </w:r>
      <w:r w:rsidRPr="003B699B">
        <w:rPr>
          <w:rFonts w:ascii="Book Antiqua" w:hAnsi="Book Antiqua"/>
          <w:lang w:val="es-ES"/>
        </w:rPr>
        <w:t xml:space="preserve"> sustituir la versión en papel que siempre se ha utilizado. Lo que esta medida </w:t>
      </w:r>
      <w:r w:rsidR="006C5CE9" w:rsidRPr="003B699B">
        <w:rPr>
          <w:rFonts w:ascii="Book Antiqua" w:hAnsi="Book Antiqua"/>
          <w:lang w:val="es-ES"/>
        </w:rPr>
        <w:t>procura</w:t>
      </w:r>
      <w:r w:rsidRPr="003B699B">
        <w:rPr>
          <w:rFonts w:ascii="Book Antiqua" w:hAnsi="Book Antiqua"/>
          <w:lang w:val="es-ES"/>
        </w:rPr>
        <w:t xml:space="preserve"> es que con la versión virtual se complementen y amplíen las alternativas de cumplimiento para los conductores. De esta manera</w:t>
      </w:r>
      <w:r w:rsidR="006D0AAE" w:rsidRPr="003B699B">
        <w:rPr>
          <w:rFonts w:ascii="Book Antiqua" w:hAnsi="Book Antiqua"/>
          <w:lang w:val="es-ES"/>
        </w:rPr>
        <w:t>,</w:t>
      </w:r>
      <w:r w:rsidRPr="003B699B">
        <w:rPr>
          <w:rFonts w:ascii="Book Antiqua" w:hAnsi="Book Antiqua"/>
          <w:lang w:val="es-ES"/>
        </w:rPr>
        <w:t xml:space="preserve"> se adapta la ley a las realidades tecnológicas de la sociedad moderna.</w:t>
      </w:r>
    </w:p>
    <w:p w14:paraId="4A238BE3" w14:textId="77777777" w:rsidR="00C31492" w:rsidRPr="003B699B" w:rsidRDefault="00C31492" w:rsidP="00C37A3D">
      <w:pPr>
        <w:tabs>
          <w:tab w:val="left" w:pos="540"/>
        </w:tabs>
        <w:jc w:val="both"/>
        <w:rPr>
          <w:rFonts w:ascii="Book Antiqua" w:hAnsi="Book Antiqua"/>
          <w:lang w:val="es-ES"/>
        </w:rPr>
      </w:pPr>
    </w:p>
    <w:p w14:paraId="48973A84" w14:textId="0976F78F" w:rsidR="00F804D2" w:rsidRPr="003B699B" w:rsidRDefault="00C31492" w:rsidP="00100BE3">
      <w:pPr>
        <w:tabs>
          <w:tab w:val="left" w:pos="360"/>
        </w:tabs>
        <w:jc w:val="both"/>
        <w:rPr>
          <w:rFonts w:ascii="Book Antiqua" w:hAnsi="Book Antiqua"/>
          <w:lang w:val="es-ES"/>
        </w:rPr>
      </w:pPr>
      <w:r w:rsidRPr="003B699B">
        <w:rPr>
          <w:rFonts w:ascii="Book Antiqua" w:hAnsi="Book Antiqua"/>
          <w:lang w:val="es-ES"/>
        </w:rPr>
        <w:tab/>
        <w:t xml:space="preserve">Por todo lo anterior, esta Asamblea Legislativa entiende meritorio ordenar al DTOP, en coordinación con el “Puerto Rico </w:t>
      </w:r>
      <w:proofErr w:type="spellStart"/>
      <w:r w:rsidRPr="003B699B">
        <w:rPr>
          <w:rFonts w:ascii="Book Antiqua" w:hAnsi="Book Antiqua"/>
          <w:lang w:val="es-ES"/>
        </w:rPr>
        <w:t>Innovation</w:t>
      </w:r>
      <w:proofErr w:type="spellEnd"/>
      <w:r w:rsidRPr="003B699B">
        <w:rPr>
          <w:rFonts w:ascii="Book Antiqua" w:hAnsi="Book Antiqua"/>
          <w:lang w:val="es-ES"/>
        </w:rPr>
        <w:t xml:space="preserve"> and </w:t>
      </w:r>
      <w:proofErr w:type="spellStart"/>
      <w:r w:rsidRPr="003B699B">
        <w:rPr>
          <w:rFonts w:ascii="Book Antiqua" w:hAnsi="Book Antiqua"/>
          <w:lang w:val="es-ES"/>
        </w:rPr>
        <w:t>Technology</w:t>
      </w:r>
      <w:proofErr w:type="spellEnd"/>
      <w:r w:rsidRPr="003B699B">
        <w:rPr>
          <w:rFonts w:ascii="Book Antiqua" w:hAnsi="Book Antiqua"/>
          <w:lang w:val="es-ES"/>
        </w:rPr>
        <w:t xml:space="preserve"> Service” (PRITS), </w:t>
      </w:r>
      <w:r w:rsidR="000073FE" w:rsidRPr="003B699B">
        <w:rPr>
          <w:rFonts w:ascii="Book Antiqua" w:hAnsi="Book Antiqua"/>
          <w:lang w:val="es-ES"/>
        </w:rPr>
        <w:t xml:space="preserve">a </w:t>
      </w:r>
      <w:r w:rsidRPr="003B699B">
        <w:rPr>
          <w:rFonts w:ascii="Book Antiqua" w:hAnsi="Book Antiqua"/>
          <w:lang w:val="es-ES"/>
        </w:rPr>
        <w:t>actuali</w:t>
      </w:r>
      <w:r w:rsidR="000073FE" w:rsidRPr="003B699B">
        <w:rPr>
          <w:rFonts w:ascii="Book Antiqua" w:hAnsi="Book Antiqua"/>
          <w:lang w:val="es-ES"/>
        </w:rPr>
        <w:t>zar</w:t>
      </w:r>
      <w:r w:rsidRPr="003B699B">
        <w:rPr>
          <w:rFonts w:ascii="Book Antiqua" w:hAnsi="Book Antiqua"/>
          <w:lang w:val="es-ES"/>
        </w:rPr>
        <w:t xml:space="preserve"> la aplicación de CESCO Digital para integrar permanentemente en esta los permisos de vehículos de motor, arrastres o </w:t>
      </w:r>
      <w:proofErr w:type="spellStart"/>
      <w:r w:rsidRPr="003B699B">
        <w:rPr>
          <w:rFonts w:ascii="Book Antiqua" w:hAnsi="Book Antiqua"/>
          <w:lang w:val="es-ES"/>
        </w:rPr>
        <w:t>semiarrastres</w:t>
      </w:r>
      <w:proofErr w:type="spellEnd"/>
      <w:r w:rsidR="00A71E2C" w:rsidRPr="003B699B">
        <w:rPr>
          <w:rFonts w:ascii="Book Antiqua" w:hAnsi="Book Antiqua"/>
          <w:lang w:val="es-ES"/>
        </w:rPr>
        <w:t xml:space="preserve">. Asimismo, que se enmiende la Ley </w:t>
      </w:r>
      <w:r w:rsidR="000073FE" w:rsidRPr="003B699B">
        <w:rPr>
          <w:rFonts w:ascii="Book Antiqua" w:hAnsi="Book Antiqua"/>
          <w:lang w:val="es-ES"/>
        </w:rPr>
        <w:t xml:space="preserve">Núm. </w:t>
      </w:r>
      <w:r w:rsidR="00A71E2C" w:rsidRPr="003B699B">
        <w:rPr>
          <w:rFonts w:ascii="Book Antiqua" w:hAnsi="Book Antiqua"/>
          <w:lang w:val="es-ES"/>
        </w:rPr>
        <w:t>22</w:t>
      </w:r>
      <w:r w:rsidR="000073FE" w:rsidRPr="003B699B">
        <w:rPr>
          <w:rFonts w:ascii="Book Antiqua" w:hAnsi="Book Antiqua"/>
          <w:lang w:val="es-ES"/>
        </w:rPr>
        <w:t xml:space="preserve">, </w:t>
      </w:r>
      <w:r w:rsidR="000073FE" w:rsidRPr="003B699B">
        <w:rPr>
          <w:rFonts w:ascii="Book Antiqua" w:hAnsi="Book Antiqua"/>
          <w:i/>
          <w:iCs/>
          <w:lang w:val="es-ES"/>
        </w:rPr>
        <w:t>supra</w:t>
      </w:r>
      <w:r w:rsidR="000073FE" w:rsidRPr="003B699B">
        <w:rPr>
          <w:rFonts w:ascii="Book Antiqua" w:hAnsi="Book Antiqua"/>
          <w:lang w:val="es-ES"/>
        </w:rPr>
        <w:t>,</w:t>
      </w:r>
      <w:r w:rsidR="00A71E2C" w:rsidRPr="003B699B">
        <w:rPr>
          <w:rFonts w:ascii="Book Antiqua" w:hAnsi="Book Antiqua"/>
          <w:lang w:val="es-ES"/>
        </w:rPr>
        <w:t xml:space="preserve"> a los efectos de que refleje que la versión virtual del permiso de vehículo de motor será</w:t>
      </w:r>
      <w:r w:rsidR="00563B77" w:rsidRPr="003B699B">
        <w:rPr>
          <w:rFonts w:ascii="Book Antiqua" w:hAnsi="Book Antiqua"/>
          <w:lang w:val="es-ES"/>
        </w:rPr>
        <w:t xml:space="preserve"> </w:t>
      </w:r>
      <w:r w:rsidR="008B07CD" w:rsidRPr="003B699B">
        <w:rPr>
          <w:rFonts w:ascii="Book Antiqua" w:hAnsi="Book Antiqua"/>
          <w:lang w:val="es-ES"/>
        </w:rPr>
        <w:t>tan</w:t>
      </w:r>
      <w:r w:rsidR="00A71E2C" w:rsidRPr="003B699B">
        <w:rPr>
          <w:rFonts w:ascii="Book Antiqua" w:hAnsi="Book Antiqua"/>
          <w:lang w:val="es-ES"/>
        </w:rPr>
        <w:t xml:space="preserve"> </w:t>
      </w:r>
      <w:r w:rsidR="00B23B38" w:rsidRPr="003B699B">
        <w:rPr>
          <w:rFonts w:ascii="Book Antiqua" w:hAnsi="Book Antiqua"/>
          <w:lang w:val="es-ES"/>
        </w:rPr>
        <w:t>válida</w:t>
      </w:r>
      <w:r w:rsidR="00563B77" w:rsidRPr="003B699B">
        <w:rPr>
          <w:rFonts w:ascii="Book Antiqua" w:hAnsi="Book Antiqua"/>
          <w:lang w:val="es-ES"/>
        </w:rPr>
        <w:t xml:space="preserve"> </w:t>
      </w:r>
      <w:r w:rsidR="008B07CD" w:rsidRPr="003B699B">
        <w:rPr>
          <w:rFonts w:ascii="Book Antiqua" w:hAnsi="Book Antiqua"/>
          <w:lang w:val="es-ES"/>
        </w:rPr>
        <w:t>como</w:t>
      </w:r>
      <w:r w:rsidR="00563B77" w:rsidRPr="003B699B">
        <w:rPr>
          <w:rFonts w:ascii="Book Antiqua" w:hAnsi="Book Antiqua"/>
          <w:lang w:val="es-ES"/>
        </w:rPr>
        <w:t xml:space="preserve"> la física</w:t>
      </w:r>
      <w:r w:rsidR="00A71E2C" w:rsidRPr="003B699B">
        <w:rPr>
          <w:rFonts w:ascii="Book Antiqua" w:hAnsi="Book Antiqua"/>
          <w:lang w:val="es-ES"/>
        </w:rPr>
        <w:t xml:space="preserve"> para transitar por las vías públicas del país. </w:t>
      </w:r>
    </w:p>
    <w:p w14:paraId="686B355F" w14:textId="77777777" w:rsidR="0015108F" w:rsidRPr="00C77BF9" w:rsidRDefault="0015108F" w:rsidP="0015108F">
      <w:pPr>
        <w:ind w:firstLine="360"/>
        <w:jc w:val="both"/>
        <w:rPr>
          <w:rFonts w:ascii="Book Antiqua" w:hAnsi="Book Antiqua"/>
          <w:szCs w:val="28"/>
          <w:lang w:val="es-ES"/>
        </w:rPr>
      </w:pPr>
    </w:p>
    <w:p w14:paraId="34452182" w14:textId="77777777" w:rsidR="006B2490" w:rsidRPr="00C77BF9" w:rsidRDefault="006B2490" w:rsidP="006B2490">
      <w:pPr>
        <w:spacing w:line="480" w:lineRule="auto"/>
        <w:rPr>
          <w:rFonts w:ascii="Book Antiqua" w:hAnsi="Book Antiqua"/>
          <w:i/>
          <w:lang w:val="es-ES"/>
        </w:rPr>
      </w:pPr>
      <w:r w:rsidRPr="00C77BF9">
        <w:rPr>
          <w:rFonts w:ascii="Book Antiqua" w:hAnsi="Book Antiqua"/>
          <w:i/>
          <w:lang w:val="es-ES"/>
        </w:rPr>
        <w:lastRenderedPageBreak/>
        <w:t>DECRÉTASE POR LA ASAMBLEA LEGISLATIVA DE PUERTO RICO:</w:t>
      </w:r>
    </w:p>
    <w:p w14:paraId="5B2341CE" w14:textId="77777777" w:rsidR="006B2490" w:rsidRPr="00C77BF9" w:rsidRDefault="006B2490" w:rsidP="006B2490">
      <w:pPr>
        <w:spacing w:line="480" w:lineRule="auto"/>
        <w:ind w:firstLine="360"/>
        <w:jc w:val="both"/>
        <w:rPr>
          <w:rFonts w:ascii="Book Antiqua" w:hAnsi="Book Antiqua"/>
          <w:lang w:val="es-ES"/>
        </w:rPr>
        <w:sectPr w:rsidR="006B2490" w:rsidRPr="00C77BF9" w:rsidSect="006B2490">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cols w:space="720"/>
          <w:titlePg/>
          <w:docGrid w:linePitch="360"/>
        </w:sectPr>
      </w:pPr>
    </w:p>
    <w:p w14:paraId="1FAFBE42" w14:textId="51F419EC" w:rsidR="00482EDC" w:rsidRDefault="001F5AEA" w:rsidP="00D62704">
      <w:pPr>
        <w:spacing w:line="480" w:lineRule="auto"/>
        <w:ind w:firstLine="720"/>
        <w:jc w:val="both"/>
        <w:rPr>
          <w:rFonts w:ascii="Book Antiqua" w:hAnsi="Book Antiqua"/>
          <w:color w:val="000000"/>
          <w:lang w:val="es-ES_tradnl"/>
        </w:rPr>
      </w:pPr>
      <w:r>
        <w:rPr>
          <w:rFonts w:ascii="Book Antiqua" w:hAnsi="Book Antiqua"/>
          <w:color w:val="000000"/>
          <w:lang w:val="es-ES_tradnl"/>
        </w:rPr>
        <w:t xml:space="preserve">Sección </w:t>
      </w:r>
      <w:r w:rsidR="00F74D12" w:rsidRPr="003B699B">
        <w:rPr>
          <w:rFonts w:ascii="Book Antiqua" w:hAnsi="Book Antiqua"/>
          <w:color w:val="000000"/>
          <w:lang w:val="es-ES_tradnl"/>
        </w:rPr>
        <w:t>1</w:t>
      </w:r>
      <w:r w:rsidR="00482EDC" w:rsidRPr="00516CC6">
        <w:rPr>
          <w:rFonts w:ascii="Book Antiqua" w:hAnsi="Book Antiqua"/>
          <w:color w:val="000000"/>
          <w:lang w:val="es-ES_tradnl"/>
        </w:rPr>
        <w:t>.-</w:t>
      </w:r>
      <w:r w:rsidR="003917F3">
        <w:rPr>
          <w:rFonts w:ascii="Book Antiqua" w:hAnsi="Book Antiqua"/>
          <w:color w:val="000000"/>
          <w:lang w:val="es-ES_tradnl"/>
        </w:rPr>
        <w:t xml:space="preserve"> </w:t>
      </w:r>
      <w:r w:rsidR="001B736A" w:rsidRPr="001B736A">
        <w:rPr>
          <w:rFonts w:ascii="Book Antiqua" w:hAnsi="Book Antiqua"/>
          <w:color w:val="000000"/>
          <w:lang w:val="es-ES_tradnl"/>
        </w:rPr>
        <w:t xml:space="preserve">Se enmienda el Artículo </w:t>
      </w:r>
      <w:r w:rsidR="001B736A">
        <w:rPr>
          <w:rFonts w:ascii="Book Antiqua" w:hAnsi="Book Antiqua"/>
          <w:color w:val="000000"/>
          <w:lang w:val="es-ES_tradnl"/>
        </w:rPr>
        <w:t>2.13</w:t>
      </w:r>
      <w:r w:rsidR="001B736A" w:rsidRPr="001B736A">
        <w:rPr>
          <w:rFonts w:ascii="Book Antiqua" w:hAnsi="Book Antiqua"/>
          <w:color w:val="000000"/>
          <w:lang w:val="es-ES_tradnl"/>
        </w:rPr>
        <w:t xml:space="preserve"> de la Ley Núm. 22-2000, según enmendada, para que se lea como sigue:</w:t>
      </w:r>
    </w:p>
    <w:p w14:paraId="722C3FD8" w14:textId="0422D4C3" w:rsidR="001B736A" w:rsidRPr="003B699B" w:rsidRDefault="001B736A" w:rsidP="001B736A">
      <w:pPr>
        <w:spacing w:line="480" w:lineRule="auto"/>
        <w:ind w:firstLine="720"/>
        <w:jc w:val="both"/>
        <w:rPr>
          <w:rFonts w:ascii="Book Antiqua" w:hAnsi="Book Antiqua"/>
          <w:color w:val="000000"/>
          <w:lang w:val="es-ES_tradnl"/>
        </w:rPr>
      </w:pPr>
      <w:r w:rsidRPr="003B699B">
        <w:rPr>
          <w:rFonts w:ascii="Book Antiqua" w:hAnsi="Book Antiqua"/>
          <w:color w:val="000000"/>
          <w:lang w:val="es-ES_tradnl"/>
        </w:rPr>
        <w:t xml:space="preserve">“Artículo 2.13.- Certificado de título y permiso de vehículos de motor, arrastres o </w:t>
      </w:r>
      <w:proofErr w:type="spellStart"/>
      <w:r w:rsidRPr="003B699B">
        <w:rPr>
          <w:rFonts w:ascii="Book Antiqua" w:hAnsi="Book Antiqua"/>
          <w:color w:val="000000"/>
          <w:lang w:val="es-ES_tradnl"/>
        </w:rPr>
        <w:t>semiarrastres</w:t>
      </w:r>
      <w:proofErr w:type="spellEnd"/>
      <w:r w:rsidRPr="003B699B">
        <w:rPr>
          <w:rFonts w:ascii="Book Antiqua" w:hAnsi="Book Antiqua"/>
          <w:color w:val="000000"/>
          <w:lang w:val="es-ES_tradnl"/>
        </w:rPr>
        <w:t>.</w:t>
      </w:r>
    </w:p>
    <w:p w14:paraId="52993F93" w14:textId="2F3A4CC5" w:rsidR="001B736A" w:rsidRPr="003B699B" w:rsidRDefault="001B736A" w:rsidP="00D62704">
      <w:pPr>
        <w:spacing w:line="480" w:lineRule="auto"/>
        <w:ind w:firstLine="720"/>
        <w:jc w:val="both"/>
        <w:rPr>
          <w:rFonts w:ascii="Book Antiqua" w:hAnsi="Book Antiqua"/>
          <w:lang w:val="es-PR"/>
        </w:rPr>
      </w:pPr>
      <w:r w:rsidRPr="003B699B">
        <w:rPr>
          <w:rFonts w:ascii="Book Antiqua" w:hAnsi="Book Antiqua"/>
          <w:lang w:val="es-PR"/>
        </w:rPr>
        <w:t xml:space="preserve">Una vez aceptada la inscripción de un vehículo de motor, arrastre o </w:t>
      </w:r>
      <w:proofErr w:type="spellStart"/>
      <w:r w:rsidRPr="003B699B">
        <w:rPr>
          <w:rFonts w:ascii="Book Antiqua" w:hAnsi="Book Antiqua"/>
          <w:lang w:val="es-PR"/>
        </w:rPr>
        <w:t>semiarrastre</w:t>
      </w:r>
      <w:proofErr w:type="spellEnd"/>
      <w:r w:rsidRPr="003B699B">
        <w:rPr>
          <w:rFonts w:ascii="Book Antiqua" w:hAnsi="Book Antiqua"/>
          <w:lang w:val="es-PR"/>
        </w:rPr>
        <w:t xml:space="preserve"> el Secretario le expedirá al dueño, previo el pago de los derechos correspondientes, un certificado de título en el cual se hará constar la fecha de su expedición, número de título asignado, nombre y dirección física y postal, y los últimos cuatro dígitos del número de seguro social del dueño, nombres y direcciones de las personas con gravámenes sobre dicho vehículo de motor, arrastre o </w:t>
      </w:r>
      <w:proofErr w:type="spellStart"/>
      <w:r w:rsidRPr="003B699B">
        <w:rPr>
          <w:rFonts w:ascii="Book Antiqua" w:hAnsi="Book Antiqua"/>
          <w:lang w:val="es-PR"/>
        </w:rPr>
        <w:t>semiarrastre</w:t>
      </w:r>
      <w:proofErr w:type="spellEnd"/>
      <w:r w:rsidRPr="003B699B">
        <w:rPr>
          <w:rFonts w:ascii="Book Antiqua" w:hAnsi="Book Antiqua"/>
          <w:lang w:val="es-PR"/>
        </w:rPr>
        <w:t>, y una descripción completa del mismo, incluyendo marca, modelo y número de identificación del vehículo (</w:t>
      </w:r>
      <w:proofErr w:type="spellStart"/>
      <w:r w:rsidRPr="003B699B">
        <w:rPr>
          <w:rFonts w:ascii="Book Antiqua" w:hAnsi="Book Antiqua"/>
          <w:lang w:val="es-PR"/>
        </w:rPr>
        <w:t>vehicle</w:t>
      </w:r>
      <w:proofErr w:type="spellEnd"/>
      <w:r w:rsidRPr="003B699B">
        <w:rPr>
          <w:rFonts w:ascii="Book Antiqua" w:hAnsi="Book Antiqua"/>
          <w:lang w:val="es-PR"/>
        </w:rPr>
        <w:t xml:space="preserve"> </w:t>
      </w:r>
      <w:proofErr w:type="spellStart"/>
      <w:r w:rsidRPr="003B699B">
        <w:rPr>
          <w:rFonts w:ascii="Book Antiqua" w:hAnsi="Book Antiqua"/>
          <w:lang w:val="es-PR"/>
        </w:rPr>
        <w:t>identification</w:t>
      </w:r>
      <w:proofErr w:type="spellEnd"/>
      <w:r w:rsidRPr="003B699B">
        <w:rPr>
          <w:rFonts w:ascii="Book Antiqua" w:hAnsi="Book Antiqua"/>
          <w:lang w:val="es-PR"/>
        </w:rPr>
        <w:t xml:space="preserve"> </w:t>
      </w:r>
      <w:proofErr w:type="spellStart"/>
      <w:r w:rsidRPr="003B699B">
        <w:rPr>
          <w:rFonts w:ascii="Book Antiqua" w:hAnsi="Book Antiqua"/>
          <w:lang w:val="es-PR"/>
        </w:rPr>
        <w:t>number</w:t>
      </w:r>
      <w:proofErr w:type="spellEnd"/>
      <w:r w:rsidRPr="003B699B">
        <w:rPr>
          <w:rFonts w:ascii="Book Antiqua" w:hAnsi="Book Antiqua"/>
          <w:lang w:val="es-PR"/>
        </w:rPr>
        <w:t xml:space="preserve"> o VIN)</w:t>
      </w:r>
      <w:r w:rsidR="003C6828">
        <w:rPr>
          <w:rFonts w:ascii="Book Antiqua" w:hAnsi="Book Antiqua"/>
          <w:lang w:val="es-PR"/>
        </w:rPr>
        <w:t>,</w:t>
      </w:r>
      <w:r w:rsidRPr="003B699B">
        <w:rPr>
          <w:rFonts w:ascii="Book Antiqua" w:hAnsi="Book Antiqua"/>
          <w:lang w:val="es-PR"/>
        </w:rPr>
        <w:t xml:space="preserve"> número de la tablilla, o nombre del conductor certificado en el caso de arrendamientos financieros, donde fueron trasferidas las multas o gravámenes, así como cualquier otra información que el Secretario estime conveniente o necesaria para identificar los mismos para su inscripción. Este certificado se conocerá como el certificado de título del vehículo, según sea el caso. Toda transacción relacionada con la titularidad del vehículo de motor, arrastre o </w:t>
      </w:r>
      <w:proofErr w:type="spellStart"/>
      <w:r w:rsidRPr="003B699B">
        <w:rPr>
          <w:rFonts w:ascii="Book Antiqua" w:hAnsi="Book Antiqua"/>
          <w:lang w:val="es-PR"/>
        </w:rPr>
        <w:t>semiarrastre</w:t>
      </w:r>
      <w:proofErr w:type="spellEnd"/>
      <w:r w:rsidRPr="003B699B">
        <w:rPr>
          <w:rFonts w:ascii="Book Antiqua" w:hAnsi="Book Antiqua"/>
          <w:lang w:val="es-PR"/>
        </w:rPr>
        <w:t xml:space="preserve"> se hará al dorso del certificado, previa cancelación de los gravámenes que puedan existir y con los derechos correspondientes. El </w:t>
      </w:r>
      <w:proofErr w:type="gramStart"/>
      <w:r w:rsidRPr="003B699B">
        <w:rPr>
          <w:rFonts w:ascii="Book Antiqua" w:hAnsi="Book Antiqua"/>
          <w:lang w:val="es-PR"/>
        </w:rPr>
        <w:t>Secretario</w:t>
      </w:r>
      <w:proofErr w:type="gramEnd"/>
      <w:r w:rsidRPr="003B699B">
        <w:rPr>
          <w:rFonts w:ascii="Book Antiqua" w:hAnsi="Book Antiqua"/>
          <w:lang w:val="es-PR"/>
        </w:rPr>
        <w:t xml:space="preserve"> proveerá en el reverso del certificado de título, un formulario para la formalización del traspaso o reasignación </w:t>
      </w:r>
      <w:proofErr w:type="gramStart"/>
      <w:r w:rsidRPr="003B699B">
        <w:rPr>
          <w:rFonts w:ascii="Book Antiqua" w:hAnsi="Book Antiqua"/>
          <w:lang w:val="es-PR"/>
        </w:rPr>
        <w:t>del mismo</w:t>
      </w:r>
      <w:proofErr w:type="gramEnd"/>
      <w:r w:rsidRPr="003B699B">
        <w:rPr>
          <w:rFonts w:ascii="Book Antiqua" w:hAnsi="Book Antiqua"/>
          <w:lang w:val="es-PR"/>
        </w:rPr>
        <w:t>, a tenor con los requisitos</w:t>
      </w:r>
      <w:r w:rsidRPr="001B736A">
        <w:rPr>
          <w:rFonts w:ascii="Book Antiqua" w:hAnsi="Book Antiqua"/>
          <w:lang w:val="es-PR"/>
        </w:rPr>
        <w:t xml:space="preserve"> </w:t>
      </w:r>
      <w:r w:rsidRPr="003B699B">
        <w:rPr>
          <w:rFonts w:ascii="Book Antiqua" w:hAnsi="Book Antiqua"/>
          <w:lang w:val="es-PR"/>
        </w:rPr>
        <w:lastRenderedPageBreak/>
        <w:t xml:space="preserve">establecidos en esta Ley. </w:t>
      </w:r>
      <w:r w:rsidR="005A6368" w:rsidRPr="003B699B">
        <w:rPr>
          <w:rFonts w:ascii="Book Antiqua" w:hAnsi="Book Antiqua"/>
          <w:lang w:val="es-PR"/>
        </w:rPr>
        <w:t>El permiso o documento físico continuará siendo la evidencia original, para todos los fines de esta Ley.</w:t>
      </w:r>
    </w:p>
    <w:p w14:paraId="539B1671" w14:textId="560390D9" w:rsidR="001B736A" w:rsidRPr="003B699B" w:rsidRDefault="001B736A" w:rsidP="00D62704">
      <w:pPr>
        <w:spacing w:line="480" w:lineRule="auto"/>
        <w:ind w:firstLine="720"/>
        <w:jc w:val="both"/>
        <w:rPr>
          <w:rFonts w:ascii="Book Antiqua" w:hAnsi="Book Antiqua"/>
          <w:lang w:val="es-PR"/>
        </w:rPr>
      </w:pPr>
      <w:r w:rsidRPr="003B699B">
        <w:rPr>
          <w:rFonts w:ascii="Book Antiqua" w:hAnsi="Book Antiqua"/>
          <w:lang w:val="es-PR"/>
        </w:rPr>
        <w:t xml:space="preserve">Además del certificado de título, a solicitud del titular del vehículo, el </w:t>
      </w:r>
      <w:proofErr w:type="gramStart"/>
      <w:r w:rsidRPr="003B699B">
        <w:rPr>
          <w:rFonts w:ascii="Book Antiqua" w:hAnsi="Book Antiqua"/>
          <w:lang w:val="es-PR"/>
        </w:rPr>
        <w:t>Secretario</w:t>
      </w:r>
      <w:proofErr w:type="gramEnd"/>
      <w:r w:rsidRPr="003B699B">
        <w:rPr>
          <w:rFonts w:ascii="Book Antiqua" w:hAnsi="Book Antiqua"/>
          <w:lang w:val="es-PR"/>
        </w:rPr>
        <w:t xml:space="preserve"> emitirá un permiso </w:t>
      </w:r>
      <w:r w:rsidR="00AE08BE" w:rsidRPr="003B699B">
        <w:rPr>
          <w:rFonts w:ascii="Book Antiqua" w:hAnsi="Book Antiqua"/>
          <w:lang w:val="es-PR"/>
        </w:rPr>
        <w:t xml:space="preserve">de </w:t>
      </w:r>
      <w:r w:rsidRPr="003B699B">
        <w:rPr>
          <w:rFonts w:ascii="Book Antiqua" w:hAnsi="Book Antiqua"/>
          <w:lang w:val="es-PR"/>
        </w:rPr>
        <w:t xml:space="preserve">vehículo de motor, arrastre o </w:t>
      </w:r>
      <w:proofErr w:type="spellStart"/>
      <w:r w:rsidRPr="003B699B">
        <w:rPr>
          <w:rFonts w:ascii="Book Antiqua" w:hAnsi="Book Antiqua"/>
          <w:lang w:val="es-PR"/>
        </w:rPr>
        <w:t>semiarrastre</w:t>
      </w:r>
      <w:proofErr w:type="spellEnd"/>
      <w:r w:rsidR="00040873" w:rsidRPr="003B699B">
        <w:rPr>
          <w:rFonts w:ascii="Book Antiqua" w:hAnsi="Book Antiqua"/>
          <w:lang w:val="es-PR"/>
        </w:rPr>
        <w:t>,</w:t>
      </w:r>
      <w:r w:rsidRPr="003B699B">
        <w:rPr>
          <w:rFonts w:ascii="Book Antiqua" w:hAnsi="Book Antiqua"/>
          <w:lang w:val="es-PR"/>
        </w:rPr>
        <w:t xml:space="preserve"> el cual constituirá la autorización para transitar por las vías públicas de Puerto Rico con la tablilla del dueño, previo el pago de los derechos correspondientes.</w:t>
      </w:r>
      <w:r w:rsidR="002C0EAA" w:rsidRPr="003B699B">
        <w:rPr>
          <w:rFonts w:ascii="Book Antiqua" w:hAnsi="Book Antiqua"/>
          <w:lang w:val="es-PR"/>
        </w:rPr>
        <w:t xml:space="preserve"> El permiso figurará permanentemente en la aplicación móvil de CESCO Digital</w:t>
      </w:r>
      <w:r w:rsidR="00494C50" w:rsidRPr="003B699B">
        <w:rPr>
          <w:rFonts w:ascii="Book Antiqua" w:hAnsi="Book Antiqua"/>
          <w:lang w:val="es-PR"/>
        </w:rPr>
        <w:t>, y tendrá completa validez para evidenciar la autorización para transitar por las vías públicas ante la Policía de Puerto Rico</w:t>
      </w:r>
      <w:r w:rsidR="002C0EAA" w:rsidRPr="003B699B">
        <w:rPr>
          <w:rFonts w:ascii="Book Antiqua" w:hAnsi="Book Antiqua"/>
          <w:lang w:val="es-PR"/>
        </w:rPr>
        <w:t>.</w:t>
      </w:r>
      <w:r w:rsidRPr="003B699B">
        <w:rPr>
          <w:rFonts w:ascii="Book Antiqua" w:hAnsi="Book Antiqua"/>
          <w:lang w:val="es-PR"/>
        </w:rPr>
        <w:t xml:space="preserve"> En </w:t>
      </w:r>
      <w:r w:rsidR="002C0EAA" w:rsidRPr="003B699B">
        <w:rPr>
          <w:rFonts w:ascii="Book Antiqua" w:hAnsi="Book Antiqua"/>
          <w:lang w:val="es-PR"/>
        </w:rPr>
        <w:t>este</w:t>
      </w:r>
      <w:r w:rsidRPr="003B699B">
        <w:rPr>
          <w:rFonts w:ascii="Book Antiqua" w:hAnsi="Book Antiqua"/>
          <w:lang w:val="es-PR"/>
        </w:rPr>
        <w:t xml:space="preserve"> se deberá incluir un campo o espacio en el cual se identifique al asegurador del SRO que fue seleccionado en el Formulario de Selección por el dueño o conductor del vehículo. Este permiso impreso, fotocopia legible del mismo, </w:t>
      </w:r>
      <w:bookmarkStart w:id="1" w:name="_Hlk207020925"/>
      <w:r w:rsidRPr="003B699B">
        <w:rPr>
          <w:rFonts w:ascii="Book Antiqua" w:hAnsi="Book Antiqua"/>
          <w:lang w:val="es-PR"/>
        </w:rPr>
        <w:t>tarjeta digitalizada</w:t>
      </w:r>
      <w:bookmarkEnd w:id="1"/>
      <w:r w:rsidRPr="003B699B">
        <w:rPr>
          <w:rFonts w:ascii="Book Antiqua" w:hAnsi="Book Antiqua"/>
          <w:lang w:val="es-PR"/>
        </w:rPr>
        <w:t>,</w:t>
      </w:r>
      <w:r w:rsidR="00221F48" w:rsidRPr="003B699B">
        <w:rPr>
          <w:rFonts w:ascii="Book Antiqua" w:hAnsi="Book Antiqua"/>
          <w:lang w:val="es-PR"/>
        </w:rPr>
        <w:t xml:space="preserve"> </w:t>
      </w:r>
      <w:r w:rsidR="00283990" w:rsidRPr="003B699B">
        <w:rPr>
          <w:rFonts w:ascii="Book Antiqua" w:hAnsi="Book Antiqua"/>
          <w:lang w:val="es-PR"/>
        </w:rPr>
        <w:t>o en la aplicación de CESCO Digital</w:t>
      </w:r>
      <w:r w:rsidR="00313E56" w:rsidRPr="003B699B">
        <w:rPr>
          <w:rFonts w:ascii="Book Antiqua" w:hAnsi="Book Antiqua"/>
          <w:lang w:val="es-PR"/>
        </w:rPr>
        <w:t xml:space="preserve">, </w:t>
      </w:r>
      <w:r w:rsidRPr="003B699B">
        <w:rPr>
          <w:rFonts w:ascii="Book Antiqua" w:hAnsi="Book Antiqua"/>
          <w:lang w:val="es-PR"/>
        </w:rPr>
        <w:t xml:space="preserve">será llevado continuamente en el vehículo de motor, arrastre o </w:t>
      </w:r>
      <w:proofErr w:type="spellStart"/>
      <w:r w:rsidRPr="003B699B">
        <w:rPr>
          <w:rFonts w:ascii="Book Antiqua" w:hAnsi="Book Antiqua"/>
          <w:lang w:val="es-PR"/>
        </w:rPr>
        <w:t>semiarrastre</w:t>
      </w:r>
      <w:proofErr w:type="spellEnd"/>
      <w:r w:rsidRPr="003B699B">
        <w:rPr>
          <w:rFonts w:ascii="Book Antiqua" w:hAnsi="Book Antiqua"/>
          <w:lang w:val="es-PR"/>
        </w:rPr>
        <w:t>, o portado por la persona que lo conduzca</w:t>
      </w:r>
      <w:r w:rsidR="00CC7F54" w:rsidRPr="003B699B">
        <w:rPr>
          <w:rFonts w:ascii="Book Antiqua" w:hAnsi="Book Antiqua"/>
          <w:lang w:val="es-PR"/>
        </w:rPr>
        <w:t xml:space="preserve"> como evidencia de la autorización para transitar por las vías públicas de Puerto Rico</w:t>
      </w:r>
      <w:r w:rsidRPr="003B699B">
        <w:rPr>
          <w:rFonts w:ascii="Book Antiqua" w:hAnsi="Book Antiqua"/>
          <w:lang w:val="es-PR"/>
        </w:rPr>
        <w:t>. La fotocopia legible</w:t>
      </w:r>
      <w:r w:rsidR="009D17CC" w:rsidRPr="003B699B">
        <w:rPr>
          <w:rFonts w:ascii="Book Antiqua" w:hAnsi="Book Antiqua"/>
          <w:lang w:val="es-PR"/>
        </w:rPr>
        <w:t>,</w:t>
      </w:r>
      <w:r w:rsidRPr="003B699B">
        <w:rPr>
          <w:rFonts w:ascii="Book Antiqua" w:hAnsi="Book Antiqua"/>
          <w:lang w:val="es-PR"/>
        </w:rPr>
        <w:t xml:space="preserve"> tarjeta digitalizada del permiso</w:t>
      </w:r>
      <w:r w:rsidR="009D17CC" w:rsidRPr="003B699B">
        <w:rPr>
          <w:rFonts w:ascii="Book Antiqua" w:hAnsi="Book Antiqua"/>
          <w:lang w:val="es-PR"/>
        </w:rPr>
        <w:t>, o la aplicación de CESCO Digital</w:t>
      </w:r>
      <w:r w:rsidRPr="003B699B">
        <w:rPr>
          <w:rFonts w:ascii="Book Antiqua" w:hAnsi="Book Antiqua"/>
          <w:lang w:val="es-PR"/>
        </w:rPr>
        <w:t xml:space="preserve"> no </w:t>
      </w:r>
      <w:r w:rsidR="009D17CC" w:rsidRPr="003B699B">
        <w:rPr>
          <w:rFonts w:ascii="Book Antiqua" w:hAnsi="Book Antiqua"/>
          <w:lang w:val="es-PR"/>
        </w:rPr>
        <w:t>serán válidas</w:t>
      </w:r>
      <w:r w:rsidRPr="003B699B">
        <w:rPr>
          <w:rFonts w:ascii="Book Antiqua" w:hAnsi="Book Antiqua"/>
          <w:lang w:val="es-PR"/>
        </w:rPr>
        <w:t xml:space="preserve"> para efectuar transacciones de los vehículos. </w:t>
      </w:r>
      <w:r w:rsidR="00C032F2" w:rsidRPr="003B699B">
        <w:rPr>
          <w:rFonts w:ascii="Book Antiqua" w:hAnsi="Book Antiqua"/>
          <w:lang w:val="es-PR"/>
        </w:rPr>
        <w:t xml:space="preserve">Entendiéndose, que cualquier transacción de vehículo o gesta que envuelva titularidad o </w:t>
      </w:r>
      <w:r w:rsidR="001B1D4E" w:rsidRPr="003B699B">
        <w:rPr>
          <w:rFonts w:ascii="Book Antiqua" w:hAnsi="Book Antiqua"/>
          <w:lang w:val="es-PR"/>
        </w:rPr>
        <w:t>transmisión</w:t>
      </w:r>
      <w:r w:rsidR="00C032F2" w:rsidRPr="003B699B">
        <w:rPr>
          <w:rFonts w:ascii="Book Antiqua" w:hAnsi="Book Antiqua"/>
          <w:lang w:val="es-PR"/>
        </w:rPr>
        <w:t xml:space="preserve"> de título debe contar con el permiso físico.</w:t>
      </w:r>
    </w:p>
    <w:p w14:paraId="5CA7D525" w14:textId="5A051AF5" w:rsidR="001B736A" w:rsidRPr="001B736A" w:rsidRDefault="001B736A" w:rsidP="00D62704">
      <w:pPr>
        <w:spacing w:line="480" w:lineRule="auto"/>
        <w:ind w:firstLine="720"/>
        <w:jc w:val="both"/>
        <w:rPr>
          <w:rFonts w:ascii="Book Antiqua" w:hAnsi="Book Antiqua"/>
          <w:color w:val="000000"/>
          <w:lang w:val="es-PR"/>
        </w:rPr>
      </w:pPr>
      <w:r w:rsidRPr="001B736A">
        <w:rPr>
          <w:rFonts w:ascii="Book Antiqua" w:hAnsi="Book Antiqua"/>
          <w:lang w:val="es-PR"/>
        </w:rPr>
        <w:t xml:space="preserve">El permiso concedido a los vehículos de motor, arrastre o </w:t>
      </w:r>
      <w:proofErr w:type="spellStart"/>
      <w:r w:rsidRPr="001B736A">
        <w:rPr>
          <w:rFonts w:ascii="Book Antiqua" w:hAnsi="Book Antiqua"/>
          <w:lang w:val="es-PR"/>
        </w:rPr>
        <w:t>semiarrastre</w:t>
      </w:r>
      <w:proofErr w:type="spellEnd"/>
      <w:r w:rsidRPr="001B736A">
        <w:rPr>
          <w:rFonts w:ascii="Book Antiqua" w:hAnsi="Book Antiqua"/>
          <w:lang w:val="es-PR"/>
        </w:rPr>
        <w:t xml:space="preserve"> para transitar por las vías públicas, tendrá una fecha de expedición y de expiración.</w:t>
      </w:r>
      <w:r>
        <w:rPr>
          <w:rFonts w:ascii="Book Antiqua" w:hAnsi="Book Antiqua"/>
          <w:lang w:val="es-PR"/>
        </w:rPr>
        <w:t>”</w:t>
      </w:r>
    </w:p>
    <w:p w14:paraId="0253E7D4" w14:textId="1A703A9F" w:rsidR="001B736A" w:rsidRDefault="001B736A" w:rsidP="001B736A">
      <w:pPr>
        <w:spacing w:line="480" w:lineRule="auto"/>
        <w:ind w:firstLine="720"/>
        <w:jc w:val="both"/>
        <w:rPr>
          <w:rFonts w:ascii="Book Antiqua" w:hAnsi="Book Antiqua"/>
          <w:color w:val="000000"/>
          <w:lang w:val="es-ES_tradnl"/>
        </w:rPr>
      </w:pPr>
      <w:r>
        <w:rPr>
          <w:rFonts w:ascii="Book Antiqua" w:hAnsi="Book Antiqua"/>
          <w:color w:val="000000"/>
          <w:lang w:val="es-ES_tradnl"/>
        </w:rPr>
        <w:t xml:space="preserve">Sección </w:t>
      </w:r>
      <w:r w:rsidR="001A4432" w:rsidRPr="003B699B">
        <w:rPr>
          <w:rFonts w:ascii="Book Antiqua" w:hAnsi="Book Antiqua"/>
          <w:color w:val="000000"/>
          <w:lang w:val="es-ES_tradnl"/>
        </w:rPr>
        <w:t>2</w:t>
      </w:r>
      <w:r w:rsidRPr="00516CC6">
        <w:rPr>
          <w:rFonts w:ascii="Book Antiqua" w:hAnsi="Book Antiqua"/>
          <w:color w:val="000000"/>
          <w:lang w:val="es-ES_tradnl"/>
        </w:rPr>
        <w:t>.-</w:t>
      </w:r>
      <w:r>
        <w:rPr>
          <w:rFonts w:ascii="Book Antiqua" w:hAnsi="Book Antiqua"/>
          <w:color w:val="000000"/>
          <w:lang w:val="es-ES_tradnl"/>
        </w:rPr>
        <w:t xml:space="preserve"> </w:t>
      </w:r>
      <w:r w:rsidRPr="001B736A">
        <w:rPr>
          <w:rFonts w:ascii="Book Antiqua" w:hAnsi="Book Antiqua"/>
          <w:color w:val="000000"/>
          <w:lang w:val="es-ES_tradnl"/>
        </w:rPr>
        <w:t>Se enmienda el</w:t>
      </w:r>
      <w:r w:rsidR="00993E61">
        <w:rPr>
          <w:rFonts w:ascii="Book Antiqua" w:hAnsi="Book Antiqua"/>
          <w:color w:val="000000"/>
          <w:lang w:val="es-ES_tradnl"/>
        </w:rPr>
        <w:t xml:space="preserve"> inciso (c)</w:t>
      </w:r>
      <w:r w:rsidRPr="001B736A">
        <w:rPr>
          <w:rFonts w:ascii="Book Antiqua" w:hAnsi="Book Antiqua"/>
          <w:color w:val="000000"/>
          <w:lang w:val="es-ES_tradnl"/>
        </w:rPr>
        <w:t xml:space="preserve"> Artículo </w:t>
      </w:r>
      <w:r>
        <w:rPr>
          <w:rFonts w:ascii="Book Antiqua" w:hAnsi="Book Antiqua"/>
          <w:color w:val="000000"/>
          <w:lang w:val="es-ES_tradnl"/>
        </w:rPr>
        <w:t>2.4</w:t>
      </w:r>
      <w:r w:rsidR="003C6828">
        <w:rPr>
          <w:rFonts w:ascii="Book Antiqua" w:hAnsi="Book Antiqua"/>
          <w:color w:val="000000"/>
          <w:lang w:val="es-ES_tradnl"/>
        </w:rPr>
        <w:t>8</w:t>
      </w:r>
      <w:r w:rsidRPr="001B736A">
        <w:rPr>
          <w:rFonts w:ascii="Book Antiqua" w:hAnsi="Book Antiqua"/>
          <w:color w:val="000000"/>
          <w:lang w:val="es-ES_tradnl"/>
        </w:rPr>
        <w:t xml:space="preserve"> de la Ley Núm. 22-2000, según enmendada, para que se lea como sigue:</w:t>
      </w:r>
    </w:p>
    <w:p w14:paraId="5F334ADB" w14:textId="04F17858" w:rsidR="001B1EDC" w:rsidRPr="00516CC6" w:rsidRDefault="001B1EDC"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“Artículo 2.4</w:t>
      </w:r>
      <w:r w:rsidR="003C6828">
        <w:rPr>
          <w:rFonts w:ascii="Book Antiqua" w:hAnsi="Book Antiqua"/>
          <w:color w:val="000000"/>
          <w:lang w:val="es-ES_tradnl"/>
        </w:rPr>
        <w:t>8</w:t>
      </w:r>
      <w:r>
        <w:rPr>
          <w:rFonts w:ascii="Book Antiqua" w:hAnsi="Book Antiqua"/>
          <w:color w:val="000000"/>
          <w:lang w:val="es-ES_tradnl"/>
        </w:rPr>
        <w:t xml:space="preserve">.- </w:t>
      </w:r>
      <w:r w:rsidR="00AF7BFF" w:rsidRPr="00AF7BFF">
        <w:rPr>
          <w:rFonts w:ascii="Book Antiqua" w:hAnsi="Book Antiqua"/>
          <w:color w:val="000000"/>
          <w:lang w:val="es-ES_tradnl"/>
        </w:rPr>
        <w:t>Actos ilegales y penalidades.</w:t>
      </w:r>
    </w:p>
    <w:p w14:paraId="30402F88" w14:textId="68606019" w:rsidR="001B736A" w:rsidRDefault="001B1EDC" w:rsidP="00D62704">
      <w:pPr>
        <w:spacing w:line="480" w:lineRule="auto"/>
        <w:ind w:firstLine="720"/>
        <w:jc w:val="both"/>
        <w:rPr>
          <w:rFonts w:ascii="Book Antiqua" w:hAnsi="Book Antiqua"/>
          <w:color w:val="000000"/>
          <w:lang w:val="es-ES_tradnl"/>
        </w:rPr>
      </w:pPr>
      <w:r w:rsidRPr="001B1EDC">
        <w:rPr>
          <w:rFonts w:ascii="Book Antiqua" w:hAnsi="Book Antiqua"/>
          <w:color w:val="000000"/>
          <w:lang w:val="es-ES_tradnl"/>
        </w:rPr>
        <w:lastRenderedPageBreak/>
        <w:t>Será ilegal realizar cualquiera de los siguientes actos:</w:t>
      </w:r>
    </w:p>
    <w:p w14:paraId="29DE12EB" w14:textId="65DD409A" w:rsidR="001B736A" w:rsidRDefault="001B1EDC" w:rsidP="00D62704">
      <w:pPr>
        <w:spacing w:line="480" w:lineRule="auto"/>
        <w:ind w:firstLine="720"/>
        <w:jc w:val="both"/>
        <w:rPr>
          <w:rFonts w:ascii="Book Antiqua" w:hAnsi="Book Antiqua"/>
          <w:color w:val="000000"/>
          <w:lang w:val="es-ES_tradnl"/>
        </w:rPr>
      </w:pPr>
      <w:r>
        <w:rPr>
          <w:rFonts w:ascii="Book Antiqua" w:hAnsi="Book Antiqua"/>
          <w:color w:val="000000"/>
          <w:lang w:val="es-ES_tradnl"/>
        </w:rPr>
        <w:t>(a)…</w:t>
      </w:r>
    </w:p>
    <w:p w14:paraId="4DA8EB72" w14:textId="3B49BE32" w:rsidR="001B1EDC" w:rsidRDefault="001B1EDC" w:rsidP="00D62704">
      <w:pPr>
        <w:spacing w:line="480" w:lineRule="auto"/>
        <w:ind w:firstLine="720"/>
        <w:jc w:val="both"/>
        <w:rPr>
          <w:rFonts w:ascii="Book Antiqua" w:hAnsi="Book Antiqua"/>
          <w:color w:val="000000"/>
          <w:lang w:val="es-ES_tradnl"/>
        </w:rPr>
      </w:pPr>
      <w:r>
        <w:rPr>
          <w:rFonts w:ascii="Book Antiqua" w:hAnsi="Book Antiqua"/>
          <w:color w:val="000000"/>
          <w:lang w:val="es-ES_tradnl"/>
        </w:rPr>
        <w:t>…</w:t>
      </w:r>
    </w:p>
    <w:p w14:paraId="7F5C1E1A" w14:textId="0EDFDC0D" w:rsidR="001B1EDC" w:rsidRPr="003B699B" w:rsidRDefault="001B1EDC" w:rsidP="001B1EDC">
      <w:pPr>
        <w:spacing w:line="480" w:lineRule="auto"/>
        <w:ind w:firstLine="720"/>
        <w:jc w:val="both"/>
        <w:rPr>
          <w:rFonts w:ascii="Book Antiqua" w:hAnsi="Book Antiqua"/>
          <w:color w:val="000000"/>
          <w:lang w:val="es-ES_tradnl"/>
        </w:rPr>
      </w:pPr>
      <w:r w:rsidRPr="003B699B">
        <w:rPr>
          <w:rFonts w:ascii="Book Antiqua" w:hAnsi="Book Antiqua"/>
          <w:color w:val="000000"/>
          <w:lang w:val="es-ES_tradnl"/>
        </w:rPr>
        <w:t xml:space="preserve">(c) Conducir un vehículo de motor o tirar de un arrastre o </w:t>
      </w:r>
      <w:proofErr w:type="spellStart"/>
      <w:r w:rsidRPr="003B699B">
        <w:rPr>
          <w:rFonts w:ascii="Book Antiqua" w:hAnsi="Book Antiqua"/>
          <w:color w:val="000000"/>
          <w:lang w:val="es-ES_tradnl"/>
        </w:rPr>
        <w:t>semiarrastre</w:t>
      </w:r>
      <w:proofErr w:type="spellEnd"/>
      <w:r w:rsidRPr="003B699B">
        <w:rPr>
          <w:rFonts w:ascii="Book Antiqua" w:hAnsi="Book Antiqua"/>
          <w:color w:val="000000"/>
          <w:lang w:val="es-ES_tradnl"/>
        </w:rPr>
        <w:t xml:space="preserve"> por las vías públicas, sin llevar </w:t>
      </w:r>
      <w:r w:rsidR="00063CE5" w:rsidRPr="003B699B">
        <w:rPr>
          <w:rFonts w:ascii="Book Antiqua" w:hAnsi="Book Antiqua"/>
          <w:color w:val="000000"/>
          <w:lang w:val="es-ES_tradnl"/>
        </w:rPr>
        <w:t>en este</w:t>
      </w:r>
      <w:r w:rsidR="00D26A5F" w:rsidRPr="003B699B">
        <w:rPr>
          <w:rFonts w:ascii="Book Antiqua" w:hAnsi="Book Antiqua"/>
          <w:color w:val="000000"/>
          <w:lang w:val="es-ES_tradnl"/>
        </w:rPr>
        <w:t xml:space="preserve"> o consigo,</w:t>
      </w:r>
      <w:r w:rsidRPr="003B699B">
        <w:rPr>
          <w:rFonts w:ascii="Book Antiqua" w:hAnsi="Book Antiqua"/>
          <w:color w:val="000000"/>
          <w:lang w:val="es-ES_tradnl"/>
        </w:rPr>
        <w:t xml:space="preserve"> copia del permiso,</w:t>
      </w:r>
      <w:r w:rsidR="00313E56" w:rsidRPr="003B699B">
        <w:rPr>
          <w:rFonts w:ascii="Book Antiqua" w:hAnsi="Book Antiqua"/>
          <w:color w:val="000000"/>
          <w:lang w:val="es-ES_tradnl"/>
        </w:rPr>
        <w:t xml:space="preserve"> </w:t>
      </w:r>
      <w:r w:rsidR="00C062F4" w:rsidRPr="003B699B">
        <w:rPr>
          <w:rFonts w:ascii="Book Antiqua" w:hAnsi="Book Antiqua"/>
          <w:color w:val="000000"/>
          <w:lang w:val="es-ES_tradnl"/>
        </w:rPr>
        <w:t xml:space="preserve">el permiso de vehículo de motor de manera virtual a través de la </w:t>
      </w:r>
      <w:r w:rsidR="00575D08" w:rsidRPr="003B699B">
        <w:rPr>
          <w:rFonts w:ascii="Book Antiqua" w:hAnsi="Book Antiqua"/>
          <w:color w:val="000000"/>
          <w:lang w:val="es-ES_tradnl"/>
        </w:rPr>
        <w:t>aplicación de CESCO Digital</w:t>
      </w:r>
      <w:r w:rsidR="000F46DA" w:rsidRPr="003B699B">
        <w:rPr>
          <w:rFonts w:ascii="Book Antiqua" w:hAnsi="Book Antiqua"/>
          <w:color w:val="000000"/>
          <w:lang w:val="es-ES_tradnl"/>
        </w:rPr>
        <w:t xml:space="preserve"> </w:t>
      </w:r>
      <w:r w:rsidR="00313E56" w:rsidRPr="003B699B">
        <w:rPr>
          <w:rFonts w:ascii="Book Antiqua" w:hAnsi="Book Antiqua"/>
          <w:color w:val="000000"/>
          <w:lang w:val="es-ES_tradnl"/>
        </w:rPr>
        <w:t>o</w:t>
      </w:r>
      <w:r w:rsidRPr="003B699B">
        <w:rPr>
          <w:rFonts w:ascii="Book Antiqua" w:hAnsi="Book Antiqua"/>
          <w:color w:val="000000"/>
          <w:lang w:val="es-ES_tradnl"/>
        </w:rPr>
        <w:t xml:space="preserve"> los documentos o membretes que en sustitución de dicho permiso autorizan a </w:t>
      </w:r>
      <w:r w:rsidR="0015402E" w:rsidRPr="003B699B">
        <w:rPr>
          <w:rFonts w:ascii="Book Antiqua" w:hAnsi="Book Antiqua"/>
          <w:color w:val="000000"/>
          <w:lang w:val="es-ES_tradnl"/>
        </w:rPr>
        <w:t xml:space="preserve">tal </w:t>
      </w:r>
      <w:r w:rsidRPr="003B699B">
        <w:rPr>
          <w:rFonts w:ascii="Book Antiqua" w:hAnsi="Book Antiqua"/>
          <w:color w:val="000000"/>
          <w:lang w:val="es-ES_tradnl"/>
        </w:rPr>
        <w:t>vehículo a transitar. Toda persona que viole esta disposición incurrirá en falta administrativa y será sancionada con multa de cien (100) dólares.</w:t>
      </w:r>
    </w:p>
    <w:p w14:paraId="479B42BB" w14:textId="77777777" w:rsidR="00B12077" w:rsidRDefault="001B1EDC"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(d)…</w:t>
      </w:r>
    </w:p>
    <w:p w14:paraId="4A4109B7" w14:textId="77777777" w:rsidR="00B12077" w:rsidRDefault="00B12077"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w:t>
      </w:r>
    </w:p>
    <w:p w14:paraId="35799AEF" w14:textId="439D86A6" w:rsidR="00B12077" w:rsidRDefault="00B12077"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w:t>
      </w:r>
    </w:p>
    <w:p w14:paraId="4D2384FC" w14:textId="3829022F" w:rsidR="001B1EDC" w:rsidRDefault="00B12077"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(x) …</w:t>
      </w:r>
      <w:r w:rsidR="001B1EDC">
        <w:rPr>
          <w:rFonts w:ascii="Book Antiqua" w:hAnsi="Book Antiqua"/>
          <w:color w:val="000000"/>
          <w:lang w:val="es-ES_tradnl"/>
        </w:rPr>
        <w:t>”</w:t>
      </w:r>
    </w:p>
    <w:p w14:paraId="47B563C0" w14:textId="7637D472" w:rsidR="002F5AFF" w:rsidRPr="003B699B" w:rsidRDefault="0044366E" w:rsidP="001B1EDC">
      <w:pPr>
        <w:spacing w:line="480" w:lineRule="auto"/>
        <w:ind w:firstLine="720"/>
        <w:jc w:val="both"/>
        <w:rPr>
          <w:rFonts w:ascii="Book Antiqua" w:hAnsi="Book Antiqua"/>
          <w:color w:val="000000"/>
          <w:lang w:val="es-PR"/>
        </w:rPr>
      </w:pPr>
      <w:r w:rsidRPr="003B699B">
        <w:rPr>
          <w:rFonts w:ascii="Book Antiqua" w:hAnsi="Book Antiqua"/>
          <w:color w:val="000000"/>
          <w:lang w:val="es-PR"/>
        </w:rPr>
        <w:t xml:space="preserve">Sección 3.- Se ordena al </w:t>
      </w:r>
      <w:proofErr w:type="gramStart"/>
      <w:r w:rsidRPr="003B699B">
        <w:rPr>
          <w:rFonts w:ascii="Book Antiqua" w:hAnsi="Book Antiqua"/>
          <w:color w:val="000000"/>
          <w:lang w:val="es-PR"/>
        </w:rPr>
        <w:t>Secretario</w:t>
      </w:r>
      <w:proofErr w:type="gramEnd"/>
      <w:r w:rsidRPr="003B699B">
        <w:rPr>
          <w:rFonts w:ascii="Book Antiqua" w:hAnsi="Book Antiqua"/>
          <w:color w:val="000000"/>
          <w:lang w:val="es-PR"/>
        </w:rPr>
        <w:t xml:space="preserve"> del Departamento de Transportación y Obras </w:t>
      </w:r>
      <w:r w:rsidR="007C4206" w:rsidRPr="003B699B">
        <w:rPr>
          <w:rFonts w:ascii="Book Antiqua" w:hAnsi="Book Antiqua"/>
          <w:color w:val="000000"/>
          <w:lang w:val="es-PR"/>
        </w:rPr>
        <w:t>Públicas a</w:t>
      </w:r>
      <w:r w:rsidRPr="003B699B">
        <w:rPr>
          <w:rFonts w:ascii="Book Antiqua" w:hAnsi="Book Antiqua"/>
          <w:color w:val="000000"/>
          <w:lang w:val="es-PR"/>
        </w:rPr>
        <w:t xml:space="preserve"> atemperar cualquier reglamentación vigente conforme a lo establecido en esta Ley.  </w:t>
      </w:r>
    </w:p>
    <w:p w14:paraId="17FB4A32" w14:textId="0DB24F71" w:rsidR="00575D08" w:rsidRPr="003B699B" w:rsidRDefault="0044366E" w:rsidP="001B1EDC">
      <w:pPr>
        <w:spacing w:line="480" w:lineRule="auto"/>
        <w:ind w:firstLine="720"/>
        <w:jc w:val="both"/>
        <w:rPr>
          <w:rFonts w:ascii="Book Antiqua" w:hAnsi="Book Antiqua"/>
          <w:color w:val="000000"/>
          <w:lang w:val="es-PR"/>
        </w:rPr>
      </w:pPr>
      <w:r w:rsidRPr="003B699B">
        <w:rPr>
          <w:rFonts w:ascii="Book Antiqua" w:hAnsi="Book Antiqua"/>
          <w:color w:val="000000"/>
          <w:lang w:val="es-PR"/>
        </w:rPr>
        <w:t xml:space="preserve">Sección 4.- Se ordena al Departamento de Transportación y Obras Públicas, en coordinación con el “Puerto Rico </w:t>
      </w:r>
      <w:proofErr w:type="spellStart"/>
      <w:r w:rsidRPr="003B699B">
        <w:rPr>
          <w:rFonts w:ascii="Book Antiqua" w:hAnsi="Book Antiqua"/>
          <w:color w:val="000000"/>
          <w:lang w:val="es-PR"/>
        </w:rPr>
        <w:t>Innovation</w:t>
      </w:r>
      <w:proofErr w:type="spellEnd"/>
      <w:r w:rsidRPr="003B699B">
        <w:rPr>
          <w:rFonts w:ascii="Book Antiqua" w:hAnsi="Book Antiqua"/>
          <w:color w:val="000000"/>
          <w:lang w:val="es-PR"/>
        </w:rPr>
        <w:t xml:space="preserve"> and </w:t>
      </w:r>
      <w:proofErr w:type="spellStart"/>
      <w:r w:rsidRPr="003B699B">
        <w:rPr>
          <w:rFonts w:ascii="Book Antiqua" w:hAnsi="Book Antiqua"/>
          <w:color w:val="000000"/>
          <w:lang w:val="es-PR"/>
        </w:rPr>
        <w:t>Technology</w:t>
      </w:r>
      <w:proofErr w:type="spellEnd"/>
      <w:r w:rsidRPr="003B699B">
        <w:rPr>
          <w:rFonts w:ascii="Book Antiqua" w:hAnsi="Book Antiqua"/>
          <w:color w:val="000000"/>
          <w:lang w:val="es-PR"/>
        </w:rPr>
        <w:t xml:space="preserve"> Service”, a actualizar la aplicación de CESCO Digital para integrar permanentemente en esta el permiso de vehículos de motor, arrastres o </w:t>
      </w:r>
      <w:proofErr w:type="spellStart"/>
      <w:r w:rsidRPr="003B699B">
        <w:rPr>
          <w:rFonts w:ascii="Book Antiqua" w:hAnsi="Book Antiqua"/>
          <w:color w:val="000000"/>
          <w:lang w:val="es-PR"/>
        </w:rPr>
        <w:t>semiarrastres</w:t>
      </w:r>
      <w:proofErr w:type="spellEnd"/>
      <w:r w:rsidRPr="003B699B">
        <w:rPr>
          <w:rFonts w:ascii="Book Antiqua" w:hAnsi="Book Antiqua"/>
          <w:color w:val="000000"/>
          <w:lang w:val="es-PR"/>
        </w:rPr>
        <w:t>, luego de que se haya satisfecho el pago de los derechos correspondientes</w:t>
      </w:r>
      <w:r w:rsidR="00BD5A3A" w:rsidRPr="003B699B">
        <w:rPr>
          <w:rFonts w:ascii="Book Antiqua" w:hAnsi="Book Antiqua"/>
          <w:color w:val="000000"/>
          <w:lang w:val="es-PR"/>
        </w:rPr>
        <w:t>, de modo que pueda servir de evidencia de autorización para transitar por las vías públicas ante la Policía de Puerto Rico.</w:t>
      </w:r>
    </w:p>
    <w:p w14:paraId="1378BB04" w14:textId="4DFD05E1" w:rsidR="001B736A" w:rsidRDefault="001B1EDC" w:rsidP="00313E56">
      <w:pPr>
        <w:spacing w:line="480" w:lineRule="auto"/>
        <w:ind w:firstLine="720"/>
        <w:jc w:val="both"/>
        <w:rPr>
          <w:rFonts w:ascii="Book Antiqua" w:hAnsi="Book Antiqua"/>
          <w:color w:val="000000"/>
          <w:lang w:val="es-ES_tradnl"/>
        </w:rPr>
      </w:pPr>
      <w:r w:rsidRPr="001B1EDC">
        <w:rPr>
          <w:rFonts w:ascii="Book Antiqua" w:hAnsi="Book Antiqua"/>
          <w:color w:val="000000"/>
          <w:lang w:val="es-ES_tradnl"/>
        </w:rPr>
        <w:lastRenderedPageBreak/>
        <w:t xml:space="preserve">Sección </w:t>
      </w:r>
      <w:r w:rsidR="001A4432" w:rsidRPr="003B699B">
        <w:rPr>
          <w:rFonts w:ascii="Book Antiqua" w:hAnsi="Book Antiqua"/>
          <w:color w:val="000000"/>
          <w:lang w:val="es-ES_tradnl"/>
        </w:rPr>
        <w:t>5</w:t>
      </w:r>
      <w:r w:rsidRPr="001B1EDC">
        <w:rPr>
          <w:rFonts w:ascii="Book Antiqua" w:hAnsi="Book Antiqua"/>
          <w:color w:val="000000"/>
          <w:lang w:val="es-ES_tradnl"/>
        </w:rPr>
        <w:t>.-</w:t>
      </w:r>
      <w:r>
        <w:rPr>
          <w:rFonts w:ascii="Book Antiqua" w:hAnsi="Book Antiqua"/>
          <w:color w:val="000000"/>
          <w:lang w:val="es-ES_tradnl"/>
        </w:rPr>
        <w:t xml:space="preserve"> </w:t>
      </w:r>
      <w:r w:rsidRPr="001B1EDC">
        <w:rPr>
          <w:rFonts w:ascii="Book Antiqua" w:hAnsi="Book Antiqua"/>
          <w:color w:val="000000"/>
          <w:lang w:val="es-ES_tradnl"/>
        </w:rPr>
        <w:t xml:space="preserve">Esta Ley comenzará a </w:t>
      </w:r>
      <w:r w:rsidRPr="00D942FF">
        <w:rPr>
          <w:rFonts w:ascii="Book Antiqua" w:hAnsi="Book Antiqua"/>
          <w:color w:val="000000"/>
          <w:lang w:val="es-ES_tradnl"/>
        </w:rPr>
        <w:t>regir inmediatamente</w:t>
      </w:r>
      <w:r w:rsidRPr="001B1EDC">
        <w:rPr>
          <w:rFonts w:ascii="Book Antiqua" w:hAnsi="Book Antiqua"/>
          <w:color w:val="000000"/>
          <w:lang w:val="es-ES_tradnl"/>
        </w:rPr>
        <w:t xml:space="preserve"> después de su aprobación.</w:t>
      </w:r>
    </w:p>
    <w:sectPr w:rsidR="001B736A"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D0109" w14:textId="77777777" w:rsidR="00165509" w:rsidRDefault="00165509">
      <w:r>
        <w:separator/>
      </w:r>
    </w:p>
  </w:endnote>
  <w:endnote w:type="continuationSeparator" w:id="0">
    <w:p w14:paraId="16366246" w14:textId="77777777" w:rsidR="00165509" w:rsidRDefault="00165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C7B60" w14:textId="77777777" w:rsidR="008C0AB2" w:rsidRDefault="008C0A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0C6D6" w14:textId="77777777" w:rsidR="008C0AB2" w:rsidRDefault="008C0A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AB1F1" w14:textId="77777777" w:rsidR="008C0AB2" w:rsidRDefault="008C0A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137DF" w14:textId="77777777" w:rsidR="00165509" w:rsidRDefault="00165509">
      <w:r>
        <w:separator/>
      </w:r>
    </w:p>
  </w:footnote>
  <w:footnote w:type="continuationSeparator" w:id="0">
    <w:p w14:paraId="4019F929" w14:textId="77777777" w:rsidR="00165509" w:rsidRDefault="00165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7BFDBE16" w:rsidR="009C3B65" w:rsidRDefault="00597BD6">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92B2CC3"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5072490D" w:rsidR="009C3B65" w:rsidRPr="00BF0ECB" w:rsidRDefault="00597BD6">
    <w:pPr>
      <w:pStyle w:val="Header"/>
      <w:framePr w:wrap="around" w:vAnchor="text" w:hAnchor="margin" w:xAlign="center" w:y="1"/>
      <w:rPr>
        <w:rStyle w:val="PageNumber"/>
        <w:rFonts w:ascii="Book Antiqua" w:eastAsiaTheme="majorEastAsia" w:hAnsi="Book Antiqua"/>
      </w:rPr>
    </w:pPr>
    <w:r w:rsidRPr="00BF0ECB">
      <w:rPr>
        <w:rStyle w:val="PageNumber"/>
        <w:rFonts w:ascii="Book Antiqua" w:eastAsiaTheme="majorEastAsia" w:hAnsi="Book Antiqua"/>
      </w:rPr>
      <w:fldChar w:fldCharType="begin"/>
    </w:r>
    <w:r w:rsidRPr="00BF0ECB">
      <w:rPr>
        <w:rStyle w:val="PageNumber"/>
        <w:rFonts w:ascii="Book Antiqua" w:eastAsiaTheme="majorEastAsia" w:hAnsi="Book Antiqua"/>
      </w:rPr>
      <w:instrText xml:space="preserve">PAGE  </w:instrText>
    </w:r>
    <w:r w:rsidRPr="00BF0ECB">
      <w:rPr>
        <w:rStyle w:val="PageNumber"/>
        <w:rFonts w:ascii="Book Antiqua" w:eastAsiaTheme="majorEastAsia" w:hAnsi="Book Antiqua"/>
      </w:rPr>
      <w:fldChar w:fldCharType="separate"/>
    </w:r>
    <w:r w:rsidRPr="00BF0ECB">
      <w:rPr>
        <w:rStyle w:val="PageNumber"/>
        <w:rFonts w:ascii="Book Antiqua" w:eastAsiaTheme="majorEastAsia" w:hAnsi="Book Antiqua"/>
        <w:noProof/>
      </w:rPr>
      <w:t>4</w:t>
    </w:r>
    <w:r w:rsidRPr="00BF0ECB">
      <w:rPr>
        <w:rStyle w:val="PageNumber"/>
        <w:rFonts w:ascii="Book Antiqua" w:eastAsiaTheme="majorEastAsia" w:hAnsi="Book Antiqua"/>
      </w:rPr>
      <w:fldChar w:fldCharType="end"/>
    </w:r>
  </w:p>
  <w:p w14:paraId="07B92ED3" w14:textId="77777777" w:rsidR="009C3B65" w:rsidRPr="00BF0ECB" w:rsidRDefault="009C3B65">
    <w:pPr>
      <w:pStyle w:val="Head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E7FA9" w14:textId="4EB4751D" w:rsidR="008C0AB2" w:rsidRDefault="008C0A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1C45CB"/>
    <w:multiLevelType w:val="hybridMultilevel"/>
    <w:tmpl w:val="37FABD9E"/>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1"/>
  </w:num>
  <w:num w:numId="2" w16cid:durableId="1149977030">
    <w:abstractNumId w:val="2"/>
  </w:num>
  <w:num w:numId="3" w16cid:durableId="1686638705">
    <w:abstractNumId w:val="0"/>
  </w:num>
  <w:num w:numId="4" w16cid:durableId="629213271">
    <w:abstractNumId w:val="4"/>
  </w:num>
  <w:num w:numId="5" w16cid:durableId="1201750360">
    <w:abstractNumId w:val="5"/>
  </w:num>
  <w:num w:numId="6" w16cid:durableId="1476751936">
    <w:abstractNumId w:val="6"/>
  </w:num>
  <w:num w:numId="7" w16cid:durableId="234123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73FE"/>
    <w:rsid w:val="00040873"/>
    <w:rsid w:val="00063CE5"/>
    <w:rsid w:val="00080236"/>
    <w:rsid w:val="00081174"/>
    <w:rsid w:val="000825C8"/>
    <w:rsid w:val="00084A93"/>
    <w:rsid w:val="000A1549"/>
    <w:rsid w:val="000A1EF2"/>
    <w:rsid w:val="000B10CC"/>
    <w:rsid w:val="000C2A42"/>
    <w:rsid w:val="000D4F6A"/>
    <w:rsid w:val="000E04AE"/>
    <w:rsid w:val="000F46DA"/>
    <w:rsid w:val="00100BE3"/>
    <w:rsid w:val="00127953"/>
    <w:rsid w:val="0013026D"/>
    <w:rsid w:val="0013220B"/>
    <w:rsid w:val="0015108F"/>
    <w:rsid w:val="0015402E"/>
    <w:rsid w:val="0016281F"/>
    <w:rsid w:val="00165509"/>
    <w:rsid w:val="001714E7"/>
    <w:rsid w:val="001806E2"/>
    <w:rsid w:val="00184F92"/>
    <w:rsid w:val="00190817"/>
    <w:rsid w:val="001916F6"/>
    <w:rsid w:val="001921A2"/>
    <w:rsid w:val="001A1C0F"/>
    <w:rsid w:val="001A20B0"/>
    <w:rsid w:val="001A4432"/>
    <w:rsid w:val="001B1D4E"/>
    <w:rsid w:val="001B1EDC"/>
    <w:rsid w:val="001B736A"/>
    <w:rsid w:val="001C639B"/>
    <w:rsid w:val="001C6D85"/>
    <w:rsid w:val="001C6E5E"/>
    <w:rsid w:val="001D267D"/>
    <w:rsid w:val="001F5AEA"/>
    <w:rsid w:val="001F7208"/>
    <w:rsid w:val="00210DFD"/>
    <w:rsid w:val="00214FE7"/>
    <w:rsid w:val="00221F48"/>
    <w:rsid w:val="00222CBD"/>
    <w:rsid w:val="00241553"/>
    <w:rsid w:val="0024431D"/>
    <w:rsid w:val="00245249"/>
    <w:rsid w:val="002475AF"/>
    <w:rsid w:val="00247F2A"/>
    <w:rsid w:val="002531B7"/>
    <w:rsid w:val="002568B3"/>
    <w:rsid w:val="002607CF"/>
    <w:rsid w:val="00264628"/>
    <w:rsid w:val="00277BEA"/>
    <w:rsid w:val="002818A4"/>
    <w:rsid w:val="00283990"/>
    <w:rsid w:val="002A0B0F"/>
    <w:rsid w:val="002A6B4A"/>
    <w:rsid w:val="002B2798"/>
    <w:rsid w:val="002B69BC"/>
    <w:rsid w:val="002C0EAA"/>
    <w:rsid w:val="002E0BCB"/>
    <w:rsid w:val="002E5305"/>
    <w:rsid w:val="002E559D"/>
    <w:rsid w:val="002E5664"/>
    <w:rsid w:val="002F5AFF"/>
    <w:rsid w:val="00313E56"/>
    <w:rsid w:val="00314BED"/>
    <w:rsid w:val="00315E6C"/>
    <w:rsid w:val="00347A9F"/>
    <w:rsid w:val="00350353"/>
    <w:rsid w:val="003631D2"/>
    <w:rsid w:val="00363C2D"/>
    <w:rsid w:val="00364DB3"/>
    <w:rsid w:val="0037414D"/>
    <w:rsid w:val="00381066"/>
    <w:rsid w:val="00381B18"/>
    <w:rsid w:val="003830F4"/>
    <w:rsid w:val="003917F3"/>
    <w:rsid w:val="00392B17"/>
    <w:rsid w:val="003B0BE3"/>
    <w:rsid w:val="003B699B"/>
    <w:rsid w:val="003C48C7"/>
    <w:rsid w:val="003C5B8E"/>
    <w:rsid w:val="003C6074"/>
    <w:rsid w:val="003C6828"/>
    <w:rsid w:val="003C7B30"/>
    <w:rsid w:val="003D234B"/>
    <w:rsid w:val="003D5A4F"/>
    <w:rsid w:val="003E68B4"/>
    <w:rsid w:val="00402160"/>
    <w:rsid w:val="00417444"/>
    <w:rsid w:val="004345C6"/>
    <w:rsid w:val="004430A3"/>
    <w:rsid w:val="0044366E"/>
    <w:rsid w:val="00445F2B"/>
    <w:rsid w:val="00452D1C"/>
    <w:rsid w:val="0045612D"/>
    <w:rsid w:val="00471018"/>
    <w:rsid w:val="00482EDC"/>
    <w:rsid w:val="00494C50"/>
    <w:rsid w:val="004A5BD4"/>
    <w:rsid w:val="004B13BC"/>
    <w:rsid w:val="004B2AA0"/>
    <w:rsid w:val="004D4050"/>
    <w:rsid w:val="004D6DC9"/>
    <w:rsid w:val="004E0E24"/>
    <w:rsid w:val="004E59CA"/>
    <w:rsid w:val="004F6713"/>
    <w:rsid w:val="005056E8"/>
    <w:rsid w:val="00513BBD"/>
    <w:rsid w:val="00516CC6"/>
    <w:rsid w:val="00525B8C"/>
    <w:rsid w:val="00544A05"/>
    <w:rsid w:val="005554AE"/>
    <w:rsid w:val="00563B77"/>
    <w:rsid w:val="005666A9"/>
    <w:rsid w:val="005673DA"/>
    <w:rsid w:val="00575D08"/>
    <w:rsid w:val="00592092"/>
    <w:rsid w:val="00597BD6"/>
    <w:rsid w:val="005A6368"/>
    <w:rsid w:val="005B7B90"/>
    <w:rsid w:val="005B7FCB"/>
    <w:rsid w:val="005C0C4D"/>
    <w:rsid w:val="005C6CBC"/>
    <w:rsid w:val="005D0662"/>
    <w:rsid w:val="005D4842"/>
    <w:rsid w:val="005D6152"/>
    <w:rsid w:val="005E1849"/>
    <w:rsid w:val="005E1BE4"/>
    <w:rsid w:val="005E407A"/>
    <w:rsid w:val="005E660D"/>
    <w:rsid w:val="005F15A2"/>
    <w:rsid w:val="00602A5F"/>
    <w:rsid w:val="006122AD"/>
    <w:rsid w:val="00625D95"/>
    <w:rsid w:val="006330C8"/>
    <w:rsid w:val="0065248C"/>
    <w:rsid w:val="00655F09"/>
    <w:rsid w:val="006567AE"/>
    <w:rsid w:val="006669DB"/>
    <w:rsid w:val="006865F1"/>
    <w:rsid w:val="00697ED5"/>
    <w:rsid w:val="006B2490"/>
    <w:rsid w:val="006B7F8D"/>
    <w:rsid w:val="006C5CE9"/>
    <w:rsid w:val="006D0AAE"/>
    <w:rsid w:val="006F53C9"/>
    <w:rsid w:val="00702A38"/>
    <w:rsid w:val="00703D79"/>
    <w:rsid w:val="00711E4A"/>
    <w:rsid w:val="00720669"/>
    <w:rsid w:val="007334BF"/>
    <w:rsid w:val="0077175C"/>
    <w:rsid w:val="007767C9"/>
    <w:rsid w:val="00787A8E"/>
    <w:rsid w:val="007947C5"/>
    <w:rsid w:val="007C2E76"/>
    <w:rsid w:val="007C4206"/>
    <w:rsid w:val="007C4B9A"/>
    <w:rsid w:val="007C5881"/>
    <w:rsid w:val="007F34E5"/>
    <w:rsid w:val="008059C1"/>
    <w:rsid w:val="00805E7C"/>
    <w:rsid w:val="00812B8C"/>
    <w:rsid w:val="008260E6"/>
    <w:rsid w:val="00831252"/>
    <w:rsid w:val="00841AA4"/>
    <w:rsid w:val="008446E9"/>
    <w:rsid w:val="008474F5"/>
    <w:rsid w:val="0085354E"/>
    <w:rsid w:val="00872D3B"/>
    <w:rsid w:val="00887089"/>
    <w:rsid w:val="0089403C"/>
    <w:rsid w:val="008A0433"/>
    <w:rsid w:val="008A645B"/>
    <w:rsid w:val="008A770E"/>
    <w:rsid w:val="008B07CD"/>
    <w:rsid w:val="008B2481"/>
    <w:rsid w:val="008B74E3"/>
    <w:rsid w:val="008C0AB2"/>
    <w:rsid w:val="008F29FF"/>
    <w:rsid w:val="00914259"/>
    <w:rsid w:val="0092437A"/>
    <w:rsid w:val="0093396D"/>
    <w:rsid w:val="00952DAF"/>
    <w:rsid w:val="00953A32"/>
    <w:rsid w:val="00955402"/>
    <w:rsid w:val="00974B49"/>
    <w:rsid w:val="00980636"/>
    <w:rsid w:val="00993E61"/>
    <w:rsid w:val="009A62A7"/>
    <w:rsid w:val="009B0D2E"/>
    <w:rsid w:val="009B36F7"/>
    <w:rsid w:val="009C3B65"/>
    <w:rsid w:val="009D17CC"/>
    <w:rsid w:val="009D2C27"/>
    <w:rsid w:val="009D4074"/>
    <w:rsid w:val="009D7803"/>
    <w:rsid w:val="009E0A72"/>
    <w:rsid w:val="009E4F24"/>
    <w:rsid w:val="009F0D0B"/>
    <w:rsid w:val="00A04EED"/>
    <w:rsid w:val="00A05EC3"/>
    <w:rsid w:val="00A05F3C"/>
    <w:rsid w:val="00A13462"/>
    <w:rsid w:val="00A2406A"/>
    <w:rsid w:val="00A24770"/>
    <w:rsid w:val="00A275D5"/>
    <w:rsid w:val="00A339B2"/>
    <w:rsid w:val="00A54624"/>
    <w:rsid w:val="00A6414B"/>
    <w:rsid w:val="00A7196C"/>
    <w:rsid w:val="00A71E2C"/>
    <w:rsid w:val="00A73D82"/>
    <w:rsid w:val="00AA0E37"/>
    <w:rsid w:val="00AA65D2"/>
    <w:rsid w:val="00AC7942"/>
    <w:rsid w:val="00AD1721"/>
    <w:rsid w:val="00AD69AC"/>
    <w:rsid w:val="00AD6EF3"/>
    <w:rsid w:val="00AE08BE"/>
    <w:rsid w:val="00AE73E3"/>
    <w:rsid w:val="00AE7601"/>
    <w:rsid w:val="00AF5286"/>
    <w:rsid w:val="00AF7BFF"/>
    <w:rsid w:val="00AF7F0A"/>
    <w:rsid w:val="00B11AE9"/>
    <w:rsid w:val="00B12077"/>
    <w:rsid w:val="00B1762D"/>
    <w:rsid w:val="00B23B38"/>
    <w:rsid w:val="00B26922"/>
    <w:rsid w:val="00B34959"/>
    <w:rsid w:val="00B4216E"/>
    <w:rsid w:val="00B43917"/>
    <w:rsid w:val="00B53580"/>
    <w:rsid w:val="00B53B73"/>
    <w:rsid w:val="00B549BC"/>
    <w:rsid w:val="00B70140"/>
    <w:rsid w:val="00B74BB2"/>
    <w:rsid w:val="00B817F2"/>
    <w:rsid w:val="00B83A6D"/>
    <w:rsid w:val="00BA3042"/>
    <w:rsid w:val="00BA50D1"/>
    <w:rsid w:val="00BB2F17"/>
    <w:rsid w:val="00BC144A"/>
    <w:rsid w:val="00BC6EE8"/>
    <w:rsid w:val="00BD0998"/>
    <w:rsid w:val="00BD5A3A"/>
    <w:rsid w:val="00BF0ECB"/>
    <w:rsid w:val="00C0098E"/>
    <w:rsid w:val="00C032F2"/>
    <w:rsid w:val="00C062F4"/>
    <w:rsid w:val="00C0686F"/>
    <w:rsid w:val="00C06897"/>
    <w:rsid w:val="00C07041"/>
    <w:rsid w:val="00C1218E"/>
    <w:rsid w:val="00C13C5B"/>
    <w:rsid w:val="00C31492"/>
    <w:rsid w:val="00C34B4B"/>
    <w:rsid w:val="00C37A3D"/>
    <w:rsid w:val="00C40055"/>
    <w:rsid w:val="00C4172E"/>
    <w:rsid w:val="00C479E7"/>
    <w:rsid w:val="00C52418"/>
    <w:rsid w:val="00C53D72"/>
    <w:rsid w:val="00C5536D"/>
    <w:rsid w:val="00C70F83"/>
    <w:rsid w:val="00C71A00"/>
    <w:rsid w:val="00C77BF9"/>
    <w:rsid w:val="00C83BE7"/>
    <w:rsid w:val="00C9253F"/>
    <w:rsid w:val="00C96095"/>
    <w:rsid w:val="00CA19D2"/>
    <w:rsid w:val="00CB4148"/>
    <w:rsid w:val="00CB5DDF"/>
    <w:rsid w:val="00CC19AF"/>
    <w:rsid w:val="00CC50D5"/>
    <w:rsid w:val="00CC5A88"/>
    <w:rsid w:val="00CC6ABC"/>
    <w:rsid w:val="00CC7F54"/>
    <w:rsid w:val="00CE3FDA"/>
    <w:rsid w:val="00D009CF"/>
    <w:rsid w:val="00D07C35"/>
    <w:rsid w:val="00D26A5F"/>
    <w:rsid w:val="00D47A97"/>
    <w:rsid w:val="00D47D0B"/>
    <w:rsid w:val="00D60444"/>
    <w:rsid w:val="00D62704"/>
    <w:rsid w:val="00D66568"/>
    <w:rsid w:val="00D701D9"/>
    <w:rsid w:val="00D707EF"/>
    <w:rsid w:val="00D75ECA"/>
    <w:rsid w:val="00D85490"/>
    <w:rsid w:val="00D930C8"/>
    <w:rsid w:val="00D942FF"/>
    <w:rsid w:val="00D95B78"/>
    <w:rsid w:val="00D96F48"/>
    <w:rsid w:val="00DA11DC"/>
    <w:rsid w:val="00DB7772"/>
    <w:rsid w:val="00DC4CC0"/>
    <w:rsid w:val="00DD2507"/>
    <w:rsid w:val="00DD491D"/>
    <w:rsid w:val="00DD4E9A"/>
    <w:rsid w:val="00DE05C1"/>
    <w:rsid w:val="00DE1AE9"/>
    <w:rsid w:val="00DF5615"/>
    <w:rsid w:val="00E25397"/>
    <w:rsid w:val="00E359BE"/>
    <w:rsid w:val="00E3647B"/>
    <w:rsid w:val="00E5256E"/>
    <w:rsid w:val="00E54D23"/>
    <w:rsid w:val="00E66B99"/>
    <w:rsid w:val="00E67D2D"/>
    <w:rsid w:val="00E732D7"/>
    <w:rsid w:val="00EA1679"/>
    <w:rsid w:val="00EA37C0"/>
    <w:rsid w:val="00EA7919"/>
    <w:rsid w:val="00EB4DB4"/>
    <w:rsid w:val="00EC11BB"/>
    <w:rsid w:val="00EE3D4F"/>
    <w:rsid w:val="00EF7D86"/>
    <w:rsid w:val="00F05BB1"/>
    <w:rsid w:val="00F174E5"/>
    <w:rsid w:val="00F21866"/>
    <w:rsid w:val="00F257DE"/>
    <w:rsid w:val="00F426C1"/>
    <w:rsid w:val="00F52F84"/>
    <w:rsid w:val="00F5526D"/>
    <w:rsid w:val="00F61FDB"/>
    <w:rsid w:val="00F62542"/>
    <w:rsid w:val="00F62C98"/>
    <w:rsid w:val="00F71A92"/>
    <w:rsid w:val="00F71E7A"/>
    <w:rsid w:val="00F74D12"/>
    <w:rsid w:val="00F804D2"/>
    <w:rsid w:val="00F824C8"/>
    <w:rsid w:val="00F87F9C"/>
    <w:rsid w:val="00F97C02"/>
    <w:rsid w:val="00FB00D5"/>
    <w:rsid w:val="00FB11F3"/>
    <w:rsid w:val="00FB38E4"/>
    <w:rsid w:val="00FC4B69"/>
    <w:rsid w:val="00FC72F7"/>
    <w:rsid w:val="00FD5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33448"/>
  <w15:chartTrackingRefBased/>
  <w15:docId w15:val="{CC329306-9857-4E5F-A380-54CDB6D1A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 w:type="paragraph" w:styleId="Footer">
    <w:name w:val="footer"/>
    <w:basedOn w:val="Normal"/>
    <w:link w:val="FooterChar"/>
    <w:uiPriority w:val="99"/>
    <w:unhideWhenUsed/>
    <w:rsid w:val="00BF0ECB"/>
    <w:pPr>
      <w:tabs>
        <w:tab w:val="center" w:pos="4680"/>
        <w:tab w:val="right" w:pos="9360"/>
      </w:tabs>
    </w:pPr>
  </w:style>
  <w:style w:type="character" w:customStyle="1" w:styleId="FooterChar">
    <w:name w:val="Footer Char"/>
    <w:basedOn w:val="DefaultParagraphFont"/>
    <w:link w:val="Footer"/>
    <w:uiPriority w:val="99"/>
    <w:rsid w:val="00BF0ECB"/>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1458</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Gloria de Jesús Maldonado</cp:lastModifiedBy>
  <cp:revision>2</cp:revision>
  <cp:lastPrinted>2026-06-15T13:12:00Z</cp:lastPrinted>
  <dcterms:created xsi:type="dcterms:W3CDTF">2026-06-15T21:42:00Z</dcterms:created>
  <dcterms:modified xsi:type="dcterms:W3CDTF">2026-06-15T21:42:00Z</dcterms:modified>
</cp:coreProperties>
</file>