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1D3E3" w14:textId="77777777" w:rsidR="00F576B9" w:rsidRPr="00F576B9" w:rsidRDefault="00F576B9" w:rsidP="00F576B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F576B9">
        <w:rPr>
          <w:rFonts w:ascii="Book Antiqua" w:hAnsi="Book Antiqua"/>
          <w:b/>
          <w:bCs/>
          <w:lang w:val="es-PR"/>
        </w:rPr>
        <w:t>(TEXTO DE APROBACIÓN FINAL POR LA CÁMARA)</w:t>
      </w:r>
      <w:r w:rsidRPr="00F576B9">
        <w:rPr>
          <w:rFonts w:ascii="Calibri" w:eastAsia="Calibri" w:hAnsi="Calibri"/>
          <w:sz w:val="22"/>
          <w:szCs w:val="22"/>
        </w:rPr>
        <w:fldChar w:fldCharType="begin"/>
      </w:r>
      <w:r w:rsidRPr="00F576B9">
        <w:rPr>
          <w:rFonts w:ascii="Book Antiqua" w:hAnsi="Book Antiqua"/>
          <w:b/>
          <w:bCs/>
          <w:lang w:val="es-PR"/>
        </w:rPr>
        <w:instrText xml:space="preserve">PRIVATE </w:instrText>
      </w:r>
      <w:r w:rsidRPr="00F576B9">
        <w:rPr>
          <w:rFonts w:ascii="Calibri" w:eastAsia="Calibri" w:hAnsi="Calibri"/>
          <w:sz w:val="22"/>
          <w:szCs w:val="22"/>
        </w:rPr>
        <w:fldChar w:fldCharType="end"/>
      </w:r>
    </w:p>
    <w:p w14:paraId="31BAA034" w14:textId="77777777" w:rsidR="00F576B9" w:rsidRPr="00F576B9" w:rsidRDefault="00F576B9" w:rsidP="00F576B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F576B9">
        <w:rPr>
          <w:rFonts w:ascii="Book Antiqua" w:hAnsi="Book Antiqua"/>
          <w:b/>
          <w:bCs/>
          <w:lang w:val="es-PR"/>
        </w:rPr>
        <w:t>(14 DE OCTUBRE DE 2025)</w:t>
      </w:r>
    </w:p>
    <w:p w14:paraId="5FA0C494" w14:textId="77777777" w:rsidR="00F576B9" w:rsidRPr="00F576B9" w:rsidRDefault="00F576B9" w:rsidP="00F576B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 w:rsidRPr="00F576B9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5A24BDD" wp14:editId="2E453EE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D2670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650ABD6" w14:textId="7765634C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67D5D8CD" w:rsidR="00CD6474" w:rsidRPr="00082539" w:rsidRDefault="00D73679" w:rsidP="00D73679">
      <w:pPr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CD6474" w:rsidRPr="00082539">
        <w:rPr>
          <w:rFonts w:ascii="Book Antiqua" w:hAnsi="Book Antiqua"/>
          <w:lang w:val="es-ES"/>
        </w:rPr>
        <w:t xml:space="preserve"> Asamblea</w:t>
      </w:r>
      <w:r w:rsidR="00CD6474" w:rsidRPr="00082539">
        <w:rPr>
          <w:rFonts w:ascii="Book Antiqua" w:hAnsi="Book Antiqua"/>
          <w:lang w:val="es-ES"/>
        </w:rPr>
        <w:tab/>
      </w:r>
      <w:r w:rsidR="00743FDC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ab/>
        <w:t xml:space="preserve">                      2da.</w:t>
      </w:r>
      <w:r w:rsidR="00CD6474" w:rsidRPr="00082539">
        <w:rPr>
          <w:rFonts w:ascii="Book Antiqua" w:hAnsi="Book Antiqua"/>
          <w:lang w:val="es-ES"/>
        </w:rPr>
        <w:t xml:space="preserve"> Sesión</w:t>
      </w:r>
    </w:p>
    <w:p w14:paraId="124FDFF5" w14:textId="11EB1900" w:rsidR="00CD6474" w:rsidRPr="00082539" w:rsidRDefault="00877BA5" w:rsidP="00D73679">
      <w:pPr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       </w:t>
      </w:r>
      <w:r w:rsidR="00D73679">
        <w:rPr>
          <w:rFonts w:ascii="Book Antiqua" w:hAnsi="Book Antiqua"/>
          <w:lang w:val="es-ES"/>
        </w:rPr>
        <w:t xml:space="preserve">   </w:t>
      </w:r>
      <w:r w:rsidR="00CD6474" w:rsidRPr="00082539">
        <w:rPr>
          <w:rFonts w:ascii="Book Antiqua" w:hAnsi="Book Antiqua"/>
          <w:lang w:val="es-ES"/>
        </w:rPr>
        <w:t>Legislativa</w:t>
      </w:r>
      <w:r w:rsidR="00CD6474" w:rsidRPr="00082539">
        <w:rPr>
          <w:rFonts w:ascii="Book Antiqua" w:hAnsi="Book Antiqua"/>
          <w:lang w:val="es-ES"/>
        </w:rPr>
        <w:tab/>
      </w:r>
      <w:r w:rsidR="00CD6474" w:rsidRPr="00082539">
        <w:rPr>
          <w:rFonts w:ascii="Book Antiqua" w:hAnsi="Book Antiqua"/>
          <w:lang w:val="es-ES"/>
        </w:rPr>
        <w:tab/>
        <w:t xml:space="preserve">                  </w:t>
      </w:r>
      <w:r w:rsidR="00D73679">
        <w:rPr>
          <w:rFonts w:ascii="Book Antiqua" w:hAnsi="Book Antiqua"/>
          <w:lang w:val="es-ES"/>
        </w:rPr>
        <w:tab/>
      </w:r>
      <w:r w:rsidR="00D73679">
        <w:rPr>
          <w:rFonts w:ascii="Book Antiqua" w:hAnsi="Book Antiqua"/>
          <w:lang w:val="es-ES"/>
        </w:rPr>
        <w:tab/>
      </w:r>
      <w:r w:rsidR="00D73679">
        <w:rPr>
          <w:rFonts w:ascii="Book Antiqua" w:hAnsi="Book Antiqua"/>
          <w:lang w:val="es-ES"/>
        </w:rPr>
        <w:tab/>
      </w:r>
      <w:r w:rsidR="00D73679">
        <w:rPr>
          <w:rFonts w:ascii="Book Antiqua" w:hAnsi="Book Antiqua"/>
          <w:lang w:val="es-ES"/>
        </w:rPr>
        <w:tab/>
      </w:r>
      <w:r w:rsidR="00D73679">
        <w:rPr>
          <w:rFonts w:ascii="Book Antiqua" w:hAnsi="Book Antiqua"/>
          <w:lang w:val="es-ES"/>
        </w:rPr>
        <w:tab/>
      </w:r>
      <w:r w:rsidR="00D73679">
        <w:rPr>
          <w:rFonts w:ascii="Book Antiqua" w:hAnsi="Book Antiqua"/>
          <w:lang w:val="es-ES"/>
        </w:rPr>
        <w:tab/>
        <w:t xml:space="preserve">      </w:t>
      </w:r>
      <w:r w:rsidR="00CD6474" w:rsidRPr="00082539">
        <w:rPr>
          <w:rFonts w:ascii="Book Antiqua" w:hAnsi="Book Antiqua"/>
          <w:lang w:val="es-ES"/>
        </w:rPr>
        <w:t>Ordinaria</w:t>
      </w:r>
    </w:p>
    <w:p w14:paraId="307D368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1C632591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547DFF">
        <w:rPr>
          <w:rFonts w:ascii="Book Antiqua" w:hAnsi="Book Antiqua"/>
          <w:b/>
          <w:sz w:val="52"/>
          <w:szCs w:val="52"/>
          <w:lang w:val="es-ES_tradnl"/>
        </w:rPr>
        <w:t>424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2AACE5DC" w:rsidR="009F497D" w:rsidRPr="00F9699B" w:rsidRDefault="00547DFF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5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0E1368">
        <w:rPr>
          <w:rFonts w:ascii="Book Antiqua" w:hAnsi="Book Antiqua"/>
          <w:color w:val="000000"/>
          <w:lang w:val="es-ES_tradnl"/>
        </w:rPr>
        <w:t>SEPTIEMBRE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0E745E88" w:rsidR="009F497D" w:rsidRPr="00F9699B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>Presentada por el representante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0E1368">
        <w:rPr>
          <w:rFonts w:ascii="Book Antiqua" w:hAnsi="Book Antiqua" w:cs="Arial"/>
          <w:i/>
          <w:lang w:val="es-ES_tradnl"/>
        </w:rPr>
        <w:t>Pérez Cordero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6B1F4772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</w:t>
      </w:r>
      <w:r w:rsidR="00911F97">
        <w:rPr>
          <w:rFonts w:ascii="Book Antiqua" w:hAnsi="Book Antiqua"/>
          <w:lang w:val="es-ES_tradnl"/>
        </w:rPr>
        <w:t>la Comisión de 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Pr="00F9699B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A684FD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 </w:t>
      </w:r>
    </w:p>
    <w:p w14:paraId="38949D94" w14:textId="1372EC19" w:rsidR="009F497D" w:rsidRPr="004F25DE" w:rsidRDefault="009F497D" w:rsidP="00D73679">
      <w:pPr>
        <w:ind w:left="720" w:hanging="72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</w:t>
      </w:r>
      <w:r w:rsidR="00293C6E" w:rsidRPr="00293C6E">
        <w:rPr>
          <w:rFonts w:ascii="Book Antiqua" w:hAnsi="Book Antiqua"/>
          <w:color w:val="222222"/>
          <w:lang w:val="es-PR"/>
        </w:rPr>
        <w:t>ordenar a la</w:t>
      </w:r>
      <w:r w:rsidR="003816B8">
        <w:rPr>
          <w:rFonts w:ascii="Book Antiqua" w:hAnsi="Book Antiqua"/>
          <w:color w:val="222222"/>
          <w:lang w:val="es-PR"/>
        </w:rPr>
        <w:t>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</w:t>
      </w:r>
      <w:r w:rsidR="001E28ED">
        <w:rPr>
          <w:rFonts w:ascii="Book Antiqua" w:hAnsi="Book Antiqua"/>
          <w:color w:val="222222"/>
          <w:lang w:val="es-PR"/>
        </w:rPr>
        <w:t xml:space="preserve"> del Consumidor</w:t>
      </w:r>
      <w:r w:rsidR="00DB61AA">
        <w:rPr>
          <w:rFonts w:ascii="Book Antiqua" w:hAnsi="Book Antiqua"/>
          <w:color w:val="222222"/>
          <w:lang w:val="es-PR"/>
        </w:rPr>
        <w:t>;</w:t>
      </w:r>
      <w:r w:rsidR="003816B8">
        <w:rPr>
          <w:rFonts w:ascii="Book Antiqua" w:hAnsi="Book Antiqua"/>
          <w:color w:val="222222"/>
          <w:lang w:val="es-PR"/>
        </w:rPr>
        <w:t xml:space="preserve"> y de </w:t>
      </w:r>
      <w:r w:rsidR="00DB61AA">
        <w:rPr>
          <w:rFonts w:ascii="Book Antiqua" w:hAnsi="Book Antiqua"/>
          <w:color w:val="222222"/>
          <w:lang w:val="es-PR"/>
        </w:rPr>
        <w:t xml:space="preserve">Banca, Seguros y Comercio </w:t>
      </w:r>
      <w:r w:rsidR="00293C6E" w:rsidRPr="00293C6E">
        <w:rPr>
          <w:rFonts w:ascii="Book Antiqua" w:hAnsi="Book Antiqua"/>
          <w:color w:val="222222"/>
          <w:lang w:val="es-PR"/>
        </w:rPr>
        <w:t xml:space="preserve">de la Cámara de Representantes de Puerto Rico </w:t>
      </w:r>
      <w:r w:rsidR="00877BA5">
        <w:rPr>
          <w:rFonts w:ascii="Book Antiqua" w:hAnsi="Book Antiqua"/>
          <w:color w:val="222222"/>
          <w:lang w:val="es-PR"/>
        </w:rPr>
        <w:t xml:space="preserve">a </w:t>
      </w:r>
      <w:r w:rsidR="00293C6E" w:rsidRPr="00293C6E">
        <w:rPr>
          <w:rFonts w:ascii="Book Antiqua" w:hAnsi="Book Antiqua"/>
          <w:color w:val="222222"/>
          <w:lang w:val="es-PR"/>
        </w:rPr>
        <w:t>realizar una investigación exhaustiva sobre</w:t>
      </w:r>
      <w:r w:rsidR="000428B2">
        <w:rPr>
          <w:rFonts w:ascii="Book Antiqua" w:hAnsi="Book Antiqua"/>
          <w:color w:val="222222"/>
          <w:lang w:val="es-PR"/>
        </w:rPr>
        <w:t xml:space="preserve"> </w:t>
      </w:r>
      <w:r w:rsidR="000428B2" w:rsidRPr="000428B2">
        <w:rPr>
          <w:rFonts w:ascii="Book Antiqua" w:hAnsi="Book Antiqua"/>
          <w:color w:val="222222"/>
          <w:lang w:val="es-PR"/>
        </w:rPr>
        <w:t>cómo prevenir las modalidades de fraude financiero con el uso de inteligencia artificial</w:t>
      </w:r>
      <w:r w:rsidR="00293C6E" w:rsidRPr="00293C6E">
        <w:rPr>
          <w:rFonts w:ascii="Book Antiqua" w:hAnsi="Book Antiqua"/>
          <w:color w:val="222222"/>
          <w:lang w:val="es-PR"/>
        </w:rPr>
        <w:t>; y para otros fines relacionados</w:t>
      </w:r>
      <w:r w:rsidR="00660DF6" w:rsidRPr="004F25DE">
        <w:rPr>
          <w:rFonts w:ascii="Book Antiqua" w:hAnsi="Book Antiqua"/>
          <w:lang w:val="es-ES_tradnl"/>
        </w:rPr>
        <w:t>.</w:t>
      </w:r>
    </w:p>
    <w:p w14:paraId="3E3B10A9" w14:textId="77777777" w:rsidR="004815A1" w:rsidRPr="004F25DE" w:rsidRDefault="004815A1" w:rsidP="004815A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5D39CDF1" w14:textId="30A90CCE" w:rsidR="003E6123" w:rsidRPr="004F25DE" w:rsidRDefault="009F497D" w:rsidP="004815A1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605D1785" w14:textId="77777777" w:rsidR="004815A1" w:rsidRPr="004F25DE" w:rsidRDefault="004815A1" w:rsidP="004815A1">
      <w:pPr>
        <w:jc w:val="center"/>
        <w:rPr>
          <w:rFonts w:ascii="Book Antiqua" w:hAnsi="Book Antiqua"/>
          <w:b/>
          <w:lang w:val="es-ES_tradnl"/>
        </w:rPr>
      </w:pPr>
    </w:p>
    <w:p w14:paraId="7DE0A8BC" w14:textId="7EEDFB86" w:rsidR="00B138AF" w:rsidRPr="00D73679" w:rsidRDefault="00B138AF" w:rsidP="00293C6E">
      <w:pPr>
        <w:ind w:firstLine="720"/>
        <w:jc w:val="both"/>
        <w:rPr>
          <w:rFonts w:ascii="Book Antiqua" w:hAnsi="Book Antiqua"/>
          <w:color w:val="222222"/>
          <w:lang w:val="es-ES_tradnl"/>
        </w:rPr>
      </w:pPr>
      <w:r w:rsidRPr="00D73679">
        <w:rPr>
          <w:rFonts w:ascii="Book Antiqua" w:hAnsi="Book Antiqua"/>
          <w:color w:val="222222"/>
          <w:lang w:val="es-ES_tradnl"/>
        </w:rPr>
        <w:t>A medida que la inteligencia artificial (</w:t>
      </w:r>
      <w:r w:rsidR="00A14612" w:rsidRPr="00D73679">
        <w:rPr>
          <w:rFonts w:ascii="Book Antiqua" w:hAnsi="Book Antiqua"/>
          <w:color w:val="222222"/>
          <w:lang w:val="es-ES_tradnl"/>
        </w:rPr>
        <w:t>IA</w:t>
      </w:r>
      <w:r w:rsidRPr="00D73679">
        <w:rPr>
          <w:rFonts w:ascii="Book Antiqua" w:hAnsi="Book Antiqua"/>
          <w:color w:val="222222"/>
          <w:lang w:val="es-ES_tradnl"/>
        </w:rPr>
        <w:t xml:space="preserve">) y las tecnologías disponibles avanzan, los </w:t>
      </w:r>
      <w:r w:rsidR="0059057D" w:rsidRPr="00D73679">
        <w:rPr>
          <w:rFonts w:ascii="Book Antiqua" w:hAnsi="Book Antiqua"/>
          <w:color w:val="222222"/>
          <w:lang w:val="es-ES_tradnl"/>
        </w:rPr>
        <w:t>criminales</w:t>
      </w:r>
      <w:r w:rsidRPr="00D73679">
        <w:rPr>
          <w:rFonts w:ascii="Book Antiqua" w:hAnsi="Book Antiqua"/>
          <w:color w:val="222222"/>
          <w:lang w:val="es-ES_tradnl"/>
        </w:rPr>
        <w:t xml:space="preserve"> utilizan l</w:t>
      </w:r>
      <w:r w:rsidR="00A14612" w:rsidRPr="00D73679">
        <w:rPr>
          <w:rFonts w:ascii="Book Antiqua" w:hAnsi="Book Antiqua"/>
          <w:color w:val="222222"/>
          <w:lang w:val="es-ES_tradnl"/>
        </w:rPr>
        <w:t>a</w:t>
      </w:r>
      <w:r w:rsidRPr="00D73679">
        <w:rPr>
          <w:rFonts w:ascii="Book Antiqua" w:hAnsi="Book Antiqua"/>
          <w:color w:val="222222"/>
          <w:lang w:val="es-ES_tradnl"/>
        </w:rPr>
        <w:t xml:space="preserve"> I</w:t>
      </w:r>
      <w:r w:rsidR="00A14612" w:rsidRPr="00D73679">
        <w:rPr>
          <w:rFonts w:ascii="Book Antiqua" w:hAnsi="Book Antiqua"/>
          <w:color w:val="222222"/>
          <w:lang w:val="es-ES_tradnl"/>
        </w:rPr>
        <w:t>A</w:t>
      </w:r>
      <w:r w:rsidRPr="00D73679">
        <w:rPr>
          <w:rFonts w:ascii="Book Antiqua" w:hAnsi="Book Antiqua"/>
          <w:color w:val="222222"/>
          <w:lang w:val="es-ES_tradnl"/>
        </w:rPr>
        <w:t xml:space="preserve"> con más frecuencia para cometer robo de identidad. Los estafadores utilizan l</w:t>
      </w:r>
      <w:r w:rsidR="00A14612" w:rsidRPr="00D73679">
        <w:rPr>
          <w:rFonts w:ascii="Book Antiqua" w:hAnsi="Book Antiqua"/>
          <w:color w:val="222222"/>
          <w:lang w:val="es-ES_tradnl"/>
        </w:rPr>
        <w:t>a</w:t>
      </w:r>
      <w:r w:rsidRPr="00D73679">
        <w:rPr>
          <w:rFonts w:ascii="Book Antiqua" w:hAnsi="Book Antiqua"/>
          <w:color w:val="222222"/>
          <w:lang w:val="es-ES_tradnl"/>
        </w:rPr>
        <w:t xml:space="preserve"> I</w:t>
      </w:r>
      <w:r w:rsidR="00A14612" w:rsidRPr="00D73679">
        <w:rPr>
          <w:rFonts w:ascii="Book Antiqua" w:hAnsi="Book Antiqua"/>
          <w:color w:val="222222"/>
          <w:lang w:val="es-ES_tradnl"/>
        </w:rPr>
        <w:t>A</w:t>
      </w:r>
      <w:r w:rsidRPr="00D73679">
        <w:rPr>
          <w:rFonts w:ascii="Book Antiqua" w:hAnsi="Book Antiqua"/>
          <w:color w:val="222222"/>
          <w:lang w:val="es-ES_tradnl"/>
        </w:rPr>
        <w:t xml:space="preserve"> para automatizar el robo de identidad mediante ataques de phishing, correos electrónicos convincentes, o hacerse pasar por personas reales.</w:t>
      </w:r>
      <w:r w:rsidR="00176AF7" w:rsidRPr="00D73679">
        <w:rPr>
          <w:rStyle w:val="FootnoteReference"/>
          <w:rFonts w:ascii="Book Antiqua" w:hAnsi="Book Antiqua"/>
          <w:color w:val="222222"/>
          <w:lang w:val="es-ES_tradnl"/>
        </w:rPr>
        <w:footnoteReference w:id="1"/>
      </w:r>
    </w:p>
    <w:p w14:paraId="1FE35A6C" w14:textId="77777777" w:rsidR="00B138AF" w:rsidRPr="00D73679" w:rsidRDefault="00B138AF" w:rsidP="00293C6E">
      <w:pPr>
        <w:ind w:firstLine="720"/>
        <w:jc w:val="both"/>
        <w:rPr>
          <w:rFonts w:ascii="Book Antiqua" w:hAnsi="Book Antiqua"/>
          <w:color w:val="222222"/>
          <w:lang w:val="es-ES_tradnl"/>
        </w:rPr>
      </w:pPr>
    </w:p>
    <w:p w14:paraId="7C41366F" w14:textId="0B746E59" w:rsidR="00897B2B" w:rsidRDefault="00897B2B" w:rsidP="00D73679">
      <w:pPr>
        <w:ind w:firstLine="720"/>
        <w:jc w:val="both"/>
        <w:rPr>
          <w:rFonts w:ascii="Book Antiqua" w:hAnsi="Book Antiqua"/>
          <w:color w:val="222222"/>
          <w:lang w:val="es-PR"/>
        </w:rPr>
      </w:pPr>
      <w:r w:rsidRPr="00D73679">
        <w:rPr>
          <w:rFonts w:ascii="Book Antiqua" w:hAnsi="Book Antiqua"/>
          <w:color w:val="222222"/>
          <w:lang w:val="es-PR"/>
        </w:rPr>
        <w:t>Por ejemplo, los criminales usan la IA para crear videos y grabaciones de voz hiper</w:t>
      </w:r>
      <w:r w:rsidR="0070192D" w:rsidRPr="00D73679">
        <w:rPr>
          <w:rFonts w:ascii="Book Antiqua" w:hAnsi="Book Antiqua"/>
          <w:color w:val="222222"/>
          <w:lang w:val="es-PR"/>
        </w:rPr>
        <w:t xml:space="preserve"> </w:t>
      </w:r>
      <w:r w:rsidRPr="00D73679">
        <w:rPr>
          <w:rFonts w:ascii="Book Antiqua" w:hAnsi="Book Antiqua"/>
          <w:color w:val="222222"/>
          <w:lang w:val="es-PR"/>
        </w:rPr>
        <w:t>realísticas</w:t>
      </w:r>
      <w:r w:rsidR="0070192D" w:rsidRPr="00D73679">
        <w:rPr>
          <w:rFonts w:ascii="Book Antiqua" w:hAnsi="Book Antiqua"/>
          <w:color w:val="222222"/>
          <w:lang w:val="es-PR"/>
        </w:rPr>
        <w:t xml:space="preserve"> que se hacen pasar por ciertas personas</w:t>
      </w:r>
      <w:r w:rsidRPr="00D73679">
        <w:rPr>
          <w:rFonts w:ascii="Book Antiqua" w:hAnsi="Book Antiqua"/>
          <w:color w:val="222222"/>
          <w:lang w:val="es-PR"/>
        </w:rPr>
        <w:t xml:space="preserve">. Estos </w:t>
      </w:r>
      <w:r w:rsidR="000C0D20" w:rsidRPr="00D73679">
        <w:rPr>
          <w:rFonts w:ascii="Book Antiqua" w:hAnsi="Book Antiqua"/>
          <w:i/>
          <w:iCs/>
          <w:color w:val="222222"/>
          <w:lang w:val="es-PR"/>
        </w:rPr>
        <w:t>“</w:t>
      </w:r>
      <w:r w:rsidRPr="00D73679">
        <w:rPr>
          <w:rFonts w:ascii="Book Antiqua" w:hAnsi="Book Antiqua"/>
          <w:color w:val="222222"/>
          <w:lang w:val="es-PR"/>
        </w:rPr>
        <w:t>deepfakes</w:t>
      </w:r>
      <w:r w:rsidR="000C0D20" w:rsidRPr="00D73679">
        <w:rPr>
          <w:rFonts w:ascii="Book Antiqua" w:hAnsi="Book Antiqua"/>
          <w:i/>
          <w:iCs/>
          <w:color w:val="222222"/>
          <w:lang w:val="es-PR"/>
        </w:rPr>
        <w:t>”</w:t>
      </w:r>
      <w:r w:rsidRPr="00D73679">
        <w:rPr>
          <w:rFonts w:ascii="Book Antiqua" w:hAnsi="Book Antiqua"/>
          <w:color w:val="222222"/>
          <w:lang w:val="es-PR"/>
        </w:rPr>
        <w:t xml:space="preserve"> pueden usarse para robar </w:t>
      </w:r>
      <w:r w:rsidR="00C1285B" w:rsidRPr="00D73679">
        <w:rPr>
          <w:rFonts w:ascii="Book Antiqua" w:hAnsi="Book Antiqua"/>
          <w:color w:val="222222"/>
          <w:lang w:val="es-PR"/>
        </w:rPr>
        <w:t xml:space="preserve">la </w:t>
      </w:r>
      <w:r w:rsidRPr="00D73679">
        <w:rPr>
          <w:rFonts w:ascii="Book Antiqua" w:hAnsi="Book Antiqua"/>
          <w:color w:val="222222"/>
          <w:lang w:val="es-PR"/>
        </w:rPr>
        <w:t>identidad y conseguir acceso a cuentas personales o de negocios.</w:t>
      </w:r>
      <w:r w:rsidR="00C70728" w:rsidRPr="00D73679">
        <w:rPr>
          <w:rFonts w:ascii="Book Antiqua" w:hAnsi="Book Antiqua"/>
          <w:color w:val="222222"/>
          <w:lang w:val="es-PR"/>
        </w:rPr>
        <w:t xml:space="preserve"> Los estafadores usan llamadas automáticas para engañar a l</w:t>
      </w:r>
      <w:r w:rsidR="005675A1" w:rsidRPr="00D73679">
        <w:rPr>
          <w:rFonts w:ascii="Book Antiqua" w:hAnsi="Book Antiqua"/>
          <w:color w:val="222222"/>
          <w:lang w:val="es-PR"/>
        </w:rPr>
        <w:t>as personas</w:t>
      </w:r>
      <w:r w:rsidR="00C70728" w:rsidRPr="00D73679">
        <w:rPr>
          <w:rFonts w:ascii="Book Antiqua" w:hAnsi="Book Antiqua"/>
          <w:color w:val="222222"/>
          <w:lang w:val="es-PR"/>
        </w:rPr>
        <w:t xml:space="preserve"> para que revelen su información personal al imitar representa</w:t>
      </w:r>
      <w:r w:rsidR="004A74E3" w:rsidRPr="00D73679">
        <w:rPr>
          <w:rFonts w:ascii="Book Antiqua" w:hAnsi="Book Antiqua"/>
          <w:color w:val="222222"/>
          <w:lang w:val="es-PR"/>
        </w:rPr>
        <w:t>ntes</w:t>
      </w:r>
      <w:r w:rsidR="00C70728" w:rsidRPr="00D73679">
        <w:rPr>
          <w:rFonts w:ascii="Book Antiqua" w:hAnsi="Book Antiqua"/>
          <w:color w:val="222222"/>
          <w:lang w:val="es-PR"/>
        </w:rPr>
        <w:t xml:space="preserve"> de instituciones financieras, agencias de gobierno, o cobradores de deudas.</w:t>
      </w:r>
      <w:r w:rsidR="00530E58" w:rsidRPr="00D73679">
        <w:rPr>
          <w:rStyle w:val="FootnoteReference"/>
          <w:rFonts w:ascii="Book Antiqua" w:hAnsi="Book Antiqua"/>
          <w:color w:val="222222"/>
          <w:lang w:val="es-PR"/>
        </w:rPr>
        <w:footnoteReference w:id="2"/>
      </w:r>
    </w:p>
    <w:p w14:paraId="57F418F2" w14:textId="0735F01E" w:rsidR="00897B2B" w:rsidRPr="00D73679" w:rsidRDefault="009A6D12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  <w:r w:rsidRPr="00D73679">
        <w:rPr>
          <w:rFonts w:ascii="Book Antiqua" w:hAnsi="Book Antiqua"/>
          <w:color w:val="222222"/>
          <w:lang w:val="es-PR"/>
        </w:rPr>
        <w:lastRenderedPageBreak/>
        <w:t>Los esquemas de phishing, programas maliciosos, y la filtración de datos les proporcionan a los estafadores credenciales personales que entonces pueden usar para robar identidad</w:t>
      </w:r>
      <w:r w:rsidR="00C90492" w:rsidRPr="00D73679">
        <w:rPr>
          <w:rFonts w:ascii="Book Antiqua" w:hAnsi="Book Antiqua"/>
          <w:color w:val="222222"/>
          <w:lang w:val="es-PR"/>
        </w:rPr>
        <w:t>es</w:t>
      </w:r>
      <w:r w:rsidRPr="00D73679">
        <w:rPr>
          <w:rFonts w:ascii="Book Antiqua" w:hAnsi="Book Antiqua"/>
          <w:color w:val="222222"/>
          <w:lang w:val="es-PR"/>
        </w:rPr>
        <w:t>, conseguir acceso a información de cuenta</w:t>
      </w:r>
      <w:r w:rsidR="00C90492" w:rsidRPr="00D73679">
        <w:rPr>
          <w:rFonts w:ascii="Book Antiqua" w:hAnsi="Book Antiqua"/>
          <w:color w:val="222222"/>
          <w:lang w:val="es-PR"/>
        </w:rPr>
        <w:t>s</w:t>
      </w:r>
      <w:r w:rsidRPr="00D73679">
        <w:rPr>
          <w:rFonts w:ascii="Book Antiqua" w:hAnsi="Book Antiqua"/>
          <w:color w:val="222222"/>
          <w:lang w:val="es-PR"/>
        </w:rPr>
        <w:t xml:space="preserve"> de banco, cambiar la información de </w:t>
      </w:r>
      <w:r w:rsidR="00C90492" w:rsidRPr="00D73679">
        <w:rPr>
          <w:rFonts w:ascii="Book Antiqua" w:hAnsi="Book Antiqua"/>
          <w:color w:val="222222"/>
          <w:lang w:val="es-PR"/>
        </w:rPr>
        <w:t>las</w:t>
      </w:r>
      <w:r w:rsidRPr="00D73679">
        <w:rPr>
          <w:rFonts w:ascii="Book Antiqua" w:hAnsi="Book Antiqua"/>
          <w:color w:val="222222"/>
          <w:lang w:val="es-PR"/>
        </w:rPr>
        <w:t xml:space="preserve"> cuenta</w:t>
      </w:r>
      <w:r w:rsidR="00C90492" w:rsidRPr="00D73679">
        <w:rPr>
          <w:rFonts w:ascii="Book Antiqua" w:hAnsi="Book Antiqua"/>
          <w:color w:val="222222"/>
          <w:lang w:val="es-PR"/>
        </w:rPr>
        <w:t>s</w:t>
      </w:r>
      <w:r w:rsidRPr="00D73679">
        <w:rPr>
          <w:rFonts w:ascii="Book Antiqua" w:hAnsi="Book Antiqua"/>
          <w:color w:val="222222"/>
          <w:lang w:val="es-PR"/>
        </w:rPr>
        <w:t>, e iniciar transacciones fraudulentas.</w:t>
      </w:r>
      <w:r w:rsidR="00EC582D" w:rsidRPr="00D73679">
        <w:rPr>
          <w:rFonts w:ascii="Book Antiqua" w:hAnsi="Book Antiqua"/>
          <w:color w:val="222222"/>
          <w:lang w:val="es-PR"/>
        </w:rPr>
        <w:t xml:space="preserve"> </w:t>
      </w:r>
      <w:r w:rsidR="006A5CE8" w:rsidRPr="00D73679">
        <w:rPr>
          <w:rFonts w:ascii="Book Antiqua" w:hAnsi="Book Antiqua"/>
          <w:color w:val="222222"/>
          <w:lang w:val="es-PR"/>
        </w:rPr>
        <w:t>Por su parte, l</w:t>
      </w:r>
      <w:r w:rsidR="00EC582D" w:rsidRPr="00D73679">
        <w:rPr>
          <w:rFonts w:ascii="Book Antiqua" w:hAnsi="Book Antiqua"/>
          <w:color w:val="222222"/>
          <w:lang w:val="es-PR"/>
        </w:rPr>
        <w:t xml:space="preserve">as redes sociales son una herramienta popular para el robo de identidad, ya que </w:t>
      </w:r>
      <w:r w:rsidR="00AC2711" w:rsidRPr="00D73679">
        <w:rPr>
          <w:rFonts w:ascii="Book Antiqua" w:hAnsi="Book Antiqua"/>
          <w:color w:val="222222"/>
          <w:lang w:val="es-PR"/>
        </w:rPr>
        <w:t>les</w:t>
      </w:r>
      <w:r w:rsidR="00EC582D" w:rsidRPr="00D73679">
        <w:rPr>
          <w:rFonts w:ascii="Book Antiqua" w:hAnsi="Book Antiqua"/>
          <w:color w:val="222222"/>
          <w:lang w:val="es-PR"/>
        </w:rPr>
        <w:t xml:space="preserve"> permite a los ladrones recoger datos personales disponibles públicamente. Los </w:t>
      </w:r>
      <w:r w:rsidR="00DB3B62" w:rsidRPr="00D73679">
        <w:rPr>
          <w:rFonts w:ascii="Book Antiqua" w:hAnsi="Book Antiqua"/>
          <w:color w:val="222222"/>
          <w:lang w:val="es-PR"/>
        </w:rPr>
        <w:t>defraudadores</w:t>
      </w:r>
      <w:r w:rsidR="00EC582D" w:rsidRPr="00D73679">
        <w:rPr>
          <w:rFonts w:ascii="Book Antiqua" w:hAnsi="Book Antiqua"/>
          <w:color w:val="222222"/>
          <w:lang w:val="es-PR"/>
        </w:rPr>
        <w:t xml:space="preserve"> podrían usar nombre</w:t>
      </w:r>
      <w:r w:rsidR="006A5CE8" w:rsidRPr="00D73679">
        <w:rPr>
          <w:rFonts w:ascii="Book Antiqua" w:hAnsi="Book Antiqua"/>
          <w:color w:val="222222"/>
          <w:lang w:val="es-PR"/>
        </w:rPr>
        <w:t>s</w:t>
      </w:r>
      <w:r w:rsidR="00EC582D" w:rsidRPr="00D73679">
        <w:rPr>
          <w:rFonts w:ascii="Book Antiqua" w:hAnsi="Book Antiqua"/>
          <w:color w:val="222222"/>
          <w:lang w:val="es-PR"/>
        </w:rPr>
        <w:t>, fotos, e información personal para crear cuenta</w:t>
      </w:r>
      <w:r w:rsidR="006A5CE8" w:rsidRPr="00D73679">
        <w:rPr>
          <w:rFonts w:ascii="Book Antiqua" w:hAnsi="Book Antiqua"/>
          <w:color w:val="222222"/>
          <w:lang w:val="es-PR"/>
        </w:rPr>
        <w:t>s</w:t>
      </w:r>
      <w:r w:rsidR="00EC582D" w:rsidRPr="00D73679">
        <w:rPr>
          <w:rFonts w:ascii="Book Antiqua" w:hAnsi="Book Antiqua"/>
          <w:color w:val="222222"/>
          <w:lang w:val="es-PR"/>
        </w:rPr>
        <w:t xml:space="preserve"> fraudulenta</w:t>
      </w:r>
      <w:r w:rsidR="006A5CE8" w:rsidRPr="00D73679">
        <w:rPr>
          <w:rFonts w:ascii="Book Antiqua" w:hAnsi="Book Antiqua"/>
          <w:color w:val="222222"/>
          <w:lang w:val="es-PR"/>
        </w:rPr>
        <w:t>s</w:t>
      </w:r>
      <w:r w:rsidR="00EC582D" w:rsidRPr="00D73679">
        <w:rPr>
          <w:rFonts w:ascii="Book Antiqua" w:hAnsi="Book Antiqua"/>
          <w:color w:val="222222"/>
          <w:lang w:val="es-PR"/>
        </w:rPr>
        <w:t xml:space="preserve"> o cometer estafas </w:t>
      </w:r>
      <w:r w:rsidR="00AC2711" w:rsidRPr="00D73679">
        <w:rPr>
          <w:rFonts w:ascii="Book Antiqua" w:hAnsi="Book Antiqua"/>
          <w:color w:val="222222"/>
          <w:lang w:val="es-PR"/>
        </w:rPr>
        <w:t xml:space="preserve">con otras </w:t>
      </w:r>
      <w:r w:rsidR="00EC582D" w:rsidRPr="00D73679">
        <w:rPr>
          <w:rFonts w:ascii="Book Antiqua" w:hAnsi="Book Antiqua"/>
          <w:color w:val="222222"/>
          <w:lang w:val="es-PR"/>
        </w:rPr>
        <w:t>identidad</w:t>
      </w:r>
      <w:r w:rsidR="00AC2711" w:rsidRPr="00D73679">
        <w:rPr>
          <w:rFonts w:ascii="Book Antiqua" w:hAnsi="Book Antiqua"/>
          <w:color w:val="222222"/>
          <w:lang w:val="es-PR"/>
        </w:rPr>
        <w:t>es</w:t>
      </w:r>
      <w:r w:rsidR="00EC582D" w:rsidRPr="00D73679">
        <w:rPr>
          <w:rFonts w:ascii="Book Antiqua" w:hAnsi="Book Antiqua"/>
          <w:color w:val="222222"/>
          <w:lang w:val="es-PR"/>
        </w:rPr>
        <w:t>.</w:t>
      </w:r>
      <w:r w:rsidR="000B2BFC" w:rsidRPr="00D73679">
        <w:rPr>
          <w:rStyle w:val="FootnoteReference"/>
          <w:rFonts w:ascii="Book Antiqua" w:hAnsi="Book Antiqua"/>
          <w:color w:val="222222"/>
          <w:lang w:val="es-PR"/>
        </w:rPr>
        <w:footnoteReference w:id="3"/>
      </w:r>
    </w:p>
    <w:p w14:paraId="743ACCEF" w14:textId="77777777" w:rsidR="00897B2B" w:rsidRPr="00D73679" w:rsidRDefault="00897B2B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270D3546" w14:textId="65134E20" w:rsidR="00C643D3" w:rsidRDefault="00136629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  <w:r w:rsidRPr="00D73679">
        <w:rPr>
          <w:rFonts w:ascii="Book Antiqua" w:hAnsi="Book Antiqua"/>
          <w:color w:val="222222"/>
          <w:lang w:val="es-PR"/>
        </w:rPr>
        <w:t xml:space="preserve">Estos esquemas de fraude </w:t>
      </w:r>
      <w:r w:rsidR="0072337F" w:rsidRPr="00D73679">
        <w:rPr>
          <w:rFonts w:ascii="Book Antiqua" w:hAnsi="Book Antiqua"/>
          <w:color w:val="222222"/>
          <w:lang w:val="es-PR"/>
        </w:rPr>
        <w:t xml:space="preserve">conllevan el uso de </w:t>
      </w:r>
      <w:r w:rsidR="001D0CB7" w:rsidRPr="00D73679">
        <w:rPr>
          <w:rFonts w:ascii="Book Antiqua" w:hAnsi="Book Antiqua"/>
          <w:color w:val="222222"/>
          <w:lang w:val="es-PR"/>
        </w:rPr>
        <w:t xml:space="preserve">productos y </w:t>
      </w:r>
      <w:r w:rsidR="0072337F" w:rsidRPr="00D73679">
        <w:rPr>
          <w:rFonts w:ascii="Book Antiqua" w:hAnsi="Book Antiqua"/>
          <w:color w:val="222222"/>
          <w:lang w:val="es-PR"/>
        </w:rPr>
        <w:t xml:space="preserve">aplicaciones financieras </w:t>
      </w:r>
      <w:r w:rsidR="00786F8D" w:rsidRPr="00D73679">
        <w:rPr>
          <w:rFonts w:ascii="Book Antiqua" w:hAnsi="Book Antiqua"/>
          <w:color w:val="222222"/>
          <w:lang w:val="es-PR"/>
        </w:rPr>
        <w:t xml:space="preserve">como </w:t>
      </w:r>
      <w:r w:rsidR="00F463BF" w:rsidRPr="00D73679">
        <w:rPr>
          <w:rFonts w:ascii="Book Antiqua" w:hAnsi="Book Antiqua"/>
          <w:color w:val="222222"/>
          <w:lang w:val="es-PR"/>
        </w:rPr>
        <w:t>Pay</w:t>
      </w:r>
      <w:r w:rsidR="00ED065F" w:rsidRPr="00D73679">
        <w:rPr>
          <w:rFonts w:ascii="Book Antiqua" w:hAnsi="Book Antiqua"/>
          <w:color w:val="222222"/>
          <w:lang w:val="es-PR"/>
        </w:rPr>
        <w:t>P</w:t>
      </w:r>
      <w:r w:rsidR="00F463BF" w:rsidRPr="00D73679">
        <w:rPr>
          <w:rFonts w:ascii="Book Antiqua" w:hAnsi="Book Antiqua"/>
          <w:color w:val="222222"/>
          <w:lang w:val="es-PR"/>
        </w:rPr>
        <w:t>al, Venmo, ATH Móvil, Google Pay, Apple</w:t>
      </w:r>
      <w:r w:rsidR="007C354D" w:rsidRPr="00D73679">
        <w:rPr>
          <w:rFonts w:ascii="Book Antiqua" w:hAnsi="Book Antiqua"/>
          <w:color w:val="222222"/>
          <w:lang w:val="es-PR"/>
        </w:rPr>
        <w:t xml:space="preserve"> Pay, </w:t>
      </w:r>
      <w:r w:rsidR="008C63BF" w:rsidRPr="00D73679">
        <w:rPr>
          <w:rFonts w:ascii="Book Antiqua" w:hAnsi="Book Antiqua"/>
          <w:color w:val="222222"/>
          <w:lang w:val="es-PR"/>
        </w:rPr>
        <w:t>Samsung Pay</w:t>
      </w:r>
      <w:r w:rsidR="00E373D6" w:rsidRPr="00D73679">
        <w:rPr>
          <w:rFonts w:ascii="Book Antiqua" w:hAnsi="Book Antiqua"/>
          <w:color w:val="222222"/>
          <w:lang w:val="es-PR"/>
        </w:rPr>
        <w:t>.</w:t>
      </w:r>
      <w:r w:rsidR="00C64C2A" w:rsidRPr="00D73679">
        <w:rPr>
          <w:rFonts w:ascii="Book Antiqua" w:hAnsi="Book Antiqua"/>
          <w:color w:val="222222"/>
          <w:lang w:val="es-PR"/>
        </w:rPr>
        <w:t xml:space="preserve"> </w:t>
      </w:r>
      <w:r w:rsidR="00293C6E" w:rsidRPr="00D73679">
        <w:rPr>
          <w:rFonts w:ascii="Book Antiqua" w:hAnsi="Book Antiqua"/>
          <w:color w:val="222222"/>
          <w:lang w:val="es-PR"/>
        </w:rPr>
        <w:t xml:space="preserve">Por tanto, </w:t>
      </w:r>
      <w:r w:rsidR="00E44300" w:rsidRPr="00D73679">
        <w:rPr>
          <w:rFonts w:ascii="Book Antiqua" w:hAnsi="Book Antiqua"/>
          <w:color w:val="222222"/>
          <w:lang w:val="es-PR"/>
        </w:rPr>
        <w:t>resulta</w:t>
      </w:r>
      <w:r w:rsidR="00293C6E" w:rsidRPr="00D73679">
        <w:rPr>
          <w:rFonts w:ascii="Book Antiqua" w:hAnsi="Book Antiqua"/>
          <w:color w:val="222222"/>
          <w:lang w:val="es-PR"/>
        </w:rPr>
        <w:t xml:space="preserve"> apremiante examinar la</w:t>
      </w:r>
      <w:r w:rsidR="0029111E" w:rsidRPr="00D73679">
        <w:rPr>
          <w:rFonts w:ascii="Book Antiqua" w:hAnsi="Book Antiqua"/>
          <w:color w:val="222222"/>
          <w:lang w:val="es-PR"/>
        </w:rPr>
        <w:t xml:space="preserve">s medidas tomadas y disponibles para prevenir </w:t>
      </w:r>
      <w:r w:rsidR="00C64C2A" w:rsidRPr="00D73679">
        <w:rPr>
          <w:rFonts w:ascii="Book Antiqua" w:hAnsi="Book Antiqua"/>
          <w:color w:val="222222"/>
          <w:lang w:val="es-PR"/>
        </w:rPr>
        <w:t xml:space="preserve">estas estafas que continuarán </w:t>
      </w:r>
      <w:r w:rsidR="00C643D3" w:rsidRPr="00D73679">
        <w:rPr>
          <w:rFonts w:ascii="Book Antiqua" w:hAnsi="Book Antiqua"/>
          <w:color w:val="222222"/>
          <w:lang w:val="es-PR"/>
        </w:rPr>
        <w:t>evolucionando</w:t>
      </w:r>
      <w:r w:rsidR="00C64C2A" w:rsidRPr="00D73679">
        <w:rPr>
          <w:rFonts w:ascii="Book Antiqua" w:hAnsi="Book Antiqua"/>
          <w:color w:val="222222"/>
          <w:lang w:val="es-PR"/>
        </w:rPr>
        <w:t xml:space="preserve"> con el avance de la IA.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</w:p>
    <w:p w14:paraId="014A4D0C" w14:textId="77777777" w:rsidR="00811417" w:rsidRPr="00F9699B" w:rsidRDefault="00811417" w:rsidP="00F9699B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F9699B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BB17C7D" w14:textId="3A161C81" w:rsidR="00FA552E" w:rsidRPr="00D73679" w:rsidRDefault="009F497D" w:rsidP="001577BE">
      <w:pPr>
        <w:spacing w:line="480" w:lineRule="auto"/>
        <w:ind w:firstLine="720"/>
        <w:jc w:val="both"/>
        <w:rPr>
          <w:rFonts w:ascii="Book Antiqua" w:hAnsi="Book Antiqua" w:cs="Arial"/>
          <w:color w:val="000000" w:themeColor="text1"/>
          <w:lang w:val="es-ES_tradnl"/>
        </w:rPr>
      </w:pPr>
      <w:bookmarkStart w:id="1" w:name="Place"/>
      <w:bookmarkEnd w:id="1"/>
      <w:r w:rsidRPr="00D73679">
        <w:rPr>
          <w:rFonts w:ascii="Book Antiqua" w:hAnsi="Book Antiqua"/>
          <w:color w:val="000000" w:themeColor="text1"/>
          <w:lang w:val="es-ES_tradnl"/>
        </w:rPr>
        <w:t>Sección 1.-</w:t>
      </w:r>
      <w:r w:rsidR="00293C6E" w:rsidRPr="00D73679">
        <w:rPr>
          <w:rFonts w:ascii="Book Antiqua" w:hAnsi="Book Antiqua"/>
          <w:color w:val="222222"/>
          <w:lang w:val="es-PR"/>
        </w:rPr>
        <w:t xml:space="preserve"> Se ordena a </w:t>
      </w:r>
      <w:r w:rsidR="00357F55" w:rsidRPr="00D73679">
        <w:rPr>
          <w:rFonts w:ascii="Book Antiqua" w:hAnsi="Book Antiqua"/>
          <w:color w:val="222222"/>
          <w:lang w:val="es-PR"/>
        </w:rPr>
        <w:t>las comisiones</w:t>
      </w:r>
      <w:r w:rsidR="00293C6E" w:rsidRPr="00D73679">
        <w:rPr>
          <w:rFonts w:ascii="Book Antiqua" w:hAnsi="Book Antiqua"/>
          <w:color w:val="222222"/>
          <w:lang w:val="es-PR"/>
        </w:rPr>
        <w:t xml:space="preserve"> de </w:t>
      </w:r>
      <w:r w:rsidR="00A425BB" w:rsidRPr="00D73679">
        <w:rPr>
          <w:rFonts w:ascii="Book Antiqua" w:hAnsi="Book Antiqua"/>
          <w:color w:val="222222"/>
          <w:lang w:val="es-PR"/>
        </w:rPr>
        <w:t>Asuntos del Consumidor; y de Banca, Seguros y Comercio</w:t>
      </w:r>
      <w:r w:rsidR="00293C6E" w:rsidRPr="00D73679">
        <w:rPr>
          <w:rFonts w:ascii="Book Antiqua" w:hAnsi="Book Antiqua"/>
          <w:color w:val="222222"/>
          <w:lang w:val="es-PR"/>
        </w:rPr>
        <w:t xml:space="preserve"> de </w:t>
      </w:r>
      <w:r w:rsidR="00357F55" w:rsidRPr="00D73679">
        <w:rPr>
          <w:rFonts w:ascii="Book Antiqua" w:hAnsi="Book Antiqua"/>
          <w:color w:val="222222"/>
          <w:lang w:val="es-PR"/>
        </w:rPr>
        <w:t>l</w:t>
      </w:r>
      <w:r w:rsidR="00293C6E" w:rsidRPr="00D73679">
        <w:rPr>
          <w:rFonts w:ascii="Book Antiqua" w:hAnsi="Book Antiqua"/>
          <w:color w:val="222222"/>
          <w:lang w:val="es-PR"/>
        </w:rPr>
        <w:t>a Cámara</w:t>
      </w:r>
      <w:r w:rsidR="00357F55" w:rsidRPr="00D73679">
        <w:rPr>
          <w:rFonts w:ascii="Book Antiqua" w:hAnsi="Book Antiqua"/>
          <w:color w:val="222222"/>
          <w:lang w:val="es-PR"/>
        </w:rPr>
        <w:t xml:space="preserve"> de Representantes</w:t>
      </w:r>
      <w:r w:rsidR="00293C6E" w:rsidRPr="00D73679">
        <w:rPr>
          <w:rFonts w:ascii="Book Antiqua" w:hAnsi="Book Antiqua"/>
          <w:color w:val="222222"/>
          <w:lang w:val="es-PR"/>
        </w:rPr>
        <w:t xml:space="preserve"> </w:t>
      </w:r>
      <w:r w:rsidR="00337C24" w:rsidRPr="00D73679">
        <w:rPr>
          <w:rFonts w:ascii="Book Antiqua" w:hAnsi="Book Antiqua"/>
          <w:color w:val="222222"/>
          <w:lang w:val="es-PR"/>
        </w:rPr>
        <w:t xml:space="preserve">realizar una investigación exhaustiva sobre </w:t>
      </w:r>
      <w:bookmarkStart w:id="2" w:name="_Hlk207891316"/>
      <w:r w:rsidR="00FC4666" w:rsidRPr="00D73679">
        <w:rPr>
          <w:rFonts w:ascii="Book Antiqua" w:hAnsi="Book Antiqua"/>
          <w:color w:val="222222"/>
          <w:lang w:val="es-PR"/>
        </w:rPr>
        <w:t xml:space="preserve">cómo prevenir </w:t>
      </w:r>
      <w:r w:rsidR="008D33E6" w:rsidRPr="00D73679">
        <w:rPr>
          <w:rFonts w:ascii="Book Antiqua" w:hAnsi="Book Antiqua"/>
          <w:color w:val="222222"/>
          <w:lang w:val="es-PR"/>
        </w:rPr>
        <w:t xml:space="preserve">las modalidades </w:t>
      </w:r>
      <w:r w:rsidR="008C7E83" w:rsidRPr="00D73679">
        <w:rPr>
          <w:rFonts w:ascii="Book Antiqua" w:hAnsi="Book Antiqua"/>
          <w:color w:val="222222"/>
          <w:lang w:val="es-PR"/>
        </w:rPr>
        <w:t>de fraude financiero con el uso de inteligencia artificial</w:t>
      </w:r>
      <w:bookmarkEnd w:id="2"/>
      <w:r w:rsidR="008C7E83" w:rsidRPr="00D73679">
        <w:rPr>
          <w:rFonts w:ascii="Book Antiqua" w:hAnsi="Book Antiqua"/>
          <w:color w:val="222222"/>
          <w:lang w:val="es-PR"/>
        </w:rPr>
        <w:t>.</w:t>
      </w:r>
    </w:p>
    <w:p w14:paraId="0805E82C" w14:textId="1F71E7AF" w:rsidR="00293C6E" w:rsidRPr="00D73679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222222"/>
          <w:lang w:val="es-PR"/>
        </w:rPr>
      </w:pPr>
      <w:r w:rsidRPr="00D73679">
        <w:rPr>
          <w:rFonts w:ascii="Book Antiqua" w:hAnsi="Book Antiqua"/>
          <w:color w:val="000000" w:themeColor="text1"/>
          <w:lang w:val="es-ES_tradnl"/>
        </w:rPr>
        <w:t xml:space="preserve">Sección </w:t>
      </w:r>
      <w:r w:rsidR="001D0CB7" w:rsidRPr="00D73679">
        <w:rPr>
          <w:rFonts w:ascii="Book Antiqua" w:hAnsi="Book Antiqua"/>
          <w:color w:val="000000" w:themeColor="text1"/>
          <w:lang w:val="es-ES_tradnl"/>
        </w:rPr>
        <w:t>2</w:t>
      </w:r>
      <w:r w:rsidRPr="00D73679">
        <w:rPr>
          <w:rFonts w:ascii="Book Antiqua" w:hAnsi="Book Antiqua"/>
          <w:color w:val="000000" w:themeColor="text1"/>
          <w:lang w:val="es-ES_tradnl"/>
        </w:rPr>
        <w:t>.-</w:t>
      </w:r>
      <w:r w:rsidRPr="00D73679">
        <w:rPr>
          <w:rFonts w:ascii="Book Antiqua" w:hAnsi="Book Antiqua"/>
          <w:color w:val="222222"/>
          <w:lang w:val="es-PR"/>
        </w:rPr>
        <w:t xml:space="preserve"> </w:t>
      </w:r>
      <w:r w:rsidR="00357F55" w:rsidRPr="00D73679">
        <w:rPr>
          <w:rFonts w:ascii="Book Antiqua" w:hAnsi="Book Antiqua"/>
          <w:color w:val="222222"/>
          <w:lang w:val="es-PR"/>
        </w:rPr>
        <w:t>Las comisiones</w:t>
      </w:r>
      <w:r w:rsidRPr="00D73679">
        <w:rPr>
          <w:rFonts w:ascii="Book Antiqua" w:hAnsi="Book Antiqua"/>
          <w:color w:val="222222"/>
          <w:lang w:val="es-PR"/>
        </w:rPr>
        <w:t xml:space="preserve"> deberá</w:t>
      </w:r>
      <w:r w:rsidR="00357F55" w:rsidRPr="00D73679">
        <w:rPr>
          <w:rFonts w:ascii="Book Antiqua" w:hAnsi="Book Antiqua"/>
          <w:color w:val="222222"/>
          <w:lang w:val="es-PR"/>
        </w:rPr>
        <w:t>n</w:t>
      </w:r>
      <w:r w:rsidRPr="00D73679">
        <w:rPr>
          <w:rFonts w:ascii="Book Antiqua" w:hAnsi="Book Antiqua"/>
          <w:color w:val="222222"/>
          <w:lang w:val="es-PR"/>
        </w:rPr>
        <w:t xml:space="preserve"> considerar la colaboración interagencial con entidades como </w:t>
      </w:r>
      <w:r w:rsidR="003B5D63" w:rsidRPr="00D73679">
        <w:rPr>
          <w:rFonts w:ascii="Book Antiqua" w:hAnsi="Book Antiqua"/>
          <w:color w:val="222222"/>
          <w:lang w:val="es-PR"/>
        </w:rPr>
        <w:t>el</w:t>
      </w:r>
      <w:r w:rsidR="00BF61B4" w:rsidRPr="00D73679">
        <w:rPr>
          <w:rFonts w:ascii="Book Antiqua" w:hAnsi="Book Antiqua"/>
          <w:color w:val="222222"/>
          <w:lang w:val="es-PR"/>
        </w:rPr>
        <w:t xml:space="preserve"> </w:t>
      </w:r>
      <w:r w:rsidR="004D4E8E" w:rsidRPr="00D73679">
        <w:rPr>
          <w:rFonts w:ascii="Book Antiqua" w:hAnsi="Book Antiqua"/>
          <w:color w:val="222222"/>
          <w:lang w:val="es-PR"/>
        </w:rPr>
        <w:t xml:space="preserve">Puerto Rico Innovation and </w:t>
      </w:r>
      <w:r w:rsidR="00D56A6E" w:rsidRPr="00D73679">
        <w:rPr>
          <w:rFonts w:ascii="Book Antiqua" w:hAnsi="Book Antiqua"/>
          <w:color w:val="222222"/>
          <w:lang w:val="es-PR"/>
        </w:rPr>
        <w:t>Technology Service (PRITS)</w:t>
      </w:r>
      <w:r w:rsidRPr="00D73679">
        <w:rPr>
          <w:rFonts w:ascii="Book Antiqua" w:hAnsi="Book Antiqua"/>
          <w:color w:val="222222"/>
          <w:lang w:val="es-PR"/>
        </w:rPr>
        <w:t xml:space="preserve">, </w:t>
      </w:r>
      <w:r w:rsidR="00F426FF" w:rsidRPr="00D73679">
        <w:rPr>
          <w:rFonts w:ascii="Book Antiqua" w:hAnsi="Book Antiqua"/>
          <w:color w:val="222222"/>
          <w:lang w:val="es-PR"/>
        </w:rPr>
        <w:t xml:space="preserve">el Departamento de Asuntos del </w:t>
      </w:r>
      <w:r w:rsidR="00905735" w:rsidRPr="00D73679">
        <w:rPr>
          <w:rFonts w:ascii="Book Antiqua" w:hAnsi="Book Antiqua"/>
          <w:color w:val="222222"/>
          <w:lang w:val="es-PR"/>
        </w:rPr>
        <w:t xml:space="preserve">Consumidor de Puerto Rico (DACO), la Oficina del Comisionado de </w:t>
      </w:r>
      <w:r w:rsidR="00DA1734" w:rsidRPr="00D73679">
        <w:rPr>
          <w:rFonts w:ascii="Book Antiqua" w:hAnsi="Book Antiqua"/>
          <w:color w:val="222222"/>
          <w:lang w:val="es-PR"/>
        </w:rPr>
        <w:t xml:space="preserve">Instituciones Financieras (OCIF), </w:t>
      </w:r>
      <w:r w:rsidRPr="00D73679">
        <w:rPr>
          <w:rFonts w:ascii="Book Antiqua" w:hAnsi="Book Antiqua"/>
          <w:color w:val="222222"/>
          <w:lang w:val="es-PR"/>
        </w:rPr>
        <w:t>y cualquier otra agencia estatal, federal o municipal pertinente</w:t>
      </w:r>
      <w:r w:rsidR="007B3DA9" w:rsidRPr="00D73679">
        <w:rPr>
          <w:rFonts w:ascii="Book Antiqua" w:hAnsi="Book Antiqua"/>
          <w:color w:val="222222"/>
          <w:lang w:val="es-PR"/>
        </w:rPr>
        <w:t>; y</w:t>
      </w:r>
      <w:r w:rsidR="001D0CB7" w:rsidRPr="00D73679">
        <w:rPr>
          <w:rFonts w:ascii="Book Antiqua" w:hAnsi="Book Antiqua"/>
          <w:color w:val="222222"/>
          <w:lang w:val="es-PR"/>
        </w:rPr>
        <w:t xml:space="preserve"> deberán considerar la colaboración con </w:t>
      </w:r>
      <w:r w:rsidR="000C0009" w:rsidRPr="00D73679">
        <w:rPr>
          <w:rFonts w:ascii="Book Antiqua" w:hAnsi="Book Antiqua"/>
          <w:color w:val="222222"/>
          <w:lang w:val="es-PR"/>
        </w:rPr>
        <w:t xml:space="preserve">personas y </w:t>
      </w:r>
      <w:r w:rsidR="001D0CB7" w:rsidRPr="00D73679">
        <w:rPr>
          <w:rFonts w:ascii="Book Antiqua" w:hAnsi="Book Antiqua"/>
          <w:color w:val="222222"/>
          <w:lang w:val="es-PR"/>
        </w:rPr>
        <w:t xml:space="preserve">entidades privadas </w:t>
      </w:r>
      <w:r w:rsidR="000C0009" w:rsidRPr="00D73679">
        <w:rPr>
          <w:rFonts w:ascii="Book Antiqua" w:hAnsi="Book Antiqua"/>
          <w:color w:val="222222"/>
          <w:lang w:val="es-PR"/>
        </w:rPr>
        <w:t>que tengan</w:t>
      </w:r>
      <w:r w:rsidR="001D0CB7" w:rsidRPr="00D73679">
        <w:rPr>
          <w:rFonts w:ascii="Book Antiqua" w:hAnsi="Book Antiqua"/>
          <w:color w:val="222222"/>
          <w:lang w:val="es-PR"/>
        </w:rPr>
        <w:t xml:space="preserve"> pericia en </w:t>
      </w:r>
      <w:r w:rsidR="000C0009" w:rsidRPr="00D73679">
        <w:rPr>
          <w:rFonts w:ascii="Book Antiqua" w:hAnsi="Book Antiqua"/>
          <w:color w:val="222222"/>
          <w:lang w:val="es-PR"/>
        </w:rPr>
        <w:t>e</w:t>
      </w:r>
      <w:r w:rsidR="001D0CB7" w:rsidRPr="00D73679">
        <w:rPr>
          <w:rFonts w:ascii="Book Antiqua" w:hAnsi="Book Antiqua"/>
          <w:color w:val="222222"/>
          <w:lang w:val="es-PR"/>
        </w:rPr>
        <w:t>l tema</w:t>
      </w:r>
      <w:r w:rsidR="000C0009" w:rsidRPr="00D73679">
        <w:rPr>
          <w:rFonts w:ascii="Book Antiqua" w:hAnsi="Book Antiqua"/>
          <w:color w:val="222222"/>
          <w:lang w:val="es-PR"/>
        </w:rPr>
        <w:t xml:space="preserve"> de fraude financiero con el uso de inteligencia artificial</w:t>
      </w:r>
      <w:r w:rsidR="001D0CB7" w:rsidRPr="00D73679">
        <w:rPr>
          <w:rFonts w:ascii="Book Antiqua" w:hAnsi="Book Antiqua"/>
          <w:color w:val="222222"/>
          <w:lang w:val="es-PR"/>
        </w:rPr>
        <w:t>.</w:t>
      </w:r>
    </w:p>
    <w:p w14:paraId="62C9E163" w14:textId="1FBC475A" w:rsidR="00293C6E" w:rsidRPr="00D73679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D73679">
        <w:rPr>
          <w:rFonts w:ascii="Book Antiqua" w:hAnsi="Book Antiqua"/>
          <w:color w:val="222222"/>
          <w:lang w:val="es-PR"/>
        </w:rPr>
        <w:lastRenderedPageBreak/>
        <w:t xml:space="preserve">Sección </w:t>
      </w:r>
      <w:r w:rsidR="001D0CB7" w:rsidRPr="00D73679">
        <w:rPr>
          <w:rFonts w:ascii="Book Antiqua" w:hAnsi="Book Antiqua"/>
          <w:color w:val="222222"/>
          <w:lang w:val="es-PR"/>
        </w:rPr>
        <w:t>3</w:t>
      </w:r>
      <w:r w:rsidRPr="00D73679">
        <w:rPr>
          <w:rFonts w:ascii="Book Antiqua" w:hAnsi="Book Antiqua"/>
          <w:color w:val="222222"/>
          <w:lang w:val="es-PR"/>
        </w:rPr>
        <w:t>.- La</w:t>
      </w:r>
      <w:r w:rsidR="00357F55" w:rsidRPr="00D73679">
        <w:rPr>
          <w:rFonts w:ascii="Book Antiqua" w:hAnsi="Book Antiqua"/>
          <w:color w:val="222222"/>
          <w:lang w:val="es-PR"/>
        </w:rPr>
        <w:t>s</w:t>
      </w:r>
      <w:r w:rsidRPr="00D73679">
        <w:rPr>
          <w:rFonts w:ascii="Book Antiqua" w:hAnsi="Book Antiqua"/>
          <w:color w:val="222222"/>
          <w:lang w:val="es-PR"/>
        </w:rPr>
        <w:t xml:space="preserve"> </w:t>
      </w:r>
      <w:r w:rsidR="00357F55" w:rsidRPr="00D73679">
        <w:rPr>
          <w:rFonts w:ascii="Book Antiqua" w:hAnsi="Book Antiqua"/>
          <w:color w:val="222222"/>
          <w:lang w:val="es-PR"/>
        </w:rPr>
        <w:t>comisiones</w:t>
      </w:r>
      <w:r w:rsidRPr="00D73679">
        <w:rPr>
          <w:rFonts w:ascii="Book Antiqua" w:hAnsi="Book Antiqua"/>
          <w:color w:val="222222"/>
          <w:lang w:val="es-PR"/>
        </w:rPr>
        <w:t xml:space="preserve"> rendirá</w:t>
      </w:r>
      <w:r w:rsidR="00357F55" w:rsidRPr="00D73679">
        <w:rPr>
          <w:rFonts w:ascii="Book Antiqua" w:hAnsi="Book Antiqua"/>
          <w:color w:val="222222"/>
          <w:lang w:val="es-PR"/>
        </w:rPr>
        <w:t>n</w:t>
      </w:r>
      <w:r w:rsidRPr="00D73679">
        <w:rPr>
          <w:rFonts w:ascii="Book Antiqua" w:hAnsi="Book Antiqua"/>
          <w:color w:val="222222"/>
          <w:lang w:val="es-PR"/>
        </w:rPr>
        <w:t xml:space="preserve"> un informe con sus hallazgos, conclusiones y recomendaciones en un término no mayor de ciento </w:t>
      </w:r>
      <w:r w:rsidR="00357F55" w:rsidRPr="00D73679">
        <w:rPr>
          <w:rFonts w:ascii="Book Antiqua" w:hAnsi="Book Antiqua"/>
          <w:color w:val="222222"/>
          <w:lang w:val="es-PR"/>
        </w:rPr>
        <w:t>ochenta</w:t>
      </w:r>
      <w:r w:rsidRPr="00D73679">
        <w:rPr>
          <w:rFonts w:ascii="Book Antiqua" w:hAnsi="Book Antiqua"/>
          <w:color w:val="222222"/>
          <w:lang w:val="es-PR"/>
        </w:rPr>
        <w:t xml:space="preserve"> (1</w:t>
      </w:r>
      <w:r w:rsidR="00357F55" w:rsidRPr="00D73679">
        <w:rPr>
          <w:rFonts w:ascii="Book Antiqua" w:hAnsi="Book Antiqua"/>
          <w:color w:val="222222"/>
          <w:lang w:val="es-PR"/>
        </w:rPr>
        <w:t>8</w:t>
      </w:r>
      <w:r w:rsidRPr="00D73679">
        <w:rPr>
          <w:rFonts w:ascii="Book Antiqua" w:hAnsi="Book Antiqua"/>
          <w:color w:val="222222"/>
          <w:lang w:val="es-PR"/>
        </w:rPr>
        <w:t>0) días</w:t>
      </w:r>
      <w:r w:rsidR="00357F55" w:rsidRPr="00D73679">
        <w:rPr>
          <w:rFonts w:ascii="Book Antiqua" w:hAnsi="Book Antiqua"/>
          <w:color w:val="222222"/>
          <w:lang w:val="es-PR"/>
        </w:rPr>
        <w:t>, contados</w:t>
      </w:r>
      <w:r w:rsidRPr="00D73679">
        <w:rPr>
          <w:rFonts w:ascii="Book Antiqua" w:hAnsi="Book Antiqua"/>
          <w:color w:val="222222"/>
          <w:lang w:val="es-PR"/>
        </w:rPr>
        <w:t xml:space="preserve"> a partir de la aprobación de esta Resolución.</w:t>
      </w:r>
    </w:p>
    <w:p w14:paraId="530C498B" w14:textId="625BC21D" w:rsidR="00194DAF" w:rsidRPr="00D73679" w:rsidRDefault="009F497D" w:rsidP="009F497D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D73679">
        <w:rPr>
          <w:rFonts w:ascii="Book Antiqua" w:hAnsi="Book Antiqua"/>
          <w:color w:val="000000" w:themeColor="text1"/>
          <w:lang w:val="es-ES_tradnl"/>
        </w:rPr>
        <w:tab/>
        <w:t xml:space="preserve">Sección </w:t>
      </w:r>
      <w:r w:rsidR="001D0CB7" w:rsidRPr="00D73679">
        <w:rPr>
          <w:rFonts w:ascii="Book Antiqua" w:hAnsi="Book Antiqua"/>
          <w:color w:val="000000" w:themeColor="text1"/>
          <w:lang w:val="es-ES_tradnl"/>
        </w:rPr>
        <w:t>4</w:t>
      </w:r>
      <w:r w:rsidRPr="00D73679">
        <w:rPr>
          <w:rFonts w:ascii="Book Antiqua" w:hAnsi="Book Antiqua"/>
          <w:color w:val="000000" w:themeColor="text1"/>
          <w:lang w:val="es-ES_tradnl"/>
        </w:rPr>
        <w:t>.-Esta Resolución comenzará a regir inmediatamente después de su aprobación.</w:t>
      </w:r>
    </w:p>
    <w:sectPr w:rsidR="00194DAF" w:rsidRPr="00D73679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6027B" w14:textId="77777777" w:rsidR="00B974B6" w:rsidRDefault="00B974B6" w:rsidP="009F497D">
      <w:r>
        <w:separator/>
      </w:r>
    </w:p>
  </w:endnote>
  <w:endnote w:type="continuationSeparator" w:id="0">
    <w:p w14:paraId="694D1BE6" w14:textId="77777777" w:rsidR="00B974B6" w:rsidRDefault="00B974B6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C989D" w14:textId="77777777" w:rsidR="00B974B6" w:rsidRDefault="00B974B6" w:rsidP="009F497D">
      <w:r>
        <w:separator/>
      </w:r>
    </w:p>
  </w:footnote>
  <w:footnote w:type="continuationSeparator" w:id="0">
    <w:p w14:paraId="7D73919E" w14:textId="77777777" w:rsidR="00B974B6" w:rsidRDefault="00B974B6" w:rsidP="009F497D">
      <w:r>
        <w:continuationSeparator/>
      </w:r>
    </w:p>
  </w:footnote>
  <w:footnote w:id="1">
    <w:p w14:paraId="2D191C36" w14:textId="67491E92" w:rsidR="00176AF7" w:rsidRPr="006A36A6" w:rsidRDefault="00176AF7" w:rsidP="00530E58">
      <w:pPr>
        <w:pStyle w:val="FootnoteText"/>
        <w:spacing w:after="120"/>
        <w:rPr>
          <w:lang w:val="es-PR"/>
        </w:rPr>
      </w:pPr>
      <w:r>
        <w:rPr>
          <w:rStyle w:val="FootnoteReference"/>
        </w:rPr>
        <w:footnoteRef/>
      </w:r>
      <w:r w:rsidRPr="006A36A6">
        <w:rPr>
          <w:lang w:val="es-PR"/>
        </w:rPr>
        <w:t xml:space="preserve"> AI </w:t>
      </w:r>
      <w:r w:rsidR="006A36A6" w:rsidRPr="006A36A6">
        <w:rPr>
          <w:lang w:val="es-PR"/>
        </w:rPr>
        <w:t>y el Robo de I</w:t>
      </w:r>
      <w:r w:rsidR="006A36A6">
        <w:rPr>
          <w:lang w:val="es-PR"/>
        </w:rPr>
        <w:t xml:space="preserve">dentidad, </w:t>
      </w:r>
      <w:r w:rsidR="006A36A6" w:rsidRPr="006A36A6">
        <w:rPr>
          <w:lang w:val="es-PR"/>
        </w:rPr>
        <w:t>https://www.popularbank.com/es/robo-de-identidad/ai/</w:t>
      </w:r>
      <w:r w:rsidR="006A36A6">
        <w:rPr>
          <w:lang w:val="es-PR"/>
        </w:rPr>
        <w:t>.</w:t>
      </w:r>
    </w:p>
  </w:footnote>
  <w:footnote w:id="2">
    <w:p w14:paraId="3F535E7D" w14:textId="63A6706A" w:rsidR="00530E58" w:rsidRDefault="00530E58" w:rsidP="000B2BFC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</w:t>
      </w:r>
      <w:r w:rsidRPr="00530E58">
        <w:t>Id.</w:t>
      </w:r>
    </w:p>
  </w:footnote>
  <w:footnote w:id="3">
    <w:p w14:paraId="1386A0F4" w14:textId="1D813BF3" w:rsidR="000B2BFC" w:rsidRDefault="000B2B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30E58">
        <w:t>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1C1507" w:rsidRDefault="001C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B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1C1507" w:rsidRDefault="001C15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E46EE" w14:textId="2B3DA811" w:rsidR="000C0D20" w:rsidRPr="000C0D20" w:rsidRDefault="000C0D20" w:rsidP="000C0D20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35BB"/>
    <w:rsid w:val="00016ABC"/>
    <w:rsid w:val="00036B6A"/>
    <w:rsid w:val="000428B2"/>
    <w:rsid w:val="00046385"/>
    <w:rsid w:val="000624F3"/>
    <w:rsid w:val="000648F8"/>
    <w:rsid w:val="00072775"/>
    <w:rsid w:val="00072D13"/>
    <w:rsid w:val="000815FD"/>
    <w:rsid w:val="0008186D"/>
    <w:rsid w:val="0009116C"/>
    <w:rsid w:val="000A2888"/>
    <w:rsid w:val="000B2BFC"/>
    <w:rsid w:val="000B2E2E"/>
    <w:rsid w:val="000C0009"/>
    <w:rsid w:val="000C0D20"/>
    <w:rsid w:val="000C1D24"/>
    <w:rsid w:val="000C7D46"/>
    <w:rsid w:val="000D75AD"/>
    <w:rsid w:val="000E1368"/>
    <w:rsid w:val="000E41F7"/>
    <w:rsid w:val="000F2AF3"/>
    <w:rsid w:val="00121B70"/>
    <w:rsid w:val="00122778"/>
    <w:rsid w:val="001269AE"/>
    <w:rsid w:val="0013370F"/>
    <w:rsid w:val="00136629"/>
    <w:rsid w:val="001468B5"/>
    <w:rsid w:val="001577BE"/>
    <w:rsid w:val="001610D5"/>
    <w:rsid w:val="00176AF7"/>
    <w:rsid w:val="00185592"/>
    <w:rsid w:val="00194DAF"/>
    <w:rsid w:val="001C1507"/>
    <w:rsid w:val="001C4497"/>
    <w:rsid w:val="001C664B"/>
    <w:rsid w:val="001D0CB7"/>
    <w:rsid w:val="001D6A60"/>
    <w:rsid w:val="001E28ED"/>
    <w:rsid w:val="001F368B"/>
    <w:rsid w:val="00202EDB"/>
    <w:rsid w:val="002100EE"/>
    <w:rsid w:val="002129BC"/>
    <w:rsid w:val="002202FE"/>
    <w:rsid w:val="00227780"/>
    <w:rsid w:val="002464AA"/>
    <w:rsid w:val="002534E2"/>
    <w:rsid w:val="00267AEC"/>
    <w:rsid w:val="00270D7F"/>
    <w:rsid w:val="0029111E"/>
    <w:rsid w:val="00293C6E"/>
    <w:rsid w:val="002A0D52"/>
    <w:rsid w:val="002B2D3A"/>
    <w:rsid w:val="002B5260"/>
    <w:rsid w:val="002C1E7E"/>
    <w:rsid w:val="002C39CD"/>
    <w:rsid w:val="002D6381"/>
    <w:rsid w:val="00307F1B"/>
    <w:rsid w:val="00313B2F"/>
    <w:rsid w:val="0031586B"/>
    <w:rsid w:val="00324AD1"/>
    <w:rsid w:val="00327AF2"/>
    <w:rsid w:val="00337C24"/>
    <w:rsid w:val="00345BDD"/>
    <w:rsid w:val="00357F55"/>
    <w:rsid w:val="00366F0D"/>
    <w:rsid w:val="003714B3"/>
    <w:rsid w:val="003816B8"/>
    <w:rsid w:val="003B2B25"/>
    <w:rsid w:val="003B5D63"/>
    <w:rsid w:val="003C1725"/>
    <w:rsid w:val="003C50EB"/>
    <w:rsid w:val="003D2FEB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23EC7"/>
    <w:rsid w:val="0045615E"/>
    <w:rsid w:val="00460970"/>
    <w:rsid w:val="00465506"/>
    <w:rsid w:val="004815A1"/>
    <w:rsid w:val="004855F2"/>
    <w:rsid w:val="00493642"/>
    <w:rsid w:val="004A007C"/>
    <w:rsid w:val="004A3D49"/>
    <w:rsid w:val="004A5808"/>
    <w:rsid w:val="004A74E3"/>
    <w:rsid w:val="004B70F8"/>
    <w:rsid w:val="004D06E5"/>
    <w:rsid w:val="004D4D7A"/>
    <w:rsid w:val="004D4E8E"/>
    <w:rsid w:val="004E0FB0"/>
    <w:rsid w:val="004E35A7"/>
    <w:rsid w:val="004F25DE"/>
    <w:rsid w:val="004F3F7C"/>
    <w:rsid w:val="004F4925"/>
    <w:rsid w:val="00500AA0"/>
    <w:rsid w:val="00501E1D"/>
    <w:rsid w:val="005077BD"/>
    <w:rsid w:val="00525E8B"/>
    <w:rsid w:val="00530E58"/>
    <w:rsid w:val="00537842"/>
    <w:rsid w:val="00547B2F"/>
    <w:rsid w:val="00547DFF"/>
    <w:rsid w:val="0056099C"/>
    <w:rsid w:val="00561593"/>
    <w:rsid w:val="005675A1"/>
    <w:rsid w:val="00570E91"/>
    <w:rsid w:val="00583973"/>
    <w:rsid w:val="0059057D"/>
    <w:rsid w:val="00590B6F"/>
    <w:rsid w:val="0059528B"/>
    <w:rsid w:val="00595951"/>
    <w:rsid w:val="005A2FD1"/>
    <w:rsid w:val="005F69EE"/>
    <w:rsid w:val="00625725"/>
    <w:rsid w:val="006327A5"/>
    <w:rsid w:val="00660DF6"/>
    <w:rsid w:val="00661B48"/>
    <w:rsid w:val="006676A6"/>
    <w:rsid w:val="006A0BC6"/>
    <w:rsid w:val="006A29EF"/>
    <w:rsid w:val="006A36A6"/>
    <w:rsid w:val="006A5CE8"/>
    <w:rsid w:val="006A6E53"/>
    <w:rsid w:val="006C2A2D"/>
    <w:rsid w:val="006D3460"/>
    <w:rsid w:val="006F1A88"/>
    <w:rsid w:val="00700407"/>
    <w:rsid w:val="0070192D"/>
    <w:rsid w:val="00704955"/>
    <w:rsid w:val="00715E76"/>
    <w:rsid w:val="007164AE"/>
    <w:rsid w:val="0072337F"/>
    <w:rsid w:val="00733603"/>
    <w:rsid w:val="00734969"/>
    <w:rsid w:val="00743FDC"/>
    <w:rsid w:val="0075268D"/>
    <w:rsid w:val="00757AF0"/>
    <w:rsid w:val="0076151A"/>
    <w:rsid w:val="00772E8E"/>
    <w:rsid w:val="007776D0"/>
    <w:rsid w:val="00786F8D"/>
    <w:rsid w:val="007871CA"/>
    <w:rsid w:val="00792176"/>
    <w:rsid w:val="007A17FD"/>
    <w:rsid w:val="007B3DA9"/>
    <w:rsid w:val="007C0B99"/>
    <w:rsid w:val="007C354D"/>
    <w:rsid w:val="007F61B8"/>
    <w:rsid w:val="00800806"/>
    <w:rsid w:val="00811417"/>
    <w:rsid w:val="00850D45"/>
    <w:rsid w:val="0085238D"/>
    <w:rsid w:val="0085285E"/>
    <w:rsid w:val="00877BA5"/>
    <w:rsid w:val="008944FD"/>
    <w:rsid w:val="00895D9A"/>
    <w:rsid w:val="00897B2B"/>
    <w:rsid w:val="008A5B61"/>
    <w:rsid w:val="008C63BF"/>
    <w:rsid w:val="008C7E83"/>
    <w:rsid w:val="008D33E6"/>
    <w:rsid w:val="008D3C3B"/>
    <w:rsid w:val="008E3EA3"/>
    <w:rsid w:val="008F614B"/>
    <w:rsid w:val="00903CDE"/>
    <w:rsid w:val="00905735"/>
    <w:rsid w:val="00911F97"/>
    <w:rsid w:val="00915D63"/>
    <w:rsid w:val="0091746E"/>
    <w:rsid w:val="009240AD"/>
    <w:rsid w:val="0094441F"/>
    <w:rsid w:val="00953A81"/>
    <w:rsid w:val="00955D7A"/>
    <w:rsid w:val="00955F6F"/>
    <w:rsid w:val="009577D3"/>
    <w:rsid w:val="0096063F"/>
    <w:rsid w:val="0097307B"/>
    <w:rsid w:val="00982813"/>
    <w:rsid w:val="00991456"/>
    <w:rsid w:val="009A3D6E"/>
    <w:rsid w:val="009A4B7C"/>
    <w:rsid w:val="009A6D12"/>
    <w:rsid w:val="009C1F32"/>
    <w:rsid w:val="009C37A9"/>
    <w:rsid w:val="009D2058"/>
    <w:rsid w:val="009D50E0"/>
    <w:rsid w:val="009D6CA0"/>
    <w:rsid w:val="009F3C9A"/>
    <w:rsid w:val="009F497D"/>
    <w:rsid w:val="00A01D02"/>
    <w:rsid w:val="00A02D9C"/>
    <w:rsid w:val="00A06280"/>
    <w:rsid w:val="00A14612"/>
    <w:rsid w:val="00A14BC6"/>
    <w:rsid w:val="00A21775"/>
    <w:rsid w:val="00A25F3E"/>
    <w:rsid w:val="00A302BD"/>
    <w:rsid w:val="00A3066A"/>
    <w:rsid w:val="00A34005"/>
    <w:rsid w:val="00A425BB"/>
    <w:rsid w:val="00A523A0"/>
    <w:rsid w:val="00A63DA6"/>
    <w:rsid w:val="00A704EC"/>
    <w:rsid w:val="00A763E3"/>
    <w:rsid w:val="00A90546"/>
    <w:rsid w:val="00A9362E"/>
    <w:rsid w:val="00AA5789"/>
    <w:rsid w:val="00AC2394"/>
    <w:rsid w:val="00AC2711"/>
    <w:rsid w:val="00AE59C4"/>
    <w:rsid w:val="00AF58E1"/>
    <w:rsid w:val="00B138AF"/>
    <w:rsid w:val="00B138FF"/>
    <w:rsid w:val="00B1616E"/>
    <w:rsid w:val="00B331B3"/>
    <w:rsid w:val="00B429F3"/>
    <w:rsid w:val="00B47F22"/>
    <w:rsid w:val="00B509DD"/>
    <w:rsid w:val="00B51019"/>
    <w:rsid w:val="00B6641F"/>
    <w:rsid w:val="00B73525"/>
    <w:rsid w:val="00B74F94"/>
    <w:rsid w:val="00B80BFA"/>
    <w:rsid w:val="00B811B6"/>
    <w:rsid w:val="00B8376B"/>
    <w:rsid w:val="00B846E6"/>
    <w:rsid w:val="00B84B38"/>
    <w:rsid w:val="00B93B46"/>
    <w:rsid w:val="00B974B6"/>
    <w:rsid w:val="00BA5006"/>
    <w:rsid w:val="00BB4F51"/>
    <w:rsid w:val="00BC20AD"/>
    <w:rsid w:val="00BD4418"/>
    <w:rsid w:val="00BF1C94"/>
    <w:rsid w:val="00BF61B4"/>
    <w:rsid w:val="00C02301"/>
    <w:rsid w:val="00C1285B"/>
    <w:rsid w:val="00C166F0"/>
    <w:rsid w:val="00C31211"/>
    <w:rsid w:val="00C31CC9"/>
    <w:rsid w:val="00C3774E"/>
    <w:rsid w:val="00C461C2"/>
    <w:rsid w:val="00C50F52"/>
    <w:rsid w:val="00C55855"/>
    <w:rsid w:val="00C5642B"/>
    <w:rsid w:val="00C643D3"/>
    <w:rsid w:val="00C64C2A"/>
    <w:rsid w:val="00C70728"/>
    <w:rsid w:val="00C7380C"/>
    <w:rsid w:val="00C90492"/>
    <w:rsid w:val="00CA6CA1"/>
    <w:rsid w:val="00CB76BD"/>
    <w:rsid w:val="00CD6474"/>
    <w:rsid w:val="00CE1F69"/>
    <w:rsid w:val="00CE5DBE"/>
    <w:rsid w:val="00D021A9"/>
    <w:rsid w:val="00D246C4"/>
    <w:rsid w:val="00D40792"/>
    <w:rsid w:val="00D51B27"/>
    <w:rsid w:val="00D51B6E"/>
    <w:rsid w:val="00D541FD"/>
    <w:rsid w:val="00D56A6E"/>
    <w:rsid w:val="00D73679"/>
    <w:rsid w:val="00D8069D"/>
    <w:rsid w:val="00D8136C"/>
    <w:rsid w:val="00D82C7A"/>
    <w:rsid w:val="00D93366"/>
    <w:rsid w:val="00DA1734"/>
    <w:rsid w:val="00DA6C6E"/>
    <w:rsid w:val="00DB0D7F"/>
    <w:rsid w:val="00DB3B62"/>
    <w:rsid w:val="00DB61AA"/>
    <w:rsid w:val="00DB6BAA"/>
    <w:rsid w:val="00DF7FF3"/>
    <w:rsid w:val="00E14EA8"/>
    <w:rsid w:val="00E16034"/>
    <w:rsid w:val="00E16736"/>
    <w:rsid w:val="00E17782"/>
    <w:rsid w:val="00E24D54"/>
    <w:rsid w:val="00E334B6"/>
    <w:rsid w:val="00E373D6"/>
    <w:rsid w:val="00E44300"/>
    <w:rsid w:val="00E44AB2"/>
    <w:rsid w:val="00E56B83"/>
    <w:rsid w:val="00E65E40"/>
    <w:rsid w:val="00E929BA"/>
    <w:rsid w:val="00E93041"/>
    <w:rsid w:val="00E96D15"/>
    <w:rsid w:val="00E979A4"/>
    <w:rsid w:val="00EC3EBB"/>
    <w:rsid w:val="00EC582D"/>
    <w:rsid w:val="00ED065F"/>
    <w:rsid w:val="00EE7A25"/>
    <w:rsid w:val="00F02672"/>
    <w:rsid w:val="00F03879"/>
    <w:rsid w:val="00F426FF"/>
    <w:rsid w:val="00F463BF"/>
    <w:rsid w:val="00F53E3A"/>
    <w:rsid w:val="00F57163"/>
    <w:rsid w:val="00F576B9"/>
    <w:rsid w:val="00F660C8"/>
    <w:rsid w:val="00F668F4"/>
    <w:rsid w:val="00F709B3"/>
    <w:rsid w:val="00F756AB"/>
    <w:rsid w:val="00F75C7F"/>
    <w:rsid w:val="00F842A7"/>
    <w:rsid w:val="00F856A7"/>
    <w:rsid w:val="00F86034"/>
    <w:rsid w:val="00F94F05"/>
    <w:rsid w:val="00F9699B"/>
    <w:rsid w:val="00F97C66"/>
    <w:rsid w:val="00FA552E"/>
    <w:rsid w:val="00FC18FC"/>
    <w:rsid w:val="00FC4666"/>
    <w:rsid w:val="00FD5299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Victor E. Vélez Cucuta</cp:lastModifiedBy>
  <cp:revision>2</cp:revision>
  <cp:lastPrinted>2025-09-24T15:21:00Z</cp:lastPrinted>
  <dcterms:created xsi:type="dcterms:W3CDTF">2025-10-16T13:30:00Z</dcterms:created>
  <dcterms:modified xsi:type="dcterms:W3CDTF">2025-10-16T13:30:00Z</dcterms:modified>
</cp:coreProperties>
</file>