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8AC83" w14:textId="77777777" w:rsidR="00964A89" w:rsidRDefault="00964A89" w:rsidP="00964A89">
      <w:pPr>
        <w:jc w:val="center"/>
        <w:rPr>
          <w:rFonts w:ascii="Book Antiqua" w:hAnsi="Book Antiqua"/>
          <w:sz w:val="36"/>
          <w:szCs w:val="36"/>
          <w:lang w:val="es-PR"/>
        </w:rPr>
      </w:pPr>
      <w:r>
        <w:rPr>
          <w:rFonts w:ascii="Book Antiqua" w:hAnsi="Book Antiqua"/>
          <w:sz w:val="36"/>
          <w:szCs w:val="36"/>
          <w:lang w:val="es-PR"/>
        </w:rPr>
        <w:t>GOBIERNO DE PUERTO RICO</w:t>
      </w:r>
    </w:p>
    <w:p w14:paraId="78CEE5BE" w14:textId="77777777" w:rsidR="00964A89" w:rsidRDefault="00964A89" w:rsidP="00964A89">
      <w:pPr>
        <w:jc w:val="center"/>
        <w:rPr>
          <w:rFonts w:ascii="Book Antiqua" w:hAnsi="Book Antiqua"/>
          <w:lang w:val="es-PR"/>
        </w:rPr>
      </w:pPr>
    </w:p>
    <w:p w14:paraId="3450A728" w14:textId="64DA0F94" w:rsidR="00964A89" w:rsidRDefault="00964A89" w:rsidP="00964A89">
      <w:pPr>
        <w:pStyle w:val="Title2"/>
        <w:rPr>
          <w:rFonts w:ascii="Book Antiqua" w:hAnsi="Book Antiqua"/>
          <w:lang w:val="es-PR"/>
        </w:rPr>
      </w:pPr>
      <w:r>
        <w:rPr>
          <w:rFonts w:ascii="Book Antiqua" w:hAnsi="Book Antiqua"/>
          <w:lang w:val="es-PR"/>
        </w:rPr>
        <w:t xml:space="preserve">20 </w:t>
      </w:r>
      <w:r>
        <w:rPr>
          <w:rFonts w:ascii="Book Antiqua" w:hAnsi="Book Antiqua"/>
          <w:vertAlign w:val="superscript"/>
          <w:lang w:val="es-PR"/>
        </w:rPr>
        <w:t>ma.</w:t>
      </w:r>
      <w:r>
        <w:rPr>
          <w:rFonts w:ascii="Book Antiqua" w:hAnsi="Book Antiqua"/>
          <w:lang w:val="es-PR"/>
        </w:rPr>
        <w:tab/>
        <w:t>Asamblea</w:t>
      </w:r>
      <w:r>
        <w:rPr>
          <w:rFonts w:ascii="Book Antiqua" w:hAnsi="Book Antiqua"/>
          <w:lang w:val="es-PR"/>
        </w:rPr>
        <w:tab/>
        <w:t>3</w:t>
      </w:r>
      <w:r>
        <w:rPr>
          <w:rFonts w:ascii="Book Antiqua" w:hAnsi="Book Antiqua"/>
          <w:vertAlign w:val="superscript"/>
          <w:lang w:val="es-PR"/>
        </w:rPr>
        <w:t>ra.</w:t>
      </w:r>
      <w:r>
        <w:rPr>
          <w:rFonts w:ascii="Book Antiqua" w:hAnsi="Book Antiqua"/>
          <w:lang w:val="es-PR"/>
        </w:rPr>
        <w:tab/>
        <w:t>Sesión</w:t>
      </w:r>
    </w:p>
    <w:p w14:paraId="15296A33" w14:textId="77777777" w:rsidR="00964A89" w:rsidRDefault="00964A89" w:rsidP="00964A89">
      <w:pPr>
        <w:pStyle w:val="Title2"/>
        <w:rPr>
          <w:rFonts w:ascii="Book Antiqua" w:hAnsi="Book Antiqua"/>
          <w:lang w:val="es-PR"/>
        </w:rPr>
      </w:pPr>
      <w:r>
        <w:rPr>
          <w:rFonts w:ascii="Book Antiqua" w:hAnsi="Book Antiqua"/>
          <w:lang w:val="es-PR"/>
        </w:rPr>
        <w:tab/>
        <w:t>Legislativa</w:t>
      </w:r>
      <w:r>
        <w:rPr>
          <w:rFonts w:ascii="Book Antiqua" w:hAnsi="Book Antiqua"/>
          <w:lang w:val="es-PR"/>
        </w:rPr>
        <w:tab/>
      </w:r>
      <w:r>
        <w:rPr>
          <w:rFonts w:ascii="Book Antiqua" w:hAnsi="Book Antiqua"/>
          <w:lang w:val="es-PR"/>
        </w:rPr>
        <w:tab/>
        <w:t>Ordinaria</w:t>
      </w:r>
    </w:p>
    <w:p w14:paraId="70DBD0A2" w14:textId="77777777" w:rsidR="00964A89" w:rsidRDefault="00964A89" w:rsidP="00964A89">
      <w:pPr>
        <w:rPr>
          <w:rFonts w:ascii="Book Antiqua" w:hAnsi="Book Antiqua"/>
          <w:lang w:val="es-PR"/>
        </w:rPr>
      </w:pPr>
    </w:p>
    <w:p w14:paraId="3BDFDA34" w14:textId="77777777" w:rsidR="00964A89" w:rsidRDefault="00964A89" w:rsidP="00964A89">
      <w:pPr>
        <w:spacing w:line="360" w:lineRule="auto"/>
        <w:jc w:val="center"/>
        <w:rPr>
          <w:rFonts w:ascii="Book Antiqua" w:hAnsi="Book Antiqua"/>
          <w:b/>
          <w:sz w:val="36"/>
          <w:szCs w:val="36"/>
          <w:lang w:val="es-PR"/>
        </w:rPr>
      </w:pPr>
      <w:r>
        <w:rPr>
          <w:rFonts w:ascii="Book Antiqua" w:hAnsi="Book Antiqua"/>
          <w:b/>
          <w:sz w:val="36"/>
          <w:szCs w:val="36"/>
          <w:lang w:val="es-PR"/>
        </w:rPr>
        <w:t>CÁMARA DE REPRESENTANTES</w:t>
      </w:r>
    </w:p>
    <w:p w14:paraId="15C2C067" w14:textId="00FC8926" w:rsidR="00964A89" w:rsidRDefault="00964A89" w:rsidP="00964A89">
      <w:pPr>
        <w:spacing w:line="360" w:lineRule="auto"/>
        <w:jc w:val="center"/>
        <w:rPr>
          <w:rFonts w:ascii="Book Antiqua" w:hAnsi="Book Antiqua"/>
          <w:b/>
          <w:sz w:val="52"/>
          <w:szCs w:val="52"/>
          <w:lang w:val="es-PR"/>
        </w:rPr>
      </w:pPr>
      <w:r>
        <w:rPr>
          <w:rFonts w:ascii="Book Antiqua" w:hAnsi="Book Antiqua"/>
          <w:b/>
          <w:sz w:val="52"/>
          <w:szCs w:val="52"/>
          <w:lang w:val="es-PR"/>
        </w:rPr>
        <w:t>P. del S. 717</w:t>
      </w:r>
    </w:p>
    <w:p w14:paraId="6B5BFC24" w14:textId="77777777" w:rsidR="00964A89" w:rsidRDefault="00964A89" w:rsidP="00964A89">
      <w:pPr>
        <w:spacing w:line="360" w:lineRule="auto"/>
        <w:jc w:val="center"/>
        <w:rPr>
          <w:rFonts w:ascii="Book Antiqua" w:hAnsi="Book Antiqua"/>
          <w:b/>
          <w:bCs/>
          <w:lang w:val="es-PR"/>
        </w:rPr>
      </w:pPr>
      <w:r>
        <w:rPr>
          <w:rFonts w:ascii="Book Antiqua" w:hAnsi="Book Antiqua"/>
          <w:b/>
          <w:bCs/>
          <w:lang w:val="es-PR"/>
        </w:rPr>
        <w:t>INFORME POSITIVO</w:t>
      </w:r>
    </w:p>
    <w:p w14:paraId="42E4F148" w14:textId="77777777" w:rsidR="00964A89" w:rsidRDefault="00964A89" w:rsidP="00964A89">
      <w:pPr>
        <w:spacing w:line="360" w:lineRule="auto"/>
        <w:jc w:val="center"/>
        <w:rPr>
          <w:rFonts w:ascii="Book Antiqua" w:hAnsi="Book Antiqua"/>
          <w:b/>
          <w:bCs/>
          <w:lang w:val="es-PR"/>
        </w:rPr>
      </w:pPr>
    </w:p>
    <w:p w14:paraId="640928E7" w14:textId="414055C1" w:rsidR="00964A89" w:rsidRDefault="00D57980" w:rsidP="00964A89">
      <w:pPr>
        <w:spacing w:line="360" w:lineRule="auto"/>
        <w:jc w:val="center"/>
        <w:rPr>
          <w:rFonts w:ascii="Book Antiqua" w:hAnsi="Book Antiqua"/>
          <w:lang w:val="es-PR"/>
        </w:rPr>
      </w:pPr>
      <w:r>
        <w:rPr>
          <w:rFonts w:ascii="Book Antiqua" w:hAnsi="Book Antiqua"/>
          <w:lang w:val="es-PR"/>
        </w:rPr>
        <w:t>25</w:t>
      </w:r>
      <w:r w:rsidR="00964A89" w:rsidRPr="00842E00">
        <w:rPr>
          <w:rFonts w:ascii="Book Antiqua" w:hAnsi="Book Antiqua"/>
          <w:lang w:val="es-PR"/>
        </w:rPr>
        <w:t xml:space="preserve"> de </w:t>
      </w:r>
      <w:r w:rsidR="00213F17" w:rsidRPr="00842E00">
        <w:rPr>
          <w:rFonts w:ascii="Book Antiqua" w:hAnsi="Book Antiqua"/>
          <w:lang w:val="es-PR"/>
        </w:rPr>
        <w:t>febrero</w:t>
      </w:r>
      <w:r w:rsidR="00964A89" w:rsidRPr="00842E00">
        <w:rPr>
          <w:rFonts w:ascii="Book Antiqua" w:hAnsi="Book Antiqua"/>
          <w:lang w:val="es-PR"/>
        </w:rPr>
        <w:t xml:space="preserve"> de 2026</w:t>
      </w:r>
    </w:p>
    <w:p w14:paraId="4E730646" w14:textId="77777777" w:rsidR="00964A89" w:rsidRDefault="00964A89" w:rsidP="00964A89">
      <w:pPr>
        <w:suppressAutoHyphens/>
        <w:spacing w:line="240" w:lineRule="atLeast"/>
        <w:rPr>
          <w:rFonts w:ascii="Book Antiqua" w:hAnsi="Book Antiqua"/>
          <w:b/>
          <w:szCs w:val="24"/>
          <w:lang w:val="es-PR"/>
        </w:rPr>
      </w:pPr>
    </w:p>
    <w:p w14:paraId="2DC49BE6" w14:textId="77777777" w:rsidR="00964A89" w:rsidRDefault="00964A89" w:rsidP="00964A89">
      <w:pPr>
        <w:suppressAutoHyphens/>
        <w:spacing w:line="240" w:lineRule="atLeast"/>
        <w:rPr>
          <w:rFonts w:ascii="Book Antiqua" w:hAnsi="Book Antiqua"/>
          <w:b/>
          <w:szCs w:val="24"/>
          <w:lang w:val="es-PR"/>
        </w:rPr>
      </w:pPr>
      <w:r>
        <w:rPr>
          <w:rFonts w:ascii="Book Antiqua" w:hAnsi="Book Antiqua"/>
          <w:b/>
          <w:szCs w:val="24"/>
          <w:lang w:val="es-PR"/>
        </w:rPr>
        <w:t>A LA CÁMARA DE REPRESENTANTES DE PUERTO RICO:</w:t>
      </w:r>
    </w:p>
    <w:p w14:paraId="6A9D92AE" w14:textId="77777777" w:rsidR="00964A89" w:rsidRDefault="00964A89" w:rsidP="00964A89">
      <w:pPr>
        <w:suppressAutoHyphens/>
        <w:spacing w:line="240" w:lineRule="atLeast"/>
        <w:rPr>
          <w:rFonts w:ascii="Book Antiqua" w:hAnsi="Book Antiqua"/>
          <w:b/>
          <w:szCs w:val="24"/>
          <w:lang w:val="es-PR"/>
        </w:rPr>
      </w:pPr>
    </w:p>
    <w:p w14:paraId="3A110C08" w14:textId="2A6A7399" w:rsidR="00964A89" w:rsidRDefault="00964A89" w:rsidP="00964A89">
      <w:pPr>
        <w:suppressAutoHyphens/>
        <w:ind w:firstLine="720"/>
        <w:jc w:val="both"/>
        <w:rPr>
          <w:rFonts w:ascii="Book Antiqua" w:hAnsi="Book Antiqua"/>
          <w:b/>
          <w:szCs w:val="24"/>
          <w:lang w:val="es-PR"/>
        </w:rPr>
      </w:pPr>
      <w:r>
        <w:rPr>
          <w:rFonts w:ascii="Book Antiqua" w:hAnsi="Book Antiqua"/>
          <w:bCs/>
          <w:szCs w:val="24"/>
          <w:lang w:val="es-PR"/>
        </w:rPr>
        <w:t xml:space="preserve">La Comisión Conjunta de la Asamblea Legislativa para la Revisión del Sistema Electoral de Puerto Rico, previo estudio y consideración del </w:t>
      </w:r>
      <w:r>
        <w:rPr>
          <w:rFonts w:ascii="Book Antiqua" w:hAnsi="Book Antiqua"/>
          <w:b/>
          <w:szCs w:val="24"/>
          <w:lang w:val="es-PR"/>
        </w:rPr>
        <w:t>P. del S. 717</w:t>
      </w:r>
      <w:r>
        <w:rPr>
          <w:rFonts w:ascii="Book Antiqua" w:hAnsi="Book Antiqua"/>
          <w:bCs/>
          <w:szCs w:val="24"/>
          <w:lang w:val="es-PR"/>
        </w:rPr>
        <w:t xml:space="preserve">, recomienda a este Cuerpo su aprobación con las enmiendas incluidas en el entirillado electrónico que acompaña este informe y se hace formar parte de este. </w:t>
      </w:r>
    </w:p>
    <w:p w14:paraId="3B075B2F" w14:textId="77777777" w:rsidR="00964A89" w:rsidRDefault="00964A89" w:rsidP="00964A89">
      <w:pPr>
        <w:suppressAutoHyphens/>
        <w:rPr>
          <w:rFonts w:ascii="Book Antiqua" w:hAnsi="Book Antiqua"/>
          <w:b/>
          <w:bCs/>
          <w:szCs w:val="24"/>
          <w:lang w:val="es-PR"/>
        </w:rPr>
      </w:pPr>
    </w:p>
    <w:p w14:paraId="2441F078" w14:textId="77777777" w:rsidR="00964A89" w:rsidRDefault="00964A89" w:rsidP="00964A89">
      <w:pPr>
        <w:tabs>
          <w:tab w:val="left" w:pos="-720"/>
        </w:tabs>
        <w:suppressAutoHyphens/>
        <w:spacing w:after="120"/>
        <w:jc w:val="center"/>
        <w:rPr>
          <w:rFonts w:ascii="Book Antiqua" w:hAnsi="Book Antiqua"/>
          <w:b/>
          <w:bCs/>
          <w:szCs w:val="24"/>
          <w:lang w:val="es-PR"/>
        </w:rPr>
      </w:pPr>
      <w:r>
        <w:rPr>
          <w:rFonts w:ascii="Book Antiqua" w:hAnsi="Book Antiqua"/>
          <w:b/>
          <w:bCs/>
          <w:szCs w:val="24"/>
          <w:lang w:val="es-PR"/>
        </w:rPr>
        <w:t>ALCANCE DE LA MEDIDA</w:t>
      </w:r>
    </w:p>
    <w:p w14:paraId="3B9FCAA1" w14:textId="7621527E" w:rsidR="00964A89" w:rsidRDefault="00964A89" w:rsidP="00964A89">
      <w:pPr>
        <w:ind w:firstLine="720"/>
        <w:jc w:val="both"/>
        <w:rPr>
          <w:rFonts w:ascii="Book Antiqua" w:hAnsi="Book Antiqua"/>
          <w:bCs/>
          <w:color w:val="000000"/>
          <w:lang w:val="es-ES"/>
        </w:rPr>
      </w:pPr>
      <w:r>
        <w:rPr>
          <w:rFonts w:ascii="Book Antiqua" w:hAnsi="Book Antiqua"/>
          <w:b/>
          <w:bCs/>
          <w:szCs w:val="24"/>
          <w:lang w:val="es-PR"/>
        </w:rPr>
        <w:t>El Proyecto del Senado 717</w:t>
      </w:r>
      <w:r w:rsidR="0038587D">
        <w:rPr>
          <w:rFonts w:ascii="Book Antiqua" w:hAnsi="Book Antiqua"/>
          <w:b/>
          <w:bCs/>
          <w:szCs w:val="24"/>
          <w:lang w:val="es-PR"/>
        </w:rPr>
        <w:t>, según el texto aprobado por el Senado,</w:t>
      </w:r>
      <w:r>
        <w:rPr>
          <w:rFonts w:ascii="Book Antiqua" w:hAnsi="Book Antiqua"/>
          <w:szCs w:val="24"/>
          <w:lang w:val="es-PR"/>
        </w:rPr>
        <w:t xml:space="preserve"> tiene </w:t>
      </w:r>
      <w:r>
        <w:rPr>
          <w:rFonts w:ascii="Book Antiqua" w:hAnsi="Book Antiqua"/>
          <w:color w:val="000000"/>
          <w:szCs w:val="24"/>
          <w:lang w:val="es-PR"/>
        </w:rPr>
        <w:t xml:space="preserve">el propósito de </w:t>
      </w:r>
      <w:r w:rsidRPr="0038587D">
        <w:rPr>
          <w:rFonts w:ascii="Book Antiqua" w:hAnsi="Book Antiqua"/>
          <w:bCs/>
          <w:color w:val="000000"/>
          <w:lang w:val="es-ES"/>
        </w:rPr>
        <w:t>enmendar los Artículos</w:t>
      </w:r>
      <w:r w:rsidRPr="00964A89">
        <w:rPr>
          <w:rFonts w:ascii="Book Antiqua" w:hAnsi="Book Antiqua"/>
          <w:bCs/>
          <w:color w:val="000000"/>
          <w:lang w:val="es-ES"/>
        </w:rPr>
        <w:t xml:space="preserve"> 2.3, 3.1, 3.3, 3.4, 3.6, 3.7, 3.8, 3.11, 3.13, 3.14, 3.16, 3.17, </w:t>
      </w:r>
      <w:r w:rsidRPr="00964A89">
        <w:rPr>
          <w:rFonts w:ascii="Book Antiqua" w:hAnsi="Book Antiqua"/>
          <w:color w:val="000000"/>
          <w:lang w:val="es-PR"/>
        </w:rPr>
        <w:t xml:space="preserve">4.2, 4.3, 4.6, 5.7, 5.8, 5.9, 5.10, </w:t>
      </w:r>
      <w:r w:rsidRPr="00964A89">
        <w:rPr>
          <w:rFonts w:ascii="Book Antiqua" w:hAnsi="Book Antiqua"/>
          <w:bCs/>
          <w:color w:val="000000"/>
          <w:lang w:val="es-ES"/>
        </w:rPr>
        <w:t xml:space="preserve">5.11, 5.12, 5.13, 5.14, 5.17, 6.4, 6.6, 6.7, 6.13, 7.2, 7.11, 7.15, 7.16, 7.19, 8.6a, 8.1b, 8.2b, 8.3b, 9.5, 9.14; añadir un nuevo Artículo 9.19; enmendar los Artículos 9.32, 9.34, 9.35, 9.37, 9.38; renumerar los actuales Artículos 9.19 al 9.39 como Artículos 9.20 al 9.40; añadir un nuevo Artículo 9.41; enmendar y renumerar el actual Artículo 9.40 como Artículo 9.42; renumerar los actuales Artículos 9.41 y 9.42 como Artículos 9.43 y 9.44; enmendar los Artículos 10.5, 10.06, 10.07, 10.8, 10.11, 10.12; añadir un nuevo Artículo 10.13; añadir un nuevo Artículo 10.14; renumerar los actuales Artículos 10.13 al 10.18 como Artículos 10.15 al 10.20; enmendar los Artículos 12.20 y 12.21; añadir un nuevo Artículo 14.1, renumerar los actuales Artículos 14.1 al 14.8 como Artículos 14.2 al 14.9 de la Ley 58-2020, según enmendada, conocida como “Código Electoral de Puerto Rico de 2020”, a los fines de realizar enmiendas técnicas </w:t>
      </w:r>
      <w:r w:rsidRPr="00964A89">
        <w:rPr>
          <w:rFonts w:ascii="Book Antiqua" w:hAnsi="Book Antiqua"/>
          <w:color w:val="000000"/>
          <w:lang w:val="es-PR"/>
        </w:rPr>
        <w:t xml:space="preserve">y operacionales </w:t>
      </w:r>
      <w:r w:rsidRPr="00964A89">
        <w:rPr>
          <w:rFonts w:ascii="Book Antiqua" w:hAnsi="Book Antiqua"/>
          <w:bCs/>
          <w:color w:val="000000"/>
          <w:lang w:val="es-ES"/>
        </w:rPr>
        <w:t xml:space="preserve">a la Ley actual </w:t>
      </w:r>
      <w:r w:rsidRPr="00964A89">
        <w:rPr>
          <w:rFonts w:ascii="Book Antiqua" w:hAnsi="Book Antiqua"/>
          <w:color w:val="000000"/>
          <w:lang w:val="es-PR"/>
        </w:rPr>
        <w:t>para lograr más eficiencia y confiabilidad en el sistema electoral,</w:t>
      </w:r>
      <w:r w:rsidRPr="00964A89">
        <w:rPr>
          <w:rFonts w:ascii="Book Antiqua" w:hAnsi="Book Antiqua"/>
          <w:bCs/>
          <w:color w:val="000000"/>
          <w:lang w:val="es-ES"/>
        </w:rPr>
        <w:t xml:space="preserve"> </w:t>
      </w:r>
      <w:r w:rsidRPr="00964A89">
        <w:rPr>
          <w:rFonts w:ascii="Book Antiqua" w:hAnsi="Book Antiqua"/>
          <w:color w:val="000000"/>
          <w:lang w:val="es-PR"/>
        </w:rPr>
        <w:t xml:space="preserve">atemperar la Ley a las realidades prácticas, fortalecer los controles institucionales y ampliar la participación electoral de forma inclusiva y equitativa; establecer reglas más claras y uniformes para el cierre del registro electoral; optimizar el funcionamiento de la Comisión Estatal de Elecciones y sus áreas técnicas; ampliar y reglamentar con mayor precisión el acceso al voto adelantado y ausente; clarificar los procesos para la notificación de resultados electorales; incorporar una nueva modalidad de voto adelantado para personas de </w:t>
      </w:r>
      <w:r w:rsidRPr="0038587D">
        <w:rPr>
          <w:rFonts w:ascii="Book Antiqua" w:hAnsi="Book Antiqua"/>
          <w:color w:val="000000"/>
          <w:lang w:val="es-PR"/>
        </w:rPr>
        <w:t>cincuenta y cinco (55) años</w:t>
      </w:r>
      <w:r w:rsidRPr="00964A89">
        <w:rPr>
          <w:rFonts w:ascii="Book Antiqua" w:hAnsi="Book Antiqua"/>
          <w:color w:val="000000"/>
          <w:lang w:val="es-PR"/>
        </w:rPr>
        <w:t xml:space="preserve"> o </w:t>
      </w:r>
      <w:r w:rsidRPr="00964A89">
        <w:rPr>
          <w:rFonts w:ascii="Book Antiqua" w:hAnsi="Book Antiqua"/>
          <w:color w:val="000000"/>
          <w:lang w:val="es-PR"/>
        </w:rPr>
        <w:lastRenderedPageBreak/>
        <w:t>más; establecer una distribución más clara de responsabilidades entre las unidades administrativas de la Comisión Estatal de Elecciones; y para otros fines relacionados</w:t>
      </w:r>
      <w:r w:rsidRPr="00964A89">
        <w:rPr>
          <w:rFonts w:ascii="Book Antiqua" w:hAnsi="Book Antiqua"/>
          <w:bCs/>
          <w:color w:val="000000"/>
          <w:lang w:val="es-ES"/>
        </w:rPr>
        <w:t>.</w:t>
      </w:r>
    </w:p>
    <w:p w14:paraId="3BE555E3" w14:textId="77777777" w:rsidR="00964A89" w:rsidRPr="00964A89" w:rsidRDefault="00964A89" w:rsidP="00964A89">
      <w:pPr>
        <w:ind w:firstLine="720"/>
        <w:jc w:val="both"/>
        <w:rPr>
          <w:rFonts w:ascii="Book Antiqua" w:hAnsi="Book Antiqua"/>
          <w:bCs/>
          <w:color w:val="000000"/>
          <w:lang w:val="es-ES"/>
        </w:rPr>
      </w:pPr>
    </w:p>
    <w:p w14:paraId="7C2D65D7" w14:textId="77777777" w:rsidR="00964A89" w:rsidRDefault="00964A89" w:rsidP="00964A89">
      <w:pPr>
        <w:suppressAutoHyphens/>
        <w:spacing w:line="360" w:lineRule="auto"/>
        <w:jc w:val="center"/>
        <w:rPr>
          <w:rFonts w:ascii="Book Antiqua" w:hAnsi="Book Antiqua"/>
          <w:b/>
          <w:bCs/>
          <w:spacing w:val="-3"/>
          <w:lang w:val="es-PR"/>
        </w:rPr>
      </w:pPr>
      <w:r>
        <w:rPr>
          <w:rFonts w:ascii="Book Antiqua" w:hAnsi="Book Antiqua"/>
          <w:b/>
          <w:bCs/>
          <w:spacing w:val="-3"/>
          <w:lang w:val="es-PR"/>
        </w:rPr>
        <w:t>INTRODUCCIÓN</w:t>
      </w:r>
    </w:p>
    <w:p w14:paraId="469FB62B" w14:textId="4E46437A" w:rsidR="00964A89" w:rsidRDefault="00964A89" w:rsidP="009E3F54">
      <w:pPr>
        <w:ind w:firstLine="720"/>
        <w:jc w:val="both"/>
        <w:rPr>
          <w:rFonts w:ascii="Book Antiqua" w:hAnsi="Book Antiqua"/>
          <w:szCs w:val="24"/>
          <w:lang w:val="es-PR"/>
        </w:rPr>
      </w:pPr>
      <w:r>
        <w:rPr>
          <w:rFonts w:ascii="Book Antiqua" w:hAnsi="Book Antiqua"/>
          <w:szCs w:val="24"/>
          <w:lang w:val="es-PR"/>
        </w:rPr>
        <w:t>Según la Exposición de Motivos del P. del S. 717, a</w:t>
      </w:r>
      <w:r w:rsidRPr="00964A89">
        <w:rPr>
          <w:rFonts w:ascii="Book Antiqua" w:hAnsi="Book Antiqua"/>
          <w:szCs w:val="24"/>
          <w:lang w:val="es-PR"/>
        </w:rPr>
        <w:t xml:space="preserve"> través de la Ley </w:t>
      </w:r>
      <w:r>
        <w:rPr>
          <w:rFonts w:ascii="Book Antiqua" w:hAnsi="Book Antiqua"/>
          <w:szCs w:val="24"/>
          <w:lang w:val="es-PR"/>
        </w:rPr>
        <w:t xml:space="preserve">Núm. </w:t>
      </w:r>
      <w:r w:rsidRPr="00964A89">
        <w:rPr>
          <w:rFonts w:ascii="Book Antiqua" w:hAnsi="Book Antiqua"/>
          <w:szCs w:val="24"/>
          <w:lang w:val="es-PR"/>
        </w:rPr>
        <w:t xml:space="preserve">58-2020, conocida como el “Código Electoral de Puerto Rico de 2020”, se establecieron cambios significativos en el ordenamiento jurídico electoral. Sin embargo, la experiencia acumulada desde su implementación, así como los retos enfrentados durante procesos electorales recientes, han revelado la necesidad de </w:t>
      </w:r>
      <w:bookmarkStart w:id="0" w:name="_Hlk206449992"/>
      <w:r w:rsidRPr="00964A89">
        <w:rPr>
          <w:rFonts w:ascii="Book Antiqua" w:hAnsi="Book Antiqua"/>
          <w:szCs w:val="24"/>
          <w:lang w:val="es-PR"/>
        </w:rPr>
        <w:t>realizar ajustes técnicos y operacionales para lograr más eficiencia y mayor confiabilidad en el sistema electoral.  Es por ello, que resulta imperativo atemperar la Ley a las realidades prácticas, fortalecer los controles institucionales y ampliar la participación electoral de forma inclusiva y equitativa</w:t>
      </w:r>
      <w:bookmarkEnd w:id="0"/>
      <w:r w:rsidRPr="00964A89">
        <w:rPr>
          <w:rFonts w:ascii="Book Antiqua" w:hAnsi="Book Antiqua"/>
          <w:szCs w:val="24"/>
          <w:lang w:val="es-PR"/>
        </w:rPr>
        <w:t>.</w:t>
      </w:r>
    </w:p>
    <w:p w14:paraId="357E5FDE" w14:textId="77777777" w:rsidR="009E3F54" w:rsidRDefault="009E3F54" w:rsidP="009E3F54">
      <w:pPr>
        <w:ind w:firstLine="720"/>
        <w:jc w:val="both"/>
        <w:rPr>
          <w:rFonts w:ascii="Book Antiqua" w:hAnsi="Book Antiqua"/>
          <w:szCs w:val="24"/>
          <w:lang w:val="es-PR"/>
        </w:rPr>
      </w:pPr>
    </w:p>
    <w:p w14:paraId="680F948B" w14:textId="4C1359C3" w:rsidR="00964A89" w:rsidRPr="009E3F54" w:rsidRDefault="00964A89" w:rsidP="009E3F54">
      <w:pPr>
        <w:ind w:firstLine="720"/>
        <w:jc w:val="both"/>
        <w:rPr>
          <w:rFonts w:ascii="Book Antiqua" w:hAnsi="Book Antiqua"/>
          <w:szCs w:val="24"/>
          <w:lang w:val="es-PR"/>
        </w:rPr>
      </w:pPr>
      <w:r>
        <w:rPr>
          <w:rFonts w:ascii="Book Antiqua" w:hAnsi="Book Antiqua"/>
          <w:szCs w:val="24"/>
          <w:lang w:val="es-PR"/>
        </w:rPr>
        <w:t xml:space="preserve">Se </w:t>
      </w:r>
      <w:r w:rsidR="00D00518">
        <w:rPr>
          <w:rFonts w:ascii="Book Antiqua" w:hAnsi="Book Antiqua"/>
          <w:szCs w:val="24"/>
          <w:lang w:val="es-PR"/>
        </w:rPr>
        <w:t>expone a además</w:t>
      </w:r>
      <w:r>
        <w:rPr>
          <w:rFonts w:ascii="Book Antiqua" w:hAnsi="Book Antiqua"/>
          <w:szCs w:val="24"/>
          <w:lang w:val="es-PR"/>
        </w:rPr>
        <w:t xml:space="preserve"> que</w:t>
      </w:r>
      <w:r w:rsidR="00D00518">
        <w:rPr>
          <w:rFonts w:ascii="Book Antiqua" w:hAnsi="Book Antiqua"/>
          <w:szCs w:val="24"/>
          <w:lang w:val="es-PR"/>
        </w:rPr>
        <w:t>,</w:t>
      </w:r>
      <w:r>
        <w:rPr>
          <w:rFonts w:ascii="Book Antiqua" w:hAnsi="Book Antiqua"/>
          <w:szCs w:val="24"/>
          <w:lang w:val="es-PR"/>
        </w:rPr>
        <w:t xml:space="preserve"> la pieza legislativa objeto de análisis tiene entre sus propósitos: </w:t>
      </w:r>
      <w:r w:rsidRPr="00964A89">
        <w:rPr>
          <w:rFonts w:ascii="Book Antiqua" w:hAnsi="Book Antiqua"/>
          <w:szCs w:val="24"/>
          <w:lang w:val="es-PR"/>
        </w:rPr>
        <w:t>establecer reglas más claras y uniformes para el cierre del registro electoral; optimizar el funcionamiento de la Comisión Estatal de Elecciones</w:t>
      </w:r>
      <w:r>
        <w:rPr>
          <w:rFonts w:ascii="Book Antiqua" w:hAnsi="Book Antiqua"/>
          <w:szCs w:val="24"/>
          <w:lang w:val="es-PR"/>
        </w:rPr>
        <w:t xml:space="preserve"> (CEE)</w:t>
      </w:r>
      <w:r w:rsidRPr="00964A89">
        <w:rPr>
          <w:rFonts w:ascii="Book Antiqua" w:hAnsi="Book Antiqua"/>
          <w:szCs w:val="24"/>
          <w:lang w:val="es-PR"/>
        </w:rPr>
        <w:t xml:space="preserve"> y sus áreas técnicas; ampliar y reglamentar con mayor precisión el acceso al voto adelantado y ausente; y clarificar los procesos para la notificación de resultados electorales, de forma que se garantice su validez sin entorpecer la divulgación pública</w:t>
      </w:r>
      <w:r>
        <w:rPr>
          <w:rFonts w:ascii="Book Antiqua" w:hAnsi="Book Antiqua"/>
          <w:szCs w:val="24"/>
          <w:lang w:val="es-PR"/>
        </w:rPr>
        <w:t>.</w:t>
      </w:r>
      <w:r w:rsidR="00CE660D">
        <w:rPr>
          <w:rFonts w:ascii="Book Antiqua" w:hAnsi="Book Antiqua"/>
          <w:szCs w:val="24"/>
          <w:lang w:val="es-PR"/>
        </w:rPr>
        <w:t xml:space="preserve"> </w:t>
      </w:r>
    </w:p>
    <w:p w14:paraId="432FA6B6" w14:textId="77777777" w:rsidR="009E3F54" w:rsidRPr="009E3F54" w:rsidRDefault="009E3F54" w:rsidP="009E3F54">
      <w:pPr>
        <w:ind w:firstLine="720"/>
        <w:jc w:val="both"/>
        <w:rPr>
          <w:rFonts w:ascii="Book Antiqua" w:hAnsi="Book Antiqua"/>
          <w:szCs w:val="24"/>
          <w:lang w:val="es-PR"/>
        </w:rPr>
      </w:pPr>
    </w:p>
    <w:p w14:paraId="6B3DB8A3" w14:textId="096E5E17" w:rsidR="00964A89" w:rsidRDefault="009E3F54" w:rsidP="009E3F54">
      <w:pPr>
        <w:ind w:firstLine="720"/>
        <w:jc w:val="both"/>
        <w:rPr>
          <w:rFonts w:ascii="Book Antiqua" w:hAnsi="Book Antiqua"/>
          <w:color w:val="000000"/>
          <w:spacing w:val="-3"/>
          <w:szCs w:val="24"/>
          <w:lang w:val="es-PR"/>
        </w:rPr>
      </w:pPr>
      <w:r>
        <w:rPr>
          <w:rFonts w:ascii="Book Antiqua" w:hAnsi="Book Antiqua"/>
          <w:color w:val="000000"/>
          <w:spacing w:val="-3"/>
          <w:szCs w:val="24"/>
          <w:lang w:val="es-PR"/>
        </w:rPr>
        <w:t xml:space="preserve">Igualmente, se incorpora el voto presencial adelantado para personas de cincuenta y cinco (55) años o más. Con ello, se dispone que la CEE establezca cuarenta (40) Juntas de Inscripción Permanente (JIP) para tender el posible incremento en participación electoral en dicha modalidad de voto. Además, se reafirma el rol </w:t>
      </w:r>
      <w:r w:rsidRPr="009E3F54">
        <w:rPr>
          <w:rFonts w:ascii="Book Antiqua" w:hAnsi="Book Antiqua"/>
          <w:color w:val="000000"/>
          <w:spacing w:val="-3"/>
          <w:szCs w:val="24"/>
          <w:lang w:val="es-PR"/>
        </w:rPr>
        <w:t>de las Juntas de Balance Institucional en la toma de decisiones claves, y se establece una distribución más clara de responsabilidades entre las unidades administrativas de la</w:t>
      </w:r>
      <w:r>
        <w:rPr>
          <w:rFonts w:ascii="Book Antiqua" w:hAnsi="Book Antiqua"/>
          <w:color w:val="000000"/>
          <w:spacing w:val="-3"/>
          <w:szCs w:val="24"/>
          <w:lang w:val="es-PR"/>
        </w:rPr>
        <w:t xml:space="preserve"> CEE. </w:t>
      </w:r>
    </w:p>
    <w:p w14:paraId="5C33E96D" w14:textId="77777777" w:rsidR="009E3F54" w:rsidRDefault="009E3F54" w:rsidP="009E3F54">
      <w:pPr>
        <w:ind w:firstLine="720"/>
        <w:jc w:val="both"/>
        <w:rPr>
          <w:rFonts w:ascii="Book Antiqua" w:hAnsi="Book Antiqua"/>
          <w:color w:val="000000"/>
          <w:spacing w:val="-3"/>
          <w:szCs w:val="24"/>
          <w:lang w:val="es-PR"/>
        </w:rPr>
      </w:pPr>
    </w:p>
    <w:p w14:paraId="5B753BF5" w14:textId="10A0C674" w:rsidR="009E3F54" w:rsidRDefault="009E3F54" w:rsidP="009E3F54">
      <w:pPr>
        <w:ind w:firstLine="720"/>
        <w:jc w:val="both"/>
        <w:rPr>
          <w:rFonts w:ascii="Book Antiqua" w:hAnsi="Book Antiqua"/>
          <w:color w:val="000000"/>
          <w:spacing w:val="-3"/>
          <w:szCs w:val="24"/>
          <w:lang w:val="es-PR"/>
        </w:rPr>
      </w:pPr>
      <w:r>
        <w:rPr>
          <w:rFonts w:ascii="Book Antiqua" w:hAnsi="Book Antiqua"/>
          <w:color w:val="000000"/>
          <w:spacing w:val="-3"/>
          <w:szCs w:val="24"/>
          <w:lang w:val="es-PR"/>
        </w:rPr>
        <w:t>La Exposición de Motivos finaliza mencionado que esta</w:t>
      </w:r>
      <w:r w:rsidRPr="009E3F54">
        <w:rPr>
          <w:rFonts w:ascii="Book Antiqua" w:hAnsi="Book Antiqua"/>
          <w:color w:val="000000"/>
          <w:spacing w:val="-3"/>
          <w:szCs w:val="24"/>
          <w:lang w:val="es-PR"/>
        </w:rPr>
        <w:t xml:space="preserve"> Ley constituye un paso firme en esa dirección, con la afirmación de que la protección del voto no se limita al acto de votar, sino que comienza desde el registro, continúa en la administración eficiente del proceso y culmina con el conteo íntegro, transparente y preciso de cada papeleta.</w:t>
      </w:r>
    </w:p>
    <w:p w14:paraId="34B8A0EE" w14:textId="77777777" w:rsidR="009E3F54" w:rsidRDefault="009E3F54" w:rsidP="00964A89">
      <w:pPr>
        <w:spacing w:before="120" w:after="120"/>
        <w:ind w:firstLine="720"/>
        <w:jc w:val="both"/>
        <w:rPr>
          <w:rFonts w:ascii="Book Antiqua" w:hAnsi="Book Antiqua"/>
          <w:color w:val="000000"/>
          <w:spacing w:val="-3"/>
          <w:szCs w:val="24"/>
          <w:lang w:val="es-PR"/>
        </w:rPr>
      </w:pPr>
    </w:p>
    <w:p w14:paraId="39E12726" w14:textId="77777777" w:rsidR="00964A89" w:rsidRDefault="00964A89" w:rsidP="00964A89">
      <w:pPr>
        <w:spacing w:before="120" w:after="120"/>
        <w:jc w:val="center"/>
        <w:rPr>
          <w:rFonts w:ascii="Book Antiqua" w:hAnsi="Book Antiqua"/>
          <w:b/>
          <w:bCs/>
          <w:lang w:val="es-PR"/>
        </w:rPr>
      </w:pPr>
      <w:r>
        <w:rPr>
          <w:rFonts w:ascii="Book Antiqua" w:hAnsi="Book Antiqua"/>
          <w:b/>
          <w:bCs/>
          <w:lang w:val="es-PR"/>
        </w:rPr>
        <w:t>ANÁLISIS DE LA MEDIDA</w:t>
      </w:r>
    </w:p>
    <w:p w14:paraId="0DA79FDE" w14:textId="4831726C" w:rsidR="00964A89" w:rsidRDefault="00964A89" w:rsidP="00964A89">
      <w:pPr>
        <w:spacing w:before="120" w:after="120"/>
        <w:ind w:firstLine="720"/>
        <w:jc w:val="both"/>
        <w:rPr>
          <w:rFonts w:ascii="Book Antiqua" w:hAnsi="Book Antiqua"/>
          <w:lang w:val="es-PR"/>
        </w:rPr>
      </w:pPr>
      <w:r>
        <w:rPr>
          <w:rFonts w:ascii="Book Antiqua" w:hAnsi="Book Antiqua"/>
          <w:lang w:val="es-PR"/>
        </w:rPr>
        <w:t xml:space="preserve">Para la evaluación de la medida objeto de este informe, la Comisión </w:t>
      </w:r>
      <w:r w:rsidR="009E3F54">
        <w:rPr>
          <w:rFonts w:ascii="Book Antiqua" w:hAnsi="Book Antiqua"/>
          <w:lang w:val="es-PR"/>
        </w:rPr>
        <w:t xml:space="preserve">Conjunta </w:t>
      </w:r>
      <w:r w:rsidR="009E3F54" w:rsidRPr="009E3F54">
        <w:rPr>
          <w:rFonts w:ascii="Book Antiqua" w:hAnsi="Book Antiqua"/>
          <w:bCs/>
          <w:lang w:val="es-PR"/>
        </w:rPr>
        <w:t xml:space="preserve">de la Asamblea Legislativa </w:t>
      </w:r>
      <w:r w:rsidR="009E3F54">
        <w:rPr>
          <w:rFonts w:ascii="Book Antiqua" w:hAnsi="Book Antiqua"/>
          <w:lang w:val="es-PR"/>
        </w:rPr>
        <w:t>para la Revisión del Sistema Electoral</w:t>
      </w:r>
      <w:r>
        <w:rPr>
          <w:rFonts w:ascii="Book Antiqua" w:hAnsi="Book Antiqua"/>
          <w:lang w:val="es-PR"/>
        </w:rPr>
        <w:t xml:space="preserve"> </w:t>
      </w:r>
      <w:r w:rsidR="009E3F54">
        <w:rPr>
          <w:rFonts w:ascii="Book Antiqua" w:hAnsi="Book Antiqua"/>
          <w:lang w:val="es-PR"/>
        </w:rPr>
        <w:t xml:space="preserve">de Puerto Rico </w:t>
      </w:r>
      <w:r>
        <w:rPr>
          <w:rFonts w:ascii="Book Antiqua" w:hAnsi="Book Antiqua"/>
          <w:lang w:val="es-PR"/>
        </w:rPr>
        <w:t>evalu</w:t>
      </w:r>
      <w:r w:rsidR="00D00518">
        <w:rPr>
          <w:rFonts w:ascii="Book Antiqua" w:hAnsi="Book Antiqua"/>
          <w:lang w:val="es-PR"/>
        </w:rPr>
        <w:t>aron múltiples</w:t>
      </w:r>
      <w:r w:rsidR="009E3F54">
        <w:rPr>
          <w:rFonts w:ascii="Book Antiqua" w:hAnsi="Book Antiqua"/>
          <w:lang w:val="es-PR"/>
        </w:rPr>
        <w:t xml:space="preserve"> memoriales explicativos que fueron sometidos como parte de la celebración de las vistas públicas </w:t>
      </w:r>
      <w:r w:rsidR="00D00518">
        <w:rPr>
          <w:rFonts w:ascii="Book Antiqua" w:hAnsi="Book Antiqua"/>
          <w:lang w:val="es-PR"/>
        </w:rPr>
        <w:t xml:space="preserve">de </w:t>
      </w:r>
      <w:r w:rsidR="009E3F54">
        <w:rPr>
          <w:rFonts w:ascii="Book Antiqua" w:hAnsi="Book Antiqua"/>
          <w:lang w:val="es-PR"/>
        </w:rPr>
        <w:t>los días 11, 12 y 15 de diciembre de 2025.</w:t>
      </w:r>
      <w:r w:rsidR="00E94BDC">
        <w:rPr>
          <w:rFonts w:ascii="Book Antiqua" w:hAnsi="Book Antiqua"/>
          <w:lang w:val="es-PR"/>
        </w:rPr>
        <w:t xml:space="preserve"> Los deponentes que comparecieron a las vistas públicas fueron: </w:t>
      </w:r>
      <w:r w:rsidR="009E4D02">
        <w:rPr>
          <w:rFonts w:ascii="Book Antiqua" w:hAnsi="Book Antiqua"/>
          <w:lang w:val="es-PR"/>
        </w:rPr>
        <w:t>e</w:t>
      </w:r>
      <w:r w:rsidR="00E94BDC">
        <w:rPr>
          <w:rFonts w:ascii="Book Antiqua" w:hAnsi="Book Antiqua"/>
          <w:lang w:val="es-PR"/>
        </w:rPr>
        <w:t xml:space="preserve">l Partido Nuevo Progresista (PNP); el Partido Popular Democrático (PPD); El Partido Independentista Puertorriqueño (PIP); el Proyecto Dignidad (PD); el Movimiento Victoria Ciudadana (MVC); la Comisión Estatal de Elecciones (CEE); el Colegio de Abogados y Abogadas de Puerto Rico (CAPR); los Ex </w:t>
      </w:r>
      <w:r w:rsidR="00E94BDC">
        <w:rPr>
          <w:rFonts w:ascii="Book Antiqua" w:hAnsi="Book Antiqua"/>
          <w:lang w:val="es-PR"/>
        </w:rPr>
        <w:lastRenderedPageBreak/>
        <w:t>Comisionados del PNP, PPD, PD y MVC;</w:t>
      </w:r>
      <w:r>
        <w:rPr>
          <w:rFonts w:ascii="Book Antiqua" w:hAnsi="Book Antiqua"/>
          <w:lang w:val="es-PR"/>
        </w:rPr>
        <w:t xml:space="preserve"> </w:t>
      </w:r>
      <w:r w:rsidR="00E94BDC">
        <w:rPr>
          <w:rFonts w:ascii="Book Antiqua" w:hAnsi="Book Antiqua"/>
          <w:lang w:val="es-PR"/>
        </w:rPr>
        <w:t xml:space="preserve">el Departamento de Justicia y los Comisionados del PIP, PD y MVC. </w:t>
      </w:r>
    </w:p>
    <w:p w14:paraId="50428EA1" w14:textId="0AEEB7CD" w:rsidR="00E94BDC" w:rsidRDefault="00D00518" w:rsidP="00964A89">
      <w:pPr>
        <w:spacing w:before="120" w:after="120"/>
        <w:ind w:firstLine="720"/>
        <w:jc w:val="both"/>
        <w:rPr>
          <w:rFonts w:ascii="Book Antiqua" w:hAnsi="Book Antiqua"/>
          <w:lang w:val="es-PR"/>
        </w:rPr>
      </w:pPr>
      <w:r>
        <w:rPr>
          <w:rFonts w:ascii="Book Antiqua" w:hAnsi="Book Antiqua"/>
          <w:lang w:val="es-PR"/>
        </w:rPr>
        <w:t>Por otro lado</w:t>
      </w:r>
      <w:r w:rsidR="00E94BDC">
        <w:rPr>
          <w:rFonts w:ascii="Book Antiqua" w:hAnsi="Book Antiqua"/>
          <w:lang w:val="es-PR"/>
        </w:rPr>
        <w:t xml:space="preserve">, </w:t>
      </w:r>
      <w:r w:rsidR="00BF6C82">
        <w:rPr>
          <w:rFonts w:ascii="Book Antiqua" w:hAnsi="Book Antiqua"/>
          <w:lang w:val="es-PR"/>
        </w:rPr>
        <w:t>la Comisión habilitó el siguiente correo electrónico: codigoelectoral@camara.pr.gov.</w:t>
      </w:r>
      <w:r w:rsidR="007561B2">
        <w:rPr>
          <w:rFonts w:ascii="Book Antiqua" w:hAnsi="Book Antiqua"/>
          <w:lang w:val="es-PR"/>
        </w:rPr>
        <w:t xml:space="preserve"> Esto,</w:t>
      </w:r>
      <w:r w:rsidR="00BF6C82">
        <w:rPr>
          <w:rFonts w:ascii="Book Antiqua" w:hAnsi="Book Antiqua"/>
          <w:lang w:val="es-PR"/>
        </w:rPr>
        <w:t xml:space="preserve"> con el motivo de brindar </w:t>
      </w:r>
      <w:r w:rsidR="00974DD4">
        <w:rPr>
          <w:rFonts w:ascii="Book Antiqua" w:hAnsi="Book Antiqua"/>
          <w:lang w:val="es-PR"/>
        </w:rPr>
        <w:t>oportunidad para</w:t>
      </w:r>
      <w:r w:rsidR="007561B2">
        <w:rPr>
          <w:rFonts w:ascii="Book Antiqua" w:hAnsi="Book Antiqua"/>
          <w:lang w:val="es-PR"/>
        </w:rPr>
        <w:t xml:space="preserve"> la </w:t>
      </w:r>
      <w:r w:rsidR="00BF6C82">
        <w:rPr>
          <w:rFonts w:ascii="Book Antiqua" w:hAnsi="Book Antiqua"/>
          <w:lang w:val="es-PR"/>
        </w:rPr>
        <w:t>participación c</w:t>
      </w:r>
      <w:r w:rsidR="00E94BDC">
        <w:rPr>
          <w:rFonts w:ascii="Book Antiqua" w:hAnsi="Book Antiqua"/>
          <w:lang w:val="es-PR"/>
        </w:rPr>
        <w:t>iudadana</w:t>
      </w:r>
      <w:r w:rsidR="00BF6C82">
        <w:rPr>
          <w:rFonts w:ascii="Book Antiqua" w:hAnsi="Book Antiqua"/>
          <w:lang w:val="es-PR"/>
        </w:rPr>
        <w:t>.</w:t>
      </w:r>
      <w:r w:rsidR="00E94BDC">
        <w:rPr>
          <w:rFonts w:ascii="Book Antiqua" w:hAnsi="Book Antiqua"/>
          <w:lang w:val="es-PR"/>
        </w:rPr>
        <w:t xml:space="preserve"> </w:t>
      </w:r>
      <w:r w:rsidR="00BF6C82">
        <w:rPr>
          <w:rFonts w:ascii="Book Antiqua" w:hAnsi="Book Antiqua"/>
          <w:lang w:val="es-PR"/>
        </w:rPr>
        <w:t xml:space="preserve">Como parte del proceso, </w:t>
      </w:r>
      <w:r w:rsidR="00E94BDC">
        <w:rPr>
          <w:rFonts w:ascii="Book Antiqua" w:hAnsi="Book Antiqua"/>
          <w:lang w:val="es-PR"/>
        </w:rPr>
        <w:t xml:space="preserve">sometieron memoriales explicativos el Partido Demócrata de Puerto Rico, la Federación de Alcaldes de Puerto Rico, Denise Balzac Holmberg, William Yeriel Cosme Rivera y el licenciado Héctor Luis Acevedo.  </w:t>
      </w:r>
    </w:p>
    <w:p w14:paraId="72ACD0ED" w14:textId="55AEA38F" w:rsidR="00964A89" w:rsidRDefault="009E4D02" w:rsidP="00231D0B">
      <w:pPr>
        <w:spacing w:before="120" w:after="120"/>
        <w:ind w:firstLine="720"/>
        <w:jc w:val="both"/>
        <w:rPr>
          <w:rFonts w:ascii="Book Antiqua" w:hAnsi="Book Antiqua"/>
          <w:lang w:val="es-PR"/>
        </w:rPr>
      </w:pPr>
      <w:r>
        <w:rPr>
          <w:rFonts w:ascii="Book Antiqua" w:hAnsi="Book Antiqua"/>
          <w:lang w:val="es-PR"/>
        </w:rPr>
        <w:t xml:space="preserve">A continuación, se expone un resumen de todos los memoriales que fueron objeto de análisis por esta Honorable Comisión Conjunta. </w:t>
      </w:r>
    </w:p>
    <w:p w14:paraId="5DF2D5F0" w14:textId="77777777" w:rsidR="009C2C85" w:rsidRDefault="009C2C85" w:rsidP="00964A89">
      <w:pPr>
        <w:spacing w:before="120" w:after="120"/>
        <w:jc w:val="center"/>
        <w:rPr>
          <w:rFonts w:ascii="Book Antiqua" w:hAnsi="Book Antiqua"/>
          <w:b/>
          <w:bCs/>
          <w:i/>
          <w:iCs/>
          <w:u w:val="single"/>
          <w:lang w:val="es-PR"/>
        </w:rPr>
      </w:pPr>
    </w:p>
    <w:p w14:paraId="6AD806A9" w14:textId="2407E542" w:rsidR="00964A89" w:rsidRPr="00C94D66" w:rsidRDefault="009E4D02" w:rsidP="00964A89">
      <w:pPr>
        <w:spacing w:before="120" w:after="120"/>
        <w:jc w:val="center"/>
        <w:rPr>
          <w:rFonts w:ascii="Book Antiqua" w:hAnsi="Book Antiqua"/>
          <w:b/>
          <w:bCs/>
          <w:i/>
          <w:iCs/>
          <w:u w:val="single"/>
          <w:lang w:val="es-PR"/>
        </w:rPr>
      </w:pPr>
      <w:r w:rsidRPr="00C94D66">
        <w:rPr>
          <w:rFonts w:ascii="Book Antiqua" w:hAnsi="Book Antiqua"/>
          <w:b/>
          <w:bCs/>
          <w:i/>
          <w:iCs/>
          <w:u w:val="single"/>
          <w:lang w:val="es-PR"/>
        </w:rPr>
        <w:t>PNP</w:t>
      </w:r>
    </w:p>
    <w:p w14:paraId="5022D99E" w14:textId="21DBB119" w:rsidR="00BB350B" w:rsidRPr="00BB350B" w:rsidRDefault="00BB350B" w:rsidP="001842C9">
      <w:pPr>
        <w:ind w:firstLine="720"/>
        <w:jc w:val="both"/>
        <w:rPr>
          <w:rFonts w:ascii="Book Antiqua" w:hAnsi="Book Antiqua"/>
          <w:color w:val="000000"/>
          <w:szCs w:val="24"/>
          <w:lang w:val="es-PR"/>
        </w:rPr>
      </w:pPr>
      <w:r w:rsidRPr="00BB350B">
        <w:rPr>
          <w:rFonts w:ascii="Book Antiqua" w:hAnsi="Book Antiqua"/>
          <w:color w:val="000000"/>
          <w:szCs w:val="24"/>
          <w:lang w:val="es-PR"/>
        </w:rPr>
        <w:t>El 1</w:t>
      </w:r>
      <w:r>
        <w:rPr>
          <w:rFonts w:ascii="Book Antiqua" w:hAnsi="Book Antiqua"/>
          <w:color w:val="000000"/>
          <w:szCs w:val="24"/>
          <w:lang w:val="es-PR"/>
        </w:rPr>
        <w:t>1</w:t>
      </w:r>
      <w:r w:rsidRPr="00BB350B">
        <w:rPr>
          <w:rFonts w:ascii="Book Antiqua" w:hAnsi="Book Antiqua"/>
          <w:color w:val="000000"/>
          <w:szCs w:val="24"/>
          <w:lang w:val="es-PR"/>
        </w:rPr>
        <w:t xml:space="preserve"> de diciembre de 2025 </w:t>
      </w:r>
      <w:r>
        <w:rPr>
          <w:rFonts w:ascii="Book Antiqua" w:hAnsi="Book Antiqua"/>
          <w:color w:val="000000"/>
          <w:szCs w:val="24"/>
          <w:lang w:val="es-PR"/>
        </w:rPr>
        <w:t>el PNP</w:t>
      </w:r>
      <w:r w:rsidR="001842C9">
        <w:rPr>
          <w:rFonts w:ascii="Book Antiqua" w:hAnsi="Book Antiqua"/>
          <w:color w:val="000000"/>
          <w:szCs w:val="24"/>
          <w:lang w:val="es-PR"/>
        </w:rPr>
        <w:t>,</w:t>
      </w:r>
      <w:r w:rsidRPr="00BB350B">
        <w:rPr>
          <w:rFonts w:ascii="Book Antiqua" w:hAnsi="Book Antiqua"/>
          <w:color w:val="000000"/>
          <w:szCs w:val="24"/>
          <w:lang w:val="es-PR"/>
        </w:rPr>
        <w:t xml:space="preserve"> por conducto de </w:t>
      </w:r>
      <w:r>
        <w:rPr>
          <w:rFonts w:ascii="Book Antiqua" w:hAnsi="Book Antiqua"/>
          <w:color w:val="000000"/>
          <w:szCs w:val="24"/>
          <w:lang w:val="es-PR"/>
        </w:rPr>
        <w:t>los</w:t>
      </w:r>
      <w:r w:rsidRPr="00BB350B">
        <w:rPr>
          <w:rFonts w:ascii="Book Antiqua" w:hAnsi="Book Antiqua"/>
          <w:color w:val="000000"/>
          <w:szCs w:val="24"/>
          <w:lang w:val="es-PR"/>
        </w:rPr>
        <w:t xml:space="preserve"> </w:t>
      </w:r>
      <w:r>
        <w:rPr>
          <w:rFonts w:ascii="Book Antiqua" w:hAnsi="Book Antiqua"/>
          <w:color w:val="000000"/>
          <w:szCs w:val="24"/>
          <w:lang w:val="es-PR"/>
        </w:rPr>
        <w:t>Comisionados Electorales</w:t>
      </w:r>
      <w:r w:rsidRPr="00BB350B">
        <w:rPr>
          <w:rFonts w:ascii="Book Antiqua" w:hAnsi="Book Antiqua"/>
          <w:color w:val="000000"/>
          <w:szCs w:val="24"/>
          <w:lang w:val="es-PR"/>
        </w:rPr>
        <w:t xml:space="preserve">, el </w:t>
      </w:r>
      <w:r>
        <w:rPr>
          <w:rFonts w:ascii="Book Antiqua" w:hAnsi="Book Antiqua"/>
          <w:color w:val="000000"/>
          <w:szCs w:val="24"/>
          <w:lang w:val="es-PR"/>
        </w:rPr>
        <w:t>Lcdo. Aníbal Vega Borges y Felixavier Méndez Soto</w:t>
      </w:r>
      <w:r w:rsidRPr="00BB350B">
        <w:rPr>
          <w:rFonts w:ascii="Book Antiqua" w:hAnsi="Book Antiqua"/>
          <w:color w:val="000000"/>
          <w:szCs w:val="24"/>
          <w:lang w:val="es-PR"/>
        </w:rPr>
        <w:t xml:space="preserve">, presentó un Memorial Explicativo con motivo de su participación en la Vista Pública del </w:t>
      </w:r>
      <w:r>
        <w:rPr>
          <w:rFonts w:ascii="Book Antiqua" w:hAnsi="Book Antiqua"/>
          <w:color w:val="000000"/>
          <w:szCs w:val="24"/>
          <w:lang w:val="es-PR"/>
        </w:rPr>
        <w:t xml:space="preserve">mencionado día. </w:t>
      </w:r>
    </w:p>
    <w:p w14:paraId="4FA1CA2E" w14:textId="77777777" w:rsidR="001842C9" w:rsidRDefault="001842C9" w:rsidP="001842C9">
      <w:pPr>
        <w:ind w:firstLine="720"/>
        <w:jc w:val="both"/>
        <w:rPr>
          <w:rFonts w:ascii="Book Antiqua" w:hAnsi="Book Antiqua"/>
          <w:color w:val="000000"/>
          <w:szCs w:val="24"/>
          <w:lang w:val="es-PR"/>
        </w:rPr>
      </w:pPr>
    </w:p>
    <w:p w14:paraId="2D78A499" w14:textId="27930E8C" w:rsidR="009E4D02" w:rsidRPr="009E4D02" w:rsidRDefault="009E4D02" w:rsidP="001842C9">
      <w:pPr>
        <w:ind w:firstLine="720"/>
        <w:jc w:val="both"/>
        <w:rPr>
          <w:color w:val="000000"/>
          <w:szCs w:val="24"/>
          <w:lang w:val="es-PR"/>
        </w:rPr>
      </w:pPr>
      <w:r w:rsidRPr="009E4D02">
        <w:rPr>
          <w:rFonts w:ascii="Book Antiqua" w:hAnsi="Book Antiqua"/>
          <w:color w:val="000000"/>
          <w:szCs w:val="24"/>
          <w:lang w:val="es-PR"/>
        </w:rPr>
        <w:t xml:space="preserve">Para la entidad, la aportación principal radica en el fortalecimiento de la estructura operativa de la CEE con el propósito esencial de garantizar que el elector pueda ejercer un voto libre, sin obstáculos y de manera transparente, mediante el fortalecimiento de una Comisión moderna, eficaz y encaminada a cumplir con esos fines democráticos.  Las enmiendas propuestas atienden asuntos que inciden directamente en la eficacia del sistema electoral y en la confianza ciudadana en los resultados. </w:t>
      </w:r>
    </w:p>
    <w:p w14:paraId="0D6975DF" w14:textId="77777777" w:rsidR="001842C9" w:rsidRDefault="001842C9" w:rsidP="001842C9">
      <w:pPr>
        <w:ind w:firstLine="633"/>
        <w:jc w:val="both"/>
        <w:rPr>
          <w:rFonts w:ascii="Book Antiqua" w:hAnsi="Book Antiqua"/>
          <w:color w:val="000000"/>
          <w:szCs w:val="24"/>
          <w:lang w:val="es-PR"/>
        </w:rPr>
      </w:pPr>
    </w:p>
    <w:p w14:paraId="084F4E63" w14:textId="1684567F" w:rsidR="009E4D02" w:rsidRPr="009E4D02" w:rsidRDefault="00BB350B" w:rsidP="001842C9">
      <w:pPr>
        <w:ind w:firstLine="633"/>
        <w:jc w:val="both"/>
        <w:rPr>
          <w:color w:val="000000"/>
          <w:szCs w:val="24"/>
          <w:lang w:val="es-PR"/>
        </w:rPr>
      </w:pPr>
      <w:r>
        <w:rPr>
          <w:rFonts w:ascii="Book Antiqua" w:hAnsi="Book Antiqua"/>
          <w:color w:val="000000"/>
          <w:szCs w:val="24"/>
          <w:lang w:val="es-PR"/>
        </w:rPr>
        <w:t>Añadió que, l</w:t>
      </w:r>
      <w:r w:rsidR="009E4D02" w:rsidRPr="009E4D02">
        <w:rPr>
          <w:rFonts w:ascii="Book Antiqua" w:hAnsi="Book Antiqua"/>
          <w:color w:val="000000"/>
          <w:szCs w:val="24"/>
          <w:lang w:val="es-PR"/>
        </w:rPr>
        <w:t>a pieza legislativa reconoce la necesidad de armonizar los plazos legales que rigen el cierre del Registro General de Electores con los términos reglamentarios de la CEE. Lo anterior posee un impacto sustantivo, pues evita que discrepancias de interpretación entre ley y reglamento afecten la validez de las transacciones electorales o generen incertidumbre sobre la elegibilidad de los electores. De este modo</w:t>
      </w:r>
      <w:r w:rsidR="00E069C1">
        <w:rPr>
          <w:rFonts w:ascii="Book Antiqua" w:hAnsi="Book Antiqua"/>
          <w:color w:val="000000"/>
          <w:szCs w:val="24"/>
          <w:lang w:val="es-PR"/>
        </w:rPr>
        <w:t>,</w:t>
      </w:r>
      <w:r w:rsidR="009E4D02" w:rsidRPr="009E4D02">
        <w:rPr>
          <w:rFonts w:ascii="Book Antiqua" w:hAnsi="Book Antiqua"/>
          <w:color w:val="000000"/>
          <w:szCs w:val="24"/>
          <w:lang w:val="es-PR"/>
        </w:rPr>
        <w:t xml:space="preserve"> se promueve certeza jurídica y uniformidad administrativa, pilares indispensables de todo sistema electoral moderno. </w:t>
      </w:r>
    </w:p>
    <w:p w14:paraId="657EE668" w14:textId="39E947DE" w:rsidR="009E4D02" w:rsidRPr="009E4D02" w:rsidRDefault="00E069C1" w:rsidP="009E4D02">
      <w:pPr>
        <w:spacing w:before="175"/>
        <w:ind w:right="1" w:firstLine="632"/>
        <w:jc w:val="both"/>
        <w:rPr>
          <w:color w:val="000000"/>
          <w:szCs w:val="24"/>
          <w:lang w:val="es-PR"/>
        </w:rPr>
      </w:pPr>
      <w:r>
        <w:rPr>
          <w:rFonts w:ascii="Book Antiqua" w:hAnsi="Book Antiqua"/>
          <w:color w:val="000000"/>
          <w:szCs w:val="24"/>
          <w:lang w:val="es-PR"/>
        </w:rPr>
        <w:t>Expresó que l</w:t>
      </w:r>
      <w:r w:rsidR="009E4D02" w:rsidRPr="009E4D02">
        <w:rPr>
          <w:rFonts w:ascii="Book Antiqua" w:hAnsi="Book Antiqua"/>
          <w:color w:val="000000"/>
          <w:szCs w:val="24"/>
          <w:lang w:val="es-PR"/>
        </w:rPr>
        <w:t>a medida reafirma la validez del uso de la Lista Electrónica de Votación integrando controles adicionales para garantizar la integridad de los datos. Las enmiendas propuestas reconocen la utilidad del Registro Electrónico como herramienta de verificación inmediata, pero a la vez preserva la facultad de la CEE de recurrir a medios impresos en situaciones extraordinarias. Con ello, se logra un equilibrio entre innovación y seguridad jurídica, en consonancia con la doctrina jurisprudencial que impone a la administración electoral el deber de adoptar medios modernos sin comprometer la confiabilidad del proceso. </w:t>
      </w:r>
    </w:p>
    <w:p w14:paraId="505A17B2" w14:textId="0B0355EC" w:rsidR="009E4D02" w:rsidRPr="009E4D02" w:rsidRDefault="009E4D02" w:rsidP="009E4D02">
      <w:pPr>
        <w:spacing w:before="174"/>
        <w:ind w:right="3" w:firstLine="632"/>
        <w:jc w:val="both"/>
        <w:rPr>
          <w:rFonts w:ascii="Book Antiqua" w:hAnsi="Book Antiqua"/>
          <w:color w:val="000000"/>
          <w:szCs w:val="24"/>
          <w:lang w:val="es-PR"/>
        </w:rPr>
      </w:pPr>
      <w:r w:rsidRPr="009E4D02">
        <w:rPr>
          <w:rFonts w:ascii="Book Antiqua" w:hAnsi="Book Antiqua"/>
          <w:color w:val="000000"/>
          <w:szCs w:val="24"/>
          <w:lang w:val="es-PR"/>
        </w:rPr>
        <w:t>Consider</w:t>
      </w:r>
      <w:r w:rsidR="00E069C1">
        <w:rPr>
          <w:rFonts w:ascii="Book Antiqua" w:hAnsi="Book Antiqua"/>
          <w:color w:val="000000"/>
          <w:szCs w:val="24"/>
          <w:lang w:val="es-PR"/>
        </w:rPr>
        <w:t>ó</w:t>
      </w:r>
      <w:r w:rsidRPr="009E4D02">
        <w:rPr>
          <w:rFonts w:ascii="Book Antiqua" w:hAnsi="Book Antiqua"/>
          <w:color w:val="000000"/>
          <w:szCs w:val="24"/>
          <w:lang w:val="es-PR"/>
        </w:rPr>
        <w:t xml:space="preserve"> de particular interés la reconfiguración de las Juntas de Inscripción Permanente (JIP), la cual se plante</w:t>
      </w:r>
      <w:r w:rsidR="00E069C1">
        <w:rPr>
          <w:rFonts w:ascii="Book Antiqua" w:hAnsi="Book Antiqua"/>
          <w:color w:val="000000"/>
          <w:szCs w:val="24"/>
          <w:lang w:val="es-PR"/>
        </w:rPr>
        <w:t>ó</w:t>
      </w:r>
      <w:r w:rsidRPr="009E4D02">
        <w:rPr>
          <w:rFonts w:ascii="Book Antiqua" w:hAnsi="Book Antiqua"/>
          <w:color w:val="000000"/>
          <w:szCs w:val="24"/>
          <w:lang w:val="es-PR"/>
        </w:rPr>
        <w:t xml:space="preserve"> no solo como un asunto de distribución geográfica, sino como un instrumento para garantizar acceso ágil a los servicios electorales. La redistribución propuesta responde a la realidad demográfica de la isla de Puerto Rico y a </w:t>
      </w:r>
      <w:r w:rsidRPr="009E4D02">
        <w:rPr>
          <w:rFonts w:ascii="Book Antiqua" w:hAnsi="Book Antiqua"/>
          <w:color w:val="000000"/>
          <w:szCs w:val="24"/>
          <w:lang w:val="es-PR"/>
        </w:rPr>
        <w:lastRenderedPageBreak/>
        <w:t>la necesidad de acercar los servicios de inscripción y reactivación a los electores. Lo anterior está en armonía con el principio de accesibilidad continua que permea el Código Electoral y con el deber constitucional de facilitar el ejercicio del sufragio.  </w:t>
      </w:r>
    </w:p>
    <w:p w14:paraId="2B4BE16E" w14:textId="7CA464D6" w:rsidR="009E4D02" w:rsidRPr="009E4D02" w:rsidRDefault="009E4D02" w:rsidP="009E4D02">
      <w:pPr>
        <w:spacing w:before="174"/>
        <w:ind w:right="3" w:firstLine="632"/>
        <w:jc w:val="both"/>
        <w:rPr>
          <w:color w:val="000000"/>
          <w:szCs w:val="24"/>
          <w:lang w:val="es-PR"/>
        </w:rPr>
      </w:pPr>
      <w:r w:rsidRPr="009E4D02">
        <w:rPr>
          <w:rFonts w:ascii="Book Antiqua" w:hAnsi="Book Antiqua"/>
          <w:color w:val="000000"/>
          <w:szCs w:val="24"/>
          <w:lang w:val="es-PR"/>
        </w:rPr>
        <w:t>Otro aspecto medular es la ampliación de las modalidades de Voto Adelantado y Voto Ausente, acompañada de la creación de una nueva categoría de voto adelantado presencial para electores de 55 años o más. Este cambio responde a la realidad social y poblacional de Puerto Rico.  La propuesta legislativa también fortalece la reglamentación del Escrutinio General y de la Junta Administrativa de Voto Ausente y Voto Adelantado (JAVAA), procurando que sus trabajos se realicen con continuidad, transparencia y sin dilaciones.  </w:t>
      </w:r>
    </w:p>
    <w:p w14:paraId="191403AB" w14:textId="66501C71" w:rsidR="009E4D02" w:rsidRPr="009E4D02" w:rsidRDefault="009E4D02" w:rsidP="009E4D02">
      <w:pPr>
        <w:spacing w:before="174"/>
        <w:ind w:right="3" w:firstLine="632"/>
        <w:jc w:val="both"/>
        <w:rPr>
          <w:rFonts w:ascii="Book Antiqua" w:hAnsi="Book Antiqua"/>
          <w:color w:val="000000"/>
          <w:szCs w:val="24"/>
          <w:lang w:val="es-PR"/>
        </w:rPr>
      </w:pPr>
      <w:r w:rsidRPr="009E4D02">
        <w:rPr>
          <w:color w:val="000000"/>
          <w:szCs w:val="24"/>
          <w:lang w:val="es-PR"/>
        </w:rPr>
        <w:t>Mencion</w:t>
      </w:r>
      <w:r w:rsidR="00E069C1">
        <w:rPr>
          <w:color w:val="000000"/>
          <w:szCs w:val="24"/>
          <w:lang w:val="es-PR"/>
        </w:rPr>
        <w:t>ó</w:t>
      </w:r>
      <w:r w:rsidRPr="009E4D02">
        <w:rPr>
          <w:color w:val="000000"/>
          <w:szCs w:val="24"/>
          <w:lang w:val="es-PR"/>
        </w:rPr>
        <w:t xml:space="preserve"> que </w:t>
      </w:r>
      <w:r w:rsidRPr="009E4D02">
        <w:rPr>
          <w:rFonts w:ascii="Book Antiqua" w:hAnsi="Book Antiqua"/>
          <w:color w:val="000000"/>
          <w:szCs w:val="24"/>
          <w:lang w:val="es-PR"/>
        </w:rPr>
        <w:t xml:space="preserve">una parte sustancial de las enmiendas propuestas por </w:t>
      </w:r>
      <w:r w:rsidR="00E069C1">
        <w:rPr>
          <w:rFonts w:ascii="Book Antiqua" w:hAnsi="Book Antiqua"/>
          <w:color w:val="000000"/>
          <w:szCs w:val="24"/>
          <w:lang w:val="es-PR"/>
        </w:rPr>
        <w:t>el partido</w:t>
      </w:r>
      <w:r w:rsidRPr="009E4D02">
        <w:rPr>
          <w:rFonts w:ascii="Book Antiqua" w:hAnsi="Book Antiqua"/>
          <w:color w:val="000000"/>
          <w:szCs w:val="24"/>
          <w:lang w:val="es-PR"/>
        </w:rPr>
        <w:t xml:space="preserve"> fueron acogidas por el Senado de Puerto Rico e incorporadas al texto finalmente aprobado. No obstante, aquellas enmiendas que no fueron acogidas se reitera</w:t>
      </w:r>
      <w:r w:rsidR="00E069C1">
        <w:rPr>
          <w:rFonts w:ascii="Book Antiqua" w:hAnsi="Book Antiqua"/>
          <w:color w:val="000000"/>
          <w:szCs w:val="24"/>
          <w:lang w:val="es-PR"/>
        </w:rPr>
        <w:t>ron</w:t>
      </w:r>
      <w:r w:rsidRPr="009E4D02">
        <w:rPr>
          <w:rFonts w:ascii="Book Antiqua" w:hAnsi="Book Antiqua"/>
          <w:color w:val="000000"/>
          <w:szCs w:val="24"/>
          <w:lang w:val="es-PR"/>
        </w:rPr>
        <w:t xml:space="preserve"> en su memorial </w:t>
      </w:r>
      <w:r w:rsidR="002E6CC5" w:rsidRPr="009E4D02">
        <w:rPr>
          <w:rFonts w:ascii="Book Antiqua" w:hAnsi="Book Antiqua"/>
          <w:color w:val="000000"/>
          <w:szCs w:val="24"/>
          <w:lang w:val="es-PR"/>
        </w:rPr>
        <w:t>como recomendaciones</w:t>
      </w:r>
      <w:r w:rsidRPr="009E4D02">
        <w:rPr>
          <w:rFonts w:ascii="Book Antiqua" w:hAnsi="Book Antiqua"/>
          <w:color w:val="000000"/>
          <w:szCs w:val="24"/>
          <w:lang w:val="es-PR"/>
        </w:rPr>
        <w:t>, por entenderse pertinentes para atender y optimizar diversos aspectos operacionales del marco electoral vigente. </w:t>
      </w:r>
    </w:p>
    <w:p w14:paraId="2FDD6E45" w14:textId="77777777" w:rsidR="009E4D02" w:rsidRPr="009E4D02" w:rsidRDefault="009E4D02" w:rsidP="009E4D02">
      <w:pPr>
        <w:spacing w:before="174"/>
        <w:ind w:right="3" w:firstLine="632"/>
        <w:jc w:val="both"/>
        <w:rPr>
          <w:color w:val="000000"/>
          <w:szCs w:val="24"/>
          <w:lang w:val="es-PR"/>
        </w:rPr>
      </w:pPr>
    </w:p>
    <w:p w14:paraId="5CDC1AEA" w14:textId="2A601629" w:rsidR="009E4D02" w:rsidRPr="009E4D02" w:rsidRDefault="009E4D02" w:rsidP="009E4D02">
      <w:pPr>
        <w:numPr>
          <w:ilvl w:val="0"/>
          <w:numId w:val="1"/>
        </w:numPr>
        <w:contextualSpacing/>
        <w:jc w:val="both"/>
        <w:rPr>
          <w:rFonts w:ascii="Book Antiqua" w:hAnsi="Book Antiqua"/>
          <w:color w:val="000000"/>
          <w:szCs w:val="24"/>
          <w:lang w:val="es-PR"/>
        </w:rPr>
      </w:pPr>
      <w:r w:rsidRPr="009E4D02">
        <w:rPr>
          <w:rFonts w:ascii="Book Antiqua" w:hAnsi="Book Antiqua"/>
          <w:color w:val="000000"/>
          <w:szCs w:val="24"/>
          <w:lang w:val="es-PR"/>
        </w:rPr>
        <w:t xml:space="preserve">Artículo 2.3. Definiciones (19) – Favorece incluir </w:t>
      </w:r>
      <w:r w:rsidR="002E6CC5" w:rsidRPr="009E4D02">
        <w:rPr>
          <w:rFonts w:ascii="Book Antiqua" w:hAnsi="Book Antiqua"/>
          <w:color w:val="000000"/>
          <w:szCs w:val="24"/>
          <w:lang w:val="es-PR"/>
        </w:rPr>
        <w:t>disposición</w:t>
      </w:r>
      <w:r w:rsidRPr="009E4D02">
        <w:rPr>
          <w:rFonts w:ascii="Book Antiqua" w:hAnsi="Book Antiqua"/>
          <w:color w:val="000000"/>
          <w:szCs w:val="24"/>
          <w:lang w:val="es-PR"/>
        </w:rPr>
        <w:t xml:space="preserve"> que uniforme el término de cierre del Registro General de Elecciones en 50 días previos a cualquier votación.  De esta forma se atiende la divergencia entre la ley (que establecía no menos de 30 días) y la Resolución CEE-RS-23-005 de la CEE (que disponía 45 días) </w:t>
      </w:r>
    </w:p>
    <w:p w14:paraId="030178A6" w14:textId="77777777" w:rsidR="009E4D02" w:rsidRPr="009E4D02" w:rsidRDefault="009E4D02" w:rsidP="009E4D02">
      <w:pPr>
        <w:ind w:left="992"/>
        <w:contextualSpacing/>
        <w:jc w:val="both"/>
        <w:rPr>
          <w:color w:val="000000"/>
          <w:szCs w:val="24"/>
          <w:lang w:val="es-PR"/>
        </w:rPr>
      </w:pPr>
    </w:p>
    <w:p w14:paraId="6A7E3286" w14:textId="74A8C4B0"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Artículo 3.1 – Comisión Estatal de Elecciones de Puerto Rico – Concurre y recom</w:t>
      </w:r>
      <w:r w:rsidR="00E069C1">
        <w:rPr>
          <w:rFonts w:ascii="Book Antiqua" w:hAnsi="Book Antiqua"/>
          <w:color w:val="000000"/>
          <w:szCs w:val="24"/>
          <w:lang w:val="es-PR"/>
        </w:rPr>
        <w:t>endó</w:t>
      </w:r>
      <w:r w:rsidRPr="009E4D02">
        <w:rPr>
          <w:rFonts w:ascii="Book Antiqua" w:hAnsi="Book Antiqua"/>
          <w:color w:val="000000"/>
          <w:szCs w:val="24"/>
          <w:lang w:val="es-PR"/>
        </w:rPr>
        <w:t xml:space="preserve"> mantener la Junta de Asesores de OSIPE en vista de su función esencial en la supervisión y asesoría técnica de los procesos tecnológicos de la CEE.</w:t>
      </w:r>
    </w:p>
    <w:p w14:paraId="06651DB2" w14:textId="77777777" w:rsidR="009E4D02" w:rsidRPr="009E4D02" w:rsidRDefault="009E4D02" w:rsidP="009E4D02">
      <w:pPr>
        <w:ind w:right="4"/>
        <w:jc w:val="both"/>
        <w:rPr>
          <w:rFonts w:ascii="Book Antiqua" w:hAnsi="Book Antiqua"/>
          <w:color w:val="000000"/>
          <w:szCs w:val="24"/>
          <w:lang w:val="es-PR"/>
        </w:rPr>
      </w:pPr>
    </w:p>
    <w:p w14:paraId="7030E611" w14:textId="1D4C30CD"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Artículo 3.3. — Reuniones de la Comisión – Mencion</w:t>
      </w:r>
      <w:r w:rsidR="007F6785">
        <w:rPr>
          <w:rFonts w:ascii="Book Antiqua" w:hAnsi="Book Antiqua"/>
          <w:color w:val="000000"/>
          <w:szCs w:val="24"/>
          <w:lang w:val="es-PR"/>
        </w:rPr>
        <w:t>ó</w:t>
      </w:r>
      <w:r w:rsidRPr="009E4D02">
        <w:rPr>
          <w:rFonts w:ascii="Book Antiqua" w:hAnsi="Book Antiqua"/>
          <w:color w:val="000000"/>
          <w:szCs w:val="24"/>
          <w:lang w:val="es-PR"/>
        </w:rPr>
        <w:t xml:space="preserve"> </w:t>
      </w:r>
      <w:r w:rsidR="002E6CC5" w:rsidRPr="009E4D02">
        <w:rPr>
          <w:rFonts w:ascii="Book Antiqua" w:hAnsi="Book Antiqua"/>
          <w:color w:val="000000"/>
          <w:szCs w:val="24"/>
          <w:lang w:val="es-PR"/>
        </w:rPr>
        <w:t>que,</w:t>
      </w:r>
      <w:r w:rsidRPr="009E4D02">
        <w:rPr>
          <w:rFonts w:ascii="Book Antiqua" w:hAnsi="Book Antiqua"/>
          <w:color w:val="000000"/>
          <w:szCs w:val="24"/>
          <w:lang w:val="es-PR"/>
        </w:rPr>
        <w:t xml:space="preserve"> en la </w:t>
      </w:r>
      <w:r w:rsidR="002E6CC5" w:rsidRPr="009E4D02">
        <w:rPr>
          <w:rFonts w:ascii="Book Antiqua" w:hAnsi="Book Antiqua"/>
          <w:color w:val="000000"/>
          <w:szCs w:val="24"/>
          <w:lang w:val="es-PR"/>
        </w:rPr>
        <w:t>práctica reciente</w:t>
      </w:r>
      <w:r w:rsidRPr="009E4D02">
        <w:rPr>
          <w:rFonts w:ascii="Book Antiqua" w:hAnsi="Book Antiqua"/>
          <w:color w:val="000000"/>
          <w:szCs w:val="24"/>
          <w:lang w:val="es-PR"/>
        </w:rPr>
        <w:t xml:space="preserve">, durante el año 2025 el Pleno de la Comisión se ha reunido con mayor </w:t>
      </w:r>
      <w:r w:rsidR="002E6CC5" w:rsidRPr="009E4D02">
        <w:rPr>
          <w:rFonts w:ascii="Book Antiqua" w:hAnsi="Book Antiqua"/>
          <w:color w:val="000000"/>
          <w:szCs w:val="24"/>
          <w:lang w:val="es-PR"/>
        </w:rPr>
        <w:t>frecuencia que</w:t>
      </w:r>
      <w:r w:rsidRPr="009E4D02">
        <w:rPr>
          <w:rFonts w:ascii="Book Antiqua" w:hAnsi="Book Antiqua"/>
          <w:color w:val="000000"/>
          <w:szCs w:val="24"/>
          <w:lang w:val="es-PR"/>
        </w:rPr>
        <w:t xml:space="preserve"> en el año 2024, lo que evidencia una dinámica de trabajo activa y consistente. En </w:t>
      </w:r>
      <w:r w:rsidR="002E6CC5" w:rsidRPr="009E4D02">
        <w:rPr>
          <w:rFonts w:ascii="Book Antiqua" w:hAnsi="Book Antiqua"/>
          <w:color w:val="000000"/>
          <w:szCs w:val="24"/>
          <w:lang w:val="es-PR"/>
        </w:rPr>
        <w:t>ese contexto</w:t>
      </w:r>
      <w:r w:rsidRPr="009E4D02">
        <w:rPr>
          <w:rFonts w:ascii="Book Antiqua" w:hAnsi="Book Antiqua"/>
          <w:color w:val="000000"/>
          <w:szCs w:val="24"/>
          <w:lang w:val="es-PR"/>
        </w:rPr>
        <w:t xml:space="preserve">, la disposición aprobada resulta razonable, pues establece un mínimo de </w:t>
      </w:r>
      <w:r w:rsidR="002E6CC5" w:rsidRPr="009E4D02">
        <w:rPr>
          <w:rFonts w:ascii="Book Antiqua" w:hAnsi="Book Antiqua"/>
          <w:color w:val="000000"/>
          <w:szCs w:val="24"/>
          <w:lang w:val="es-PR"/>
        </w:rPr>
        <w:t>reuniones que</w:t>
      </w:r>
      <w:r w:rsidRPr="009E4D02">
        <w:rPr>
          <w:rFonts w:ascii="Book Antiqua" w:hAnsi="Book Antiqua"/>
          <w:color w:val="000000"/>
          <w:szCs w:val="24"/>
          <w:lang w:val="es-PR"/>
        </w:rPr>
        <w:t xml:space="preserve"> reconoce y formaliza una práctica operativa ya existente, sin imponer </w:t>
      </w:r>
      <w:r w:rsidR="002E6CC5" w:rsidRPr="009E4D02">
        <w:rPr>
          <w:rFonts w:ascii="Book Antiqua" w:hAnsi="Book Antiqua"/>
          <w:color w:val="000000"/>
          <w:szCs w:val="24"/>
          <w:lang w:val="es-PR"/>
        </w:rPr>
        <w:t>cargas innecesarias</w:t>
      </w:r>
      <w:r w:rsidRPr="009E4D02">
        <w:rPr>
          <w:rFonts w:ascii="Book Antiqua" w:hAnsi="Book Antiqua"/>
          <w:color w:val="000000"/>
          <w:szCs w:val="24"/>
          <w:lang w:val="es-PR"/>
        </w:rPr>
        <w:t xml:space="preserve"> ni limitar la flexibilidad administrativa de la CEE. De igual forma, los Comisionados Electorales del PNP no tienen objeción a la </w:t>
      </w:r>
      <w:r w:rsidR="002E6CC5" w:rsidRPr="009E4D02">
        <w:rPr>
          <w:rFonts w:ascii="Book Antiqua" w:hAnsi="Book Antiqua"/>
          <w:color w:val="000000"/>
          <w:szCs w:val="24"/>
          <w:lang w:val="es-PR"/>
        </w:rPr>
        <w:t>disposición que</w:t>
      </w:r>
      <w:r w:rsidRPr="009E4D02">
        <w:rPr>
          <w:rFonts w:ascii="Book Antiqua" w:hAnsi="Book Antiqua"/>
          <w:color w:val="000000"/>
          <w:szCs w:val="24"/>
          <w:lang w:val="es-PR"/>
        </w:rPr>
        <w:t xml:space="preserve"> permite a cualquier Comisionado Electoral requerir una transcripción certificada, </w:t>
      </w:r>
      <w:r w:rsidR="002E6CC5" w:rsidRPr="009E4D02">
        <w:rPr>
          <w:rFonts w:ascii="Book Antiqua" w:hAnsi="Book Antiqua"/>
          <w:color w:val="000000"/>
          <w:szCs w:val="24"/>
          <w:lang w:val="es-PR"/>
        </w:rPr>
        <w:t>total o</w:t>
      </w:r>
      <w:r w:rsidRPr="009E4D02">
        <w:rPr>
          <w:rFonts w:ascii="Book Antiqua" w:hAnsi="Book Antiqua"/>
          <w:color w:val="000000"/>
          <w:szCs w:val="24"/>
          <w:lang w:val="es-PR"/>
        </w:rPr>
        <w:t xml:space="preserve"> parcial, del registro de las reuniones del pleno de la Comisión en las que este o su alterno hayan participado. </w:t>
      </w:r>
    </w:p>
    <w:p w14:paraId="1EF7010E" w14:textId="77777777" w:rsidR="009E4D02" w:rsidRPr="009E4D02" w:rsidRDefault="009E4D02" w:rsidP="009E4D02">
      <w:pPr>
        <w:ind w:left="720"/>
        <w:contextualSpacing/>
        <w:rPr>
          <w:rFonts w:ascii="Book Antiqua" w:hAnsi="Book Antiqua"/>
          <w:color w:val="000000"/>
          <w:szCs w:val="24"/>
          <w:lang w:val="es-PR"/>
        </w:rPr>
      </w:pPr>
    </w:p>
    <w:p w14:paraId="04F038B3" w14:textId="346B19FD"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Artículo 3.4 – Decisiones del Pleno de la Comisión – Apoy</w:t>
      </w:r>
      <w:r w:rsidR="007F6785">
        <w:rPr>
          <w:rFonts w:ascii="Book Antiqua" w:hAnsi="Book Antiqua"/>
          <w:color w:val="000000"/>
          <w:szCs w:val="24"/>
          <w:lang w:val="es-PR"/>
        </w:rPr>
        <w:t>ó</w:t>
      </w:r>
      <w:r w:rsidRPr="009E4D02">
        <w:rPr>
          <w:rFonts w:ascii="Book Antiqua" w:hAnsi="Book Antiqua"/>
          <w:color w:val="000000"/>
          <w:szCs w:val="24"/>
          <w:lang w:val="es-PR"/>
        </w:rPr>
        <w:t xml:space="preserve"> el texto enmendado.  La enmienda refuerza la </w:t>
      </w:r>
      <w:r w:rsidR="002E6CC5" w:rsidRPr="009E4D02">
        <w:rPr>
          <w:rFonts w:ascii="Book Antiqua" w:hAnsi="Book Antiqua"/>
          <w:color w:val="000000"/>
          <w:szCs w:val="24"/>
          <w:lang w:val="es-PR"/>
        </w:rPr>
        <w:t>comunicación</w:t>
      </w:r>
      <w:r w:rsidRPr="009E4D02">
        <w:rPr>
          <w:rFonts w:ascii="Book Antiqua" w:hAnsi="Book Antiqua"/>
          <w:color w:val="000000"/>
          <w:szCs w:val="24"/>
          <w:lang w:val="es-PR"/>
        </w:rPr>
        <w:t xml:space="preserve"> institucional y promueve la </w:t>
      </w:r>
      <w:r w:rsidR="002E6CC5" w:rsidRPr="009E4D02">
        <w:rPr>
          <w:rFonts w:ascii="Book Antiqua" w:hAnsi="Book Antiqua"/>
          <w:color w:val="000000"/>
          <w:szCs w:val="24"/>
          <w:lang w:val="es-PR"/>
        </w:rPr>
        <w:t>fiscalización</w:t>
      </w:r>
      <w:r w:rsidRPr="009E4D02">
        <w:rPr>
          <w:rFonts w:ascii="Book Antiqua" w:hAnsi="Book Antiqua"/>
          <w:color w:val="000000"/>
          <w:szCs w:val="24"/>
          <w:lang w:val="es-PR"/>
        </w:rPr>
        <w:t xml:space="preserve"> efectiva de los procesos locales.  </w:t>
      </w:r>
    </w:p>
    <w:p w14:paraId="0EBBF0DD" w14:textId="77777777" w:rsidR="009E4D02" w:rsidRPr="009E4D02" w:rsidRDefault="009E4D02" w:rsidP="009E4D02">
      <w:pPr>
        <w:ind w:left="720"/>
        <w:contextualSpacing/>
        <w:rPr>
          <w:rFonts w:ascii="Book Antiqua" w:hAnsi="Book Antiqua"/>
          <w:color w:val="000000"/>
          <w:szCs w:val="24"/>
          <w:lang w:val="es-PR"/>
        </w:rPr>
      </w:pPr>
    </w:p>
    <w:p w14:paraId="5B140CD9" w14:textId="66B0DA70"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Artículo 3.8 – Facultades y Deberes del Presidente – Favore</w:t>
      </w:r>
      <w:r w:rsidR="007F6785">
        <w:rPr>
          <w:rFonts w:ascii="Book Antiqua" w:hAnsi="Book Antiqua"/>
          <w:color w:val="000000"/>
          <w:szCs w:val="24"/>
          <w:lang w:val="es-PR"/>
        </w:rPr>
        <w:t>ció</w:t>
      </w:r>
      <w:r w:rsidRPr="009E4D02">
        <w:rPr>
          <w:rFonts w:ascii="Book Antiqua" w:hAnsi="Book Antiqua"/>
          <w:color w:val="000000"/>
          <w:szCs w:val="24"/>
          <w:lang w:val="es-PR"/>
        </w:rPr>
        <w:t xml:space="preserve"> la </w:t>
      </w:r>
      <w:r w:rsidR="002E6CC5" w:rsidRPr="009E4D02">
        <w:rPr>
          <w:rFonts w:ascii="Book Antiqua" w:hAnsi="Book Antiqua"/>
          <w:color w:val="000000"/>
          <w:szCs w:val="24"/>
          <w:lang w:val="es-PR"/>
        </w:rPr>
        <w:t>adición</w:t>
      </w:r>
      <w:r w:rsidRPr="009E4D02">
        <w:rPr>
          <w:rFonts w:ascii="Book Antiqua" w:hAnsi="Book Antiqua"/>
          <w:color w:val="000000"/>
          <w:szCs w:val="24"/>
          <w:lang w:val="es-PR"/>
        </w:rPr>
        <w:t xml:space="preserve"> del inciso (7)</w:t>
      </w:r>
      <w:r w:rsidR="007F6785">
        <w:rPr>
          <w:rFonts w:ascii="Book Antiqua" w:hAnsi="Book Antiqua"/>
          <w:color w:val="000000"/>
          <w:szCs w:val="24"/>
          <w:lang w:val="es-PR"/>
        </w:rPr>
        <w:t>.</w:t>
      </w:r>
      <w:r w:rsidRPr="009E4D02">
        <w:rPr>
          <w:rFonts w:ascii="Book Antiqua" w:hAnsi="Book Antiqua"/>
          <w:color w:val="000000"/>
          <w:szCs w:val="24"/>
          <w:lang w:val="es-PR"/>
        </w:rPr>
        <w:t xml:space="preserve"> Ent</w:t>
      </w:r>
      <w:r w:rsidR="007F6785">
        <w:rPr>
          <w:rFonts w:ascii="Book Antiqua" w:hAnsi="Book Antiqua"/>
          <w:color w:val="000000"/>
          <w:szCs w:val="24"/>
          <w:lang w:val="es-PR"/>
        </w:rPr>
        <w:t>endió</w:t>
      </w:r>
      <w:r w:rsidRPr="009E4D02">
        <w:rPr>
          <w:rFonts w:ascii="Book Antiqua" w:hAnsi="Book Antiqua"/>
          <w:color w:val="000000"/>
          <w:szCs w:val="24"/>
          <w:lang w:val="es-PR"/>
        </w:rPr>
        <w:t xml:space="preserve"> que la facultad conferida resulta consistente con su rol. Se provee una herramienta operacional necesaria para atender de forma ágil y eficiente las necesidades administrativas de la CEE, particularmente en momento de alta demanda operacional.</w:t>
      </w:r>
    </w:p>
    <w:p w14:paraId="2B3DD460" w14:textId="77777777" w:rsidR="009E4D02" w:rsidRPr="009E4D02" w:rsidRDefault="009E4D02" w:rsidP="009E4D02">
      <w:pPr>
        <w:ind w:left="720"/>
        <w:contextualSpacing/>
        <w:rPr>
          <w:rFonts w:ascii="Book Antiqua" w:hAnsi="Book Antiqua"/>
          <w:color w:val="000000"/>
          <w:szCs w:val="24"/>
          <w:lang w:val="es-PR"/>
        </w:rPr>
      </w:pPr>
    </w:p>
    <w:p w14:paraId="7E091DCB" w14:textId="2D91A05D"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 xml:space="preserve">Artículo 3.11 – Secretario de la </w:t>
      </w:r>
      <w:r w:rsidR="002E6CC5" w:rsidRPr="009E4D02">
        <w:rPr>
          <w:rFonts w:ascii="Book Antiqua" w:hAnsi="Book Antiqua"/>
          <w:color w:val="000000"/>
          <w:szCs w:val="24"/>
          <w:lang w:val="es-PR"/>
        </w:rPr>
        <w:t>Comisión -</w:t>
      </w:r>
      <w:r w:rsidRPr="009E4D02">
        <w:rPr>
          <w:rFonts w:ascii="Book Antiqua" w:hAnsi="Book Antiqua"/>
          <w:color w:val="000000"/>
          <w:szCs w:val="24"/>
          <w:lang w:val="es-PR"/>
        </w:rPr>
        <w:t xml:space="preserve"> La disposición relativa a la cesación de funciones provee mayor </w:t>
      </w:r>
      <w:r w:rsidR="002E6CC5" w:rsidRPr="009E4D02">
        <w:rPr>
          <w:rFonts w:ascii="Book Antiqua" w:hAnsi="Book Antiqua"/>
          <w:color w:val="000000"/>
          <w:szCs w:val="24"/>
          <w:lang w:val="es-PR"/>
        </w:rPr>
        <w:t>certeza jurídica</w:t>
      </w:r>
      <w:r w:rsidRPr="009E4D02">
        <w:rPr>
          <w:rFonts w:ascii="Book Antiqua" w:hAnsi="Book Antiqua"/>
          <w:color w:val="000000"/>
          <w:szCs w:val="24"/>
          <w:lang w:val="es-PR"/>
        </w:rPr>
        <w:t xml:space="preserve"> al establecer parámetros normativos definidos para el relevo en dicho cargo, lo que abona al orden institucional y garantiza que los procesos de transición administrativa </w:t>
      </w:r>
      <w:r w:rsidR="002E6CC5" w:rsidRPr="009E4D02">
        <w:rPr>
          <w:rFonts w:ascii="Book Antiqua" w:hAnsi="Book Antiqua"/>
          <w:color w:val="000000"/>
          <w:szCs w:val="24"/>
          <w:lang w:val="es-PR"/>
        </w:rPr>
        <w:t>se lleven</w:t>
      </w:r>
      <w:r w:rsidRPr="009E4D02">
        <w:rPr>
          <w:rFonts w:ascii="Book Antiqua" w:hAnsi="Book Antiqua"/>
          <w:color w:val="000000"/>
          <w:szCs w:val="24"/>
          <w:lang w:val="es-PR"/>
        </w:rPr>
        <w:t xml:space="preserve"> a cabo de forma estructurada y conforme a los principios de sana </w:t>
      </w:r>
      <w:r w:rsidR="002E6CC5" w:rsidRPr="009E4D02">
        <w:rPr>
          <w:rFonts w:ascii="Book Antiqua" w:hAnsi="Book Antiqua"/>
          <w:color w:val="000000"/>
          <w:szCs w:val="24"/>
          <w:lang w:val="es-PR"/>
        </w:rPr>
        <w:t>administración pública</w:t>
      </w:r>
      <w:r w:rsidRPr="009E4D02">
        <w:rPr>
          <w:rFonts w:ascii="Book Antiqua" w:hAnsi="Book Antiqua"/>
          <w:color w:val="000000"/>
          <w:szCs w:val="24"/>
          <w:lang w:val="es-PR"/>
        </w:rPr>
        <w:t xml:space="preserve"> y buena gobernanza electoral. A juicio de los Comisionados Electorales, este esquema normativo fortalece la </w:t>
      </w:r>
      <w:r w:rsidR="002E6CC5" w:rsidRPr="009E4D02">
        <w:rPr>
          <w:rFonts w:ascii="Book Antiqua" w:hAnsi="Book Antiqua"/>
          <w:color w:val="000000"/>
          <w:szCs w:val="24"/>
          <w:lang w:val="es-PR"/>
        </w:rPr>
        <w:t>estabilidad institucional</w:t>
      </w:r>
      <w:r w:rsidRPr="009E4D02">
        <w:rPr>
          <w:rFonts w:ascii="Book Antiqua" w:hAnsi="Book Antiqua"/>
          <w:color w:val="000000"/>
          <w:szCs w:val="24"/>
          <w:lang w:val="es-PR"/>
        </w:rPr>
        <w:t xml:space="preserve"> de la Comisión Estatal de Elecciones al delinear mecanismos claros para </w:t>
      </w:r>
      <w:r w:rsidR="002E6CC5" w:rsidRPr="009E4D02">
        <w:rPr>
          <w:rFonts w:ascii="Book Antiqua" w:hAnsi="Book Antiqua"/>
          <w:color w:val="000000"/>
          <w:szCs w:val="24"/>
          <w:lang w:val="es-PR"/>
        </w:rPr>
        <w:t>la sustitución</w:t>
      </w:r>
      <w:r w:rsidRPr="009E4D02">
        <w:rPr>
          <w:rFonts w:ascii="Book Antiqua" w:hAnsi="Book Antiqua"/>
          <w:color w:val="000000"/>
          <w:szCs w:val="24"/>
          <w:lang w:val="es-PR"/>
        </w:rPr>
        <w:t xml:space="preserve"> del Secretario. En última instancia, el </w:t>
      </w:r>
      <w:r w:rsidR="002E6CC5" w:rsidRPr="009E4D02">
        <w:rPr>
          <w:rFonts w:ascii="Book Antiqua" w:hAnsi="Book Antiqua"/>
          <w:color w:val="000000"/>
          <w:szCs w:val="24"/>
          <w:lang w:val="es-PR"/>
        </w:rPr>
        <w:t>marco aprobado</w:t>
      </w:r>
      <w:r w:rsidRPr="009E4D02">
        <w:rPr>
          <w:rFonts w:ascii="Book Antiqua" w:hAnsi="Book Antiqua"/>
          <w:color w:val="000000"/>
          <w:szCs w:val="24"/>
          <w:lang w:val="es-PR"/>
        </w:rPr>
        <w:t xml:space="preserve"> salvaguarda el interés público, promueve la transparencia administrativa y procura el funcionamiento efectivo y ordenado de la Comisión, tanto durante gestiones ordinarias como en circunstancias extraordinarias. </w:t>
      </w:r>
    </w:p>
    <w:p w14:paraId="3EC8FA6B" w14:textId="77777777" w:rsidR="009E4D02" w:rsidRPr="009E4D02" w:rsidRDefault="009E4D02" w:rsidP="009E4D02">
      <w:pPr>
        <w:ind w:left="720"/>
        <w:contextualSpacing/>
        <w:rPr>
          <w:rFonts w:ascii="Book Antiqua" w:hAnsi="Book Antiqua"/>
          <w:color w:val="000000"/>
          <w:szCs w:val="24"/>
          <w:lang w:val="es-PR"/>
        </w:rPr>
      </w:pPr>
    </w:p>
    <w:p w14:paraId="3F3BB682" w14:textId="1994E50E"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Artículo 3.13 – Sistemas Tecnológicos Electorales – Favorec</w:t>
      </w:r>
      <w:r w:rsidR="00847683">
        <w:rPr>
          <w:rFonts w:ascii="Book Antiqua" w:hAnsi="Book Antiqua"/>
          <w:color w:val="000000"/>
          <w:szCs w:val="24"/>
          <w:lang w:val="es-PR"/>
        </w:rPr>
        <w:t>ió</w:t>
      </w:r>
      <w:r w:rsidRPr="009E4D02">
        <w:rPr>
          <w:rFonts w:ascii="Book Antiqua" w:hAnsi="Book Antiqua"/>
          <w:color w:val="000000"/>
          <w:szCs w:val="24"/>
          <w:lang w:val="es-PR"/>
        </w:rPr>
        <w:t xml:space="preserve"> los cambios incluyendo la </w:t>
      </w:r>
      <w:r w:rsidR="002E6CC5" w:rsidRPr="009E4D02">
        <w:rPr>
          <w:rFonts w:ascii="Book Antiqua" w:hAnsi="Book Antiqua"/>
          <w:color w:val="000000"/>
          <w:szCs w:val="24"/>
          <w:lang w:val="es-PR"/>
        </w:rPr>
        <w:t>disposición</w:t>
      </w:r>
      <w:r w:rsidRPr="009E4D02">
        <w:rPr>
          <w:rFonts w:ascii="Book Antiqua" w:hAnsi="Book Antiqua"/>
          <w:color w:val="000000"/>
          <w:szCs w:val="24"/>
          <w:lang w:val="es-PR"/>
        </w:rPr>
        <w:t xml:space="preserve"> que regula el uso de la Lista Electrónica de Votación, que incluye como medida cautelar la disponibilidad de listas impresas únicamente en las Juntas de Colegio. </w:t>
      </w:r>
    </w:p>
    <w:p w14:paraId="70D578AF" w14:textId="77777777" w:rsidR="009E4D02" w:rsidRPr="009E4D02" w:rsidRDefault="009E4D02" w:rsidP="009E4D02">
      <w:pPr>
        <w:ind w:left="720"/>
        <w:contextualSpacing/>
        <w:rPr>
          <w:rFonts w:ascii="Book Antiqua" w:hAnsi="Book Antiqua"/>
          <w:color w:val="000000"/>
          <w:szCs w:val="24"/>
          <w:lang w:val="es-PR"/>
        </w:rPr>
      </w:pPr>
    </w:p>
    <w:p w14:paraId="4883BB26" w14:textId="52D96F3E"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Artículo 3.14. — Centro Estatal de Servicios Integrados al Elector (CESI) – Favorec</w:t>
      </w:r>
      <w:r w:rsidR="00847683">
        <w:rPr>
          <w:rFonts w:ascii="Book Antiqua" w:hAnsi="Book Antiqua"/>
          <w:color w:val="000000"/>
          <w:szCs w:val="24"/>
          <w:lang w:val="es-PR"/>
        </w:rPr>
        <w:t>ió</w:t>
      </w:r>
      <w:r w:rsidRPr="009E4D02">
        <w:rPr>
          <w:rFonts w:ascii="Book Antiqua" w:hAnsi="Book Antiqua"/>
          <w:color w:val="000000"/>
          <w:szCs w:val="24"/>
          <w:lang w:val="es-PR"/>
        </w:rPr>
        <w:t xml:space="preserve"> la enmienda, la cual responde a una </w:t>
      </w:r>
      <w:r w:rsidR="002E6CC5" w:rsidRPr="009E4D02">
        <w:rPr>
          <w:rFonts w:ascii="Book Antiqua" w:hAnsi="Book Antiqua"/>
          <w:color w:val="000000"/>
          <w:szCs w:val="24"/>
          <w:lang w:val="es-PR"/>
        </w:rPr>
        <w:t>recomendación</w:t>
      </w:r>
      <w:r w:rsidRPr="009E4D02">
        <w:rPr>
          <w:rFonts w:ascii="Book Antiqua" w:hAnsi="Book Antiqua"/>
          <w:color w:val="000000"/>
          <w:szCs w:val="24"/>
          <w:lang w:val="es-PR"/>
        </w:rPr>
        <w:t xml:space="preserve"> previamente formulada por los Comisionados.  En su conjunto, el texto aprobado fortalece la capacidad operativa de la CEE, promueve el interés público y asegura la </w:t>
      </w:r>
      <w:r w:rsidR="002E6CC5" w:rsidRPr="009E4D02">
        <w:rPr>
          <w:rFonts w:ascii="Book Antiqua" w:hAnsi="Book Antiqua"/>
          <w:color w:val="000000"/>
          <w:szCs w:val="24"/>
          <w:lang w:val="es-PR"/>
        </w:rPr>
        <w:t>continuidad, confiabilidad</w:t>
      </w:r>
      <w:r w:rsidRPr="009E4D02">
        <w:rPr>
          <w:rFonts w:ascii="Book Antiqua" w:hAnsi="Book Antiqua"/>
          <w:color w:val="000000"/>
          <w:szCs w:val="24"/>
          <w:lang w:val="es-PR"/>
        </w:rPr>
        <w:t xml:space="preserve"> y trazabilidad de los servicios electorales ofrecidos al electorado. </w:t>
      </w:r>
    </w:p>
    <w:p w14:paraId="00AF781A" w14:textId="77777777" w:rsidR="009E4D02" w:rsidRPr="009E4D02" w:rsidRDefault="009E4D02" w:rsidP="009E4D02">
      <w:pPr>
        <w:ind w:left="720"/>
        <w:contextualSpacing/>
        <w:rPr>
          <w:rFonts w:ascii="Book Antiqua" w:hAnsi="Book Antiqua"/>
          <w:color w:val="000000"/>
          <w:szCs w:val="24"/>
          <w:lang w:val="es-PR"/>
        </w:rPr>
      </w:pPr>
    </w:p>
    <w:p w14:paraId="669F2202" w14:textId="2E930783"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 xml:space="preserve">Artículo 3.17. — Juntas de Balance Electoral </w:t>
      </w:r>
      <w:r w:rsidR="00847683">
        <w:rPr>
          <w:rFonts w:ascii="Book Antiqua" w:hAnsi="Book Antiqua"/>
          <w:color w:val="000000"/>
          <w:szCs w:val="24"/>
          <w:lang w:val="es-PR"/>
        </w:rPr>
        <w:t>–</w:t>
      </w:r>
      <w:r w:rsidR="002E6CC5" w:rsidRPr="009E4D02">
        <w:rPr>
          <w:rFonts w:ascii="Book Antiqua" w:hAnsi="Book Antiqua"/>
          <w:color w:val="000000"/>
          <w:szCs w:val="24"/>
          <w:lang w:val="es-PR"/>
        </w:rPr>
        <w:t xml:space="preserve"> Advi</w:t>
      </w:r>
      <w:r w:rsidR="00847683">
        <w:rPr>
          <w:rFonts w:ascii="Book Antiqua" w:hAnsi="Book Antiqua"/>
          <w:color w:val="000000"/>
          <w:szCs w:val="24"/>
          <w:lang w:val="es-PR"/>
        </w:rPr>
        <w:t>rtió sobre</w:t>
      </w:r>
      <w:r w:rsidRPr="009E4D02">
        <w:rPr>
          <w:rFonts w:ascii="Book Antiqua" w:hAnsi="Book Antiqua"/>
          <w:color w:val="000000"/>
          <w:szCs w:val="24"/>
          <w:lang w:val="es-PR"/>
        </w:rPr>
        <w:t xml:space="preserve"> una discrepancia entre el Artículo 3.17 del Código Electoral y los Artículos 9.35 y 9.38, sobre el término de inicio de funciones de las Juntas de Balance Electoral vinculadas a los procesos de Voto Ausente y Voto Adelantado.  Tomando en cuenta que estas Juntas de Balance Electoral son responsables de funciones esenciales, los Comisionados entienden necesario realizar ajustes de forma tal que el inicio de funciones de dichas Juntas guarde correspondencia con el comienzo del periodo autorizado para la radicación de solicitudes.  En el presente caso las Juntas de Balance Electoral en los subniveles operacionales de la JAVAA deberían comenzar funciones 90 días antes de las Elecciones Generales o Primarias, en tareas relacionadas a la logística de control de material electoral de Voto Ausente y Voto Adelantado, embalaje, procesamiento, verificación envío, recibo previo </w:t>
      </w:r>
      <w:r w:rsidRPr="009E4D02">
        <w:rPr>
          <w:rFonts w:ascii="Book Antiqua" w:hAnsi="Book Antiqua"/>
          <w:color w:val="000000"/>
          <w:szCs w:val="24"/>
          <w:lang w:val="es-PR"/>
        </w:rPr>
        <w:lastRenderedPageBreak/>
        <w:t>al conteo de las papeletas que comenzará 30 días antes del día del evento electoral. </w:t>
      </w:r>
    </w:p>
    <w:p w14:paraId="01E89926" w14:textId="77777777" w:rsidR="009E4D02" w:rsidRPr="009E4D02" w:rsidRDefault="009E4D02" w:rsidP="009E4D02">
      <w:pPr>
        <w:ind w:left="720"/>
        <w:contextualSpacing/>
        <w:rPr>
          <w:rFonts w:ascii="Book Antiqua" w:hAnsi="Book Antiqua"/>
          <w:color w:val="000000"/>
          <w:szCs w:val="24"/>
          <w:lang w:val="es-PR"/>
        </w:rPr>
      </w:pPr>
    </w:p>
    <w:p w14:paraId="5347ED64" w14:textId="5F6580B3" w:rsidR="009E4D02" w:rsidRPr="009E4D02" w:rsidRDefault="009E4D02" w:rsidP="009E4D02">
      <w:pPr>
        <w:numPr>
          <w:ilvl w:val="0"/>
          <w:numId w:val="1"/>
        </w:numPr>
        <w:ind w:right="4"/>
        <w:contextualSpacing/>
        <w:jc w:val="both"/>
        <w:rPr>
          <w:rFonts w:ascii="Book Antiqua" w:hAnsi="Book Antiqua"/>
          <w:color w:val="000000"/>
          <w:szCs w:val="24"/>
          <w:lang w:val="es-PR"/>
        </w:rPr>
      </w:pPr>
      <w:r w:rsidRPr="009E4D02">
        <w:rPr>
          <w:rFonts w:ascii="Book Antiqua" w:hAnsi="Book Antiqua"/>
          <w:color w:val="000000"/>
          <w:szCs w:val="24"/>
          <w:lang w:val="es-PR"/>
        </w:rPr>
        <w:t>Artículo 4.3. — Miembros de las Comisiones Locales – Los Comisionados Electorales favorec</w:t>
      </w:r>
      <w:r w:rsidR="0007367D">
        <w:rPr>
          <w:rFonts w:ascii="Book Antiqua" w:hAnsi="Book Antiqua"/>
          <w:color w:val="000000"/>
          <w:szCs w:val="24"/>
          <w:lang w:val="es-PR"/>
        </w:rPr>
        <w:t>ieron</w:t>
      </w:r>
      <w:r w:rsidRPr="009E4D02">
        <w:rPr>
          <w:rFonts w:ascii="Book Antiqua" w:hAnsi="Book Antiqua"/>
          <w:color w:val="000000"/>
          <w:szCs w:val="24"/>
          <w:lang w:val="es-PR"/>
        </w:rPr>
        <w:t xml:space="preserve"> el texto de este Artículo porque establece con claridad el mecanismo de nombramiento de los Comisionados Locales y sus alternos, reafirma el principio de representación de los partidos políticos certificados y provee certeza jurídica al funcionamiento de las Comisiones Locales.  Asimismo, la disposición que autoriza el destaque a tiempo completo de Comisionados Locales que sean empleados del Gobierno durante el periodo electoral resulta razonable y acorde con los principios de sana administración pública, al fortalecer la capacidad operativa de las Comisiones Locales en etapas críticas del proceso electoral.</w:t>
      </w:r>
      <w:r w:rsidRPr="009E4D02">
        <w:rPr>
          <w:rFonts w:ascii="Book Antiqua" w:hAnsi="Book Antiqua"/>
          <w:i/>
          <w:iCs/>
          <w:color w:val="000000"/>
          <w:szCs w:val="24"/>
          <w:lang w:val="es-PR"/>
        </w:rPr>
        <w:t> </w:t>
      </w:r>
    </w:p>
    <w:p w14:paraId="096B0414" w14:textId="77777777" w:rsidR="009E4D02" w:rsidRPr="009E4D02" w:rsidRDefault="009E4D02" w:rsidP="009E4D02">
      <w:pPr>
        <w:ind w:left="720"/>
        <w:contextualSpacing/>
        <w:rPr>
          <w:rFonts w:ascii="Book Antiqua" w:hAnsi="Book Antiqua"/>
          <w:color w:val="000000"/>
          <w:szCs w:val="24"/>
          <w:lang w:val="es-PR"/>
        </w:rPr>
      </w:pPr>
    </w:p>
    <w:p w14:paraId="69882936" w14:textId="388764FC" w:rsidR="009E4D02" w:rsidRPr="009E4D02" w:rsidRDefault="009E4D02" w:rsidP="009E4D02">
      <w:pPr>
        <w:numPr>
          <w:ilvl w:val="0"/>
          <w:numId w:val="1"/>
        </w:numPr>
        <w:tabs>
          <w:tab w:val="left" w:pos="1134"/>
        </w:tabs>
        <w:spacing w:before="347"/>
        <w:ind w:left="993" w:right="3" w:hanging="284"/>
        <w:contextualSpacing/>
        <w:jc w:val="both"/>
        <w:rPr>
          <w:color w:val="000000"/>
          <w:szCs w:val="24"/>
          <w:lang w:val="es-PR"/>
        </w:rPr>
      </w:pPr>
      <w:r w:rsidRPr="009E4D02">
        <w:rPr>
          <w:rFonts w:ascii="Book Antiqua" w:hAnsi="Book Antiqua"/>
          <w:color w:val="000000"/>
          <w:szCs w:val="24"/>
          <w:lang w:val="es-PR"/>
        </w:rPr>
        <w:t>Artículo 4.6.— Junta de Inscripción Permanente (JIP) - Apoy</w:t>
      </w:r>
      <w:r w:rsidR="0007367D">
        <w:rPr>
          <w:rFonts w:ascii="Book Antiqua" w:hAnsi="Book Antiqua"/>
          <w:color w:val="000000"/>
          <w:szCs w:val="24"/>
          <w:lang w:val="es-PR"/>
        </w:rPr>
        <w:t>ó</w:t>
      </w:r>
      <w:r w:rsidRPr="009E4D02">
        <w:rPr>
          <w:rFonts w:ascii="Book Antiqua" w:hAnsi="Book Antiqua"/>
          <w:color w:val="000000"/>
          <w:szCs w:val="24"/>
          <w:lang w:val="es-PR"/>
        </w:rPr>
        <w:t xml:space="preserve"> la propuesta que dispone la creación de 40 Juntas de Inscripción Permanente. Recom</w:t>
      </w:r>
      <w:r w:rsidR="0007367D">
        <w:rPr>
          <w:rFonts w:ascii="Book Antiqua" w:hAnsi="Book Antiqua"/>
          <w:color w:val="000000"/>
          <w:szCs w:val="24"/>
          <w:lang w:val="es-PR"/>
        </w:rPr>
        <w:t>endó</w:t>
      </w:r>
      <w:r w:rsidRPr="009E4D02">
        <w:rPr>
          <w:rFonts w:ascii="Book Antiqua" w:hAnsi="Book Antiqua"/>
          <w:color w:val="000000"/>
          <w:szCs w:val="24"/>
          <w:lang w:val="es-PR"/>
        </w:rPr>
        <w:t xml:space="preserve"> que se añada lenguaje adicional destacando la importancia de que la creación de 40 Juntas de Inscripción Permanente (JIP), pueda implementarse mediante la utilización de personal en destaque o de personal voluntario, según las necesidades operacionales de la Comisión.  Dicho destaque o asignación voluntaria deberá iniciarse de manera inmediata una vez sea solicitada, sin dilación alguna y sin discreción para ser denegada, y tendrá vigencia a partir del 1ro de julio del año previo a la celebración de las Elecciones Generales. Asimismo, prop</w:t>
      </w:r>
      <w:r w:rsidR="0007367D">
        <w:rPr>
          <w:rFonts w:ascii="Book Antiqua" w:hAnsi="Book Antiqua"/>
          <w:color w:val="000000"/>
          <w:szCs w:val="24"/>
          <w:lang w:val="es-PR"/>
        </w:rPr>
        <w:t>uso</w:t>
      </w:r>
      <w:r w:rsidRPr="009E4D02">
        <w:rPr>
          <w:rFonts w:ascii="Book Antiqua" w:hAnsi="Book Antiqua"/>
          <w:color w:val="000000"/>
          <w:szCs w:val="24"/>
          <w:lang w:val="es-PR"/>
        </w:rPr>
        <w:t xml:space="preserve"> que se incorpore una disposición aclaratoria que garantice que la apertura de estas JIP no afectará la operación de las Juntas de Inscripción Temporera (JIT) durante los periodos electorales, de modo que ambas estructuras puedan coexistir cuando las circunstancias así lo ameriten. </w:t>
      </w:r>
    </w:p>
    <w:p w14:paraId="27A1F46E" w14:textId="77777777" w:rsidR="009E4D02" w:rsidRPr="009E4D02" w:rsidRDefault="009E4D02" w:rsidP="009E4D02">
      <w:pPr>
        <w:ind w:left="720"/>
        <w:contextualSpacing/>
        <w:rPr>
          <w:rFonts w:ascii="Book Antiqua" w:hAnsi="Book Antiqua"/>
          <w:color w:val="000000"/>
          <w:szCs w:val="24"/>
          <w:lang w:val="es-PR"/>
        </w:rPr>
      </w:pPr>
    </w:p>
    <w:p w14:paraId="0B2AE473" w14:textId="5D64DB60" w:rsidR="009E4D02" w:rsidRPr="009E4D02" w:rsidRDefault="009E4D02" w:rsidP="009E4D02">
      <w:pPr>
        <w:numPr>
          <w:ilvl w:val="0"/>
          <w:numId w:val="1"/>
        </w:numPr>
        <w:tabs>
          <w:tab w:val="left" w:pos="1134"/>
        </w:tabs>
        <w:spacing w:before="347"/>
        <w:ind w:left="993" w:right="3" w:hanging="284"/>
        <w:contextualSpacing/>
        <w:jc w:val="both"/>
        <w:rPr>
          <w:color w:val="000000"/>
          <w:szCs w:val="24"/>
          <w:lang w:val="es-PR"/>
        </w:rPr>
      </w:pPr>
      <w:r w:rsidRPr="009E4D02">
        <w:rPr>
          <w:rFonts w:ascii="Book Antiqua" w:hAnsi="Book Antiqua"/>
          <w:color w:val="000000"/>
          <w:szCs w:val="24"/>
          <w:lang w:val="es-PR"/>
        </w:rPr>
        <w:t>Artículo 5.11. —Fecha de Cierre del Registro Electoral </w:t>
      </w:r>
      <w:r w:rsidR="0007367D">
        <w:rPr>
          <w:rFonts w:ascii="Book Antiqua" w:hAnsi="Book Antiqua"/>
          <w:color w:val="000000"/>
          <w:szCs w:val="24"/>
          <w:lang w:val="es-PR"/>
        </w:rPr>
        <w:t>–</w:t>
      </w:r>
      <w:r w:rsidRPr="009E4D02">
        <w:rPr>
          <w:rFonts w:ascii="Book Antiqua" w:hAnsi="Book Antiqua"/>
          <w:color w:val="000000"/>
          <w:szCs w:val="24"/>
          <w:lang w:val="es-PR"/>
        </w:rPr>
        <w:t xml:space="preserve"> </w:t>
      </w:r>
      <w:r w:rsidR="0007367D">
        <w:rPr>
          <w:rFonts w:ascii="Book Antiqua" w:hAnsi="Book Antiqua"/>
          <w:color w:val="000000"/>
          <w:szCs w:val="24"/>
          <w:lang w:val="es-PR"/>
        </w:rPr>
        <w:t>Favoreció</w:t>
      </w:r>
      <w:r w:rsidRPr="009E4D02">
        <w:rPr>
          <w:rFonts w:ascii="Book Antiqua" w:hAnsi="Book Antiqua"/>
          <w:color w:val="000000"/>
          <w:szCs w:val="24"/>
          <w:lang w:val="es-PR"/>
        </w:rPr>
        <w:t xml:space="preserve"> la disposición adoptada por el Senado que uniforma el término de cierre del Registro General de Electores en 50 días previos a cualquier votación. Este cambio incorporado atiende la divergencia existente entre la ley (que establecía no menos de 30 días</w:t>
      </w:r>
      <w:r w:rsidR="00D43D8C" w:rsidRPr="009E4D02">
        <w:rPr>
          <w:rFonts w:ascii="Book Antiqua" w:hAnsi="Book Antiqua"/>
          <w:color w:val="000000"/>
          <w:szCs w:val="24"/>
          <w:lang w:val="es-PR"/>
        </w:rPr>
        <w:t>)</w:t>
      </w:r>
      <w:r w:rsidRPr="009E4D02">
        <w:rPr>
          <w:rFonts w:ascii="Book Antiqua" w:hAnsi="Book Antiqua"/>
          <w:color w:val="000000"/>
          <w:szCs w:val="24"/>
          <w:lang w:val="es-PR"/>
        </w:rPr>
        <w:t xml:space="preserve"> y la Resolución CEE-RS-23-005 de la CEE (que disponía 45 días). </w:t>
      </w:r>
    </w:p>
    <w:p w14:paraId="078AC402" w14:textId="77777777" w:rsidR="009E4D02" w:rsidRPr="009E4D02" w:rsidRDefault="009E4D02" w:rsidP="009E4D02">
      <w:pPr>
        <w:ind w:left="720"/>
        <w:contextualSpacing/>
        <w:rPr>
          <w:rFonts w:ascii="Book Antiqua" w:hAnsi="Book Antiqua"/>
          <w:color w:val="000000"/>
          <w:szCs w:val="24"/>
          <w:lang w:val="es-PR"/>
        </w:rPr>
      </w:pPr>
    </w:p>
    <w:p w14:paraId="718E24FD" w14:textId="3AA99BBB" w:rsidR="009E4D02" w:rsidRPr="009E4D02" w:rsidRDefault="009E4D02" w:rsidP="009E4D02">
      <w:pPr>
        <w:numPr>
          <w:ilvl w:val="0"/>
          <w:numId w:val="1"/>
        </w:numPr>
        <w:tabs>
          <w:tab w:val="left" w:pos="1134"/>
        </w:tabs>
        <w:spacing w:before="347"/>
        <w:ind w:left="993" w:right="3" w:hanging="284"/>
        <w:contextualSpacing/>
        <w:jc w:val="both"/>
        <w:rPr>
          <w:color w:val="000000"/>
          <w:szCs w:val="24"/>
          <w:lang w:val="es-PR"/>
        </w:rPr>
      </w:pPr>
      <w:r w:rsidRPr="009E4D02">
        <w:rPr>
          <w:rFonts w:ascii="Book Antiqua" w:hAnsi="Book Antiqua"/>
          <w:color w:val="000000"/>
          <w:szCs w:val="24"/>
          <w:lang w:val="es-PR"/>
        </w:rPr>
        <w:t>Artículo 6.13.— Transportación y Otros Mecanismos de Movilización de Electores – Señal</w:t>
      </w:r>
      <w:r w:rsidR="00D43D8C">
        <w:rPr>
          <w:rFonts w:ascii="Book Antiqua" w:hAnsi="Book Antiqua"/>
          <w:color w:val="000000"/>
          <w:szCs w:val="24"/>
          <w:lang w:val="es-PR"/>
        </w:rPr>
        <w:t>ó</w:t>
      </w:r>
      <w:r w:rsidRPr="009E4D02">
        <w:rPr>
          <w:rFonts w:ascii="Book Antiqua" w:hAnsi="Book Antiqua"/>
          <w:color w:val="000000"/>
          <w:szCs w:val="24"/>
          <w:lang w:val="es-PR"/>
        </w:rPr>
        <w:t xml:space="preserve"> que el Fondo de Transportación, junto con los requisitos de solicitud bajo juramento, los términos de estricto cumplimiento y la función fiscalizadora del Contralor Electoral, provee un marco de control adecuado que promueve la transparencia, la rendición de cuentas y el uso responsable de fondos públicos. Asimismo, la distribución balanceada de los recursos entre la transportación directa de electores y otros mecanismos legítimos de movilización resulta razonable y consistente con los principios de sana administración pública, </w:t>
      </w:r>
      <w:r w:rsidRPr="009E4D02">
        <w:rPr>
          <w:rFonts w:ascii="Book Antiqua" w:hAnsi="Book Antiqua"/>
          <w:color w:val="000000"/>
          <w:szCs w:val="24"/>
          <w:lang w:val="es-PR"/>
        </w:rPr>
        <w:lastRenderedPageBreak/>
        <w:t>al tiempo que fomenta la participación electoral efectiva y protege el interés público y la integridad del proceso electoral. </w:t>
      </w:r>
    </w:p>
    <w:p w14:paraId="752DFAD0" w14:textId="77777777" w:rsidR="009E4D02" w:rsidRPr="009E4D02" w:rsidRDefault="009E4D02" w:rsidP="009E4D02">
      <w:pPr>
        <w:ind w:left="720"/>
        <w:contextualSpacing/>
        <w:rPr>
          <w:rFonts w:ascii="Book Antiqua" w:hAnsi="Book Antiqua"/>
          <w:color w:val="000000"/>
          <w:szCs w:val="24"/>
          <w:lang w:val="es-PR"/>
        </w:rPr>
      </w:pPr>
    </w:p>
    <w:p w14:paraId="7FFBF5F8" w14:textId="0A79EC58" w:rsidR="009E4D02" w:rsidRPr="009E4D02" w:rsidRDefault="009E4D02" w:rsidP="009E4D02">
      <w:pPr>
        <w:numPr>
          <w:ilvl w:val="0"/>
          <w:numId w:val="1"/>
        </w:numPr>
        <w:tabs>
          <w:tab w:val="left" w:pos="1134"/>
        </w:tabs>
        <w:spacing w:before="331"/>
        <w:ind w:left="993" w:right="1" w:hanging="284"/>
        <w:contextualSpacing/>
        <w:jc w:val="both"/>
        <w:rPr>
          <w:color w:val="000000"/>
          <w:szCs w:val="24"/>
          <w:lang w:val="es-PR"/>
        </w:rPr>
      </w:pPr>
      <w:r w:rsidRPr="009E4D02">
        <w:rPr>
          <w:rFonts w:ascii="Book Antiqua" w:hAnsi="Book Antiqua"/>
          <w:color w:val="000000"/>
          <w:szCs w:val="24"/>
          <w:lang w:val="es-PR"/>
        </w:rPr>
        <w:t xml:space="preserve">Artículo 7.2. — Aspirantes a Candidaturas para Cargos Públicos Electivos - El lenguaje adoptado por el Senado elimina ambigüedades, establece deberes precisos y armoniza la carga documental con parámetros razonables que protegen el interés público. La reiteración de que el certificado de antecedentes penales y las declaraciones juradas deben reflejar la ausencia de convicciones en cualquier jurisdicción atiende adecuadamente el interés apremiante del Estado en preservar la rectitud moral de quienes aspiran a ocupar cargos públicos electivos. Finalmente, la obligación impuesta a Hacienda y al CRIM, robustece la finalidad legislativa de asegurar un proceso ordenado, expedito y confiable. </w:t>
      </w:r>
    </w:p>
    <w:p w14:paraId="00182767" w14:textId="77777777" w:rsidR="009E4D02" w:rsidRPr="009E4D02" w:rsidRDefault="009E4D02" w:rsidP="009E4D02">
      <w:pPr>
        <w:ind w:left="720"/>
        <w:contextualSpacing/>
        <w:rPr>
          <w:rFonts w:ascii="Book Antiqua" w:hAnsi="Book Antiqua"/>
          <w:color w:val="000000"/>
          <w:szCs w:val="24"/>
          <w:lang w:val="es-PR"/>
        </w:rPr>
      </w:pPr>
    </w:p>
    <w:p w14:paraId="39AC5B15" w14:textId="1FCB4A74" w:rsidR="009E4D02" w:rsidRPr="009E4D02" w:rsidRDefault="009E4D02" w:rsidP="009E4D02">
      <w:pPr>
        <w:numPr>
          <w:ilvl w:val="0"/>
          <w:numId w:val="1"/>
        </w:numPr>
        <w:tabs>
          <w:tab w:val="left" w:pos="1134"/>
        </w:tabs>
        <w:spacing w:before="331"/>
        <w:ind w:left="993" w:right="1" w:hanging="284"/>
        <w:contextualSpacing/>
        <w:jc w:val="both"/>
        <w:rPr>
          <w:color w:val="000000"/>
          <w:szCs w:val="24"/>
          <w:lang w:val="es-PR"/>
        </w:rPr>
      </w:pPr>
      <w:r w:rsidRPr="00A44C4B">
        <w:rPr>
          <w:rFonts w:ascii="Book Antiqua" w:hAnsi="Book Antiqua"/>
          <w:color w:val="000000"/>
          <w:szCs w:val="24"/>
          <w:lang w:val="es-PR"/>
        </w:rPr>
        <w:t>Artículo 7.11</w:t>
      </w:r>
      <w:r w:rsidRPr="009E4D02">
        <w:rPr>
          <w:rFonts w:ascii="Book Antiqua" w:hAnsi="Book Antiqua"/>
          <w:color w:val="000000"/>
          <w:szCs w:val="24"/>
          <w:lang w:val="es-PR"/>
        </w:rPr>
        <w:t>. — Métodos Alternos de Nominación - Los Comisionados Electorales respaldan el texto. Indic</w:t>
      </w:r>
      <w:r w:rsidR="00A44C4B">
        <w:rPr>
          <w:rFonts w:ascii="Book Antiqua" w:hAnsi="Book Antiqua"/>
          <w:color w:val="000000"/>
          <w:szCs w:val="24"/>
          <w:lang w:val="es-PR"/>
        </w:rPr>
        <w:t>ó</w:t>
      </w:r>
      <w:r w:rsidRPr="009E4D02">
        <w:rPr>
          <w:rFonts w:ascii="Book Antiqua" w:hAnsi="Book Antiqua"/>
          <w:color w:val="000000"/>
          <w:szCs w:val="24"/>
          <w:lang w:val="es-PR"/>
        </w:rPr>
        <w:t xml:space="preserve"> que esta disposición aporta orden y previsibilidad al proceso de nominación de candidatos fuera del mecanismo primarista, asegurando que la CEE disponga del tiempo suficiente para verificar la elegibilidad de los aspirantes y procesar las certificaciones correspondientes. No obstante, los Comisionados estiman prudente revisar integralmente el calendario electoral, particularmente las fechas de radicación de candidaturas y de celebración de primarias, a fin de armonizar todos los plazos del proceso con las exigencias administrativas y logísticas de la Comisión. La experiencia acumulada en los ciclos de 2020 y 2024 ha demostrado que la coincidencia de múltiples fases críticas impone una carga significativa sobre los recursos institucionales. Un calendario electoral escalonado facilitaría la preparación de la Comisión. En esa medida, los Comisionados recom</w:t>
      </w:r>
      <w:r w:rsidR="00A44C4B">
        <w:rPr>
          <w:rFonts w:ascii="Book Antiqua" w:hAnsi="Book Antiqua"/>
          <w:color w:val="000000"/>
          <w:szCs w:val="24"/>
          <w:lang w:val="es-PR"/>
        </w:rPr>
        <w:t>endaron que</w:t>
      </w:r>
      <w:r w:rsidRPr="009E4D02">
        <w:rPr>
          <w:rFonts w:ascii="Book Antiqua" w:hAnsi="Book Antiqua"/>
          <w:color w:val="000000"/>
          <w:szCs w:val="24"/>
          <w:lang w:val="es-PR"/>
        </w:rPr>
        <w:t xml:space="preserve"> se examine</w:t>
      </w:r>
      <w:r w:rsidR="00A44C4B">
        <w:rPr>
          <w:rFonts w:ascii="Book Antiqua" w:hAnsi="Book Antiqua"/>
          <w:color w:val="000000"/>
          <w:szCs w:val="24"/>
          <w:lang w:val="es-PR"/>
        </w:rPr>
        <w:t>n</w:t>
      </w:r>
      <w:r w:rsidRPr="009E4D02">
        <w:rPr>
          <w:rFonts w:ascii="Book Antiqua" w:hAnsi="Book Antiqua"/>
          <w:color w:val="000000"/>
          <w:szCs w:val="24"/>
          <w:lang w:val="es-PR"/>
        </w:rPr>
        <w:t xml:space="preserve"> las fechas de los procesos de nominación y primarias a la luz de criterios de eficiencia administrativa. </w:t>
      </w:r>
    </w:p>
    <w:p w14:paraId="242F051B" w14:textId="77777777" w:rsidR="009E4D02" w:rsidRPr="009E4D02" w:rsidRDefault="009E4D02" w:rsidP="009E4D02">
      <w:pPr>
        <w:tabs>
          <w:tab w:val="left" w:pos="1134"/>
        </w:tabs>
        <w:spacing w:before="331"/>
        <w:ind w:left="993" w:right="1"/>
        <w:contextualSpacing/>
        <w:jc w:val="both"/>
        <w:rPr>
          <w:color w:val="000000"/>
          <w:szCs w:val="24"/>
          <w:lang w:val="es-PR"/>
        </w:rPr>
      </w:pPr>
    </w:p>
    <w:p w14:paraId="3AE3A112" w14:textId="41867F0B" w:rsidR="009E4D02" w:rsidRPr="009E4D02" w:rsidRDefault="009E4D02" w:rsidP="009E4D02">
      <w:pPr>
        <w:numPr>
          <w:ilvl w:val="0"/>
          <w:numId w:val="1"/>
        </w:numPr>
        <w:tabs>
          <w:tab w:val="left" w:pos="1134"/>
        </w:tabs>
        <w:spacing w:before="331"/>
        <w:ind w:left="993" w:right="1" w:hanging="284"/>
        <w:contextualSpacing/>
        <w:jc w:val="both"/>
        <w:rPr>
          <w:color w:val="000000"/>
          <w:szCs w:val="24"/>
          <w:lang w:val="es-PR"/>
        </w:rPr>
      </w:pPr>
      <w:r w:rsidRPr="009E4D02">
        <w:rPr>
          <w:rFonts w:ascii="Book Antiqua" w:hAnsi="Book Antiqua"/>
          <w:color w:val="000000"/>
          <w:szCs w:val="24"/>
          <w:lang w:val="es-PR"/>
        </w:rPr>
        <w:t>Artículo 9.14.- Colegios de Votación – Los Comisionados Electorales del PNP favorec</w:t>
      </w:r>
      <w:r w:rsidR="00A44C4B">
        <w:rPr>
          <w:rFonts w:ascii="Book Antiqua" w:hAnsi="Book Antiqua"/>
          <w:color w:val="000000"/>
          <w:szCs w:val="24"/>
          <w:lang w:val="es-PR"/>
        </w:rPr>
        <w:t>ieron</w:t>
      </w:r>
      <w:r w:rsidRPr="009E4D02">
        <w:rPr>
          <w:rFonts w:ascii="Book Antiqua" w:hAnsi="Book Antiqua"/>
          <w:color w:val="000000"/>
          <w:szCs w:val="24"/>
          <w:lang w:val="es-PR"/>
        </w:rPr>
        <w:t xml:space="preserve"> esta </w:t>
      </w:r>
      <w:r w:rsidR="002E6CC5" w:rsidRPr="009E4D02">
        <w:rPr>
          <w:rFonts w:ascii="Book Antiqua" w:hAnsi="Book Antiqua"/>
          <w:color w:val="000000"/>
          <w:szCs w:val="24"/>
          <w:lang w:val="es-PR"/>
        </w:rPr>
        <w:t>disposición</w:t>
      </w:r>
      <w:r w:rsidRPr="009E4D02">
        <w:rPr>
          <w:rFonts w:ascii="Book Antiqua" w:hAnsi="Book Antiqua"/>
          <w:color w:val="000000"/>
          <w:szCs w:val="24"/>
          <w:lang w:val="es-PR"/>
        </w:rPr>
        <w:t xml:space="preserve"> porque introduce un criterio objetivo y verificable para la determinación del número máximo de electores activos asignados a cada colegio de votación.  </w:t>
      </w:r>
    </w:p>
    <w:p w14:paraId="49A6F539" w14:textId="77777777" w:rsidR="009E4D02" w:rsidRPr="009E4D02" w:rsidRDefault="009E4D02" w:rsidP="009E4D02">
      <w:pPr>
        <w:ind w:left="720"/>
        <w:contextualSpacing/>
        <w:rPr>
          <w:rFonts w:ascii="Book Antiqua" w:hAnsi="Book Antiqua"/>
          <w:color w:val="000000"/>
          <w:szCs w:val="24"/>
          <w:lang w:val="es-PR"/>
        </w:rPr>
      </w:pPr>
    </w:p>
    <w:p w14:paraId="251A62B3" w14:textId="42D30123" w:rsidR="009E4D02" w:rsidRPr="009E4D02" w:rsidRDefault="009E4D02" w:rsidP="009E4D02">
      <w:pPr>
        <w:numPr>
          <w:ilvl w:val="0"/>
          <w:numId w:val="1"/>
        </w:numPr>
        <w:tabs>
          <w:tab w:val="left" w:pos="1134"/>
        </w:tabs>
        <w:spacing w:before="349"/>
        <w:ind w:left="993" w:right="1" w:hanging="284"/>
        <w:contextualSpacing/>
        <w:jc w:val="both"/>
        <w:rPr>
          <w:color w:val="000000"/>
          <w:szCs w:val="24"/>
          <w:lang w:val="es-PR"/>
        </w:rPr>
      </w:pPr>
      <w:r w:rsidRPr="009E4D02">
        <w:rPr>
          <w:rFonts w:ascii="Book Antiqua" w:hAnsi="Book Antiqua"/>
          <w:color w:val="000000"/>
          <w:szCs w:val="24"/>
          <w:lang w:val="es-PR"/>
        </w:rPr>
        <w:t xml:space="preserve">Artículo 9.19.—Nombramiento de Funcionarios u Observadores </w:t>
      </w:r>
      <w:r w:rsidR="00A44C4B">
        <w:rPr>
          <w:rFonts w:ascii="Book Antiqua" w:hAnsi="Book Antiqua"/>
          <w:color w:val="000000"/>
          <w:szCs w:val="24"/>
          <w:lang w:val="es-PR"/>
        </w:rPr>
        <w:t>–</w:t>
      </w:r>
      <w:r w:rsidRPr="009E4D02">
        <w:rPr>
          <w:rFonts w:ascii="Book Antiqua" w:hAnsi="Book Antiqua"/>
          <w:color w:val="000000"/>
          <w:szCs w:val="24"/>
          <w:lang w:val="es-PR"/>
        </w:rPr>
        <w:t xml:space="preserve"> Recono</w:t>
      </w:r>
      <w:r w:rsidR="00A44C4B">
        <w:rPr>
          <w:rFonts w:ascii="Book Antiqua" w:hAnsi="Book Antiqua"/>
          <w:color w:val="000000"/>
          <w:szCs w:val="24"/>
          <w:lang w:val="es-PR"/>
        </w:rPr>
        <w:t>ció</w:t>
      </w:r>
      <w:r w:rsidRPr="009E4D02">
        <w:rPr>
          <w:rFonts w:ascii="Book Antiqua" w:hAnsi="Book Antiqua"/>
          <w:color w:val="000000"/>
          <w:szCs w:val="24"/>
          <w:lang w:val="es-PR"/>
        </w:rPr>
        <w:t xml:space="preserve"> el propósito de esta enmienda, dirigida a reafirmar que los funcionarios de colegio y observadores deberán ser electores hábiles e inscritos en el precinto donde ejercerán sus funciones el día de la votación. Sin embargo, los Comisionados consideran necesario ajustar este requisito a las realidades operacionales de los municipios con precintos multiprecintales, donde la estructura electoral abarca varias unidades dentro de un mismo municipio.  En estos casos, resulta razonable que los funcionarios de colegio puedan desempeñar sus funciones en cualquier precinto dentro del mismo municipio, </w:t>
      </w:r>
      <w:r w:rsidR="002E6CC5" w:rsidRPr="009E4D02">
        <w:rPr>
          <w:rFonts w:ascii="Book Antiqua" w:hAnsi="Book Antiqua"/>
          <w:color w:val="000000"/>
          <w:szCs w:val="24"/>
          <w:lang w:val="es-PR"/>
        </w:rPr>
        <w:t>aun</w:t>
      </w:r>
      <w:r w:rsidRPr="009E4D02">
        <w:rPr>
          <w:rFonts w:ascii="Book Antiqua" w:hAnsi="Book Antiqua"/>
          <w:color w:val="000000"/>
          <w:szCs w:val="24"/>
          <w:lang w:val="es-PR"/>
        </w:rPr>
        <w:t xml:space="preserve"> cuando su inscripción electoral pertenezca a otro precinto de esa jurisdicción. Esta modalidad es posible </w:t>
      </w:r>
      <w:r w:rsidRPr="009E4D02">
        <w:rPr>
          <w:rFonts w:ascii="Book Antiqua" w:hAnsi="Book Antiqua"/>
          <w:color w:val="000000"/>
          <w:szCs w:val="24"/>
          <w:lang w:val="es-PR"/>
        </w:rPr>
        <w:lastRenderedPageBreak/>
        <w:t>gracias a la existencia y confiabilidad de la Lista Electrónica de Votación (Electronic Poll Book), herramienta que permite identificar de manera inmediata a cada elector, verificar su elegibilidad.  </w:t>
      </w:r>
    </w:p>
    <w:p w14:paraId="68CE93E5" w14:textId="580C9853" w:rsidR="00D32451" w:rsidRDefault="00A44C4B" w:rsidP="00D32451">
      <w:pPr>
        <w:ind w:left="993" w:right="2"/>
        <w:jc w:val="both"/>
        <w:rPr>
          <w:rFonts w:ascii="Book Antiqua" w:hAnsi="Book Antiqua"/>
          <w:color w:val="000000"/>
          <w:szCs w:val="24"/>
          <w:lang w:val="es-PR"/>
        </w:rPr>
      </w:pPr>
      <w:r>
        <w:rPr>
          <w:rFonts w:ascii="Book Antiqua" w:hAnsi="Book Antiqua"/>
          <w:color w:val="000000"/>
          <w:szCs w:val="24"/>
          <w:lang w:val="es-PR"/>
        </w:rPr>
        <w:t>Recomendaron</w:t>
      </w:r>
      <w:r w:rsidR="009E4D02" w:rsidRPr="009E4D02">
        <w:rPr>
          <w:rFonts w:ascii="Book Antiqua" w:hAnsi="Book Antiqua"/>
          <w:color w:val="000000"/>
          <w:szCs w:val="24"/>
          <w:lang w:val="es-PR"/>
        </w:rPr>
        <w:t xml:space="preserve"> que la Lista Electrónica de Votación (Electronic Poll Book) incorpore una funcionalidad complementaria que incluya el listado de electores excluidos o inhabilitados, a fin de evitar que un funcionario pueda ejercer el voto de forma duplicada.  Asimismo, los Comisionados </w:t>
      </w:r>
      <w:r w:rsidR="009E4D02" w:rsidRPr="007D6003">
        <w:rPr>
          <w:rFonts w:ascii="Book Antiqua" w:hAnsi="Book Antiqua"/>
          <w:color w:val="000000"/>
          <w:szCs w:val="24"/>
          <w:lang w:val="es-PR"/>
        </w:rPr>
        <w:t>recom</w:t>
      </w:r>
      <w:r w:rsidRPr="007D6003">
        <w:rPr>
          <w:rFonts w:ascii="Book Antiqua" w:hAnsi="Book Antiqua"/>
          <w:color w:val="000000"/>
          <w:szCs w:val="24"/>
          <w:lang w:val="es-PR"/>
        </w:rPr>
        <w:t>endaron</w:t>
      </w:r>
      <w:r w:rsidR="009E4D02" w:rsidRPr="009E4D02">
        <w:rPr>
          <w:rFonts w:ascii="Book Antiqua" w:hAnsi="Book Antiqua"/>
          <w:color w:val="000000"/>
          <w:szCs w:val="24"/>
          <w:lang w:val="es-PR"/>
        </w:rPr>
        <w:t xml:space="preserve"> que el Artículo de referencia disponga expresamente que toda persona que haya ejercido su voto por adelantado pueda ser designada como funcionario de colegio, siempre que cumpla con los requisitos de residencia y elegibilidad. Bajo esta modalidad, el funcionario que haya votado por adelantado podrá desempeñar funciones en su propio precinto o, tratándose de un precinto multiprecintal, en cualquier otro dentro del municipio donde reside.</w:t>
      </w:r>
    </w:p>
    <w:p w14:paraId="0A95DBF9" w14:textId="77777777" w:rsidR="00D32451" w:rsidRPr="009E4D02" w:rsidRDefault="00D32451" w:rsidP="00D32451">
      <w:pPr>
        <w:ind w:left="993" w:right="2"/>
        <w:jc w:val="both"/>
        <w:rPr>
          <w:rFonts w:ascii="Book Antiqua" w:hAnsi="Book Antiqua"/>
          <w:color w:val="000000"/>
          <w:szCs w:val="24"/>
          <w:lang w:val="es-PR"/>
        </w:rPr>
      </w:pPr>
    </w:p>
    <w:p w14:paraId="1586EBF4" w14:textId="4012502C" w:rsidR="009E4D02" w:rsidRPr="009E4D02" w:rsidRDefault="009E4D02" w:rsidP="00D32451">
      <w:pPr>
        <w:numPr>
          <w:ilvl w:val="0"/>
          <w:numId w:val="1"/>
        </w:numPr>
        <w:ind w:left="993" w:right="2" w:hanging="361"/>
        <w:contextualSpacing/>
        <w:jc w:val="both"/>
        <w:rPr>
          <w:rFonts w:ascii="Book Antiqua" w:hAnsi="Book Antiqua"/>
          <w:color w:val="000000"/>
          <w:szCs w:val="24"/>
          <w:lang w:val="es-PR"/>
        </w:rPr>
      </w:pPr>
      <w:r w:rsidRPr="009E4D02">
        <w:rPr>
          <w:rFonts w:ascii="Book Antiqua" w:hAnsi="Book Antiqua"/>
          <w:color w:val="000000"/>
          <w:szCs w:val="24"/>
          <w:lang w:val="es-PR"/>
        </w:rPr>
        <w:t xml:space="preserve">Artículo 9.32. — Horario de Votación y Fila Cerrada </w:t>
      </w:r>
      <w:r w:rsidR="00064C51">
        <w:rPr>
          <w:rFonts w:ascii="Book Antiqua" w:hAnsi="Book Antiqua"/>
          <w:color w:val="000000"/>
          <w:szCs w:val="24"/>
          <w:lang w:val="es-PR"/>
        </w:rPr>
        <w:t>–</w:t>
      </w:r>
      <w:r w:rsidRPr="009E4D02">
        <w:rPr>
          <w:rFonts w:ascii="Book Antiqua" w:hAnsi="Book Antiqua"/>
          <w:color w:val="000000"/>
          <w:szCs w:val="24"/>
          <w:lang w:val="es-PR"/>
        </w:rPr>
        <w:t xml:space="preserve"> Expresa</w:t>
      </w:r>
      <w:r w:rsidR="00064C51">
        <w:rPr>
          <w:rFonts w:ascii="Book Antiqua" w:hAnsi="Book Antiqua"/>
          <w:color w:val="000000"/>
          <w:szCs w:val="24"/>
          <w:lang w:val="es-PR"/>
        </w:rPr>
        <w:t>ron</w:t>
      </w:r>
      <w:r w:rsidRPr="009E4D02">
        <w:rPr>
          <w:rFonts w:ascii="Book Antiqua" w:hAnsi="Book Antiqua"/>
          <w:color w:val="000000"/>
          <w:szCs w:val="24"/>
          <w:lang w:val="es-PR"/>
        </w:rPr>
        <w:t xml:space="preserve"> su apoyo al horario de </w:t>
      </w:r>
      <w:r w:rsidR="00467D36" w:rsidRPr="009E4D02">
        <w:rPr>
          <w:rFonts w:ascii="Book Antiqua" w:hAnsi="Book Antiqua"/>
          <w:color w:val="000000"/>
          <w:szCs w:val="24"/>
          <w:lang w:val="es-PR"/>
        </w:rPr>
        <w:t>votación</w:t>
      </w:r>
      <w:r w:rsidRPr="009E4D02">
        <w:rPr>
          <w:rFonts w:ascii="Book Antiqua" w:hAnsi="Book Antiqua"/>
          <w:color w:val="000000"/>
          <w:szCs w:val="24"/>
          <w:lang w:val="es-PR"/>
        </w:rPr>
        <w:t xml:space="preserve"> de 8:00 am a 4:00 pm porque representa un ajuste beneficioso para distribuir el flujo de electores a través del proceso electoral. Permitir el acceso una hora antes tendrá el efecto de distribuir más equitativamente los votantes a lo largo del día, reduciendo las concentraciones masivas y las filas extensas que históricamente se forman durante la mañana. </w:t>
      </w:r>
    </w:p>
    <w:p w14:paraId="7416AFA1" w14:textId="77777777" w:rsidR="009E4D02" w:rsidRPr="009E4D02" w:rsidRDefault="009E4D02" w:rsidP="009E4D02">
      <w:pPr>
        <w:spacing w:before="324"/>
        <w:ind w:left="992" w:right="2"/>
        <w:contextualSpacing/>
        <w:jc w:val="both"/>
        <w:rPr>
          <w:color w:val="000000"/>
          <w:szCs w:val="24"/>
          <w:lang w:val="es-PR"/>
        </w:rPr>
      </w:pPr>
    </w:p>
    <w:p w14:paraId="255CA058" w14:textId="635F0A37" w:rsidR="009E4D02" w:rsidRPr="009E4D02" w:rsidRDefault="009E4D02" w:rsidP="009E4D02">
      <w:pPr>
        <w:numPr>
          <w:ilvl w:val="0"/>
          <w:numId w:val="1"/>
        </w:numPr>
        <w:spacing w:before="324"/>
        <w:ind w:right="2"/>
        <w:contextualSpacing/>
        <w:jc w:val="both"/>
        <w:rPr>
          <w:color w:val="000000"/>
          <w:szCs w:val="24"/>
          <w:lang w:val="es-PR"/>
        </w:rPr>
      </w:pPr>
      <w:r w:rsidRPr="009E4D02">
        <w:rPr>
          <w:rFonts w:ascii="Book Antiqua" w:hAnsi="Book Antiqua"/>
          <w:color w:val="000000"/>
          <w:szCs w:val="24"/>
          <w:lang w:val="es-PR"/>
        </w:rPr>
        <w:t xml:space="preserve"> Artículo 9.34. — Electores con Derecho al Voto Ausente – Favorec</w:t>
      </w:r>
      <w:r w:rsidR="00064C51">
        <w:rPr>
          <w:rFonts w:ascii="Book Antiqua" w:hAnsi="Book Antiqua"/>
          <w:color w:val="000000"/>
          <w:szCs w:val="24"/>
          <w:lang w:val="es-PR"/>
        </w:rPr>
        <w:t>ió</w:t>
      </w:r>
      <w:r w:rsidRPr="009E4D02">
        <w:rPr>
          <w:rFonts w:ascii="Book Antiqua" w:hAnsi="Book Antiqua"/>
          <w:color w:val="000000"/>
          <w:szCs w:val="24"/>
          <w:lang w:val="es-PR"/>
        </w:rPr>
        <w:t xml:space="preserve"> la enmienda que las papeletas de voto ausente no se remitan mediante correo certificado.  </w:t>
      </w:r>
      <w:r w:rsidR="002E6CC5" w:rsidRPr="009E4D02">
        <w:rPr>
          <w:rFonts w:ascii="Book Antiqua" w:hAnsi="Book Antiqua"/>
          <w:color w:val="000000"/>
          <w:szCs w:val="24"/>
          <w:lang w:val="es-PR"/>
        </w:rPr>
        <w:t>Además</w:t>
      </w:r>
      <w:r w:rsidRPr="009E4D02">
        <w:rPr>
          <w:rFonts w:ascii="Book Antiqua" w:hAnsi="Book Antiqua"/>
          <w:color w:val="000000"/>
          <w:szCs w:val="24"/>
          <w:lang w:val="es-PR"/>
        </w:rPr>
        <w:t xml:space="preserve">, no se debe usar ningún tipo de acuse de recibo o ningún otro servicio postal especial o restringido que pueda retrasar o impedir la entrega inmediata y directa de las papeletas remitidas por la CEE. De igual forma, los Comisionados Electorales favorecen las enmiendas que actualizan las categorías de electores con derecho </w:t>
      </w:r>
      <w:r w:rsidR="00064C51">
        <w:rPr>
          <w:rFonts w:ascii="Book Antiqua" w:hAnsi="Book Antiqua"/>
          <w:color w:val="000000"/>
          <w:szCs w:val="24"/>
          <w:lang w:val="es-PR"/>
        </w:rPr>
        <w:t>a</w:t>
      </w:r>
      <w:r w:rsidR="002E6CC5" w:rsidRPr="009E4D02">
        <w:rPr>
          <w:rFonts w:ascii="Book Antiqua" w:hAnsi="Book Antiqua"/>
          <w:color w:val="000000"/>
          <w:szCs w:val="24"/>
          <w:lang w:val="es-PR"/>
        </w:rPr>
        <w:t>l voto ausente</w:t>
      </w:r>
      <w:r w:rsidRPr="009E4D02">
        <w:rPr>
          <w:rFonts w:ascii="Book Antiqua" w:hAnsi="Book Antiqua"/>
          <w:color w:val="000000"/>
          <w:szCs w:val="24"/>
          <w:lang w:val="es-PR"/>
        </w:rPr>
        <w:t>, conforme a los incisos (a) al (l) del Artículo 9.34 del Código Electoral de Puerto Rico de 2020. La disposición amplía de manera razonable las categorías que justifican el voto ausente, reconociendo la diversidad de circunstancias personales, profesionales y familiares que pueden impedir la presencia del elector en Puerto Rico durante la votación. En particular, se destacan como positivas las inclusiones de miembros de las Fuerzas Armadas y la Guardia Nacional, estudiantes, trabajadores agrícolas contratados, servidores públicos en funciones oficiales fuera de la Isla, tripulantes de líneas aéreas y marítimas, deportistas y personal técnico certificado</w:t>
      </w:r>
      <w:r w:rsidR="00482A17">
        <w:rPr>
          <w:rFonts w:ascii="Book Antiqua" w:hAnsi="Book Antiqua"/>
          <w:color w:val="000000"/>
          <w:szCs w:val="24"/>
          <w:lang w:val="es-PR"/>
        </w:rPr>
        <w:t>s</w:t>
      </w:r>
      <w:r w:rsidR="00064C51">
        <w:rPr>
          <w:rFonts w:ascii="Book Antiqua" w:hAnsi="Book Antiqua"/>
          <w:color w:val="000000"/>
          <w:szCs w:val="24"/>
          <w:lang w:val="es-PR"/>
        </w:rPr>
        <w:t>,</w:t>
      </w:r>
      <w:r w:rsidRPr="009E4D02">
        <w:rPr>
          <w:rFonts w:ascii="Book Antiqua" w:hAnsi="Book Antiqua"/>
          <w:color w:val="000000"/>
          <w:szCs w:val="24"/>
          <w:lang w:val="es-PR"/>
        </w:rPr>
        <w:t xml:space="preserve"> y personas recibiendo tratamientos médicos catastróficos junto a sus acompañantes.</w:t>
      </w:r>
      <w:r w:rsidRPr="009E4D02">
        <w:rPr>
          <w:rFonts w:ascii="Book Antiqua" w:hAnsi="Book Antiqua"/>
          <w:i/>
          <w:iCs/>
          <w:color w:val="000000"/>
          <w:szCs w:val="24"/>
          <w:lang w:val="es-PR"/>
        </w:rPr>
        <w:t> </w:t>
      </w:r>
    </w:p>
    <w:p w14:paraId="6D800863" w14:textId="77777777" w:rsidR="009E4D02" w:rsidRPr="009E4D02" w:rsidRDefault="009E4D02" w:rsidP="009E4D02">
      <w:pPr>
        <w:spacing w:before="324"/>
        <w:ind w:left="992" w:right="2"/>
        <w:contextualSpacing/>
        <w:jc w:val="both"/>
        <w:rPr>
          <w:color w:val="000000"/>
          <w:szCs w:val="24"/>
          <w:lang w:val="es-PR"/>
        </w:rPr>
      </w:pPr>
    </w:p>
    <w:p w14:paraId="63CEB58C" w14:textId="72E43F0C" w:rsidR="009E4D02" w:rsidRPr="009E4D02" w:rsidRDefault="009E4D02" w:rsidP="009E4D02">
      <w:pPr>
        <w:numPr>
          <w:ilvl w:val="0"/>
          <w:numId w:val="1"/>
        </w:numPr>
        <w:spacing w:before="324"/>
        <w:ind w:right="2"/>
        <w:contextualSpacing/>
        <w:jc w:val="both"/>
        <w:rPr>
          <w:color w:val="000000"/>
          <w:szCs w:val="24"/>
          <w:lang w:val="es-PR"/>
        </w:rPr>
      </w:pPr>
      <w:r w:rsidRPr="009E4D02">
        <w:rPr>
          <w:rFonts w:ascii="Book Antiqua" w:hAnsi="Book Antiqua"/>
          <w:color w:val="000000"/>
          <w:szCs w:val="24"/>
          <w:lang w:val="es-PR"/>
        </w:rPr>
        <w:t>Artículo 9.35. — Solicitud del Voto Ausente -Los Comisionados Electorales del P</w:t>
      </w:r>
      <w:r w:rsidR="00482A17">
        <w:rPr>
          <w:rFonts w:ascii="Book Antiqua" w:hAnsi="Book Antiqua"/>
          <w:color w:val="000000"/>
          <w:szCs w:val="24"/>
          <w:lang w:val="es-PR"/>
        </w:rPr>
        <w:t xml:space="preserve">NP </w:t>
      </w:r>
      <w:r w:rsidRPr="009E4D02">
        <w:rPr>
          <w:rFonts w:ascii="Book Antiqua" w:hAnsi="Book Antiqua"/>
          <w:color w:val="000000"/>
          <w:szCs w:val="24"/>
          <w:lang w:val="es-PR"/>
        </w:rPr>
        <w:t>favorec</w:t>
      </w:r>
      <w:r w:rsidR="00482A17">
        <w:rPr>
          <w:rFonts w:ascii="Book Antiqua" w:hAnsi="Book Antiqua"/>
          <w:color w:val="000000"/>
          <w:szCs w:val="24"/>
          <w:lang w:val="es-PR"/>
        </w:rPr>
        <w:t>ió</w:t>
      </w:r>
      <w:r w:rsidRPr="009E4D02">
        <w:rPr>
          <w:rFonts w:ascii="Book Antiqua" w:hAnsi="Book Antiqua"/>
          <w:color w:val="000000"/>
          <w:szCs w:val="24"/>
          <w:lang w:val="es-PR"/>
        </w:rPr>
        <w:t xml:space="preserve"> las enmiendas al estimar que las mismas fortalecen la integridad del proceso de solicitud del voto ausente mediante la clarificación de los requisitos aplicables y la actualización de los plazos operacionales de la CEE. Las disposiciones exigen que el elector provea evidencia acreditativa que demuestre </w:t>
      </w:r>
      <w:r w:rsidRPr="009E4D02">
        <w:rPr>
          <w:rFonts w:ascii="Book Antiqua" w:hAnsi="Book Antiqua"/>
          <w:color w:val="000000"/>
          <w:szCs w:val="24"/>
          <w:lang w:val="es-PR"/>
        </w:rPr>
        <w:lastRenderedPageBreak/>
        <w:t>el cumplimiento con la categoría que le autoriza votar mediante la modalidad de voto ausente.  No obstante, los Comisionados Electorales del PNP recom</w:t>
      </w:r>
      <w:r w:rsidR="00482A17">
        <w:rPr>
          <w:rFonts w:ascii="Book Antiqua" w:hAnsi="Book Antiqua"/>
          <w:color w:val="000000"/>
          <w:szCs w:val="24"/>
          <w:lang w:val="es-PR"/>
        </w:rPr>
        <w:t>endaron</w:t>
      </w:r>
      <w:r w:rsidRPr="009E4D02">
        <w:rPr>
          <w:rFonts w:ascii="Book Antiqua" w:hAnsi="Book Antiqua"/>
          <w:color w:val="000000"/>
          <w:szCs w:val="24"/>
          <w:lang w:val="es-PR"/>
        </w:rPr>
        <w:t xml:space="preserve"> que el término de inicio para la presentación de solicitudes se amplíe de 90 a 120 días previos a la elección o 90 días previo al cierre del Registro Electoral. Lo anterior permitiría a los electores que residen temporalmente fuera de Puerto Rico disponer de un margen de tiempo más razonable para tramitar sus solicitudes, considerando las limitaciones logísticas.</w:t>
      </w:r>
      <w:r w:rsidRPr="009E4D02">
        <w:rPr>
          <w:rFonts w:ascii="Book Antiqua" w:hAnsi="Book Antiqua"/>
          <w:i/>
          <w:iCs/>
          <w:color w:val="000000"/>
          <w:szCs w:val="24"/>
          <w:lang w:val="es-PR"/>
        </w:rPr>
        <w:t> </w:t>
      </w:r>
    </w:p>
    <w:p w14:paraId="0C17B82B" w14:textId="5F704025" w:rsidR="009E4D02" w:rsidRPr="009E4D02" w:rsidRDefault="009E4D02" w:rsidP="009E4D02">
      <w:pPr>
        <w:spacing w:before="295"/>
        <w:ind w:left="993" w:hanging="284"/>
        <w:jc w:val="both"/>
        <w:rPr>
          <w:color w:val="000000"/>
          <w:szCs w:val="24"/>
          <w:lang w:val="es-PR"/>
        </w:rPr>
      </w:pPr>
      <w:r w:rsidRPr="009E4D02">
        <w:rPr>
          <w:rFonts w:ascii="Book Antiqua" w:hAnsi="Book Antiqua"/>
          <w:color w:val="000000"/>
          <w:szCs w:val="24"/>
          <w:lang w:val="es-PR"/>
        </w:rPr>
        <w:t xml:space="preserve">21) Artículo 9.37. Electores con Derecho al Voto Adelantado - Los Comisionados Electorales del PNP </w:t>
      </w:r>
      <w:r w:rsidR="00482A17">
        <w:rPr>
          <w:rFonts w:ascii="Book Antiqua" w:hAnsi="Book Antiqua"/>
          <w:color w:val="000000"/>
          <w:szCs w:val="24"/>
          <w:lang w:val="es-PR"/>
        </w:rPr>
        <w:t>están de acuerdo con</w:t>
      </w:r>
      <w:r w:rsidRPr="009E4D02">
        <w:rPr>
          <w:rFonts w:ascii="Book Antiqua" w:hAnsi="Book Antiqua"/>
          <w:color w:val="000000"/>
          <w:szCs w:val="24"/>
          <w:lang w:val="es-PR"/>
        </w:rPr>
        <w:t xml:space="preserve"> el texto que incluye como categoría de voto adelantado a todo elector que, al día de la votación, haya cumplido 55 años o más. La enmienda aprobada amplía de manera razonable el acceso al voto para un sector significativo de la población que, por su edad, puede enfrentar limitaciones de movilidad o condiciones de salud que dificultan su comparecencia el día de la elección. La medida reconoce las realidades demográficas y se alinea con los principios de accesibilidad, inclusión y participación ciudadana que promueve la legislación electoral moderna. </w:t>
      </w:r>
    </w:p>
    <w:p w14:paraId="05010A37" w14:textId="0E189B2F" w:rsidR="009E4D02" w:rsidRPr="009E4D02" w:rsidRDefault="009E4D02" w:rsidP="009E4D02">
      <w:pPr>
        <w:spacing w:before="288"/>
        <w:ind w:left="993" w:right="1"/>
        <w:jc w:val="both"/>
        <w:rPr>
          <w:color w:val="000000"/>
          <w:szCs w:val="24"/>
          <w:lang w:val="es-PR"/>
        </w:rPr>
      </w:pPr>
      <w:r w:rsidRPr="009E4D02">
        <w:rPr>
          <w:rFonts w:ascii="Book Antiqua" w:hAnsi="Book Antiqua"/>
          <w:color w:val="000000"/>
          <w:szCs w:val="24"/>
          <w:lang w:val="es-PR"/>
        </w:rPr>
        <w:t>Informan que la controversia sobre esta categoría fue objeto de deliberación ante el pleno de la CEE. Mediante la Resolución CEE-RS-24-014 del 2 de agosto de 2024, el entonces Comisionado Electoral del Partido Proyecto Dignidad presentó una moción para eliminar la categoría de “electores mayores de 60 años” como grupo con derecho al voto adelantado por correo. El Comisionado Electoral del PNP se opuso expresamente a esa solicitud. </w:t>
      </w:r>
    </w:p>
    <w:p w14:paraId="13F18320" w14:textId="6737DD7E" w:rsidR="009E4D02" w:rsidRDefault="009E4D02" w:rsidP="00D32451">
      <w:pPr>
        <w:ind w:left="993"/>
        <w:jc w:val="both"/>
        <w:rPr>
          <w:rFonts w:ascii="Book Antiqua" w:hAnsi="Book Antiqua"/>
          <w:color w:val="000000"/>
          <w:szCs w:val="24"/>
          <w:lang w:val="es-PR"/>
        </w:rPr>
      </w:pPr>
      <w:r w:rsidRPr="009E4D02">
        <w:rPr>
          <w:rFonts w:ascii="Book Antiqua" w:hAnsi="Book Antiqua"/>
          <w:color w:val="000000"/>
          <w:szCs w:val="24"/>
          <w:lang w:val="es-PR"/>
        </w:rPr>
        <w:t xml:space="preserve">Luego de considerar los planteamientos de todos los comisionados, se resolvió No Ha Lugar la solicitud de eliminación presentada por el Partido Proyecto Dignidad. En su determinación, la CEE reafirmó que el derecho al voto es un derecho fundamental protegido por la Decimocuarta Enmienda de la Constitución de los Estados Unidos y el Artículo II, Sección 2 de la Constitución de Puerto Rico, y que toda interpretación o reglamentación electoral debe favorecer la participación del elector. La CEE enfatizó además que las leyes y reglamentos electorales deben garantizar la expresión libre de la voluntad del pueblo mediante el sufragio universal, igual, directo y secreto, citando jurisprudencia </w:t>
      </w:r>
      <w:r w:rsidR="002E6CC5" w:rsidRPr="009E4D02">
        <w:rPr>
          <w:rFonts w:ascii="Book Antiqua" w:hAnsi="Book Antiqua"/>
          <w:color w:val="000000"/>
          <w:szCs w:val="24"/>
          <w:lang w:val="es-PR"/>
        </w:rPr>
        <w:t>aplicable</w:t>
      </w:r>
      <w:r w:rsidRPr="009E4D02">
        <w:rPr>
          <w:rFonts w:ascii="Book Antiqua" w:hAnsi="Book Antiqua"/>
          <w:color w:val="000000"/>
          <w:szCs w:val="24"/>
          <w:lang w:val="es-PR"/>
        </w:rPr>
        <w:t>.  </w:t>
      </w:r>
    </w:p>
    <w:p w14:paraId="70D4095D" w14:textId="77777777" w:rsidR="00D32451" w:rsidRPr="009E4D02" w:rsidRDefault="00D32451" w:rsidP="00D32451">
      <w:pPr>
        <w:ind w:left="993"/>
        <w:jc w:val="both"/>
        <w:rPr>
          <w:color w:val="000000"/>
          <w:szCs w:val="24"/>
          <w:lang w:val="es-PR"/>
        </w:rPr>
      </w:pPr>
    </w:p>
    <w:p w14:paraId="33401D5F" w14:textId="3668957B" w:rsidR="009E4D02" w:rsidRPr="009E4D02" w:rsidRDefault="009E4D02" w:rsidP="00D32451">
      <w:pPr>
        <w:numPr>
          <w:ilvl w:val="0"/>
          <w:numId w:val="2"/>
        </w:numPr>
        <w:contextualSpacing/>
        <w:jc w:val="both"/>
        <w:rPr>
          <w:color w:val="000000"/>
          <w:szCs w:val="24"/>
          <w:lang w:val="es-PR"/>
        </w:rPr>
      </w:pPr>
      <w:r w:rsidRPr="009E4D02">
        <w:rPr>
          <w:rFonts w:ascii="Book Antiqua" w:hAnsi="Book Antiqua"/>
          <w:color w:val="000000"/>
          <w:szCs w:val="24"/>
          <w:lang w:val="es-PR"/>
        </w:rPr>
        <w:t>Artículo 9.38. - Solicitud del Voto Adelantado - Los Comisionados Electorales del PNP favorec</w:t>
      </w:r>
      <w:r w:rsidR="00482A17">
        <w:rPr>
          <w:rFonts w:ascii="Book Antiqua" w:hAnsi="Book Antiqua"/>
          <w:color w:val="000000"/>
          <w:szCs w:val="24"/>
          <w:lang w:val="es-PR"/>
        </w:rPr>
        <w:t>ieron</w:t>
      </w:r>
      <w:r w:rsidRPr="009E4D02">
        <w:rPr>
          <w:rFonts w:ascii="Book Antiqua" w:hAnsi="Book Antiqua"/>
          <w:color w:val="000000"/>
          <w:szCs w:val="24"/>
          <w:lang w:val="es-PR"/>
        </w:rPr>
        <w:t xml:space="preserve"> las enmiendas por entender que refuerza la claridad y uniformidad del proceso para la solicitud del voto adelantado. Recom</w:t>
      </w:r>
      <w:r w:rsidR="00482A17">
        <w:rPr>
          <w:rFonts w:ascii="Book Antiqua" w:hAnsi="Book Antiqua"/>
          <w:color w:val="000000"/>
          <w:szCs w:val="24"/>
          <w:lang w:val="es-PR"/>
        </w:rPr>
        <w:t>endaron</w:t>
      </w:r>
      <w:r w:rsidRPr="009E4D02">
        <w:rPr>
          <w:rFonts w:ascii="Book Antiqua" w:hAnsi="Book Antiqua"/>
          <w:color w:val="000000"/>
          <w:szCs w:val="24"/>
          <w:lang w:val="es-PR"/>
        </w:rPr>
        <w:t>, sin embargo, que la fecha de inicio para la presentación de solicitudes se amplíe de 90 días a 120 días previos a una Elección General o Primaria, a fin de ofrecer a los electores un mayor margen de tiempo para completar su trámite con antelación suficiente. </w:t>
      </w:r>
    </w:p>
    <w:p w14:paraId="3DB38893" w14:textId="5464B674" w:rsidR="009E4D02" w:rsidRPr="009E4D02" w:rsidRDefault="009E4D02" w:rsidP="009E4D02">
      <w:pPr>
        <w:spacing w:before="287"/>
        <w:ind w:left="992" w:right="2"/>
        <w:jc w:val="both"/>
        <w:rPr>
          <w:color w:val="000000"/>
          <w:szCs w:val="24"/>
          <w:lang w:val="es-PR"/>
        </w:rPr>
      </w:pPr>
      <w:r w:rsidRPr="009E4D02">
        <w:rPr>
          <w:rFonts w:ascii="Book Antiqua" w:hAnsi="Book Antiqua"/>
          <w:color w:val="000000"/>
          <w:szCs w:val="24"/>
          <w:lang w:val="es-PR"/>
        </w:rPr>
        <w:lastRenderedPageBreak/>
        <w:t>Además, favorecen que el envío de las papeletas de voto ausente y adelantado no podrá realizarse mediante correo certificado con acuse de recibo, ni utilizando ningún otro servicio postal especial o restringido que impida la entrega inmediata y directa del sobre remitido por la CEE al buzón o apartado postal indicado por el elector en su solicitud.  Los Comisionados están a favor de que todo envío de papeletas de voto adelantado se realice por correo postal no certificado o First Class Mail del Servicio Postal de los Estados Unidos (USPS) u otra empresa autorizada, y que estas se envíen a la dirección notificada por el elector en su solicitud, aunque no coincida con la dirección registrada en el Registro General de Electores. </w:t>
      </w:r>
    </w:p>
    <w:p w14:paraId="2B8B38AF" w14:textId="629D03CC" w:rsidR="009E4D02" w:rsidRDefault="009E4D02" w:rsidP="00D32451">
      <w:pPr>
        <w:ind w:left="992"/>
        <w:jc w:val="both"/>
        <w:rPr>
          <w:rFonts w:ascii="Book Antiqua" w:hAnsi="Book Antiqua"/>
          <w:color w:val="000000"/>
          <w:szCs w:val="24"/>
          <w:lang w:val="es-PR"/>
        </w:rPr>
      </w:pPr>
      <w:r w:rsidRPr="009E4D02">
        <w:rPr>
          <w:rFonts w:ascii="Book Antiqua" w:hAnsi="Book Antiqua"/>
          <w:color w:val="000000"/>
          <w:szCs w:val="24"/>
          <w:lang w:val="es-PR"/>
        </w:rPr>
        <w:t>Los Comisionados Electorales del PNP ent</w:t>
      </w:r>
      <w:r w:rsidR="00A47F38">
        <w:rPr>
          <w:rFonts w:ascii="Book Antiqua" w:hAnsi="Book Antiqua"/>
          <w:color w:val="000000"/>
          <w:szCs w:val="24"/>
          <w:lang w:val="es-PR"/>
        </w:rPr>
        <w:t>endieron</w:t>
      </w:r>
      <w:r w:rsidRPr="009E4D02">
        <w:rPr>
          <w:rFonts w:ascii="Book Antiqua" w:hAnsi="Book Antiqua"/>
          <w:color w:val="000000"/>
          <w:szCs w:val="24"/>
          <w:lang w:val="es-PR"/>
        </w:rPr>
        <w:t xml:space="preserve"> </w:t>
      </w:r>
      <w:r w:rsidR="002E6CC5" w:rsidRPr="009E4D02">
        <w:rPr>
          <w:rFonts w:ascii="Book Antiqua" w:hAnsi="Book Antiqua"/>
          <w:color w:val="000000"/>
          <w:szCs w:val="24"/>
          <w:lang w:val="es-PR"/>
        </w:rPr>
        <w:t>que,</w:t>
      </w:r>
      <w:r w:rsidRPr="009E4D02">
        <w:rPr>
          <w:rFonts w:ascii="Book Antiqua" w:hAnsi="Book Antiqua"/>
          <w:color w:val="000000"/>
          <w:szCs w:val="24"/>
          <w:lang w:val="es-PR"/>
        </w:rPr>
        <w:t xml:space="preserve"> aunque el Senado de Puerto Rico incorporó una enmienda al Artículo de referencia donde expresamente se indica que “…el documento de solicitud podrá ser entregado por una persona distinta al Elector.” se entiende que resulta necesario aclarar</w:t>
      </w:r>
      <w:r w:rsidR="00A47F38">
        <w:rPr>
          <w:rFonts w:ascii="Book Antiqua" w:hAnsi="Book Antiqua"/>
          <w:color w:val="000000"/>
          <w:szCs w:val="24"/>
          <w:lang w:val="es-PR"/>
        </w:rPr>
        <w:t>,</w:t>
      </w:r>
      <w:r w:rsidRPr="009E4D02">
        <w:rPr>
          <w:rFonts w:ascii="Book Antiqua" w:hAnsi="Book Antiqua"/>
          <w:color w:val="000000"/>
          <w:szCs w:val="24"/>
          <w:lang w:val="es-PR"/>
        </w:rPr>
        <w:t xml:space="preserve"> además</w:t>
      </w:r>
      <w:r w:rsidR="00A47F38">
        <w:rPr>
          <w:rFonts w:ascii="Book Antiqua" w:hAnsi="Book Antiqua"/>
          <w:color w:val="000000"/>
          <w:szCs w:val="24"/>
          <w:lang w:val="es-PR"/>
        </w:rPr>
        <w:t>,</w:t>
      </w:r>
      <w:r w:rsidRPr="009E4D02">
        <w:rPr>
          <w:rFonts w:ascii="Book Antiqua" w:hAnsi="Book Antiqua"/>
          <w:color w:val="000000"/>
          <w:szCs w:val="24"/>
          <w:lang w:val="es-PR"/>
        </w:rPr>
        <w:t xml:space="preserve"> que no será necesario que la persona quien entrega la solicitud suscriba formulario alguno consignando este hecho. </w:t>
      </w:r>
    </w:p>
    <w:p w14:paraId="1CA6198D" w14:textId="77777777" w:rsidR="00D32451" w:rsidRPr="009E4D02" w:rsidRDefault="00D32451" w:rsidP="00D32451">
      <w:pPr>
        <w:ind w:left="992"/>
        <w:jc w:val="both"/>
        <w:rPr>
          <w:rFonts w:ascii="Book Antiqua" w:hAnsi="Book Antiqua"/>
          <w:color w:val="000000"/>
          <w:szCs w:val="24"/>
          <w:lang w:val="es-PR"/>
        </w:rPr>
      </w:pPr>
    </w:p>
    <w:p w14:paraId="170A5DC7" w14:textId="75BC88B6" w:rsidR="009E4D02" w:rsidRPr="009E4D02" w:rsidRDefault="009E4D02" w:rsidP="00D32451">
      <w:pPr>
        <w:numPr>
          <w:ilvl w:val="0"/>
          <w:numId w:val="2"/>
        </w:numPr>
        <w:contextualSpacing/>
        <w:jc w:val="both"/>
        <w:rPr>
          <w:color w:val="000000"/>
          <w:szCs w:val="24"/>
          <w:lang w:val="es-PR"/>
        </w:rPr>
      </w:pPr>
      <w:r w:rsidRPr="009E4D02">
        <w:rPr>
          <w:rFonts w:ascii="Book Antiqua" w:hAnsi="Book Antiqua"/>
          <w:color w:val="000000"/>
          <w:szCs w:val="24"/>
          <w:lang w:val="es-PR"/>
        </w:rPr>
        <w:t>Artículo 9.41 — Voto Adelantado Presencial para Electores de 55 años o más - Favorecen esta enmienda por entender que representa un avance sustancial en la ampliación de los derechos electorales y en el fortalecimiento de la accesibilidad del proceso de votación.  Esta disposición permite que los electores de 55 años o más ejerzan su voto reduciendo tiempos de espera. Los Comisionados prop</w:t>
      </w:r>
      <w:r w:rsidR="00A47F38">
        <w:rPr>
          <w:rFonts w:ascii="Book Antiqua" w:hAnsi="Book Antiqua"/>
          <w:color w:val="000000"/>
          <w:szCs w:val="24"/>
          <w:lang w:val="es-PR"/>
        </w:rPr>
        <w:t>usieron</w:t>
      </w:r>
      <w:r w:rsidRPr="009E4D02">
        <w:rPr>
          <w:rFonts w:ascii="Book Antiqua" w:hAnsi="Book Antiqua"/>
          <w:color w:val="000000"/>
          <w:szCs w:val="24"/>
          <w:lang w:val="es-PR"/>
        </w:rPr>
        <w:t xml:space="preserve"> la inclusión de una enmienda al inciso (b) del Artículo 9.41 para que lea de la siguiente manera: “(b) La Comisión establecerá un periodo de votación adelantada presencial que comenzará no menos de diez (10) días antes del día de la votación y concluirá no menos de dos (2) días antes de esta. </w:t>
      </w:r>
      <w:r w:rsidRPr="009E4D02">
        <w:rPr>
          <w:rFonts w:ascii="Book Antiqua" w:hAnsi="Book Antiqua"/>
          <w:color w:val="000000"/>
          <w:szCs w:val="24"/>
          <w:u w:val="single"/>
          <w:lang w:val="es-PR"/>
        </w:rPr>
        <w:t>En el ejercicio del voto adelantado en su modalidad presencial, el elector emitirá su voto directamente mediante la interacción con la máquina de escrutinio electrónico al momento de ejercerlo.</w:t>
      </w:r>
      <w:r w:rsidRPr="009E4D02">
        <w:rPr>
          <w:rFonts w:ascii="Book Antiqua" w:hAnsi="Book Antiqua"/>
          <w:color w:val="000000"/>
          <w:szCs w:val="24"/>
          <w:lang w:val="es-PR"/>
        </w:rPr>
        <w:t>”</w:t>
      </w:r>
    </w:p>
    <w:p w14:paraId="03BC6AB9" w14:textId="77777777" w:rsidR="009E4D02" w:rsidRPr="009E4D02" w:rsidRDefault="009E4D02" w:rsidP="009E4D02">
      <w:pPr>
        <w:spacing w:before="287"/>
        <w:ind w:left="992"/>
        <w:contextualSpacing/>
        <w:jc w:val="both"/>
        <w:rPr>
          <w:color w:val="000000"/>
          <w:szCs w:val="24"/>
          <w:lang w:val="es-PR"/>
        </w:rPr>
      </w:pPr>
    </w:p>
    <w:p w14:paraId="6E56DCFF" w14:textId="3ED4999C" w:rsidR="009E4D02" w:rsidRPr="009E4D02" w:rsidRDefault="009E4D02" w:rsidP="009E4D02">
      <w:pPr>
        <w:numPr>
          <w:ilvl w:val="0"/>
          <w:numId w:val="2"/>
        </w:numPr>
        <w:spacing w:before="287"/>
        <w:contextualSpacing/>
        <w:jc w:val="both"/>
        <w:rPr>
          <w:color w:val="000000"/>
          <w:szCs w:val="24"/>
          <w:lang w:val="es-PR"/>
        </w:rPr>
      </w:pPr>
      <w:r w:rsidRPr="009E4D02">
        <w:rPr>
          <w:rFonts w:ascii="Book Antiqua" w:hAnsi="Book Antiqua"/>
          <w:color w:val="000000"/>
          <w:szCs w:val="24"/>
          <w:lang w:val="es-PR"/>
        </w:rPr>
        <w:t>Artículo 9.42— Junta Administrativa de Voto Ausente y Adelantado - Los Comisionados Electorales favorec</w:t>
      </w:r>
      <w:r w:rsidR="00A47F38">
        <w:rPr>
          <w:rFonts w:ascii="Book Antiqua" w:hAnsi="Book Antiqua"/>
          <w:color w:val="000000"/>
          <w:szCs w:val="24"/>
          <w:lang w:val="es-PR"/>
        </w:rPr>
        <w:t>ieron</w:t>
      </w:r>
      <w:r w:rsidRPr="009E4D02">
        <w:rPr>
          <w:rFonts w:ascii="Book Antiqua" w:hAnsi="Book Antiqua"/>
          <w:color w:val="000000"/>
          <w:szCs w:val="24"/>
          <w:lang w:val="es-PR"/>
        </w:rPr>
        <w:t xml:space="preserve"> las enmiendas por entender que consolidan la estructura organizativa de la Comisión Estatal de Elecciones para el manejo del Voto Ausente y del Voto Adelantado. La disposición propuesta, que formaliza la existencia de la JAVAA y autoriza la creación de </w:t>
      </w:r>
      <w:r w:rsidR="002E6CC5" w:rsidRPr="009E4D02">
        <w:rPr>
          <w:rFonts w:ascii="Book Antiqua" w:hAnsi="Book Antiqua"/>
          <w:color w:val="000000"/>
          <w:szCs w:val="24"/>
          <w:lang w:val="es-PR"/>
        </w:rPr>
        <w:t>Sub-Juntas</w:t>
      </w:r>
      <w:r w:rsidRPr="009E4D02">
        <w:rPr>
          <w:rFonts w:ascii="Book Antiqua" w:hAnsi="Book Antiqua"/>
          <w:color w:val="000000"/>
          <w:szCs w:val="24"/>
          <w:lang w:val="es-PR"/>
        </w:rPr>
        <w:t xml:space="preserve"> de Balance Institucional y de Balance Electoral, refuerza los principios de fiscalización, transparencia y balance partidista que han caracterizado el modelo electoral puertorriqueño desde su creación constitucional. </w:t>
      </w:r>
    </w:p>
    <w:p w14:paraId="15691FC5" w14:textId="751ECDD4" w:rsidR="009E4D02" w:rsidRPr="009E4D02" w:rsidRDefault="009E4D02" w:rsidP="009E4D02">
      <w:pPr>
        <w:spacing w:before="288"/>
        <w:ind w:left="992" w:right="1"/>
        <w:jc w:val="both"/>
        <w:rPr>
          <w:color w:val="000000"/>
          <w:szCs w:val="24"/>
          <w:lang w:val="es-PR"/>
        </w:rPr>
      </w:pPr>
      <w:r w:rsidRPr="009E4D02">
        <w:rPr>
          <w:rFonts w:ascii="Book Antiqua" w:hAnsi="Book Antiqua"/>
          <w:color w:val="000000"/>
          <w:szCs w:val="24"/>
          <w:lang w:val="es-PR"/>
        </w:rPr>
        <w:t xml:space="preserve">La disposición que ordena el inicio del procesamiento, verificación y conteo de papeletas emitidas mediante las modalidades de Voto Ausente y de Voto Adelantado por correo, no menos de 30 días naturales antes del día de la </w:t>
      </w:r>
      <w:r w:rsidR="002E6CC5" w:rsidRPr="009E4D02">
        <w:rPr>
          <w:rFonts w:ascii="Book Antiqua" w:hAnsi="Book Antiqua"/>
          <w:color w:val="000000"/>
          <w:szCs w:val="24"/>
          <w:lang w:val="es-PR"/>
        </w:rPr>
        <w:t>votación,</w:t>
      </w:r>
      <w:r w:rsidRPr="009E4D02">
        <w:rPr>
          <w:rFonts w:ascii="Book Antiqua" w:hAnsi="Book Antiqua"/>
          <w:color w:val="000000"/>
          <w:szCs w:val="24"/>
          <w:lang w:val="es-PR"/>
        </w:rPr>
        <w:t xml:space="preserve"> aunque representa un avance en eficiencia administrativa los Comisionados electorales entienden que debe ser armonizado con lo dispuesto </w:t>
      </w:r>
      <w:r w:rsidRPr="009E4D02">
        <w:rPr>
          <w:rFonts w:ascii="Book Antiqua" w:hAnsi="Book Antiqua"/>
          <w:color w:val="000000"/>
          <w:szCs w:val="24"/>
          <w:lang w:val="es-PR"/>
        </w:rPr>
        <w:lastRenderedPageBreak/>
        <w:t>en los Artículos 3.17, 9.35 y 9.38 del Código Electoral según las enmiendas propuestas por el Senado.  Específicamente los Comisionados Electorales advierten una divergencia entre lo dispuesto en el Artículo 3.17 del Código Electoral de Puerto Rico de 2020, según enmendado y aprobado por el Senado y lo establecido en los Artículos 9.35 y 9.38, particularmente en lo relativo al término de inicio de funciones de las Juntas de Balance Electoral vinculadas a los procesos de Voto Ausente y Voto Adelantado. </w:t>
      </w:r>
    </w:p>
    <w:p w14:paraId="7CF4893A" w14:textId="27789E2C" w:rsidR="009E4D02" w:rsidRPr="009E4D02" w:rsidRDefault="009E4D02" w:rsidP="009E4D02">
      <w:pPr>
        <w:spacing w:before="287"/>
        <w:ind w:left="992"/>
        <w:jc w:val="both"/>
        <w:rPr>
          <w:color w:val="000000"/>
          <w:szCs w:val="24"/>
          <w:lang w:val="es-PR"/>
        </w:rPr>
      </w:pPr>
      <w:r w:rsidRPr="009E4D02">
        <w:rPr>
          <w:rFonts w:ascii="Book Antiqua" w:hAnsi="Book Antiqua"/>
          <w:color w:val="000000"/>
          <w:szCs w:val="24"/>
          <w:lang w:val="es-PR"/>
        </w:rPr>
        <w:t xml:space="preserve">En efecto, mientras el Artículo 3.17 dispone que las Juntas de Balance Electoral en los subniveles operacionales de la JAVAA comenzarán funciones 50 días antes de las Elecciones Generales, los Artículos 9.35 y 9.38 establecen que el periodo para la presentación de solicitudes de Voto Ausente y Voto Adelantado inicia 90 días previos a dichos comicios. </w:t>
      </w:r>
    </w:p>
    <w:p w14:paraId="4C416CE8" w14:textId="4DB19C20" w:rsidR="009E4D02" w:rsidRPr="009E4D02" w:rsidRDefault="009E4D02" w:rsidP="009E4D02">
      <w:pPr>
        <w:spacing w:before="287"/>
        <w:ind w:left="992"/>
        <w:jc w:val="both"/>
        <w:rPr>
          <w:color w:val="000000"/>
          <w:szCs w:val="24"/>
          <w:lang w:val="es-PR"/>
        </w:rPr>
      </w:pPr>
      <w:r w:rsidRPr="009E4D02">
        <w:rPr>
          <w:rFonts w:ascii="Book Antiqua" w:hAnsi="Book Antiqua"/>
          <w:color w:val="000000"/>
          <w:szCs w:val="24"/>
          <w:lang w:val="es-PR"/>
        </w:rPr>
        <w:t>Reitera</w:t>
      </w:r>
      <w:r w:rsidR="00A47F38">
        <w:rPr>
          <w:rFonts w:ascii="Book Antiqua" w:hAnsi="Book Antiqua"/>
          <w:color w:val="000000"/>
          <w:szCs w:val="24"/>
          <w:lang w:val="es-PR"/>
        </w:rPr>
        <w:t>ron</w:t>
      </w:r>
      <w:r w:rsidRPr="009E4D02">
        <w:rPr>
          <w:rFonts w:ascii="Book Antiqua" w:hAnsi="Book Antiqua"/>
          <w:color w:val="000000"/>
          <w:szCs w:val="24"/>
          <w:lang w:val="es-PR"/>
        </w:rPr>
        <w:t xml:space="preserve"> que las Juntas de Balance Electoral adscritas a los subniveles operacionales de la JAVAA deberían iniciar funciones 90 días antes de las Elecciones Generales o Primarias, a fin de atender con la debida antelación las tareas inherentes a la logística del Voto Ausente y del Voto Adelantado anteriormente reseñadas.  </w:t>
      </w:r>
    </w:p>
    <w:p w14:paraId="04FBDD6C" w14:textId="2CAC4C07" w:rsidR="009E4D02" w:rsidRPr="009E4D02" w:rsidRDefault="009E4D02" w:rsidP="009E4D02">
      <w:pPr>
        <w:spacing w:before="290"/>
        <w:ind w:left="992"/>
        <w:jc w:val="both"/>
        <w:rPr>
          <w:color w:val="000000"/>
          <w:szCs w:val="24"/>
          <w:lang w:val="es-PR"/>
        </w:rPr>
      </w:pPr>
      <w:r w:rsidRPr="009E4D02">
        <w:rPr>
          <w:rFonts w:ascii="Book Antiqua" w:hAnsi="Book Antiqua"/>
          <w:color w:val="000000"/>
          <w:szCs w:val="24"/>
          <w:lang w:val="es-PR"/>
        </w:rPr>
        <w:t xml:space="preserve">Es de conocimiento general que </w:t>
      </w:r>
      <w:r w:rsidR="002E6CC5" w:rsidRPr="009E4D02">
        <w:rPr>
          <w:rFonts w:ascii="Book Antiqua" w:hAnsi="Book Antiqua"/>
          <w:color w:val="000000"/>
          <w:szCs w:val="24"/>
          <w:lang w:val="es-PR"/>
        </w:rPr>
        <w:t>los atrasos en el conteo de votos adelantados provocaron</w:t>
      </w:r>
      <w:r w:rsidRPr="009E4D02">
        <w:rPr>
          <w:rFonts w:ascii="Book Antiqua" w:hAnsi="Book Antiqua"/>
          <w:color w:val="000000"/>
          <w:szCs w:val="24"/>
          <w:lang w:val="es-PR"/>
        </w:rPr>
        <w:t xml:space="preserve"> que luego de finalizado el día 5 de noviembre de 2024 hubiesen </w:t>
      </w:r>
      <w:r w:rsidR="002E6CC5" w:rsidRPr="009E4D02">
        <w:rPr>
          <w:rFonts w:ascii="Book Antiqua" w:hAnsi="Book Antiqua"/>
          <w:color w:val="000000"/>
          <w:szCs w:val="24"/>
          <w:lang w:val="es-PR"/>
        </w:rPr>
        <w:t>más</w:t>
      </w:r>
      <w:r w:rsidRPr="009E4D02">
        <w:rPr>
          <w:rFonts w:ascii="Book Antiqua" w:hAnsi="Book Antiqua"/>
          <w:color w:val="000000"/>
          <w:szCs w:val="24"/>
          <w:lang w:val="es-PR"/>
        </w:rPr>
        <w:t xml:space="preserve"> de 100,000 papeletas que no fueron adjudicadas y que fue necesario esperar semanas para su contabilización. Lo anterior no hubiese ocurrido si el inicio del procesamiento, verificación y conteo de papeletas emitidas mediante las modalidades de Voto Ausente y de Voto Adelantado por correo hubiese comenzado no menos de 90 días naturales antes del día de la votación. </w:t>
      </w:r>
    </w:p>
    <w:p w14:paraId="4D6A233E" w14:textId="142F0DB3" w:rsidR="009E4D02" w:rsidRPr="009E4D02" w:rsidRDefault="009E4D02" w:rsidP="009E4D02">
      <w:pPr>
        <w:spacing w:before="287"/>
        <w:ind w:left="992" w:right="4"/>
        <w:jc w:val="both"/>
        <w:rPr>
          <w:color w:val="000000"/>
          <w:szCs w:val="24"/>
          <w:lang w:val="es-PR"/>
        </w:rPr>
      </w:pPr>
      <w:r w:rsidRPr="009E4D02">
        <w:rPr>
          <w:rFonts w:ascii="Book Antiqua" w:hAnsi="Book Antiqua"/>
          <w:color w:val="000000"/>
          <w:szCs w:val="24"/>
          <w:lang w:val="es-PR"/>
        </w:rPr>
        <w:t>Resulta importante destacar</w:t>
      </w:r>
      <w:r w:rsidR="00A47F38">
        <w:rPr>
          <w:rFonts w:ascii="Book Antiqua" w:hAnsi="Book Antiqua"/>
          <w:color w:val="000000"/>
          <w:szCs w:val="24"/>
          <w:lang w:val="es-PR"/>
        </w:rPr>
        <w:t>,</w:t>
      </w:r>
      <w:r w:rsidRPr="009E4D02">
        <w:rPr>
          <w:rFonts w:ascii="Book Antiqua" w:hAnsi="Book Antiqua"/>
          <w:color w:val="000000"/>
          <w:szCs w:val="24"/>
          <w:lang w:val="es-PR"/>
        </w:rPr>
        <w:t xml:space="preserve"> además</w:t>
      </w:r>
      <w:r w:rsidR="00A47F38">
        <w:rPr>
          <w:rFonts w:ascii="Book Antiqua" w:hAnsi="Book Antiqua"/>
          <w:color w:val="000000"/>
          <w:szCs w:val="24"/>
          <w:lang w:val="es-PR"/>
        </w:rPr>
        <w:t>,</w:t>
      </w:r>
      <w:r w:rsidRPr="009E4D02">
        <w:rPr>
          <w:rFonts w:ascii="Book Antiqua" w:hAnsi="Book Antiqua"/>
          <w:color w:val="000000"/>
          <w:szCs w:val="24"/>
          <w:lang w:val="es-PR"/>
        </w:rPr>
        <w:t xml:space="preserve"> que según fuera aprobado mediante enmiendas del  Senado de Puerto Rico al Artículo 9.42 se dispuso que la ausencia de funcionarios o representantes designados por los partidos no podrá servir de justificación válida para  interrumpir o posponer los trabajos de adjudicación y conteo reafirma un principio esencial  del orden democrático: </w:t>
      </w:r>
      <w:r w:rsidRPr="009E4D02">
        <w:rPr>
          <w:rFonts w:ascii="Book Antiqua" w:hAnsi="Book Antiqua"/>
          <w:color w:val="000000"/>
          <w:szCs w:val="24"/>
          <w:u w:val="single"/>
          <w:lang w:val="es-PR"/>
        </w:rPr>
        <w:t xml:space="preserve">la continuidad ininterrumpida del proceso electoral y la protección </w:t>
      </w:r>
      <w:r w:rsidRPr="009E4D02">
        <w:rPr>
          <w:rFonts w:ascii="Book Antiqua" w:hAnsi="Book Antiqua"/>
          <w:color w:val="000000"/>
          <w:szCs w:val="24"/>
          <w:lang w:val="es-PR"/>
        </w:rPr>
        <w:t> </w:t>
      </w:r>
      <w:r w:rsidRPr="009E4D02">
        <w:rPr>
          <w:rFonts w:ascii="Book Antiqua" w:hAnsi="Book Antiqua"/>
          <w:color w:val="000000"/>
          <w:szCs w:val="24"/>
          <w:u w:val="single"/>
          <w:lang w:val="es-PR"/>
        </w:rPr>
        <w:t>del derecho al voto como valor superior del sistema jurídico. </w:t>
      </w:r>
    </w:p>
    <w:p w14:paraId="7BD6E566" w14:textId="4839CC63" w:rsidR="009E4D02" w:rsidRPr="009E4D02" w:rsidRDefault="009E4D02" w:rsidP="009E4D02">
      <w:pPr>
        <w:spacing w:before="287"/>
        <w:ind w:left="992" w:right="2"/>
        <w:jc w:val="both"/>
        <w:rPr>
          <w:color w:val="000000"/>
          <w:szCs w:val="24"/>
          <w:lang w:val="es-PR"/>
        </w:rPr>
      </w:pPr>
      <w:r w:rsidRPr="009E4D02">
        <w:rPr>
          <w:rFonts w:ascii="Book Antiqua" w:hAnsi="Book Antiqua"/>
          <w:color w:val="000000"/>
          <w:szCs w:val="24"/>
          <w:lang w:val="es-PR"/>
        </w:rPr>
        <w:t>El anterior principio fue reafirmado recientemente por el Tribunal de Primera Instancia en Aníbal Vega Borges v. Comisión Estatal de Elecciones, Civil Núm. SJ2024CV10246, caso en el cual se impugnó la decisión de suspender trabajos electorales en JAVAA ante la ausencia de funcionarios de determinados partidos. En su Sentencia, el Tribunal sostuvo que no debía existir margen de discreción alguno que permita que alguno de los actores del proceso electoral intente descarrilar la voluntad del Pueblo o atentar contra los postulados constitucionales que protegen el derecho al voto. </w:t>
      </w:r>
    </w:p>
    <w:p w14:paraId="7E2B7F20" w14:textId="1C562B03" w:rsidR="009E4D02" w:rsidRPr="009E4D02" w:rsidRDefault="009E4D02" w:rsidP="009E4D02">
      <w:pPr>
        <w:spacing w:before="288"/>
        <w:ind w:left="992" w:right="1"/>
        <w:jc w:val="both"/>
        <w:rPr>
          <w:color w:val="000000"/>
          <w:szCs w:val="24"/>
          <w:lang w:val="es-PR"/>
        </w:rPr>
      </w:pPr>
      <w:r w:rsidRPr="009E4D02">
        <w:rPr>
          <w:rFonts w:ascii="Book Antiqua" w:hAnsi="Book Antiqua"/>
          <w:color w:val="000000"/>
          <w:szCs w:val="24"/>
          <w:lang w:val="es-PR"/>
        </w:rPr>
        <w:lastRenderedPageBreak/>
        <w:t>Asimismo, el Tribunal de Primera Instancia destacó que los Comisionados Electorales y los funcionarios designados actúan como instrumentos de fiscalización, p</w:t>
      </w:r>
      <w:r w:rsidRPr="009E4D02">
        <w:rPr>
          <w:rFonts w:ascii="Book Antiqua" w:hAnsi="Book Antiqua"/>
          <w:color w:val="000000"/>
          <w:szCs w:val="24"/>
          <w:u w:val="single"/>
          <w:lang w:val="es-PR"/>
        </w:rPr>
        <w:t xml:space="preserve">ero no como condiciones suspensivas </w:t>
      </w:r>
      <w:r w:rsidRPr="009E4D02">
        <w:rPr>
          <w:rFonts w:ascii="Book Antiqua" w:hAnsi="Book Antiqua"/>
          <w:color w:val="000000"/>
          <w:szCs w:val="24"/>
          <w:lang w:val="es-PR"/>
        </w:rPr>
        <w:t xml:space="preserve">del ejercicio del voto ni de la función administrativa de la CEE.  Por tanto, la ausencia de algún representante de partidos políticos al momento de constituirse las juntas no invalida ni suspende los trabajos, ya que la ley y la jurisprudencia imponen a la CEE un deber afirmativo de garantizar la continuidad de los procesos. </w:t>
      </w:r>
    </w:p>
    <w:p w14:paraId="65B8DF3E" w14:textId="1DF2D4A9" w:rsidR="009E4D02" w:rsidRDefault="009E4D02" w:rsidP="00D32451">
      <w:pPr>
        <w:ind w:left="992" w:right="1"/>
        <w:jc w:val="both"/>
        <w:rPr>
          <w:rFonts w:ascii="Book Antiqua" w:hAnsi="Book Antiqua"/>
          <w:color w:val="000000"/>
          <w:szCs w:val="24"/>
          <w:lang w:val="es-PR"/>
        </w:rPr>
      </w:pPr>
      <w:r w:rsidRPr="009E4D02">
        <w:rPr>
          <w:rFonts w:ascii="Book Antiqua" w:hAnsi="Book Antiqua"/>
          <w:color w:val="000000"/>
          <w:szCs w:val="24"/>
          <w:lang w:val="es-PR"/>
        </w:rPr>
        <w:t>Los Comisionados s</w:t>
      </w:r>
      <w:r w:rsidR="00A47F38">
        <w:rPr>
          <w:rFonts w:ascii="Book Antiqua" w:hAnsi="Book Antiqua"/>
          <w:color w:val="000000"/>
          <w:szCs w:val="24"/>
          <w:lang w:val="es-PR"/>
        </w:rPr>
        <w:t>í</w:t>
      </w:r>
      <w:r w:rsidRPr="009E4D02">
        <w:rPr>
          <w:rFonts w:ascii="Book Antiqua" w:hAnsi="Book Antiqua"/>
          <w:color w:val="000000"/>
          <w:szCs w:val="24"/>
          <w:lang w:val="es-PR"/>
        </w:rPr>
        <w:t xml:space="preserve"> entienden pertinente incluir una enmienda al Artículo 9.42 donde se consigne expresamente que el escrutinio no comenzará hasta tanto se finalice el conteo de la totalidad del Voto Ausente y Adelantado pendiente de adjudicar luego de culminado el evento electoral.</w:t>
      </w:r>
    </w:p>
    <w:p w14:paraId="7AACF6DC" w14:textId="77777777" w:rsidR="00D32451" w:rsidRPr="009E4D02" w:rsidRDefault="00D32451" w:rsidP="00D32451">
      <w:pPr>
        <w:ind w:left="992" w:right="1"/>
        <w:jc w:val="both"/>
        <w:rPr>
          <w:rFonts w:ascii="Book Antiqua" w:hAnsi="Book Antiqua"/>
          <w:color w:val="000000"/>
          <w:szCs w:val="24"/>
          <w:lang w:val="es-PR"/>
        </w:rPr>
      </w:pPr>
    </w:p>
    <w:p w14:paraId="005927AB" w14:textId="52E8923D" w:rsidR="009E4D02" w:rsidRPr="009E4D02" w:rsidRDefault="009E4D02" w:rsidP="00D32451">
      <w:pPr>
        <w:numPr>
          <w:ilvl w:val="0"/>
          <w:numId w:val="2"/>
        </w:numPr>
        <w:ind w:right="1"/>
        <w:contextualSpacing/>
        <w:jc w:val="both"/>
        <w:rPr>
          <w:color w:val="000000"/>
          <w:szCs w:val="24"/>
        </w:rPr>
      </w:pPr>
      <w:r w:rsidRPr="009E4D02">
        <w:rPr>
          <w:rFonts w:ascii="Book Antiqua" w:hAnsi="Book Antiqua"/>
          <w:color w:val="000000"/>
          <w:szCs w:val="24"/>
          <w:lang w:val="es-PR"/>
        </w:rPr>
        <w:t xml:space="preserve">Artículo 10.6. —Notificación de Resultados Parciales y Preliminares.  </w:t>
      </w:r>
      <w:r w:rsidRPr="009E4D02">
        <w:rPr>
          <w:rFonts w:ascii="Book Antiqua" w:hAnsi="Book Antiqua"/>
          <w:color w:val="000000"/>
          <w:szCs w:val="24"/>
        </w:rPr>
        <w:t>No t</w:t>
      </w:r>
      <w:r w:rsidR="00A47F38">
        <w:rPr>
          <w:rFonts w:ascii="Book Antiqua" w:hAnsi="Book Antiqua"/>
          <w:color w:val="000000"/>
          <w:szCs w:val="24"/>
        </w:rPr>
        <w:t>uvieron</w:t>
      </w:r>
      <w:r w:rsidRPr="009E4D02">
        <w:rPr>
          <w:rFonts w:ascii="Book Antiqua" w:hAnsi="Book Antiqua"/>
          <w:color w:val="000000"/>
          <w:szCs w:val="24"/>
        </w:rPr>
        <w:t xml:space="preserve"> objeción a las enmiendas.</w:t>
      </w:r>
    </w:p>
    <w:p w14:paraId="77536BF0" w14:textId="77777777" w:rsidR="009E4D02" w:rsidRPr="009E4D02" w:rsidRDefault="009E4D02" w:rsidP="009E4D02">
      <w:pPr>
        <w:spacing w:before="287"/>
        <w:ind w:left="992" w:right="1"/>
        <w:contextualSpacing/>
        <w:jc w:val="both"/>
        <w:rPr>
          <w:color w:val="000000"/>
          <w:szCs w:val="24"/>
        </w:rPr>
      </w:pPr>
    </w:p>
    <w:p w14:paraId="5660C575" w14:textId="2A866B3F" w:rsidR="009E4D02" w:rsidRPr="009E4D02" w:rsidRDefault="009E4D02" w:rsidP="009E4D02">
      <w:pPr>
        <w:numPr>
          <w:ilvl w:val="0"/>
          <w:numId w:val="2"/>
        </w:numPr>
        <w:spacing w:before="287"/>
        <w:ind w:right="1"/>
        <w:contextualSpacing/>
        <w:jc w:val="both"/>
        <w:rPr>
          <w:color w:val="000000"/>
          <w:szCs w:val="24"/>
          <w:lang w:val="es-PR"/>
        </w:rPr>
      </w:pPr>
      <w:r w:rsidRPr="009E4D02">
        <w:rPr>
          <w:rFonts w:ascii="Book Antiqua" w:hAnsi="Book Antiqua"/>
          <w:color w:val="000000"/>
          <w:szCs w:val="24"/>
          <w:lang w:val="es-PR"/>
        </w:rPr>
        <w:t>Artículo 10.7. — Escrutinio General - Los Comisionados Electorales del PNP expresa</w:t>
      </w:r>
      <w:r w:rsidR="00A47F38">
        <w:rPr>
          <w:rFonts w:ascii="Book Antiqua" w:hAnsi="Book Antiqua"/>
          <w:color w:val="000000"/>
          <w:szCs w:val="24"/>
          <w:lang w:val="es-PR"/>
        </w:rPr>
        <w:t>ron</w:t>
      </w:r>
      <w:r w:rsidRPr="009E4D02">
        <w:rPr>
          <w:rFonts w:ascii="Book Antiqua" w:hAnsi="Book Antiqua"/>
          <w:color w:val="000000"/>
          <w:szCs w:val="24"/>
          <w:lang w:val="es-PR"/>
        </w:rPr>
        <w:t xml:space="preserve"> su conformidad con las enmiendas aprobadas en tanto adelantan la finalidad del escrutinio: asegurar un proceso transparente, ordenado y conforme a los principios rectores del derecho electoral puertorriqueño. Las modificaciones introducidas robustecen la función fiscalizadora de los Comisionados Electorales y atienden de manera adecuada la necesidad de contar con un Director del Escrutinio General previamente designado y sujeto a ratificación unánime. No obstante, a los fines de garantizar la secuencia lógica y operativa del proceso electoral, los Comisionados estiman indispensable ajustar el inciso (1) para precisar que el Escrutinio General solo debe comenzar una vez culminado el conteo del voto ausente y del voto adelantado, dado que estas modalidades forman parte integral del resultado electoral y condicionan el universo total de papeletas sujeto a verificación. </w:t>
      </w:r>
    </w:p>
    <w:p w14:paraId="5983F7B0" w14:textId="77777777" w:rsidR="009E4D02" w:rsidRPr="009E4D02" w:rsidRDefault="009E4D02" w:rsidP="009E4D02">
      <w:pPr>
        <w:ind w:left="720"/>
        <w:contextualSpacing/>
        <w:rPr>
          <w:rFonts w:ascii="Book Antiqua" w:hAnsi="Book Antiqua"/>
          <w:color w:val="000000"/>
          <w:szCs w:val="24"/>
          <w:lang w:val="es-PR"/>
        </w:rPr>
      </w:pPr>
    </w:p>
    <w:p w14:paraId="36C20124" w14:textId="7CC536EA" w:rsidR="009E4D02" w:rsidRPr="009E4D02" w:rsidRDefault="009E4D02" w:rsidP="009E4D02">
      <w:pPr>
        <w:spacing w:before="287"/>
        <w:ind w:left="992" w:right="1"/>
        <w:contextualSpacing/>
        <w:jc w:val="both"/>
        <w:rPr>
          <w:rFonts w:ascii="Book Antiqua" w:hAnsi="Book Antiqua"/>
          <w:color w:val="000000"/>
          <w:szCs w:val="24"/>
          <w:lang w:val="es-PR"/>
        </w:rPr>
      </w:pPr>
      <w:r w:rsidRPr="009E4D02">
        <w:rPr>
          <w:rFonts w:ascii="Book Antiqua" w:hAnsi="Book Antiqua"/>
          <w:color w:val="000000"/>
          <w:szCs w:val="24"/>
          <w:lang w:val="es-PR"/>
        </w:rPr>
        <w:t xml:space="preserve">A </w:t>
      </w:r>
      <w:r w:rsidR="002E6CC5" w:rsidRPr="009E4D02">
        <w:rPr>
          <w:rFonts w:ascii="Book Antiqua" w:hAnsi="Book Antiqua"/>
          <w:color w:val="000000"/>
          <w:szCs w:val="24"/>
          <w:lang w:val="es-PR"/>
        </w:rPr>
        <w:t>continuación,</w:t>
      </w:r>
      <w:r w:rsidRPr="009E4D02">
        <w:rPr>
          <w:rFonts w:ascii="Book Antiqua" w:hAnsi="Book Antiqua"/>
          <w:color w:val="000000"/>
          <w:szCs w:val="24"/>
          <w:lang w:val="es-PR"/>
        </w:rPr>
        <w:t xml:space="preserve"> el texto propuesto con la enmienda integrada: “(1) Inmediatamente después que la Comisión reciba todas las papeletas y materiales de una votación </w:t>
      </w:r>
      <w:r w:rsidRPr="009E4D02">
        <w:rPr>
          <w:rFonts w:ascii="Book Antiqua" w:hAnsi="Book Antiqua"/>
          <w:color w:val="000000"/>
          <w:szCs w:val="24"/>
          <w:u w:val="single"/>
          <w:lang w:val="es-PR"/>
        </w:rPr>
        <w:t>y habiéndose terminado el conteo del voto ausente y</w:t>
      </w:r>
      <w:r w:rsidRPr="009E4D02">
        <w:rPr>
          <w:rFonts w:ascii="Book Antiqua" w:hAnsi="Book Antiqua"/>
          <w:color w:val="000000"/>
          <w:szCs w:val="24"/>
          <w:lang w:val="es-PR"/>
        </w:rPr>
        <w:t> </w:t>
      </w:r>
      <w:r w:rsidRPr="009E4D02">
        <w:rPr>
          <w:rFonts w:ascii="Book Antiqua" w:hAnsi="Book Antiqua"/>
          <w:color w:val="000000"/>
          <w:szCs w:val="24"/>
          <w:u w:val="single"/>
          <w:lang w:val="es-PR"/>
        </w:rPr>
        <w:t xml:space="preserve">adelantados </w:t>
      </w:r>
      <w:r w:rsidRPr="009E4D02">
        <w:rPr>
          <w:rFonts w:ascii="Book Antiqua" w:hAnsi="Book Antiqua"/>
          <w:color w:val="000000"/>
          <w:szCs w:val="24"/>
          <w:lang w:val="es-PR"/>
        </w:rPr>
        <w:t>procederá a realizar un Escrutinio General. El Presidente nombrará un director del Escrutinio General con no menos de sesenta (60) días previos al inicio de este, pero requerirá la ratificación unánime de los Comisionados Electorales de los Partidos Políticos, Partidos por Petición y los Candidatos Independientes que fueron certificados por la Comisión para participar en el evento electoral. Si al cabo de dos (2) votaciones no se obtuviere la ratificación unánime de los Comisionados Electorales, el Presidente tomará la determinación final.”</w:t>
      </w:r>
    </w:p>
    <w:p w14:paraId="4BB292A0" w14:textId="77777777" w:rsidR="009E4D02" w:rsidRPr="009E4D02" w:rsidRDefault="009E4D02" w:rsidP="009E4D02">
      <w:pPr>
        <w:spacing w:before="287"/>
        <w:ind w:left="992" w:right="1"/>
        <w:contextualSpacing/>
        <w:jc w:val="both"/>
        <w:rPr>
          <w:rFonts w:ascii="Book Antiqua" w:hAnsi="Book Antiqua"/>
          <w:color w:val="000000"/>
          <w:szCs w:val="24"/>
          <w:lang w:val="es-PR"/>
        </w:rPr>
      </w:pPr>
    </w:p>
    <w:p w14:paraId="1CAFE815" w14:textId="77777777" w:rsidR="009E4D02" w:rsidRPr="009E4D02" w:rsidRDefault="009E4D02" w:rsidP="009E4D02">
      <w:pPr>
        <w:spacing w:before="287"/>
        <w:ind w:left="992" w:right="1"/>
        <w:contextualSpacing/>
        <w:jc w:val="both"/>
        <w:rPr>
          <w:rFonts w:ascii="Book Antiqua" w:hAnsi="Book Antiqua"/>
          <w:color w:val="000000"/>
          <w:szCs w:val="24"/>
          <w:lang w:val="es-PR"/>
        </w:rPr>
      </w:pPr>
      <w:r w:rsidRPr="009E4D02">
        <w:rPr>
          <w:rFonts w:ascii="Book Antiqua" w:hAnsi="Book Antiqua"/>
          <w:color w:val="000000"/>
          <w:szCs w:val="24"/>
          <w:lang w:val="es-PR"/>
        </w:rPr>
        <w:t xml:space="preserve">No tienen objeción con el resto de las enmiendas. </w:t>
      </w:r>
    </w:p>
    <w:p w14:paraId="23672CF2" w14:textId="77777777" w:rsidR="009E4D02" w:rsidRPr="009E4D02" w:rsidRDefault="009E4D02" w:rsidP="009E4D02">
      <w:pPr>
        <w:spacing w:before="287"/>
        <w:ind w:left="992" w:right="1"/>
        <w:contextualSpacing/>
        <w:jc w:val="both"/>
        <w:rPr>
          <w:rFonts w:ascii="Book Antiqua" w:hAnsi="Book Antiqua"/>
          <w:color w:val="000000"/>
          <w:szCs w:val="24"/>
          <w:lang w:val="es-PR"/>
        </w:rPr>
      </w:pPr>
    </w:p>
    <w:p w14:paraId="4834060C" w14:textId="50342AD2" w:rsidR="009E4D02" w:rsidRPr="009E4D02" w:rsidRDefault="009E4D02" w:rsidP="004F2C89">
      <w:pPr>
        <w:numPr>
          <w:ilvl w:val="0"/>
          <w:numId w:val="2"/>
        </w:numPr>
        <w:spacing w:before="295"/>
        <w:contextualSpacing/>
        <w:jc w:val="both"/>
        <w:rPr>
          <w:color w:val="000000"/>
          <w:szCs w:val="24"/>
          <w:lang w:val="es-PR"/>
        </w:rPr>
      </w:pPr>
      <w:r w:rsidRPr="009E4D02">
        <w:rPr>
          <w:rFonts w:ascii="Book Antiqua" w:hAnsi="Book Antiqua"/>
          <w:color w:val="000000"/>
          <w:szCs w:val="24"/>
          <w:lang w:val="es-PR"/>
        </w:rPr>
        <w:lastRenderedPageBreak/>
        <w:t xml:space="preserve">Artículo 10.11.-Resultado Final y Oficial de la Elección – </w:t>
      </w:r>
      <w:r w:rsidR="002E6CC5" w:rsidRPr="009E4D02">
        <w:rPr>
          <w:rFonts w:ascii="Book Antiqua" w:hAnsi="Book Antiqua"/>
          <w:color w:val="000000"/>
          <w:szCs w:val="24"/>
          <w:lang w:val="es-PR"/>
        </w:rPr>
        <w:t>Están</w:t>
      </w:r>
      <w:r w:rsidRPr="009E4D02">
        <w:rPr>
          <w:rFonts w:ascii="Book Antiqua" w:hAnsi="Book Antiqua"/>
          <w:color w:val="000000"/>
          <w:szCs w:val="24"/>
          <w:lang w:val="es-PR"/>
        </w:rPr>
        <w:t xml:space="preserve"> de acuerdo porque </w:t>
      </w:r>
      <w:r w:rsidRPr="009E4D02">
        <w:rPr>
          <w:rFonts w:ascii="Book Antiqua" w:hAnsi="Book Antiqua"/>
          <w:i/>
          <w:iCs/>
          <w:color w:val="000000"/>
          <w:szCs w:val="24"/>
          <w:lang w:val="es-PR"/>
        </w:rPr>
        <w:t>armoniza el proceso de Certificación de candidatos electos con los principios d</w:t>
      </w:r>
      <w:r w:rsidR="00467D36">
        <w:rPr>
          <w:rFonts w:ascii="Book Antiqua" w:hAnsi="Book Antiqua"/>
          <w:i/>
          <w:iCs/>
          <w:color w:val="000000"/>
          <w:szCs w:val="24"/>
          <w:lang w:val="es-PR"/>
        </w:rPr>
        <w:t>e</w:t>
      </w:r>
      <w:r w:rsidRPr="009E4D02">
        <w:rPr>
          <w:rFonts w:ascii="Book Antiqua" w:hAnsi="Book Antiqua"/>
          <w:i/>
          <w:iCs/>
          <w:color w:val="000000"/>
          <w:szCs w:val="24"/>
          <w:lang w:val="es-PR"/>
        </w:rPr>
        <w:t xml:space="preserve"> transparencia, responsabilidad pública y rendición de cuentas que deben regir toda función pública. </w:t>
      </w:r>
    </w:p>
    <w:p w14:paraId="0ED8D4CD" w14:textId="5499BCA9" w:rsidR="009E4D02" w:rsidRPr="009E4D02" w:rsidRDefault="009E4D02" w:rsidP="009E4D02">
      <w:pPr>
        <w:spacing w:before="295"/>
        <w:ind w:firstLine="632"/>
        <w:jc w:val="both"/>
        <w:rPr>
          <w:color w:val="000000"/>
          <w:szCs w:val="24"/>
          <w:lang w:val="es-PR"/>
        </w:rPr>
      </w:pPr>
      <w:r w:rsidRPr="009E4D02">
        <w:rPr>
          <w:rFonts w:ascii="Book Antiqua" w:hAnsi="Book Antiqua"/>
          <w:color w:val="000000"/>
          <w:szCs w:val="24"/>
          <w:lang w:val="es-PR"/>
        </w:rPr>
        <w:t>Las recomendaciones aquí contenidas reflejan el compromiso de los Comisionados Electorales del PNP con la pureza del sufragio, el balance institucional y la transparencia administrativa que deben regir todo proceso electoral.  Estas propuestas parten de un examen técnico y jurídico fundamentado en la experiencia de la CEE, en la aplicación práctica de la Ley 58-2020 y en la jurisprudencia que la interpreta. Su objetivo es fortalecer la confianza del electorado y asegurar que los comicios futuros se desarrollen bajo un marco de certeza, eficiencia y equidad. </w:t>
      </w:r>
    </w:p>
    <w:p w14:paraId="6F008796" w14:textId="77777777" w:rsidR="00964A89" w:rsidRDefault="00964A89" w:rsidP="00467D36">
      <w:pPr>
        <w:jc w:val="both"/>
        <w:rPr>
          <w:rFonts w:ascii="Book Antiqua" w:hAnsi="Book Antiqua"/>
          <w:color w:val="000000"/>
          <w:szCs w:val="24"/>
          <w:lang w:val="es-PR"/>
        </w:rPr>
      </w:pPr>
      <w:bookmarkStart w:id="1" w:name="_Hlk200362601"/>
    </w:p>
    <w:bookmarkEnd w:id="1"/>
    <w:p w14:paraId="20BF27A7" w14:textId="75E481D0" w:rsidR="00964A89" w:rsidRPr="00C94D66" w:rsidRDefault="002E6CC5" w:rsidP="00231D0B">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t>PPD</w:t>
      </w:r>
    </w:p>
    <w:p w14:paraId="4DBA99F8" w14:textId="77777777" w:rsidR="008E16E6" w:rsidRDefault="008E16E6" w:rsidP="008E16E6">
      <w:pPr>
        <w:spacing w:before="326"/>
        <w:ind w:left="-14" w:right="53" w:firstLine="734"/>
        <w:jc w:val="both"/>
        <w:rPr>
          <w:rFonts w:ascii="Book Antiqua" w:hAnsi="Book Antiqua"/>
          <w:szCs w:val="24"/>
          <w:lang w:val="es-PR"/>
        </w:rPr>
      </w:pPr>
      <w:r w:rsidRPr="008E16E6">
        <w:rPr>
          <w:rFonts w:ascii="Book Antiqua" w:hAnsi="Book Antiqua"/>
          <w:szCs w:val="24"/>
          <w:lang w:val="es-PR"/>
        </w:rPr>
        <w:t>El 11 de diciembre de 2025 el P</w:t>
      </w:r>
      <w:r>
        <w:rPr>
          <w:rFonts w:ascii="Book Antiqua" w:hAnsi="Book Antiqua"/>
          <w:szCs w:val="24"/>
          <w:lang w:val="es-PR"/>
        </w:rPr>
        <w:t>PD</w:t>
      </w:r>
      <w:r w:rsidRPr="008E16E6">
        <w:rPr>
          <w:rFonts w:ascii="Book Antiqua" w:hAnsi="Book Antiqua"/>
          <w:szCs w:val="24"/>
          <w:lang w:val="es-PR"/>
        </w:rPr>
        <w:t>, por conducto</w:t>
      </w:r>
      <w:r w:rsidRPr="008E16E6">
        <w:rPr>
          <w:rFonts w:ascii="Book Antiqua" w:hAnsi="Book Antiqua" w:cs="Arial"/>
          <w:szCs w:val="24"/>
          <w:lang w:val="es-PR"/>
        </w:rPr>
        <w:t xml:space="preserve"> </w:t>
      </w:r>
      <w:r w:rsidRPr="00231D0B">
        <w:rPr>
          <w:rFonts w:ascii="Book Antiqua" w:hAnsi="Book Antiqua" w:cs="Arial"/>
          <w:szCs w:val="24"/>
          <w:lang w:val="es-PR"/>
        </w:rPr>
        <w:t>Lcdo. Ernesto G. González Rodríguez</w:t>
      </w:r>
      <w:r>
        <w:rPr>
          <w:rFonts w:ascii="Book Antiqua" w:hAnsi="Book Antiqua" w:cs="Arial"/>
          <w:szCs w:val="24"/>
          <w:lang w:val="es-PR"/>
        </w:rPr>
        <w:t xml:space="preserve"> y en </w:t>
      </w:r>
      <w:r w:rsidRPr="00231D0B">
        <w:rPr>
          <w:rFonts w:ascii="Book Antiqua" w:hAnsi="Book Antiqua"/>
          <w:szCs w:val="24"/>
          <w:lang w:val="es-PR"/>
        </w:rPr>
        <w:t>r</w:t>
      </w:r>
      <w:r>
        <w:rPr>
          <w:rFonts w:ascii="Book Antiqua" w:hAnsi="Book Antiqua"/>
          <w:szCs w:val="24"/>
          <w:lang w:val="es-PR"/>
        </w:rPr>
        <w:t>e</w:t>
      </w:r>
      <w:r w:rsidRPr="00231D0B">
        <w:rPr>
          <w:rFonts w:ascii="Book Antiqua" w:hAnsi="Book Antiqua"/>
          <w:szCs w:val="24"/>
          <w:lang w:val="es-PR"/>
        </w:rPr>
        <w:t xml:space="preserve">presentación </w:t>
      </w:r>
      <w:r w:rsidRPr="00231D0B">
        <w:rPr>
          <w:rFonts w:ascii="Book Antiqua" w:hAnsi="Book Antiqua" w:cs="Arial"/>
          <w:szCs w:val="24"/>
          <w:lang w:val="es-PR"/>
        </w:rPr>
        <w:t>del Lcdo. Pablo José Hernández Rivera, Presidente del PPD</w:t>
      </w:r>
      <w:r w:rsidRPr="008E16E6">
        <w:rPr>
          <w:rFonts w:ascii="Book Antiqua" w:hAnsi="Book Antiqua"/>
          <w:szCs w:val="24"/>
          <w:lang w:val="es-PR"/>
        </w:rPr>
        <w:t xml:space="preserve">, presentó un Memorial Explicativo con motivo de su participación en la Vista Pública del mencionado día. </w:t>
      </w:r>
    </w:p>
    <w:p w14:paraId="7865A32D" w14:textId="4A3E73FF" w:rsidR="00231D0B" w:rsidRPr="008E16E6" w:rsidRDefault="008E16E6" w:rsidP="008E16E6">
      <w:pPr>
        <w:spacing w:before="326"/>
        <w:ind w:left="-14" w:right="53" w:firstLine="734"/>
        <w:jc w:val="both"/>
        <w:rPr>
          <w:rFonts w:ascii="Book Antiqua" w:hAnsi="Book Antiqua"/>
          <w:szCs w:val="24"/>
          <w:lang w:val="es-PR"/>
        </w:rPr>
      </w:pPr>
      <w:r>
        <w:rPr>
          <w:rFonts w:ascii="Book Antiqua" w:hAnsi="Book Antiqua"/>
          <w:szCs w:val="24"/>
          <w:lang w:val="es-PR"/>
        </w:rPr>
        <w:t xml:space="preserve">El PPD </w:t>
      </w:r>
      <w:r w:rsidR="00231D0B" w:rsidRPr="00231D0B">
        <w:rPr>
          <w:rFonts w:ascii="Book Antiqua" w:hAnsi="Book Antiqua" w:cs="Arial"/>
          <w:szCs w:val="24"/>
          <w:lang w:val="es-PR"/>
        </w:rPr>
        <w:t>se expresó en contra del P</w:t>
      </w:r>
      <w:r>
        <w:rPr>
          <w:rFonts w:ascii="Book Antiqua" w:hAnsi="Book Antiqua" w:cs="Arial"/>
          <w:szCs w:val="24"/>
          <w:lang w:val="es-PR"/>
        </w:rPr>
        <w:t xml:space="preserve">. del </w:t>
      </w:r>
      <w:r w:rsidR="00231D0B" w:rsidRPr="00231D0B">
        <w:rPr>
          <w:rFonts w:ascii="Book Antiqua" w:hAnsi="Book Antiqua" w:cs="Arial"/>
          <w:szCs w:val="24"/>
          <w:lang w:val="es-PR"/>
        </w:rPr>
        <w:t>S</w:t>
      </w:r>
      <w:r>
        <w:rPr>
          <w:rFonts w:ascii="Book Antiqua" w:hAnsi="Book Antiqua" w:cs="Arial"/>
          <w:szCs w:val="24"/>
          <w:lang w:val="es-PR"/>
        </w:rPr>
        <w:t>.</w:t>
      </w:r>
      <w:r w:rsidR="00231D0B" w:rsidRPr="00231D0B">
        <w:rPr>
          <w:rFonts w:ascii="Book Antiqua" w:hAnsi="Book Antiqua" w:cs="Arial"/>
          <w:szCs w:val="24"/>
          <w:lang w:val="es-PR"/>
        </w:rPr>
        <w:t xml:space="preserve"> 717, </w:t>
      </w:r>
      <w:r w:rsidR="00231D0B" w:rsidRPr="00231D0B">
        <w:rPr>
          <w:rFonts w:ascii="Book Antiqua" w:hAnsi="Book Antiqua"/>
          <w:szCs w:val="24"/>
          <w:lang w:val="es-PR"/>
        </w:rPr>
        <w:t xml:space="preserve">según fuera aprobado </w:t>
      </w:r>
      <w:r w:rsidR="00231D0B" w:rsidRPr="00231D0B">
        <w:rPr>
          <w:rFonts w:ascii="Book Antiqua" w:hAnsi="Book Antiqua" w:cs="Arial"/>
          <w:szCs w:val="24"/>
          <w:lang w:val="es-PR"/>
        </w:rPr>
        <w:t xml:space="preserve">por el Senado el 6 </w:t>
      </w:r>
      <w:r w:rsidR="00231D0B" w:rsidRPr="00231D0B">
        <w:rPr>
          <w:rFonts w:ascii="Book Antiqua" w:hAnsi="Book Antiqua"/>
          <w:szCs w:val="24"/>
          <w:lang w:val="es-PR"/>
        </w:rPr>
        <w:t xml:space="preserve">de noviembre </w:t>
      </w:r>
      <w:r w:rsidR="00231D0B" w:rsidRPr="00231D0B">
        <w:rPr>
          <w:rFonts w:ascii="Book Antiqua" w:hAnsi="Book Antiqua" w:cs="Arial"/>
          <w:szCs w:val="24"/>
          <w:lang w:val="es-PR"/>
        </w:rPr>
        <w:t xml:space="preserve">de 2025. </w:t>
      </w:r>
      <w:r w:rsidR="00231D0B" w:rsidRPr="00231D0B">
        <w:rPr>
          <w:rFonts w:ascii="Book Antiqua" w:hAnsi="Book Antiqua"/>
          <w:szCs w:val="24"/>
          <w:lang w:val="es-PR"/>
        </w:rPr>
        <w:t>Manif</w:t>
      </w:r>
      <w:r>
        <w:rPr>
          <w:rFonts w:ascii="Book Antiqua" w:hAnsi="Book Antiqua"/>
          <w:szCs w:val="24"/>
          <w:lang w:val="es-PR"/>
        </w:rPr>
        <w:t>estó</w:t>
      </w:r>
      <w:r w:rsidR="00231D0B" w:rsidRPr="00231D0B">
        <w:rPr>
          <w:rFonts w:ascii="Book Antiqua" w:hAnsi="Book Antiqua"/>
          <w:szCs w:val="24"/>
          <w:lang w:val="es-PR"/>
        </w:rPr>
        <w:t xml:space="preserve"> que cualquier</w:t>
      </w:r>
      <w:r w:rsidR="00231D0B" w:rsidRPr="00231D0B">
        <w:rPr>
          <w:rFonts w:ascii="Book Antiqua" w:hAnsi="Book Antiqua" w:cs="Arial"/>
          <w:szCs w:val="24"/>
          <w:lang w:val="es-PR"/>
        </w:rPr>
        <w:t xml:space="preserve"> cambio a </w:t>
      </w:r>
      <w:r w:rsidR="00231D0B" w:rsidRPr="00231D0B">
        <w:rPr>
          <w:rFonts w:ascii="Book Antiqua" w:hAnsi="Book Antiqua"/>
          <w:szCs w:val="24"/>
          <w:lang w:val="es-PR"/>
        </w:rPr>
        <w:t xml:space="preserve">nuestro ordenamiento </w:t>
      </w:r>
      <w:r w:rsidR="00231D0B" w:rsidRPr="00231D0B">
        <w:rPr>
          <w:rFonts w:ascii="Book Antiqua" w:hAnsi="Book Antiqua" w:cs="Arial"/>
          <w:szCs w:val="24"/>
          <w:lang w:val="es-PR"/>
        </w:rPr>
        <w:t xml:space="preserve">electoral </w:t>
      </w:r>
      <w:r w:rsidR="00231D0B" w:rsidRPr="00231D0B">
        <w:rPr>
          <w:rFonts w:ascii="Book Antiqua" w:hAnsi="Book Antiqua"/>
          <w:szCs w:val="24"/>
          <w:lang w:val="es-PR"/>
        </w:rPr>
        <w:t xml:space="preserve">debe </w:t>
      </w:r>
      <w:r w:rsidR="00231D0B" w:rsidRPr="00231D0B">
        <w:rPr>
          <w:rFonts w:ascii="Book Antiqua" w:hAnsi="Book Antiqua" w:cs="Arial"/>
          <w:szCs w:val="24"/>
          <w:lang w:val="es-PR"/>
        </w:rPr>
        <w:t xml:space="preserve">procurar </w:t>
      </w:r>
      <w:r w:rsidR="00231D0B" w:rsidRPr="00231D0B">
        <w:rPr>
          <w:rFonts w:ascii="Book Antiqua" w:hAnsi="Book Antiqua"/>
          <w:szCs w:val="24"/>
          <w:lang w:val="es-PR"/>
        </w:rPr>
        <w:t xml:space="preserve">un esfuerzo genuino que represente la </w:t>
      </w:r>
      <w:r w:rsidR="00231D0B" w:rsidRPr="00231D0B">
        <w:rPr>
          <w:rFonts w:ascii="Book Antiqua" w:hAnsi="Book Antiqua" w:cs="Arial"/>
          <w:szCs w:val="24"/>
          <w:lang w:val="es-PR"/>
        </w:rPr>
        <w:t xml:space="preserve">diversidad de </w:t>
      </w:r>
      <w:r w:rsidR="00231D0B" w:rsidRPr="00231D0B">
        <w:rPr>
          <w:rFonts w:ascii="Book Antiqua" w:hAnsi="Book Antiqua"/>
          <w:szCs w:val="24"/>
          <w:lang w:val="es-PR"/>
        </w:rPr>
        <w:t xml:space="preserve">nuestro </w:t>
      </w:r>
      <w:r w:rsidR="00231D0B" w:rsidRPr="00231D0B">
        <w:rPr>
          <w:rFonts w:ascii="Book Antiqua" w:hAnsi="Book Antiqua" w:cs="Arial"/>
          <w:szCs w:val="24"/>
          <w:lang w:val="es-PR"/>
        </w:rPr>
        <w:t xml:space="preserve">pueblo </w:t>
      </w:r>
      <w:r w:rsidR="00231D0B" w:rsidRPr="00231D0B">
        <w:rPr>
          <w:rFonts w:ascii="Book Antiqua" w:hAnsi="Book Antiqua"/>
          <w:szCs w:val="24"/>
          <w:lang w:val="es-PR"/>
        </w:rPr>
        <w:t xml:space="preserve">y no solo </w:t>
      </w:r>
      <w:r w:rsidR="00231D0B" w:rsidRPr="00231D0B">
        <w:rPr>
          <w:rFonts w:ascii="Book Antiqua" w:hAnsi="Book Antiqua" w:cs="Arial"/>
          <w:szCs w:val="24"/>
          <w:lang w:val="es-PR"/>
        </w:rPr>
        <w:t>a un partido. </w:t>
      </w:r>
    </w:p>
    <w:p w14:paraId="6E31F506" w14:textId="57E79BFD" w:rsidR="00231D0B" w:rsidRPr="00231D0B" w:rsidRDefault="00231D0B" w:rsidP="00231D0B">
      <w:pPr>
        <w:spacing w:before="178"/>
        <w:ind w:right="43" w:firstLine="720"/>
        <w:rPr>
          <w:rFonts w:ascii="Book Antiqua" w:hAnsi="Book Antiqua"/>
          <w:szCs w:val="24"/>
          <w:lang w:val="es-PR"/>
        </w:rPr>
      </w:pPr>
      <w:r w:rsidRPr="00231D0B">
        <w:rPr>
          <w:rFonts w:ascii="Book Antiqua" w:hAnsi="Book Antiqua"/>
          <w:szCs w:val="24"/>
          <w:lang w:val="es-PR"/>
        </w:rPr>
        <w:t>El PPD expuso señalamientos específicos a las enmiendas propuestas en el P</w:t>
      </w:r>
      <w:r w:rsidR="008E16E6">
        <w:rPr>
          <w:rFonts w:ascii="Book Antiqua" w:hAnsi="Book Antiqua"/>
          <w:szCs w:val="24"/>
          <w:lang w:val="es-PR"/>
        </w:rPr>
        <w:t xml:space="preserve">. del </w:t>
      </w:r>
      <w:r w:rsidRPr="00231D0B">
        <w:rPr>
          <w:rFonts w:ascii="Book Antiqua" w:hAnsi="Book Antiqua"/>
          <w:szCs w:val="24"/>
          <w:lang w:val="es-PR"/>
        </w:rPr>
        <w:t>S</w:t>
      </w:r>
      <w:r w:rsidR="008E16E6">
        <w:rPr>
          <w:rFonts w:ascii="Book Antiqua" w:hAnsi="Book Antiqua"/>
          <w:szCs w:val="24"/>
          <w:lang w:val="es-PR"/>
        </w:rPr>
        <w:t>.</w:t>
      </w:r>
      <w:r w:rsidRPr="00231D0B">
        <w:rPr>
          <w:rFonts w:ascii="Book Antiqua" w:hAnsi="Book Antiqua"/>
          <w:szCs w:val="24"/>
          <w:lang w:val="es-PR"/>
        </w:rPr>
        <w:t xml:space="preserve"> 717.</w:t>
      </w:r>
    </w:p>
    <w:p w14:paraId="0D91D4CE" w14:textId="77777777" w:rsidR="00231D0B" w:rsidRPr="00231D0B" w:rsidRDefault="00231D0B" w:rsidP="00D32451">
      <w:pPr>
        <w:numPr>
          <w:ilvl w:val="0"/>
          <w:numId w:val="3"/>
        </w:numPr>
        <w:ind w:right="43"/>
        <w:contextualSpacing/>
        <w:jc w:val="both"/>
        <w:rPr>
          <w:rFonts w:ascii="Book Antiqua" w:hAnsi="Book Antiqua"/>
          <w:szCs w:val="24"/>
          <w:lang w:val="es-PR"/>
        </w:rPr>
      </w:pPr>
      <w:r w:rsidRPr="00231D0B">
        <w:rPr>
          <w:rFonts w:ascii="Book Antiqua" w:hAnsi="Book Antiqua"/>
          <w:szCs w:val="24"/>
          <w:lang w:val="es-PR"/>
        </w:rPr>
        <w:t>Enmienda al Artículo 2.3 de la Ley - Definiciones. </w:t>
      </w:r>
    </w:p>
    <w:p w14:paraId="2E9D8C6C" w14:textId="0A0CE653" w:rsidR="00231D0B" w:rsidRPr="00231D0B" w:rsidRDefault="00231D0B" w:rsidP="00D32451">
      <w:pPr>
        <w:ind w:left="1080" w:right="43"/>
        <w:jc w:val="both"/>
        <w:rPr>
          <w:rFonts w:ascii="Book Antiqua" w:hAnsi="Book Antiqua"/>
          <w:szCs w:val="24"/>
          <w:lang w:val="es-PR"/>
        </w:rPr>
      </w:pPr>
      <w:r w:rsidRPr="00231D0B">
        <w:rPr>
          <w:rFonts w:ascii="Book Antiqua" w:hAnsi="Book Antiqua"/>
          <w:szCs w:val="24"/>
          <w:lang w:val="es-PR"/>
        </w:rPr>
        <w:t>Rechaz</w:t>
      </w:r>
      <w:r w:rsidR="008E16E6">
        <w:rPr>
          <w:rFonts w:ascii="Book Antiqua" w:hAnsi="Book Antiqua"/>
          <w:szCs w:val="24"/>
          <w:lang w:val="es-PR"/>
        </w:rPr>
        <w:t>ó</w:t>
      </w:r>
      <w:r w:rsidRPr="00231D0B">
        <w:rPr>
          <w:rFonts w:ascii="Book Antiqua" w:hAnsi="Book Antiqua"/>
          <w:szCs w:val="24"/>
          <w:lang w:val="es-PR"/>
        </w:rPr>
        <w:t xml:space="preserve"> esta propuesta, toda vez que </w:t>
      </w:r>
      <w:r w:rsidRPr="00231D0B">
        <w:rPr>
          <w:rFonts w:ascii="Book Antiqua" w:hAnsi="Book Antiqua" w:cs="Arial"/>
          <w:szCs w:val="24"/>
          <w:lang w:val="es-PR"/>
        </w:rPr>
        <w:t xml:space="preserve">la </w:t>
      </w:r>
      <w:r w:rsidRPr="00231D0B">
        <w:rPr>
          <w:rFonts w:ascii="Book Antiqua" w:hAnsi="Book Antiqua"/>
          <w:szCs w:val="24"/>
          <w:lang w:val="es-PR"/>
        </w:rPr>
        <w:t xml:space="preserve">oficina de Reproducción es parte </w:t>
      </w:r>
      <w:r w:rsidRPr="00231D0B">
        <w:rPr>
          <w:rFonts w:ascii="Book Antiqua" w:hAnsi="Book Antiqua" w:cs="Arial"/>
          <w:szCs w:val="24"/>
          <w:lang w:val="es-PR"/>
        </w:rPr>
        <w:t xml:space="preserve">esencial de </w:t>
      </w:r>
      <w:r w:rsidRPr="00231D0B">
        <w:rPr>
          <w:rFonts w:ascii="Book Antiqua" w:hAnsi="Book Antiqua"/>
          <w:szCs w:val="24"/>
          <w:lang w:val="es-PR"/>
        </w:rPr>
        <w:t>las operaciones electorales</w:t>
      </w:r>
      <w:r w:rsidRPr="00231D0B">
        <w:rPr>
          <w:rFonts w:ascii="Book Antiqua" w:hAnsi="Book Antiqua" w:cs="Arial"/>
          <w:szCs w:val="24"/>
          <w:lang w:val="es-PR"/>
        </w:rPr>
        <w:t xml:space="preserve">. </w:t>
      </w:r>
      <w:r w:rsidRPr="00231D0B">
        <w:rPr>
          <w:rFonts w:ascii="Book Antiqua" w:hAnsi="Book Antiqua"/>
          <w:szCs w:val="24"/>
          <w:lang w:val="es-PR"/>
        </w:rPr>
        <w:t xml:space="preserve">Dicha oficina se </w:t>
      </w:r>
      <w:r w:rsidRPr="00231D0B">
        <w:rPr>
          <w:rFonts w:ascii="Book Antiqua" w:hAnsi="Book Antiqua" w:cs="Arial"/>
          <w:szCs w:val="24"/>
          <w:lang w:val="es-PR"/>
        </w:rPr>
        <w:t xml:space="preserve">encarga de </w:t>
      </w:r>
      <w:r w:rsidRPr="00231D0B">
        <w:rPr>
          <w:rFonts w:ascii="Book Antiqua" w:hAnsi="Book Antiqua"/>
          <w:szCs w:val="24"/>
          <w:lang w:val="es-PR"/>
        </w:rPr>
        <w:t xml:space="preserve">la </w:t>
      </w:r>
      <w:r w:rsidRPr="00231D0B">
        <w:rPr>
          <w:rFonts w:ascii="Book Antiqua" w:hAnsi="Book Antiqua" w:cs="Arial"/>
          <w:szCs w:val="24"/>
          <w:lang w:val="es-PR"/>
        </w:rPr>
        <w:t xml:space="preserve">impresión de </w:t>
      </w:r>
      <w:r w:rsidRPr="00231D0B">
        <w:rPr>
          <w:rFonts w:ascii="Book Antiqua" w:hAnsi="Book Antiqua"/>
          <w:szCs w:val="24"/>
          <w:lang w:val="es-PR"/>
        </w:rPr>
        <w:t xml:space="preserve">papeletas, actas, formularios </w:t>
      </w:r>
      <w:r w:rsidRPr="00231D0B">
        <w:rPr>
          <w:rFonts w:ascii="Book Antiqua" w:hAnsi="Book Antiqua" w:cs="Arial"/>
          <w:szCs w:val="24"/>
          <w:lang w:val="es-PR"/>
        </w:rPr>
        <w:t xml:space="preserve">para </w:t>
      </w:r>
      <w:r w:rsidRPr="00231D0B">
        <w:rPr>
          <w:rFonts w:ascii="Book Antiqua" w:hAnsi="Book Antiqua"/>
          <w:szCs w:val="24"/>
          <w:lang w:val="es-PR"/>
        </w:rPr>
        <w:t xml:space="preserve">eventos especiales, así </w:t>
      </w:r>
      <w:r w:rsidRPr="00231D0B">
        <w:rPr>
          <w:rFonts w:ascii="Book Antiqua" w:hAnsi="Book Antiqua" w:cs="Arial"/>
          <w:szCs w:val="24"/>
          <w:lang w:val="es-PR"/>
        </w:rPr>
        <w:t xml:space="preserve">como documentos </w:t>
      </w:r>
      <w:r w:rsidRPr="00231D0B">
        <w:rPr>
          <w:rFonts w:ascii="Book Antiqua" w:hAnsi="Book Antiqua"/>
          <w:szCs w:val="24"/>
          <w:lang w:val="es-PR"/>
        </w:rPr>
        <w:t xml:space="preserve">de procesos bajo </w:t>
      </w:r>
      <w:r w:rsidRPr="00231D0B">
        <w:rPr>
          <w:rFonts w:ascii="Book Antiqua" w:hAnsi="Book Antiqua" w:cs="Arial"/>
          <w:szCs w:val="24"/>
          <w:lang w:val="es-PR"/>
        </w:rPr>
        <w:t xml:space="preserve">la jurisdicción de la </w:t>
      </w:r>
      <w:r w:rsidRPr="00231D0B">
        <w:rPr>
          <w:rFonts w:ascii="Book Antiqua" w:hAnsi="Book Antiqua"/>
          <w:szCs w:val="24"/>
          <w:lang w:val="es-PR"/>
        </w:rPr>
        <w:t>JAVAA.</w:t>
      </w:r>
    </w:p>
    <w:p w14:paraId="6D20DDCE" w14:textId="77777777" w:rsidR="00231D0B" w:rsidRPr="00231D0B" w:rsidRDefault="00231D0B" w:rsidP="00D32451">
      <w:pPr>
        <w:ind w:right="43"/>
        <w:jc w:val="both"/>
        <w:rPr>
          <w:rFonts w:ascii="Book Antiqua" w:hAnsi="Book Antiqua"/>
          <w:szCs w:val="24"/>
          <w:lang w:val="es-PR"/>
        </w:rPr>
      </w:pPr>
    </w:p>
    <w:p w14:paraId="20EA081F" w14:textId="77777777" w:rsidR="00231D0B" w:rsidRPr="00231D0B" w:rsidRDefault="00231D0B" w:rsidP="00D32451">
      <w:pPr>
        <w:numPr>
          <w:ilvl w:val="0"/>
          <w:numId w:val="3"/>
        </w:numPr>
        <w:ind w:right="43"/>
        <w:contextualSpacing/>
        <w:jc w:val="both"/>
        <w:rPr>
          <w:rFonts w:ascii="Book Antiqua" w:hAnsi="Book Antiqua"/>
          <w:szCs w:val="24"/>
          <w:lang w:val="es-PR"/>
        </w:rPr>
      </w:pPr>
      <w:r w:rsidRPr="00231D0B">
        <w:rPr>
          <w:rFonts w:ascii="Book Antiqua" w:hAnsi="Book Antiqua"/>
          <w:szCs w:val="24"/>
          <w:lang w:val="es-PR"/>
        </w:rPr>
        <w:t>Enmiendas al Artículo 3.1 de la Ley 58-2020 - Comisión Estatal de Elecciones de Puerto Rico. </w:t>
      </w:r>
    </w:p>
    <w:p w14:paraId="4D465079" w14:textId="77777777" w:rsidR="00231D0B" w:rsidRDefault="00231D0B" w:rsidP="00D32451">
      <w:pPr>
        <w:ind w:left="1042" w:right="58"/>
        <w:jc w:val="both"/>
        <w:rPr>
          <w:rFonts w:ascii="Book Antiqua" w:eastAsia="Calibri" w:hAnsi="Book Antiqua" w:cs="Arial"/>
          <w:kern w:val="2"/>
          <w:szCs w:val="24"/>
          <w:lang w:val="es-PR"/>
          <w14:ligatures w14:val="standardContextual"/>
        </w:rPr>
      </w:pPr>
      <w:r w:rsidRPr="00231D0B">
        <w:rPr>
          <w:rFonts w:ascii="Book Antiqua" w:hAnsi="Book Antiqua"/>
          <w:szCs w:val="24"/>
          <w:lang w:val="es-PR"/>
        </w:rPr>
        <w:t xml:space="preserve">Para el PPD estas enmiendas desarticulan los controles </w:t>
      </w:r>
      <w:r w:rsidRPr="00231D0B">
        <w:rPr>
          <w:rFonts w:ascii="Book Antiqua" w:hAnsi="Book Antiqua" w:cs="Arial"/>
          <w:szCs w:val="24"/>
          <w:lang w:val="es-PR"/>
        </w:rPr>
        <w:t xml:space="preserve">de </w:t>
      </w:r>
      <w:r w:rsidRPr="00231D0B">
        <w:rPr>
          <w:rFonts w:ascii="Book Antiqua" w:hAnsi="Book Antiqua"/>
          <w:szCs w:val="24"/>
          <w:lang w:val="es-PR"/>
        </w:rPr>
        <w:t xml:space="preserve">administración en </w:t>
      </w:r>
      <w:r w:rsidRPr="00231D0B">
        <w:rPr>
          <w:rFonts w:ascii="Book Antiqua" w:hAnsi="Book Antiqua" w:cs="Arial"/>
          <w:szCs w:val="24"/>
          <w:lang w:val="es-PR"/>
        </w:rPr>
        <w:t xml:space="preserve">la compra de </w:t>
      </w:r>
      <w:r w:rsidRPr="00231D0B">
        <w:rPr>
          <w:rFonts w:ascii="Book Antiqua" w:hAnsi="Book Antiqua"/>
          <w:szCs w:val="24"/>
          <w:lang w:val="es-PR"/>
        </w:rPr>
        <w:t xml:space="preserve">bienes </w:t>
      </w:r>
      <w:r w:rsidRPr="00231D0B">
        <w:rPr>
          <w:rFonts w:ascii="Book Antiqua" w:hAnsi="Book Antiqua" w:cs="Arial"/>
          <w:szCs w:val="24"/>
          <w:lang w:val="es-PR"/>
        </w:rPr>
        <w:t xml:space="preserve">y </w:t>
      </w:r>
      <w:r w:rsidRPr="00231D0B">
        <w:rPr>
          <w:rFonts w:ascii="Book Antiqua" w:hAnsi="Book Antiqua"/>
          <w:szCs w:val="24"/>
          <w:lang w:val="es-PR"/>
        </w:rPr>
        <w:t>servicios que debe mantener </w:t>
      </w:r>
      <w:r w:rsidRPr="00231D0B">
        <w:rPr>
          <w:rFonts w:ascii="Book Antiqua" w:eastAsia="Calibri" w:hAnsi="Book Antiqua"/>
          <w:kern w:val="2"/>
          <w:szCs w:val="24"/>
          <w:lang w:val="es-PR"/>
          <w14:ligatures w14:val="standardContextual"/>
        </w:rPr>
        <w:t xml:space="preserve">cualquier </w:t>
      </w:r>
      <w:r w:rsidRPr="00231D0B">
        <w:rPr>
          <w:rFonts w:ascii="Book Antiqua" w:eastAsia="Calibri" w:hAnsi="Book Antiqua" w:cs="Arial"/>
          <w:kern w:val="2"/>
          <w:szCs w:val="24"/>
          <w:lang w:val="es-PR"/>
          <w14:ligatures w14:val="standardContextual"/>
        </w:rPr>
        <w:t xml:space="preserve">agencia de </w:t>
      </w:r>
      <w:r w:rsidRPr="00231D0B">
        <w:rPr>
          <w:rFonts w:ascii="Book Antiqua" w:eastAsia="Calibri" w:hAnsi="Book Antiqua"/>
          <w:kern w:val="2"/>
          <w:szCs w:val="24"/>
          <w:lang w:val="es-PR"/>
          <w14:ligatures w14:val="standardContextual"/>
        </w:rPr>
        <w:t xml:space="preserve">gobierno. En aras </w:t>
      </w:r>
      <w:r w:rsidRPr="00231D0B">
        <w:rPr>
          <w:rFonts w:ascii="Book Antiqua" w:eastAsia="Calibri" w:hAnsi="Book Antiqua" w:cs="Arial"/>
          <w:kern w:val="2"/>
          <w:szCs w:val="24"/>
          <w:lang w:val="es-PR"/>
          <w14:ligatures w14:val="standardContextual"/>
        </w:rPr>
        <w:t xml:space="preserve">de promover la </w:t>
      </w:r>
      <w:r w:rsidRPr="00231D0B">
        <w:rPr>
          <w:rFonts w:ascii="Book Antiqua" w:eastAsia="Calibri" w:hAnsi="Book Antiqua"/>
          <w:kern w:val="2"/>
          <w:szCs w:val="24"/>
          <w:lang w:val="es-PR"/>
          <w14:ligatures w14:val="standardContextual"/>
        </w:rPr>
        <w:t xml:space="preserve">transparencia </w:t>
      </w:r>
      <w:r w:rsidRPr="00231D0B">
        <w:rPr>
          <w:rFonts w:ascii="Book Antiqua" w:eastAsia="Calibri" w:hAnsi="Book Antiqua" w:cs="Arial"/>
          <w:kern w:val="2"/>
          <w:szCs w:val="24"/>
          <w:lang w:val="es-PR"/>
          <w14:ligatures w14:val="standardContextual"/>
        </w:rPr>
        <w:t xml:space="preserve">en el gasto de la </w:t>
      </w:r>
      <w:r w:rsidRPr="00231D0B">
        <w:rPr>
          <w:rFonts w:ascii="Book Antiqua" w:eastAsia="Calibri" w:hAnsi="Book Antiqua"/>
          <w:kern w:val="2"/>
          <w:szCs w:val="24"/>
          <w:lang w:val="es-PR"/>
          <w14:ligatures w14:val="standardContextual"/>
        </w:rPr>
        <w:t xml:space="preserve">agencia, la política </w:t>
      </w:r>
      <w:r w:rsidRPr="00231D0B">
        <w:rPr>
          <w:rFonts w:ascii="Book Antiqua" w:eastAsia="Calibri" w:hAnsi="Book Antiqua" w:cs="Arial"/>
          <w:kern w:val="2"/>
          <w:szCs w:val="24"/>
          <w:lang w:val="es-PR"/>
          <w14:ligatures w14:val="standardContextual"/>
        </w:rPr>
        <w:t xml:space="preserve">pública electoral </w:t>
      </w:r>
      <w:r w:rsidRPr="00231D0B">
        <w:rPr>
          <w:rFonts w:ascii="Book Antiqua" w:eastAsia="Calibri" w:hAnsi="Book Antiqua"/>
          <w:kern w:val="2"/>
          <w:szCs w:val="24"/>
          <w:lang w:val="es-PR"/>
          <w14:ligatures w14:val="standardContextual"/>
        </w:rPr>
        <w:t xml:space="preserve">debe </w:t>
      </w:r>
      <w:r w:rsidRPr="00231D0B">
        <w:rPr>
          <w:rFonts w:ascii="Book Antiqua" w:eastAsia="Calibri" w:hAnsi="Book Antiqua" w:cs="Arial"/>
          <w:kern w:val="2"/>
          <w:szCs w:val="24"/>
          <w:lang w:val="es-PR"/>
          <w14:ligatures w14:val="standardContextual"/>
        </w:rPr>
        <w:t xml:space="preserve">instrumentar una mayor </w:t>
      </w:r>
      <w:r w:rsidRPr="00231D0B">
        <w:rPr>
          <w:rFonts w:ascii="Book Antiqua" w:eastAsia="Calibri" w:hAnsi="Book Antiqua"/>
          <w:kern w:val="2"/>
          <w:szCs w:val="24"/>
          <w:lang w:val="es-PR"/>
          <w14:ligatures w14:val="standardContextual"/>
        </w:rPr>
        <w:t xml:space="preserve">participación </w:t>
      </w:r>
      <w:r w:rsidRPr="00231D0B">
        <w:rPr>
          <w:rFonts w:ascii="Book Antiqua" w:eastAsia="Calibri" w:hAnsi="Book Antiqua" w:cs="Arial"/>
          <w:kern w:val="2"/>
          <w:szCs w:val="24"/>
          <w:lang w:val="es-PR"/>
          <w14:ligatures w14:val="standardContextual"/>
        </w:rPr>
        <w:t xml:space="preserve">y el </w:t>
      </w:r>
      <w:r w:rsidRPr="00231D0B">
        <w:rPr>
          <w:rFonts w:ascii="Book Antiqua" w:eastAsia="Calibri" w:hAnsi="Book Antiqua"/>
          <w:kern w:val="2"/>
          <w:szCs w:val="24"/>
          <w:lang w:val="es-PR"/>
          <w14:ligatures w14:val="standardContextual"/>
        </w:rPr>
        <w:t xml:space="preserve">consentimiento </w:t>
      </w:r>
      <w:r w:rsidRPr="00231D0B">
        <w:rPr>
          <w:rFonts w:ascii="Book Antiqua" w:eastAsia="Calibri" w:hAnsi="Book Antiqua" w:cs="Arial"/>
          <w:kern w:val="2"/>
          <w:szCs w:val="24"/>
          <w:lang w:val="es-PR"/>
          <w14:ligatures w14:val="standardContextual"/>
        </w:rPr>
        <w:t xml:space="preserve">de </w:t>
      </w:r>
      <w:r w:rsidRPr="00231D0B">
        <w:rPr>
          <w:rFonts w:ascii="Book Antiqua" w:eastAsia="Calibri" w:hAnsi="Book Antiqua"/>
          <w:kern w:val="2"/>
          <w:szCs w:val="24"/>
          <w:lang w:val="es-PR"/>
          <w14:ligatures w14:val="standardContextual"/>
        </w:rPr>
        <w:t xml:space="preserve">los comisionados </w:t>
      </w:r>
      <w:r w:rsidRPr="00231D0B">
        <w:rPr>
          <w:rFonts w:ascii="Book Antiqua" w:eastAsia="Calibri" w:hAnsi="Book Antiqua" w:cs="Arial"/>
          <w:kern w:val="2"/>
          <w:szCs w:val="24"/>
          <w:lang w:val="es-PR"/>
          <w14:ligatures w14:val="standardContextual"/>
        </w:rPr>
        <w:t xml:space="preserve">electorales </w:t>
      </w:r>
      <w:r w:rsidRPr="00231D0B">
        <w:rPr>
          <w:rFonts w:ascii="Book Antiqua" w:eastAsia="Calibri" w:hAnsi="Book Antiqua"/>
          <w:kern w:val="2"/>
          <w:szCs w:val="24"/>
          <w:lang w:val="es-PR"/>
          <w14:ligatures w14:val="standardContextual"/>
        </w:rPr>
        <w:t xml:space="preserve">en las adquisiciones </w:t>
      </w:r>
      <w:r w:rsidRPr="00231D0B">
        <w:rPr>
          <w:rFonts w:ascii="Book Antiqua" w:eastAsia="Calibri" w:hAnsi="Book Antiqua" w:cs="Arial"/>
          <w:kern w:val="2"/>
          <w:szCs w:val="24"/>
          <w:lang w:val="es-PR"/>
          <w14:ligatures w14:val="standardContextual"/>
        </w:rPr>
        <w:t xml:space="preserve">de </w:t>
      </w:r>
      <w:r w:rsidRPr="00231D0B">
        <w:rPr>
          <w:rFonts w:ascii="Book Antiqua" w:eastAsia="Calibri" w:hAnsi="Book Antiqua"/>
          <w:kern w:val="2"/>
          <w:szCs w:val="24"/>
          <w:lang w:val="es-PR"/>
          <w14:ligatures w14:val="standardContextual"/>
        </w:rPr>
        <w:t xml:space="preserve">bienes </w:t>
      </w:r>
      <w:r w:rsidRPr="00231D0B">
        <w:rPr>
          <w:rFonts w:ascii="Book Antiqua" w:eastAsia="Calibri" w:hAnsi="Book Antiqua" w:cs="Arial"/>
          <w:kern w:val="2"/>
          <w:szCs w:val="24"/>
          <w:lang w:val="es-PR"/>
          <w14:ligatures w14:val="standardContextual"/>
        </w:rPr>
        <w:t xml:space="preserve">y </w:t>
      </w:r>
      <w:r w:rsidRPr="00231D0B">
        <w:rPr>
          <w:rFonts w:ascii="Book Antiqua" w:eastAsia="Calibri" w:hAnsi="Book Antiqua"/>
          <w:kern w:val="2"/>
          <w:szCs w:val="24"/>
          <w:lang w:val="es-PR"/>
          <w14:ligatures w14:val="standardContextual"/>
        </w:rPr>
        <w:t>servicios</w:t>
      </w:r>
      <w:r w:rsidRPr="00231D0B">
        <w:rPr>
          <w:rFonts w:ascii="Book Antiqua" w:eastAsia="Calibri" w:hAnsi="Book Antiqua" w:cs="Arial"/>
          <w:kern w:val="2"/>
          <w:szCs w:val="24"/>
          <w:lang w:val="es-PR"/>
          <w14:ligatures w14:val="standardContextual"/>
        </w:rPr>
        <w:t>. </w:t>
      </w:r>
    </w:p>
    <w:p w14:paraId="57A12348" w14:textId="77777777" w:rsidR="00D32451" w:rsidRPr="00231D0B" w:rsidRDefault="00D32451" w:rsidP="00D32451">
      <w:pPr>
        <w:ind w:left="1042" w:right="58"/>
        <w:jc w:val="both"/>
        <w:rPr>
          <w:rFonts w:ascii="Book Antiqua" w:hAnsi="Book Antiqua"/>
          <w:szCs w:val="24"/>
          <w:lang w:val="es-PR"/>
        </w:rPr>
      </w:pPr>
    </w:p>
    <w:p w14:paraId="1D8A092D" w14:textId="77777777" w:rsidR="00231D0B" w:rsidRPr="00231D0B" w:rsidRDefault="00231D0B" w:rsidP="00D32451">
      <w:pPr>
        <w:numPr>
          <w:ilvl w:val="0"/>
          <w:numId w:val="3"/>
        </w:numPr>
        <w:contextualSpacing/>
        <w:jc w:val="both"/>
        <w:rPr>
          <w:rFonts w:ascii="Book Antiqua" w:hAnsi="Book Antiqua"/>
          <w:szCs w:val="24"/>
          <w:lang w:val="es-PR"/>
        </w:rPr>
      </w:pPr>
      <w:r w:rsidRPr="00231D0B">
        <w:rPr>
          <w:rFonts w:ascii="Book Antiqua" w:hAnsi="Book Antiqua"/>
          <w:szCs w:val="24"/>
          <w:lang w:val="es-PR"/>
        </w:rPr>
        <w:t>Enmiendas al Artículo 3.3 de la Ley 58-2020 - Reuniones de Comisión</w:t>
      </w:r>
      <w:r w:rsidRPr="00231D0B">
        <w:rPr>
          <w:rFonts w:ascii="Book Antiqua" w:hAnsi="Book Antiqua" w:cs="Arial"/>
          <w:szCs w:val="24"/>
          <w:lang w:val="es-PR"/>
        </w:rPr>
        <w:t>. </w:t>
      </w:r>
    </w:p>
    <w:p w14:paraId="538EC74F" w14:textId="77777777" w:rsidR="00231D0B" w:rsidRPr="00231D0B" w:rsidRDefault="00231D0B" w:rsidP="00231D0B">
      <w:pPr>
        <w:spacing w:before="307"/>
        <w:ind w:left="1080" w:right="43"/>
        <w:jc w:val="both"/>
        <w:rPr>
          <w:rFonts w:ascii="Book Antiqua" w:hAnsi="Book Antiqua"/>
          <w:szCs w:val="24"/>
          <w:lang w:val="es-PR"/>
        </w:rPr>
      </w:pPr>
      <w:r w:rsidRPr="00231D0B">
        <w:rPr>
          <w:rFonts w:ascii="Book Antiqua" w:hAnsi="Book Antiqua"/>
          <w:szCs w:val="24"/>
          <w:lang w:val="es-PR"/>
        </w:rPr>
        <w:lastRenderedPageBreak/>
        <w:t xml:space="preserve">Para la entidad, esta enmienda menoscaba </w:t>
      </w:r>
      <w:r w:rsidRPr="00231D0B">
        <w:rPr>
          <w:rFonts w:ascii="Book Antiqua" w:hAnsi="Book Antiqua" w:cs="Arial"/>
          <w:szCs w:val="24"/>
          <w:lang w:val="es-PR"/>
        </w:rPr>
        <w:t xml:space="preserve">la </w:t>
      </w:r>
      <w:r w:rsidRPr="00231D0B">
        <w:rPr>
          <w:rFonts w:ascii="Book Antiqua" w:hAnsi="Book Antiqua"/>
          <w:szCs w:val="24"/>
          <w:lang w:val="es-PR"/>
        </w:rPr>
        <w:t xml:space="preserve">agenda </w:t>
      </w:r>
      <w:r w:rsidRPr="00231D0B">
        <w:rPr>
          <w:rFonts w:ascii="Book Antiqua" w:hAnsi="Book Antiqua" w:cs="Arial"/>
          <w:szCs w:val="24"/>
          <w:lang w:val="es-PR"/>
        </w:rPr>
        <w:t xml:space="preserve">de </w:t>
      </w:r>
      <w:r w:rsidRPr="00231D0B">
        <w:rPr>
          <w:rFonts w:ascii="Book Antiqua" w:hAnsi="Book Antiqua"/>
          <w:szCs w:val="24"/>
          <w:lang w:val="es-PR"/>
        </w:rPr>
        <w:t xml:space="preserve">trabajo mínima </w:t>
      </w:r>
      <w:r w:rsidRPr="00231D0B">
        <w:rPr>
          <w:rFonts w:ascii="Book Antiqua" w:hAnsi="Book Antiqua" w:cs="Arial"/>
          <w:szCs w:val="24"/>
          <w:lang w:val="es-PR"/>
        </w:rPr>
        <w:t xml:space="preserve">de la Comisión </w:t>
      </w:r>
      <w:r w:rsidRPr="00231D0B">
        <w:rPr>
          <w:rFonts w:ascii="Book Antiqua" w:hAnsi="Book Antiqua"/>
          <w:szCs w:val="24"/>
          <w:lang w:val="es-PR"/>
        </w:rPr>
        <w:t xml:space="preserve">y la </w:t>
      </w:r>
      <w:r w:rsidRPr="00231D0B">
        <w:rPr>
          <w:rFonts w:ascii="Book Antiqua" w:hAnsi="Book Antiqua" w:cs="Arial"/>
          <w:szCs w:val="24"/>
          <w:lang w:val="es-PR"/>
        </w:rPr>
        <w:t xml:space="preserve">frecuencia de </w:t>
      </w:r>
      <w:r w:rsidRPr="00231D0B">
        <w:rPr>
          <w:rFonts w:ascii="Book Antiqua" w:hAnsi="Book Antiqua"/>
          <w:szCs w:val="24"/>
          <w:lang w:val="es-PR"/>
        </w:rPr>
        <w:t>sus Plenos para la evaluación</w:t>
      </w:r>
      <w:r w:rsidRPr="00231D0B">
        <w:rPr>
          <w:rFonts w:ascii="Book Antiqua" w:hAnsi="Book Antiqua" w:cs="Arial"/>
          <w:szCs w:val="24"/>
          <w:lang w:val="es-PR"/>
        </w:rPr>
        <w:t xml:space="preserve">, </w:t>
      </w:r>
      <w:r w:rsidRPr="00231D0B">
        <w:rPr>
          <w:rFonts w:ascii="Book Antiqua" w:hAnsi="Book Antiqua"/>
          <w:szCs w:val="24"/>
          <w:lang w:val="es-PR"/>
        </w:rPr>
        <w:t xml:space="preserve">determinación </w:t>
      </w:r>
      <w:r w:rsidRPr="00231D0B">
        <w:rPr>
          <w:rFonts w:ascii="Book Antiqua" w:hAnsi="Book Antiqua" w:cs="Arial"/>
          <w:szCs w:val="24"/>
          <w:lang w:val="es-PR"/>
        </w:rPr>
        <w:t xml:space="preserve">e </w:t>
      </w:r>
      <w:r w:rsidRPr="00231D0B">
        <w:rPr>
          <w:rFonts w:ascii="Book Antiqua" w:hAnsi="Book Antiqua"/>
          <w:szCs w:val="24"/>
          <w:lang w:val="es-PR"/>
        </w:rPr>
        <w:t xml:space="preserve">implementación de </w:t>
      </w:r>
      <w:r w:rsidRPr="00231D0B">
        <w:rPr>
          <w:rFonts w:ascii="Book Antiqua" w:hAnsi="Book Antiqua" w:cs="Arial"/>
          <w:szCs w:val="24"/>
          <w:lang w:val="es-PR"/>
        </w:rPr>
        <w:t xml:space="preserve">los </w:t>
      </w:r>
      <w:r w:rsidRPr="00231D0B">
        <w:rPr>
          <w:rFonts w:ascii="Book Antiqua" w:hAnsi="Book Antiqua"/>
          <w:szCs w:val="24"/>
          <w:lang w:val="es-PR"/>
        </w:rPr>
        <w:t xml:space="preserve">acuerdos </w:t>
      </w:r>
      <w:r w:rsidRPr="00231D0B">
        <w:rPr>
          <w:rFonts w:ascii="Book Antiqua" w:hAnsi="Book Antiqua" w:cs="Arial"/>
          <w:szCs w:val="24"/>
          <w:lang w:val="es-PR"/>
        </w:rPr>
        <w:t xml:space="preserve">de Comisión. </w:t>
      </w:r>
      <w:r w:rsidRPr="00231D0B">
        <w:rPr>
          <w:rFonts w:ascii="Book Antiqua" w:hAnsi="Book Antiqua"/>
          <w:szCs w:val="24"/>
          <w:lang w:val="es-PR"/>
        </w:rPr>
        <w:t xml:space="preserve">Además, luego </w:t>
      </w:r>
      <w:r w:rsidRPr="00231D0B">
        <w:rPr>
          <w:rFonts w:ascii="Book Antiqua" w:hAnsi="Book Antiqua" w:cs="Arial"/>
          <w:szCs w:val="24"/>
          <w:lang w:val="es-PR"/>
        </w:rPr>
        <w:t xml:space="preserve">de </w:t>
      </w:r>
      <w:r w:rsidRPr="00231D0B">
        <w:rPr>
          <w:rFonts w:ascii="Book Antiqua" w:hAnsi="Book Antiqua"/>
          <w:szCs w:val="24"/>
          <w:lang w:val="es-PR"/>
        </w:rPr>
        <w:t xml:space="preserve">las experiencias en los ciclos electorales previos es </w:t>
      </w:r>
      <w:r w:rsidRPr="00231D0B">
        <w:rPr>
          <w:rFonts w:ascii="Book Antiqua" w:hAnsi="Book Antiqua" w:cs="Arial"/>
          <w:szCs w:val="24"/>
          <w:lang w:val="es-PR"/>
        </w:rPr>
        <w:t xml:space="preserve">hoy, </w:t>
      </w:r>
      <w:r w:rsidRPr="00231D0B">
        <w:rPr>
          <w:rFonts w:ascii="Book Antiqua" w:hAnsi="Book Antiqua"/>
          <w:szCs w:val="24"/>
          <w:lang w:val="es-PR"/>
        </w:rPr>
        <w:t xml:space="preserve">más importante que </w:t>
      </w:r>
      <w:r w:rsidRPr="00231D0B">
        <w:rPr>
          <w:rFonts w:ascii="Book Antiqua" w:hAnsi="Book Antiqua" w:cs="Arial"/>
          <w:szCs w:val="24"/>
          <w:lang w:val="es-PR"/>
        </w:rPr>
        <w:t>nunca</w:t>
      </w:r>
      <w:r w:rsidRPr="00231D0B">
        <w:rPr>
          <w:rFonts w:ascii="Book Antiqua" w:hAnsi="Book Antiqua"/>
          <w:szCs w:val="24"/>
          <w:lang w:val="es-PR"/>
        </w:rPr>
        <w:t xml:space="preserve">, fortalecer los ámbitos </w:t>
      </w:r>
      <w:r w:rsidRPr="00231D0B">
        <w:rPr>
          <w:rFonts w:ascii="Book Antiqua" w:hAnsi="Book Antiqua" w:cs="Arial"/>
          <w:szCs w:val="24"/>
          <w:lang w:val="es-PR"/>
        </w:rPr>
        <w:t xml:space="preserve">de la planificación y contar con un </w:t>
      </w:r>
      <w:r w:rsidRPr="00231D0B">
        <w:rPr>
          <w:rFonts w:ascii="Book Antiqua" w:hAnsi="Book Antiqua"/>
          <w:szCs w:val="24"/>
          <w:lang w:val="es-PR"/>
        </w:rPr>
        <w:t xml:space="preserve">calendario electoral que </w:t>
      </w:r>
      <w:r w:rsidRPr="00231D0B">
        <w:rPr>
          <w:rFonts w:ascii="Book Antiqua" w:hAnsi="Book Antiqua" w:cs="Arial"/>
          <w:szCs w:val="24"/>
          <w:lang w:val="es-PR"/>
        </w:rPr>
        <w:t xml:space="preserve">desde los </w:t>
      </w:r>
      <w:r w:rsidRPr="00231D0B">
        <w:rPr>
          <w:rFonts w:ascii="Book Antiqua" w:hAnsi="Book Antiqua"/>
          <w:szCs w:val="24"/>
          <w:lang w:val="es-PR"/>
        </w:rPr>
        <w:t xml:space="preserve">años previos </w:t>
      </w:r>
      <w:r w:rsidRPr="00231D0B">
        <w:rPr>
          <w:rFonts w:ascii="Book Antiqua" w:hAnsi="Book Antiqua" w:cs="Arial"/>
          <w:szCs w:val="24"/>
          <w:lang w:val="es-PR"/>
        </w:rPr>
        <w:t xml:space="preserve">a </w:t>
      </w:r>
      <w:r w:rsidRPr="00231D0B">
        <w:rPr>
          <w:rFonts w:ascii="Book Antiqua" w:hAnsi="Book Antiqua"/>
          <w:szCs w:val="24"/>
          <w:lang w:val="es-PR"/>
        </w:rPr>
        <w:t xml:space="preserve">los comicios generales ejecute </w:t>
      </w:r>
      <w:r w:rsidRPr="00231D0B">
        <w:rPr>
          <w:rFonts w:ascii="Book Antiqua" w:hAnsi="Book Antiqua" w:cs="Arial"/>
          <w:szCs w:val="24"/>
          <w:lang w:val="es-PR"/>
        </w:rPr>
        <w:t xml:space="preserve">las acciones </w:t>
      </w:r>
      <w:r w:rsidRPr="00231D0B">
        <w:rPr>
          <w:rFonts w:ascii="Book Antiqua" w:hAnsi="Book Antiqua"/>
          <w:szCs w:val="24"/>
          <w:lang w:val="es-PR"/>
        </w:rPr>
        <w:t>idóneas</w:t>
      </w:r>
      <w:r w:rsidRPr="00231D0B">
        <w:rPr>
          <w:rFonts w:ascii="Book Antiqua" w:hAnsi="Book Antiqua" w:cs="Arial"/>
          <w:szCs w:val="24"/>
          <w:lang w:val="es-PR"/>
        </w:rPr>
        <w:t xml:space="preserve">. </w:t>
      </w:r>
      <w:r w:rsidRPr="00231D0B">
        <w:rPr>
          <w:rFonts w:ascii="Book Antiqua" w:hAnsi="Book Antiqua"/>
          <w:szCs w:val="24"/>
          <w:lang w:val="es-PR"/>
        </w:rPr>
        <w:t xml:space="preserve">Las sesiones semanales </w:t>
      </w:r>
      <w:r w:rsidRPr="00231D0B">
        <w:rPr>
          <w:rFonts w:ascii="Book Antiqua" w:hAnsi="Book Antiqua" w:cs="Arial"/>
          <w:szCs w:val="24"/>
          <w:lang w:val="es-PR"/>
        </w:rPr>
        <w:t xml:space="preserve">del </w:t>
      </w:r>
      <w:r w:rsidRPr="00231D0B">
        <w:rPr>
          <w:rFonts w:ascii="Book Antiqua" w:hAnsi="Book Antiqua"/>
          <w:szCs w:val="24"/>
          <w:lang w:val="es-PR"/>
        </w:rPr>
        <w:t xml:space="preserve">pleno de la Comisión incentivan la agilidad </w:t>
      </w:r>
      <w:r w:rsidRPr="00231D0B">
        <w:rPr>
          <w:rFonts w:ascii="Book Antiqua" w:hAnsi="Book Antiqua" w:cs="Arial"/>
          <w:szCs w:val="24"/>
          <w:lang w:val="es-PR"/>
        </w:rPr>
        <w:t xml:space="preserve">y la eficiencia operativa del </w:t>
      </w:r>
      <w:r w:rsidRPr="00231D0B">
        <w:rPr>
          <w:rFonts w:ascii="Book Antiqua" w:hAnsi="Book Antiqua"/>
          <w:szCs w:val="24"/>
          <w:lang w:val="es-PR"/>
        </w:rPr>
        <w:t xml:space="preserve">ente </w:t>
      </w:r>
      <w:r w:rsidRPr="00231D0B">
        <w:rPr>
          <w:rFonts w:ascii="Book Antiqua" w:hAnsi="Book Antiqua" w:cs="Arial"/>
          <w:szCs w:val="24"/>
          <w:lang w:val="es-PR"/>
        </w:rPr>
        <w:t>electoral. </w:t>
      </w:r>
    </w:p>
    <w:p w14:paraId="77A12C8F" w14:textId="4E4CD5D1" w:rsidR="005953D2" w:rsidRDefault="00231D0B" w:rsidP="00D32451">
      <w:pPr>
        <w:ind w:left="1080" w:right="43"/>
        <w:jc w:val="both"/>
        <w:rPr>
          <w:rFonts w:ascii="Book Antiqua" w:hAnsi="Book Antiqua" w:cs="Arial"/>
          <w:szCs w:val="24"/>
          <w:lang w:val="es-PR"/>
        </w:rPr>
      </w:pPr>
      <w:r w:rsidRPr="00231D0B">
        <w:rPr>
          <w:rFonts w:ascii="Book Antiqua" w:hAnsi="Book Antiqua"/>
          <w:szCs w:val="24"/>
          <w:lang w:val="es-PR"/>
        </w:rPr>
        <w:t xml:space="preserve">Igualmente, </w:t>
      </w:r>
      <w:r w:rsidRPr="00231D0B">
        <w:rPr>
          <w:rFonts w:ascii="Book Antiqua" w:hAnsi="Book Antiqua" w:cs="Arial"/>
          <w:szCs w:val="24"/>
          <w:lang w:val="es-PR"/>
        </w:rPr>
        <w:t xml:space="preserve">debe </w:t>
      </w:r>
      <w:r w:rsidRPr="00231D0B">
        <w:rPr>
          <w:rFonts w:ascii="Book Antiqua" w:hAnsi="Book Antiqua"/>
          <w:szCs w:val="24"/>
          <w:lang w:val="es-PR"/>
        </w:rPr>
        <w:t xml:space="preserve">advertirse </w:t>
      </w:r>
      <w:r w:rsidRPr="00231D0B">
        <w:rPr>
          <w:rFonts w:ascii="Book Antiqua" w:hAnsi="Book Antiqua" w:cs="Arial"/>
          <w:szCs w:val="24"/>
          <w:lang w:val="es-PR"/>
        </w:rPr>
        <w:t>que todos los participantes de las sesiones semanales del pleno son </w:t>
      </w:r>
      <w:r w:rsidRPr="00231D0B">
        <w:rPr>
          <w:rFonts w:ascii="Book Antiqua" w:hAnsi="Book Antiqua"/>
          <w:szCs w:val="24"/>
          <w:lang w:val="es-PR"/>
        </w:rPr>
        <w:t xml:space="preserve">remunerados con fondos públicos por ejercer nuestras funciones </w:t>
      </w:r>
      <w:r w:rsidRPr="00231D0B">
        <w:rPr>
          <w:rFonts w:ascii="Book Antiqua" w:hAnsi="Book Antiqua" w:cs="Arial"/>
          <w:szCs w:val="24"/>
          <w:lang w:val="es-PR"/>
        </w:rPr>
        <w:t xml:space="preserve">a </w:t>
      </w:r>
      <w:r w:rsidRPr="00231D0B">
        <w:rPr>
          <w:rFonts w:ascii="Book Antiqua" w:hAnsi="Book Antiqua"/>
          <w:szCs w:val="24"/>
          <w:lang w:val="es-PR"/>
        </w:rPr>
        <w:t>tiempo completo</w:t>
      </w:r>
      <w:r w:rsidRPr="00231D0B">
        <w:rPr>
          <w:rFonts w:ascii="Book Antiqua" w:hAnsi="Book Antiqua" w:cs="Arial"/>
          <w:szCs w:val="24"/>
          <w:lang w:val="es-PR"/>
        </w:rPr>
        <w:t xml:space="preserve">. </w:t>
      </w:r>
      <w:r w:rsidRPr="00231D0B">
        <w:rPr>
          <w:rFonts w:ascii="Book Antiqua" w:hAnsi="Book Antiqua"/>
          <w:szCs w:val="24"/>
          <w:lang w:val="es-PR"/>
        </w:rPr>
        <w:t xml:space="preserve">Y todos cuentan </w:t>
      </w:r>
      <w:r w:rsidRPr="00231D0B">
        <w:rPr>
          <w:rFonts w:ascii="Book Antiqua" w:hAnsi="Book Antiqua" w:cs="Arial"/>
          <w:szCs w:val="24"/>
          <w:lang w:val="es-PR"/>
        </w:rPr>
        <w:t xml:space="preserve">con un </w:t>
      </w:r>
      <w:r w:rsidRPr="00231D0B">
        <w:rPr>
          <w:rFonts w:ascii="Book Antiqua" w:hAnsi="Book Antiqua"/>
          <w:szCs w:val="24"/>
          <w:lang w:val="es-PR"/>
        </w:rPr>
        <w:t xml:space="preserve">representante </w:t>
      </w:r>
      <w:r w:rsidRPr="00231D0B">
        <w:rPr>
          <w:rFonts w:ascii="Book Antiqua" w:hAnsi="Book Antiqua" w:cs="Arial"/>
          <w:szCs w:val="24"/>
          <w:lang w:val="es-PR"/>
        </w:rPr>
        <w:t xml:space="preserve">alterno para </w:t>
      </w:r>
      <w:r w:rsidRPr="00231D0B">
        <w:rPr>
          <w:rFonts w:ascii="Book Antiqua" w:hAnsi="Book Antiqua"/>
          <w:szCs w:val="24"/>
          <w:lang w:val="es-PR"/>
        </w:rPr>
        <w:t>que</w:t>
      </w:r>
      <w:r w:rsidRPr="00231D0B">
        <w:rPr>
          <w:rFonts w:ascii="Book Antiqua" w:hAnsi="Book Antiqua" w:cs="Arial"/>
          <w:szCs w:val="24"/>
          <w:lang w:val="es-PR"/>
        </w:rPr>
        <w:t xml:space="preserve">, ante la </w:t>
      </w:r>
      <w:r w:rsidRPr="00231D0B">
        <w:rPr>
          <w:rFonts w:ascii="Book Antiqua" w:hAnsi="Book Antiqua"/>
          <w:szCs w:val="24"/>
          <w:lang w:val="es-PR"/>
        </w:rPr>
        <w:t xml:space="preserve">ausencia </w:t>
      </w:r>
      <w:r w:rsidRPr="00231D0B">
        <w:rPr>
          <w:rFonts w:ascii="Book Antiqua" w:hAnsi="Book Antiqua" w:cs="Arial"/>
          <w:szCs w:val="24"/>
          <w:lang w:val="es-PR"/>
        </w:rPr>
        <w:t xml:space="preserve">de alguno de </w:t>
      </w:r>
      <w:r w:rsidRPr="00231D0B">
        <w:rPr>
          <w:rFonts w:ascii="Book Antiqua" w:hAnsi="Book Antiqua"/>
          <w:szCs w:val="24"/>
          <w:lang w:val="es-PR"/>
        </w:rPr>
        <w:t>sus miembros</w:t>
      </w:r>
      <w:r w:rsidRPr="00231D0B">
        <w:rPr>
          <w:rFonts w:ascii="Book Antiqua" w:hAnsi="Book Antiqua" w:cs="Arial"/>
          <w:szCs w:val="24"/>
          <w:lang w:val="es-PR"/>
        </w:rPr>
        <w:t xml:space="preserve">, </w:t>
      </w:r>
      <w:r w:rsidRPr="00231D0B">
        <w:rPr>
          <w:rFonts w:ascii="Book Antiqua" w:hAnsi="Book Antiqua"/>
          <w:szCs w:val="24"/>
          <w:lang w:val="es-PR"/>
        </w:rPr>
        <w:t>los </w:t>
      </w:r>
      <w:r w:rsidRPr="00231D0B">
        <w:rPr>
          <w:rFonts w:ascii="Book Antiqua" w:hAnsi="Book Antiqua" w:cs="Arial"/>
          <w:szCs w:val="24"/>
          <w:lang w:val="es-PR"/>
        </w:rPr>
        <w:t xml:space="preserve">trabajos no </w:t>
      </w:r>
      <w:r w:rsidRPr="00231D0B">
        <w:rPr>
          <w:rFonts w:ascii="Book Antiqua" w:hAnsi="Book Antiqua"/>
          <w:szCs w:val="24"/>
          <w:lang w:val="es-PR"/>
        </w:rPr>
        <w:t>se vean afectados</w:t>
      </w:r>
      <w:r w:rsidRPr="00231D0B">
        <w:rPr>
          <w:rFonts w:ascii="Book Antiqua" w:hAnsi="Book Antiqua" w:cs="Arial"/>
          <w:szCs w:val="24"/>
          <w:lang w:val="es-PR"/>
        </w:rPr>
        <w:t>.</w:t>
      </w:r>
    </w:p>
    <w:p w14:paraId="27098E6E" w14:textId="77777777" w:rsidR="005953D2" w:rsidRPr="005953D2" w:rsidRDefault="005953D2" w:rsidP="00D32451">
      <w:pPr>
        <w:ind w:left="1080" w:right="43"/>
        <w:jc w:val="both"/>
        <w:rPr>
          <w:rFonts w:ascii="Book Antiqua" w:hAnsi="Book Antiqua" w:cs="Arial"/>
          <w:szCs w:val="24"/>
          <w:lang w:val="es-PR"/>
        </w:rPr>
      </w:pPr>
    </w:p>
    <w:p w14:paraId="18CBDF7E" w14:textId="77777777" w:rsidR="00231D0B" w:rsidRDefault="00231D0B" w:rsidP="00D32451">
      <w:pPr>
        <w:ind w:left="1080" w:right="43"/>
        <w:jc w:val="both"/>
        <w:rPr>
          <w:rFonts w:ascii="Book Antiqua" w:hAnsi="Book Antiqua"/>
          <w:szCs w:val="24"/>
          <w:lang w:val="es-PR"/>
        </w:rPr>
      </w:pPr>
      <w:r w:rsidRPr="00231D0B">
        <w:rPr>
          <w:rFonts w:ascii="Book Antiqua" w:hAnsi="Book Antiqua" w:cs="Arial"/>
          <w:szCs w:val="24"/>
          <w:lang w:val="es-PR"/>
        </w:rPr>
        <w:t>Por otra parte</w:t>
      </w:r>
      <w:r w:rsidRPr="00231D0B">
        <w:rPr>
          <w:rFonts w:ascii="Book Antiqua" w:hAnsi="Book Antiqua"/>
          <w:szCs w:val="24"/>
          <w:lang w:val="es-PR"/>
        </w:rPr>
        <w:t xml:space="preserve">, la enmienda aprobada </w:t>
      </w:r>
      <w:r w:rsidRPr="00231D0B">
        <w:rPr>
          <w:rFonts w:ascii="Book Antiqua" w:hAnsi="Book Antiqua" w:cs="Arial"/>
          <w:szCs w:val="24"/>
          <w:lang w:val="es-PR"/>
        </w:rPr>
        <w:t xml:space="preserve">dispone que los comisionados </w:t>
      </w:r>
      <w:r w:rsidRPr="00231D0B">
        <w:rPr>
          <w:rFonts w:ascii="Book Antiqua" w:hAnsi="Book Antiqua"/>
          <w:szCs w:val="24"/>
          <w:lang w:val="es-PR"/>
        </w:rPr>
        <w:t xml:space="preserve">electorales tendrán derecho a solicitar </w:t>
      </w:r>
      <w:r w:rsidRPr="00231D0B">
        <w:rPr>
          <w:rFonts w:ascii="Book Antiqua" w:hAnsi="Book Antiqua" w:cs="Arial"/>
          <w:szCs w:val="24"/>
          <w:lang w:val="es-PR"/>
        </w:rPr>
        <w:t xml:space="preserve">la </w:t>
      </w:r>
      <w:r w:rsidRPr="00231D0B">
        <w:rPr>
          <w:rFonts w:ascii="Book Antiqua" w:hAnsi="Book Antiqua"/>
          <w:szCs w:val="24"/>
          <w:lang w:val="es-PR"/>
        </w:rPr>
        <w:t xml:space="preserve">transcripción </w:t>
      </w:r>
      <w:r w:rsidRPr="00231D0B">
        <w:rPr>
          <w:rFonts w:ascii="Book Antiqua" w:hAnsi="Book Antiqua" w:cs="Arial"/>
          <w:szCs w:val="24"/>
          <w:lang w:val="es-PR"/>
        </w:rPr>
        <w:t xml:space="preserve">de </w:t>
      </w:r>
      <w:r w:rsidRPr="00231D0B">
        <w:rPr>
          <w:rFonts w:ascii="Book Antiqua" w:hAnsi="Book Antiqua"/>
          <w:szCs w:val="24"/>
          <w:lang w:val="es-PR"/>
        </w:rPr>
        <w:t xml:space="preserve">una reunión </w:t>
      </w:r>
      <w:r w:rsidRPr="00231D0B">
        <w:rPr>
          <w:rFonts w:ascii="Book Antiqua" w:hAnsi="Book Antiqua" w:cs="Arial"/>
          <w:szCs w:val="24"/>
          <w:lang w:val="es-PR"/>
        </w:rPr>
        <w:t xml:space="preserve">de </w:t>
      </w:r>
      <w:r w:rsidRPr="00231D0B">
        <w:rPr>
          <w:rFonts w:ascii="Book Antiqua" w:hAnsi="Book Antiqua"/>
          <w:szCs w:val="24"/>
          <w:lang w:val="es-PR"/>
        </w:rPr>
        <w:t xml:space="preserve">pleno </w:t>
      </w:r>
      <w:r w:rsidRPr="00231D0B">
        <w:rPr>
          <w:rFonts w:ascii="Book Antiqua" w:hAnsi="Book Antiqua" w:cs="Arial"/>
          <w:szCs w:val="24"/>
          <w:lang w:val="es-PR"/>
        </w:rPr>
        <w:t xml:space="preserve">solo si el comisionado </w:t>
      </w:r>
      <w:r w:rsidRPr="00231D0B">
        <w:rPr>
          <w:rFonts w:ascii="Book Antiqua" w:hAnsi="Book Antiqua"/>
          <w:szCs w:val="24"/>
          <w:lang w:val="es-PR"/>
        </w:rPr>
        <w:t xml:space="preserve">en propiedad </w:t>
      </w:r>
      <w:r w:rsidRPr="00231D0B">
        <w:rPr>
          <w:rFonts w:ascii="Book Antiqua" w:hAnsi="Book Antiqua" w:cs="Arial"/>
          <w:szCs w:val="24"/>
          <w:lang w:val="es-PR"/>
        </w:rPr>
        <w:t xml:space="preserve">o el </w:t>
      </w:r>
      <w:r w:rsidRPr="00231D0B">
        <w:rPr>
          <w:rFonts w:ascii="Book Antiqua" w:hAnsi="Book Antiqua"/>
          <w:szCs w:val="24"/>
          <w:lang w:val="es-PR"/>
        </w:rPr>
        <w:t xml:space="preserve">alterno participaron </w:t>
      </w:r>
      <w:r w:rsidRPr="00231D0B">
        <w:rPr>
          <w:rFonts w:ascii="Book Antiqua" w:hAnsi="Book Antiqua" w:cs="Arial"/>
          <w:szCs w:val="24"/>
          <w:lang w:val="es-PR"/>
        </w:rPr>
        <w:t xml:space="preserve">de </w:t>
      </w:r>
      <w:r w:rsidRPr="00231D0B">
        <w:rPr>
          <w:rFonts w:ascii="Book Antiqua" w:hAnsi="Book Antiqua"/>
          <w:szCs w:val="24"/>
          <w:lang w:val="es-PR"/>
        </w:rPr>
        <w:t>la misma</w:t>
      </w:r>
      <w:r w:rsidRPr="00231D0B">
        <w:rPr>
          <w:rFonts w:ascii="Book Antiqua" w:hAnsi="Book Antiqua" w:cs="Arial"/>
          <w:szCs w:val="24"/>
          <w:lang w:val="es-PR"/>
        </w:rPr>
        <w:t xml:space="preserve">. </w:t>
      </w:r>
      <w:r w:rsidRPr="00231D0B">
        <w:rPr>
          <w:rFonts w:ascii="Book Antiqua" w:hAnsi="Book Antiqua"/>
          <w:szCs w:val="24"/>
          <w:lang w:val="es-PR"/>
        </w:rPr>
        <w:t xml:space="preserve">Para el PPD, no hay justificación </w:t>
      </w:r>
      <w:r w:rsidRPr="00231D0B">
        <w:rPr>
          <w:rFonts w:ascii="Book Antiqua" w:hAnsi="Book Antiqua" w:cs="Arial"/>
          <w:szCs w:val="24"/>
          <w:lang w:val="es-PR"/>
        </w:rPr>
        <w:t xml:space="preserve">para que se le </w:t>
      </w:r>
      <w:r w:rsidRPr="00231D0B">
        <w:rPr>
          <w:rFonts w:ascii="Book Antiqua" w:hAnsi="Book Antiqua"/>
          <w:szCs w:val="24"/>
          <w:lang w:val="es-PR"/>
        </w:rPr>
        <w:t xml:space="preserve">condicione a </w:t>
      </w:r>
      <w:r w:rsidRPr="00231D0B">
        <w:rPr>
          <w:rFonts w:ascii="Book Antiqua" w:hAnsi="Book Antiqua" w:cs="Arial"/>
          <w:szCs w:val="24"/>
          <w:lang w:val="es-PR"/>
        </w:rPr>
        <w:t xml:space="preserve">los </w:t>
      </w:r>
      <w:r w:rsidRPr="00231D0B">
        <w:rPr>
          <w:rFonts w:ascii="Book Antiqua" w:hAnsi="Book Antiqua"/>
          <w:szCs w:val="24"/>
          <w:lang w:val="es-PR"/>
        </w:rPr>
        <w:t xml:space="preserve">comisionados </w:t>
      </w:r>
      <w:r w:rsidRPr="00231D0B">
        <w:rPr>
          <w:rFonts w:ascii="Book Antiqua" w:hAnsi="Book Antiqua" w:cs="Arial"/>
          <w:szCs w:val="24"/>
          <w:lang w:val="es-PR"/>
        </w:rPr>
        <w:t xml:space="preserve">electorales el </w:t>
      </w:r>
      <w:r w:rsidRPr="00231D0B">
        <w:rPr>
          <w:rFonts w:ascii="Book Antiqua" w:hAnsi="Book Antiqua"/>
          <w:szCs w:val="24"/>
          <w:lang w:val="es-PR"/>
        </w:rPr>
        <w:t xml:space="preserve">acceso a </w:t>
      </w:r>
      <w:r w:rsidRPr="00231D0B">
        <w:rPr>
          <w:rFonts w:ascii="Book Antiqua" w:hAnsi="Book Antiqua" w:cs="Arial"/>
          <w:szCs w:val="24"/>
          <w:lang w:val="es-PR"/>
        </w:rPr>
        <w:t xml:space="preserve">las </w:t>
      </w:r>
      <w:r w:rsidRPr="00231D0B">
        <w:rPr>
          <w:rFonts w:ascii="Book Antiqua" w:hAnsi="Book Antiqua"/>
          <w:szCs w:val="24"/>
          <w:lang w:val="es-PR"/>
        </w:rPr>
        <w:t xml:space="preserve">transcripciones </w:t>
      </w:r>
      <w:r w:rsidRPr="00231D0B">
        <w:rPr>
          <w:rFonts w:ascii="Book Antiqua" w:hAnsi="Book Antiqua" w:cs="Arial"/>
          <w:szCs w:val="24"/>
          <w:lang w:val="es-PR"/>
        </w:rPr>
        <w:t xml:space="preserve">del pleno. </w:t>
      </w:r>
      <w:r w:rsidRPr="00231D0B">
        <w:rPr>
          <w:rFonts w:ascii="Book Antiqua" w:hAnsi="Book Antiqua"/>
          <w:szCs w:val="24"/>
          <w:lang w:val="es-PR"/>
        </w:rPr>
        <w:t xml:space="preserve">Las transcripciones contienen información indispensable para </w:t>
      </w:r>
      <w:r w:rsidRPr="00231D0B">
        <w:rPr>
          <w:rFonts w:ascii="Book Antiqua" w:hAnsi="Book Antiqua" w:cs="Arial"/>
          <w:szCs w:val="24"/>
          <w:lang w:val="es-PR"/>
        </w:rPr>
        <w:t xml:space="preserve">que </w:t>
      </w:r>
      <w:r w:rsidRPr="00231D0B">
        <w:rPr>
          <w:rFonts w:ascii="Book Antiqua" w:hAnsi="Book Antiqua"/>
          <w:szCs w:val="24"/>
          <w:lang w:val="es-PR"/>
        </w:rPr>
        <w:t>los comisionados electorales, incluyendo aquellos de partidos no propietarios</w:t>
      </w:r>
      <w:r w:rsidRPr="00231D0B">
        <w:rPr>
          <w:rFonts w:ascii="Book Antiqua" w:hAnsi="Book Antiqua" w:cs="Arial"/>
          <w:szCs w:val="24"/>
          <w:lang w:val="es-PR"/>
        </w:rPr>
        <w:t xml:space="preserve">, </w:t>
      </w:r>
      <w:r w:rsidRPr="00231D0B">
        <w:rPr>
          <w:rFonts w:ascii="Book Antiqua" w:hAnsi="Book Antiqua"/>
          <w:szCs w:val="24"/>
          <w:lang w:val="es-PR"/>
        </w:rPr>
        <w:t xml:space="preserve">puedan fiscalizar la </w:t>
      </w:r>
      <w:r w:rsidRPr="00231D0B">
        <w:rPr>
          <w:rFonts w:ascii="Book Antiqua" w:hAnsi="Book Antiqua" w:cs="Arial"/>
          <w:szCs w:val="24"/>
          <w:lang w:val="es-PR"/>
        </w:rPr>
        <w:t xml:space="preserve">administración del </w:t>
      </w:r>
      <w:r w:rsidRPr="00231D0B">
        <w:rPr>
          <w:rFonts w:ascii="Book Antiqua" w:hAnsi="Book Antiqua"/>
          <w:szCs w:val="24"/>
          <w:lang w:val="es-PR"/>
        </w:rPr>
        <w:t xml:space="preserve">aparato </w:t>
      </w:r>
      <w:r w:rsidRPr="00231D0B">
        <w:rPr>
          <w:rFonts w:ascii="Book Antiqua" w:hAnsi="Book Antiqua" w:cs="Arial"/>
          <w:szCs w:val="24"/>
          <w:lang w:val="es-PR"/>
        </w:rPr>
        <w:t>electoral</w:t>
      </w:r>
      <w:r w:rsidRPr="00231D0B">
        <w:rPr>
          <w:rFonts w:ascii="Book Antiqua" w:hAnsi="Book Antiqua"/>
          <w:szCs w:val="24"/>
          <w:lang w:val="es-PR"/>
        </w:rPr>
        <w:t xml:space="preserve">. </w:t>
      </w:r>
    </w:p>
    <w:p w14:paraId="17E04ACB" w14:textId="77777777" w:rsidR="008E16E6" w:rsidRPr="00231D0B" w:rsidRDefault="008E16E6" w:rsidP="005953D2">
      <w:pPr>
        <w:ind w:left="1080" w:right="43"/>
        <w:jc w:val="both"/>
        <w:rPr>
          <w:rFonts w:ascii="Book Antiqua" w:hAnsi="Book Antiqua"/>
          <w:szCs w:val="24"/>
          <w:lang w:val="es-PR"/>
        </w:rPr>
      </w:pPr>
    </w:p>
    <w:p w14:paraId="60499254" w14:textId="77777777" w:rsidR="00231D0B" w:rsidRPr="00231D0B" w:rsidRDefault="00231D0B" w:rsidP="005953D2">
      <w:pPr>
        <w:numPr>
          <w:ilvl w:val="0"/>
          <w:numId w:val="3"/>
        </w:numPr>
        <w:contextualSpacing/>
        <w:jc w:val="both"/>
        <w:rPr>
          <w:rFonts w:ascii="Book Antiqua" w:hAnsi="Book Antiqua"/>
          <w:szCs w:val="24"/>
          <w:lang w:val="es-PR"/>
        </w:rPr>
      </w:pPr>
      <w:r w:rsidRPr="00231D0B">
        <w:rPr>
          <w:rFonts w:ascii="Book Antiqua" w:hAnsi="Book Antiqua"/>
          <w:szCs w:val="24"/>
          <w:lang w:val="es-PR"/>
        </w:rPr>
        <w:t>Enmiendas al Artículo 3.11 de la Ley 58-2020 - Secretario de la Comisión</w:t>
      </w:r>
      <w:r w:rsidRPr="00231D0B">
        <w:rPr>
          <w:rFonts w:ascii="Book Antiqua" w:hAnsi="Book Antiqua" w:cs="Arial"/>
          <w:szCs w:val="24"/>
          <w:lang w:val="es-PR"/>
        </w:rPr>
        <w:t>. </w:t>
      </w:r>
    </w:p>
    <w:p w14:paraId="017F8B25" w14:textId="523A0C85" w:rsidR="00231D0B" w:rsidRPr="00231D0B" w:rsidRDefault="00231D0B" w:rsidP="005953D2">
      <w:pPr>
        <w:ind w:left="1080" w:right="48"/>
        <w:jc w:val="both"/>
        <w:rPr>
          <w:rFonts w:ascii="Book Antiqua" w:hAnsi="Book Antiqua"/>
          <w:szCs w:val="24"/>
          <w:lang w:val="es-PR"/>
        </w:rPr>
      </w:pPr>
      <w:r w:rsidRPr="00231D0B">
        <w:rPr>
          <w:rFonts w:ascii="Book Antiqua" w:hAnsi="Book Antiqua"/>
          <w:szCs w:val="24"/>
          <w:lang w:val="es-PR"/>
        </w:rPr>
        <w:t xml:space="preserve">Esta medida se distancia del principio </w:t>
      </w:r>
      <w:r w:rsidRPr="00231D0B">
        <w:rPr>
          <w:rFonts w:ascii="Book Antiqua" w:hAnsi="Book Antiqua" w:cs="Arial"/>
          <w:szCs w:val="24"/>
          <w:lang w:val="es-PR"/>
        </w:rPr>
        <w:t xml:space="preserve">de </w:t>
      </w:r>
      <w:r w:rsidRPr="00231D0B">
        <w:rPr>
          <w:rFonts w:ascii="Book Antiqua" w:hAnsi="Book Antiqua"/>
          <w:szCs w:val="24"/>
          <w:lang w:val="es-PR"/>
        </w:rPr>
        <w:t xml:space="preserve">que </w:t>
      </w:r>
      <w:r w:rsidRPr="00231D0B">
        <w:rPr>
          <w:rFonts w:ascii="Book Antiqua" w:hAnsi="Book Antiqua" w:cs="Arial"/>
          <w:szCs w:val="24"/>
          <w:lang w:val="es-PR"/>
        </w:rPr>
        <w:t xml:space="preserve">el </w:t>
      </w:r>
      <w:r w:rsidRPr="00231D0B">
        <w:rPr>
          <w:rFonts w:ascii="Book Antiqua" w:hAnsi="Book Antiqua"/>
          <w:szCs w:val="24"/>
          <w:lang w:val="es-PR"/>
        </w:rPr>
        <w:t xml:space="preserve">Secretario </w:t>
      </w:r>
      <w:r w:rsidRPr="00231D0B">
        <w:rPr>
          <w:rFonts w:ascii="Book Antiqua" w:hAnsi="Book Antiqua" w:cs="Arial"/>
          <w:szCs w:val="24"/>
          <w:lang w:val="es-PR"/>
        </w:rPr>
        <w:t xml:space="preserve">es un </w:t>
      </w:r>
      <w:r w:rsidRPr="00231D0B">
        <w:rPr>
          <w:rFonts w:ascii="Book Antiqua" w:hAnsi="Book Antiqua"/>
          <w:szCs w:val="24"/>
          <w:lang w:val="es-PR"/>
        </w:rPr>
        <w:t xml:space="preserve">funcionario </w:t>
      </w:r>
      <w:r w:rsidRPr="00231D0B">
        <w:rPr>
          <w:rFonts w:ascii="Book Antiqua" w:hAnsi="Book Antiqua" w:cs="Arial"/>
          <w:szCs w:val="24"/>
          <w:lang w:val="es-PR"/>
        </w:rPr>
        <w:t xml:space="preserve">de la Comisión y no del </w:t>
      </w:r>
      <w:r w:rsidRPr="00231D0B">
        <w:rPr>
          <w:rFonts w:ascii="Book Antiqua" w:hAnsi="Book Antiqua"/>
          <w:szCs w:val="24"/>
          <w:lang w:val="es-PR"/>
        </w:rPr>
        <w:t xml:space="preserve">presidente. Encuentran meritorio que </w:t>
      </w:r>
      <w:r w:rsidRPr="00231D0B">
        <w:rPr>
          <w:rFonts w:ascii="Book Antiqua" w:hAnsi="Book Antiqua" w:cs="Arial"/>
          <w:szCs w:val="24"/>
          <w:lang w:val="es-PR"/>
        </w:rPr>
        <w:t xml:space="preserve">la delegación de sus funciones ocurra </w:t>
      </w:r>
      <w:r w:rsidRPr="00231D0B">
        <w:rPr>
          <w:rFonts w:ascii="Book Antiqua" w:hAnsi="Book Antiqua"/>
          <w:szCs w:val="24"/>
          <w:lang w:val="es-PR"/>
        </w:rPr>
        <w:t xml:space="preserve">en </w:t>
      </w:r>
      <w:r w:rsidRPr="00231D0B">
        <w:rPr>
          <w:rFonts w:ascii="Book Antiqua" w:hAnsi="Book Antiqua" w:cs="Arial"/>
          <w:szCs w:val="24"/>
          <w:lang w:val="es-PR"/>
        </w:rPr>
        <w:t xml:space="preserve">coordinación con el </w:t>
      </w:r>
      <w:r w:rsidRPr="00231D0B">
        <w:rPr>
          <w:rFonts w:ascii="Book Antiqua" w:hAnsi="Book Antiqua"/>
          <w:szCs w:val="24"/>
          <w:lang w:val="es-PR"/>
        </w:rPr>
        <w:t>pleno de la Comisión</w:t>
      </w:r>
      <w:r w:rsidRPr="00231D0B">
        <w:rPr>
          <w:rFonts w:ascii="Book Antiqua" w:hAnsi="Book Antiqua" w:cs="Arial"/>
          <w:szCs w:val="24"/>
          <w:lang w:val="es-PR"/>
        </w:rPr>
        <w:t>. </w:t>
      </w:r>
    </w:p>
    <w:p w14:paraId="1509A9C4" w14:textId="67CA90F5" w:rsidR="00231D0B" w:rsidRPr="00231D0B" w:rsidRDefault="00231D0B" w:rsidP="00231D0B">
      <w:pPr>
        <w:spacing w:before="307"/>
        <w:ind w:left="1080" w:right="48"/>
        <w:jc w:val="both"/>
        <w:rPr>
          <w:rFonts w:ascii="Book Antiqua" w:hAnsi="Book Antiqua"/>
          <w:szCs w:val="24"/>
          <w:lang w:val="es-PR"/>
        </w:rPr>
      </w:pPr>
      <w:r w:rsidRPr="00231D0B">
        <w:rPr>
          <w:rFonts w:ascii="Book Antiqua" w:hAnsi="Book Antiqua"/>
          <w:szCs w:val="24"/>
          <w:lang w:val="es-PR"/>
        </w:rPr>
        <w:t xml:space="preserve">Además, </w:t>
      </w:r>
      <w:r w:rsidRPr="00231D0B">
        <w:rPr>
          <w:rFonts w:ascii="Book Antiqua" w:hAnsi="Book Antiqua" w:cs="Arial"/>
          <w:szCs w:val="24"/>
          <w:lang w:val="es-PR"/>
        </w:rPr>
        <w:t xml:space="preserve">la Secretaría es un </w:t>
      </w:r>
      <w:r w:rsidRPr="00231D0B">
        <w:rPr>
          <w:rFonts w:ascii="Book Antiqua" w:hAnsi="Book Antiqua"/>
          <w:szCs w:val="24"/>
          <w:lang w:val="es-PR"/>
        </w:rPr>
        <w:t xml:space="preserve">brazo operacional </w:t>
      </w:r>
      <w:r w:rsidRPr="00231D0B">
        <w:rPr>
          <w:rFonts w:ascii="Book Antiqua" w:hAnsi="Book Antiqua" w:cs="Arial"/>
          <w:szCs w:val="24"/>
          <w:lang w:val="es-PR"/>
        </w:rPr>
        <w:t xml:space="preserve">de </w:t>
      </w:r>
      <w:r w:rsidRPr="00231D0B">
        <w:rPr>
          <w:rFonts w:ascii="Book Antiqua" w:hAnsi="Book Antiqua"/>
          <w:szCs w:val="24"/>
          <w:lang w:val="es-PR"/>
        </w:rPr>
        <w:t xml:space="preserve">la </w:t>
      </w:r>
      <w:r w:rsidRPr="00231D0B">
        <w:rPr>
          <w:rFonts w:ascii="Book Antiqua" w:hAnsi="Book Antiqua" w:cs="Arial"/>
          <w:szCs w:val="24"/>
          <w:lang w:val="es-PR"/>
        </w:rPr>
        <w:t xml:space="preserve">Comisión </w:t>
      </w:r>
      <w:r w:rsidRPr="00231D0B">
        <w:rPr>
          <w:rFonts w:ascii="Book Antiqua" w:hAnsi="Book Antiqua"/>
          <w:szCs w:val="24"/>
          <w:lang w:val="es-PR"/>
        </w:rPr>
        <w:t xml:space="preserve">Estatal </w:t>
      </w:r>
      <w:r w:rsidRPr="00231D0B">
        <w:rPr>
          <w:rFonts w:ascii="Book Antiqua" w:hAnsi="Book Antiqua" w:cs="Arial"/>
          <w:szCs w:val="24"/>
          <w:lang w:val="es-PR"/>
        </w:rPr>
        <w:t xml:space="preserve">de </w:t>
      </w:r>
      <w:r w:rsidRPr="00231D0B">
        <w:rPr>
          <w:rFonts w:ascii="Book Antiqua" w:hAnsi="Book Antiqua"/>
          <w:szCs w:val="24"/>
          <w:lang w:val="es-PR"/>
        </w:rPr>
        <w:t xml:space="preserve">Elecciones </w:t>
      </w:r>
      <w:r w:rsidRPr="00231D0B">
        <w:rPr>
          <w:rFonts w:ascii="Book Antiqua" w:hAnsi="Book Antiqua" w:cs="Arial"/>
          <w:szCs w:val="24"/>
          <w:lang w:val="es-PR"/>
        </w:rPr>
        <w:t>que certifica </w:t>
      </w:r>
      <w:r w:rsidRPr="00231D0B">
        <w:rPr>
          <w:rFonts w:ascii="Book Antiqua" w:hAnsi="Book Antiqua"/>
          <w:szCs w:val="24"/>
          <w:lang w:val="es-PR"/>
        </w:rPr>
        <w:t xml:space="preserve">y ejecuta </w:t>
      </w:r>
      <w:r w:rsidRPr="00231D0B">
        <w:rPr>
          <w:rFonts w:ascii="Book Antiqua" w:hAnsi="Book Antiqua" w:cs="Arial"/>
          <w:szCs w:val="24"/>
          <w:lang w:val="es-PR"/>
        </w:rPr>
        <w:t xml:space="preserve">las </w:t>
      </w:r>
      <w:r w:rsidRPr="00231D0B">
        <w:rPr>
          <w:rFonts w:ascii="Book Antiqua" w:hAnsi="Book Antiqua"/>
          <w:szCs w:val="24"/>
          <w:lang w:val="es-PR"/>
        </w:rPr>
        <w:t xml:space="preserve">determinaciones </w:t>
      </w:r>
      <w:r w:rsidRPr="00231D0B">
        <w:rPr>
          <w:rFonts w:ascii="Book Antiqua" w:hAnsi="Book Antiqua" w:cs="Arial"/>
          <w:szCs w:val="24"/>
          <w:lang w:val="es-PR"/>
        </w:rPr>
        <w:t xml:space="preserve">del </w:t>
      </w:r>
      <w:r w:rsidRPr="00231D0B">
        <w:rPr>
          <w:rFonts w:ascii="Book Antiqua" w:hAnsi="Book Antiqua"/>
          <w:szCs w:val="24"/>
          <w:lang w:val="es-PR"/>
        </w:rPr>
        <w:t xml:space="preserve">pleno </w:t>
      </w:r>
      <w:r w:rsidRPr="00231D0B">
        <w:rPr>
          <w:rFonts w:ascii="Book Antiqua" w:hAnsi="Book Antiqua" w:cs="Arial"/>
          <w:szCs w:val="24"/>
          <w:lang w:val="es-PR"/>
        </w:rPr>
        <w:t xml:space="preserve">de </w:t>
      </w:r>
      <w:r w:rsidRPr="00231D0B">
        <w:rPr>
          <w:rFonts w:ascii="Book Antiqua" w:hAnsi="Book Antiqua"/>
          <w:szCs w:val="24"/>
          <w:lang w:val="es-PR"/>
        </w:rPr>
        <w:t xml:space="preserve">la </w:t>
      </w:r>
      <w:r w:rsidRPr="00231D0B">
        <w:rPr>
          <w:rFonts w:ascii="Book Antiqua" w:hAnsi="Book Antiqua" w:cs="Arial"/>
          <w:szCs w:val="24"/>
          <w:lang w:val="es-PR"/>
        </w:rPr>
        <w:t>Comisión</w:t>
      </w:r>
      <w:r w:rsidRPr="00231D0B">
        <w:rPr>
          <w:rFonts w:ascii="Book Antiqua" w:hAnsi="Book Antiqua"/>
          <w:szCs w:val="24"/>
          <w:lang w:val="es-PR"/>
        </w:rPr>
        <w:t xml:space="preserve">, incluyendo </w:t>
      </w:r>
      <w:r w:rsidRPr="00231D0B">
        <w:rPr>
          <w:rFonts w:ascii="Book Antiqua" w:hAnsi="Book Antiqua" w:cs="Arial"/>
          <w:szCs w:val="24"/>
          <w:lang w:val="es-PR"/>
        </w:rPr>
        <w:t xml:space="preserve">las de naturaleza </w:t>
      </w:r>
      <w:r w:rsidRPr="00231D0B">
        <w:rPr>
          <w:rFonts w:ascii="Book Antiqua" w:hAnsi="Book Antiqua"/>
          <w:szCs w:val="24"/>
          <w:lang w:val="es-PR"/>
        </w:rPr>
        <w:t>electoral</w:t>
      </w:r>
      <w:r w:rsidRPr="00231D0B">
        <w:rPr>
          <w:rFonts w:ascii="Book Antiqua" w:hAnsi="Book Antiqua" w:cs="Arial"/>
          <w:szCs w:val="24"/>
          <w:lang w:val="es-PR"/>
        </w:rPr>
        <w:t xml:space="preserve">. </w:t>
      </w:r>
      <w:r w:rsidRPr="00231D0B">
        <w:rPr>
          <w:rFonts w:ascii="Book Antiqua" w:hAnsi="Book Antiqua"/>
          <w:szCs w:val="24"/>
          <w:lang w:val="es-PR"/>
        </w:rPr>
        <w:t xml:space="preserve">Dicha Comisión, </w:t>
      </w:r>
      <w:r w:rsidRPr="00231D0B">
        <w:rPr>
          <w:rFonts w:ascii="Book Antiqua" w:hAnsi="Book Antiqua" w:cs="Arial"/>
          <w:szCs w:val="24"/>
          <w:lang w:val="es-PR"/>
        </w:rPr>
        <w:t xml:space="preserve">además de </w:t>
      </w:r>
      <w:r w:rsidRPr="00231D0B">
        <w:rPr>
          <w:rFonts w:ascii="Book Antiqua" w:hAnsi="Book Antiqua"/>
          <w:szCs w:val="24"/>
          <w:lang w:val="es-PR"/>
        </w:rPr>
        <w:t xml:space="preserve">responder a la Comisión y </w:t>
      </w:r>
      <w:r w:rsidRPr="00231D0B">
        <w:rPr>
          <w:rFonts w:ascii="Book Antiqua" w:hAnsi="Book Antiqua" w:cs="Arial"/>
          <w:szCs w:val="24"/>
          <w:lang w:val="es-PR"/>
        </w:rPr>
        <w:t xml:space="preserve">no </w:t>
      </w:r>
      <w:r w:rsidRPr="00231D0B">
        <w:rPr>
          <w:rFonts w:ascii="Book Antiqua" w:hAnsi="Book Antiqua"/>
          <w:szCs w:val="24"/>
          <w:lang w:val="es-PR"/>
        </w:rPr>
        <w:t xml:space="preserve">exclusivamente al presidente </w:t>
      </w:r>
      <w:r w:rsidRPr="00231D0B">
        <w:rPr>
          <w:rFonts w:ascii="Book Antiqua" w:hAnsi="Book Antiqua" w:cs="Arial"/>
          <w:szCs w:val="24"/>
          <w:lang w:val="es-PR"/>
        </w:rPr>
        <w:t xml:space="preserve">de </w:t>
      </w:r>
      <w:r w:rsidRPr="00231D0B">
        <w:rPr>
          <w:rFonts w:ascii="Book Antiqua" w:hAnsi="Book Antiqua"/>
          <w:szCs w:val="24"/>
          <w:lang w:val="es-PR"/>
        </w:rPr>
        <w:t xml:space="preserve">esta, debe operar como una </w:t>
      </w:r>
      <w:r w:rsidRPr="00231D0B">
        <w:rPr>
          <w:rFonts w:ascii="Book Antiqua" w:hAnsi="Book Antiqua" w:cs="Arial"/>
          <w:szCs w:val="24"/>
          <w:lang w:val="es-PR"/>
        </w:rPr>
        <w:t xml:space="preserve">junta de </w:t>
      </w:r>
      <w:r w:rsidRPr="00231D0B">
        <w:rPr>
          <w:rFonts w:ascii="Book Antiqua" w:hAnsi="Book Antiqua"/>
          <w:szCs w:val="24"/>
          <w:lang w:val="es-PR"/>
        </w:rPr>
        <w:t xml:space="preserve">balance institucional, </w:t>
      </w:r>
      <w:r w:rsidRPr="00231D0B">
        <w:rPr>
          <w:rFonts w:ascii="Book Antiqua" w:hAnsi="Book Antiqua" w:cs="Arial"/>
          <w:szCs w:val="24"/>
          <w:lang w:val="es-PR"/>
        </w:rPr>
        <w:t xml:space="preserve">de </w:t>
      </w:r>
      <w:r w:rsidRPr="00231D0B">
        <w:rPr>
          <w:rFonts w:ascii="Book Antiqua" w:hAnsi="Book Antiqua"/>
          <w:szCs w:val="24"/>
          <w:lang w:val="es-PR"/>
        </w:rPr>
        <w:t>manera que los diferentes partidos políticos estén representados en su administración</w:t>
      </w:r>
      <w:r w:rsidRPr="00231D0B">
        <w:rPr>
          <w:rFonts w:ascii="Book Antiqua" w:hAnsi="Book Antiqua" w:cs="Arial"/>
          <w:szCs w:val="24"/>
          <w:lang w:val="es-PR"/>
        </w:rPr>
        <w:t>. </w:t>
      </w:r>
    </w:p>
    <w:p w14:paraId="2EC274D6" w14:textId="77777777" w:rsidR="00231D0B" w:rsidRPr="00231D0B" w:rsidRDefault="00231D0B" w:rsidP="00231D0B">
      <w:pPr>
        <w:numPr>
          <w:ilvl w:val="0"/>
          <w:numId w:val="3"/>
        </w:numPr>
        <w:spacing w:before="307"/>
        <w:ind w:right="48"/>
        <w:contextualSpacing/>
        <w:jc w:val="both"/>
        <w:rPr>
          <w:rFonts w:ascii="Book Antiqua" w:hAnsi="Book Antiqua"/>
          <w:szCs w:val="24"/>
          <w:lang w:val="es-PR"/>
        </w:rPr>
      </w:pPr>
      <w:r w:rsidRPr="00231D0B">
        <w:rPr>
          <w:rFonts w:ascii="Book Antiqua" w:hAnsi="Book Antiqua"/>
          <w:szCs w:val="24"/>
          <w:lang w:val="es-PR"/>
        </w:rPr>
        <w:t xml:space="preserve">Enmiendas al Artículo 3.13 de </w:t>
      </w:r>
      <w:r w:rsidRPr="00231D0B">
        <w:rPr>
          <w:rFonts w:ascii="Book Antiqua" w:hAnsi="Book Antiqua" w:cs="Arial"/>
          <w:szCs w:val="24"/>
          <w:lang w:val="es-PR"/>
        </w:rPr>
        <w:t xml:space="preserve">la </w:t>
      </w:r>
      <w:r w:rsidRPr="00231D0B">
        <w:rPr>
          <w:rFonts w:ascii="Book Antiqua" w:hAnsi="Book Antiqua"/>
          <w:szCs w:val="24"/>
          <w:lang w:val="es-PR"/>
        </w:rPr>
        <w:t>Ley 58-2020 - Sistemas Tecnológicos Electorales. </w:t>
      </w:r>
    </w:p>
    <w:p w14:paraId="7508F04C" w14:textId="77777777" w:rsidR="00231D0B" w:rsidRDefault="00231D0B" w:rsidP="00D32451">
      <w:pPr>
        <w:ind w:left="1080" w:right="34"/>
        <w:jc w:val="both"/>
        <w:rPr>
          <w:rFonts w:ascii="Book Antiqua" w:eastAsia="Calibri" w:hAnsi="Book Antiqua" w:cs="Arial"/>
          <w:kern w:val="2"/>
          <w:szCs w:val="24"/>
          <w:lang w:val="es-PR"/>
          <w14:ligatures w14:val="standardContextual"/>
        </w:rPr>
      </w:pPr>
      <w:r w:rsidRPr="00231D0B">
        <w:rPr>
          <w:rFonts w:ascii="Book Antiqua" w:eastAsia="Calibri" w:hAnsi="Book Antiqua" w:cs="Arial"/>
          <w:kern w:val="2"/>
          <w:szCs w:val="24"/>
          <w:lang w:val="es-PR"/>
          <w14:ligatures w14:val="standardContextual"/>
        </w:rPr>
        <w:t xml:space="preserve">Opinan </w:t>
      </w:r>
      <w:r w:rsidRPr="00231D0B">
        <w:rPr>
          <w:rFonts w:ascii="Book Antiqua" w:eastAsia="Calibri" w:hAnsi="Book Antiqua"/>
          <w:kern w:val="2"/>
          <w:szCs w:val="24"/>
          <w:lang w:val="es-PR"/>
          <w14:ligatures w14:val="standardContextual"/>
        </w:rPr>
        <w:t xml:space="preserve">que, para </w:t>
      </w:r>
      <w:r w:rsidRPr="00231D0B">
        <w:rPr>
          <w:rFonts w:ascii="Book Antiqua" w:eastAsia="Calibri" w:hAnsi="Book Antiqua" w:cs="Arial"/>
          <w:kern w:val="2"/>
          <w:szCs w:val="24"/>
          <w:lang w:val="es-PR"/>
          <w14:ligatures w14:val="standardContextual"/>
        </w:rPr>
        <w:t xml:space="preserve">evitar </w:t>
      </w:r>
      <w:r w:rsidRPr="00231D0B">
        <w:rPr>
          <w:rFonts w:ascii="Book Antiqua" w:eastAsia="Calibri" w:hAnsi="Book Antiqua"/>
          <w:kern w:val="2"/>
          <w:szCs w:val="24"/>
          <w:lang w:val="es-PR"/>
          <w14:ligatures w14:val="standardContextual"/>
        </w:rPr>
        <w:t xml:space="preserve">confusiones o errores </w:t>
      </w:r>
      <w:r w:rsidRPr="00231D0B">
        <w:rPr>
          <w:rFonts w:ascii="Book Antiqua" w:eastAsia="Calibri" w:hAnsi="Book Antiqua" w:cs="Arial"/>
          <w:kern w:val="2"/>
          <w:szCs w:val="24"/>
          <w:lang w:val="es-PR"/>
          <w14:ligatures w14:val="standardContextual"/>
        </w:rPr>
        <w:t xml:space="preserve">en el registro de </w:t>
      </w:r>
      <w:r w:rsidRPr="00231D0B">
        <w:rPr>
          <w:rFonts w:ascii="Book Antiqua" w:eastAsia="Calibri" w:hAnsi="Book Antiqua"/>
          <w:kern w:val="2"/>
          <w:szCs w:val="24"/>
          <w:lang w:val="es-PR"/>
          <w14:ligatures w14:val="standardContextual"/>
        </w:rPr>
        <w:t xml:space="preserve">electores, fomentar </w:t>
      </w:r>
      <w:r w:rsidRPr="00231D0B">
        <w:rPr>
          <w:rFonts w:ascii="Book Antiqua" w:eastAsia="Calibri" w:hAnsi="Book Antiqua" w:cs="Arial"/>
          <w:kern w:val="2"/>
          <w:szCs w:val="24"/>
          <w:lang w:val="es-PR"/>
          <w14:ligatures w14:val="standardContextual"/>
        </w:rPr>
        <w:t xml:space="preserve">el </w:t>
      </w:r>
      <w:r w:rsidRPr="00231D0B">
        <w:rPr>
          <w:rFonts w:ascii="Book Antiqua" w:eastAsia="Calibri" w:hAnsi="Book Antiqua"/>
          <w:kern w:val="2"/>
          <w:szCs w:val="24"/>
          <w:lang w:val="es-PR"/>
          <w14:ligatures w14:val="standardContextual"/>
        </w:rPr>
        <w:t xml:space="preserve">uso de la tecnología </w:t>
      </w:r>
      <w:r w:rsidRPr="00231D0B">
        <w:rPr>
          <w:rFonts w:ascii="Book Antiqua" w:eastAsia="Calibri" w:hAnsi="Book Antiqua" w:cs="Arial"/>
          <w:kern w:val="2"/>
          <w:szCs w:val="24"/>
          <w:lang w:val="es-PR"/>
          <w14:ligatures w14:val="standardContextual"/>
        </w:rPr>
        <w:t xml:space="preserve">por parte de los funcionarios de </w:t>
      </w:r>
      <w:r w:rsidRPr="00231D0B">
        <w:rPr>
          <w:rFonts w:ascii="Book Antiqua" w:eastAsia="Calibri" w:hAnsi="Book Antiqua"/>
          <w:kern w:val="2"/>
          <w:szCs w:val="24"/>
          <w:lang w:val="es-PR"/>
          <w14:ligatures w14:val="standardContextual"/>
        </w:rPr>
        <w:t xml:space="preserve">colegio y </w:t>
      </w:r>
      <w:r w:rsidRPr="00231D0B">
        <w:rPr>
          <w:rFonts w:ascii="Book Antiqua" w:eastAsia="Calibri" w:hAnsi="Book Antiqua" w:cs="Arial"/>
          <w:kern w:val="2"/>
          <w:szCs w:val="24"/>
          <w:lang w:val="es-PR"/>
          <w14:ligatures w14:val="standardContextual"/>
        </w:rPr>
        <w:t xml:space="preserve">cerrarle la puerta </w:t>
      </w:r>
      <w:r w:rsidRPr="00231D0B">
        <w:rPr>
          <w:rFonts w:ascii="Book Antiqua" w:eastAsia="Calibri" w:hAnsi="Book Antiqua"/>
          <w:kern w:val="2"/>
          <w:szCs w:val="24"/>
          <w:lang w:val="es-PR"/>
          <w14:ligatures w14:val="standardContextual"/>
        </w:rPr>
        <w:t xml:space="preserve">a posibles </w:t>
      </w:r>
      <w:r w:rsidRPr="00231D0B">
        <w:rPr>
          <w:rFonts w:ascii="Book Antiqua" w:eastAsia="Calibri" w:hAnsi="Book Antiqua" w:cs="Arial"/>
          <w:kern w:val="2"/>
          <w:szCs w:val="24"/>
          <w:lang w:val="es-PR"/>
          <w14:ligatures w14:val="standardContextual"/>
        </w:rPr>
        <w:t>intentos </w:t>
      </w:r>
      <w:r w:rsidRPr="00231D0B">
        <w:rPr>
          <w:rFonts w:ascii="Book Antiqua" w:hAnsi="Book Antiqua"/>
          <w:szCs w:val="24"/>
          <w:lang w:val="es-PR"/>
        </w:rPr>
        <w:t xml:space="preserve">de fraude en colegios </w:t>
      </w:r>
      <w:r w:rsidRPr="00231D0B">
        <w:rPr>
          <w:rFonts w:ascii="Book Antiqua" w:hAnsi="Book Antiqua" w:cs="Arial"/>
          <w:szCs w:val="24"/>
          <w:lang w:val="es-PR"/>
        </w:rPr>
        <w:t>donde no haya balance electoral</w:t>
      </w:r>
      <w:r w:rsidRPr="00231D0B">
        <w:rPr>
          <w:rFonts w:ascii="Book Antiqua" w:hAnsi="Book Antiqua"/>
          <w:szCs w:val="24"/>
          <w:lang w:val="es-PR"/>
        </w:rPr>
        <w:t xml:space="preserve">, </w:t>
      </w:r>
      <w:r w:rsidRPr="00231D0B">
        <w:rPr>
          <w:rFonts w:ascii="Book Antiqua" w:hAnsi="Book Antiqua" w:cs="Arial"/>
          <w:szCs w:val="24"/>
          <w:lang w:val="es-PR"/>
        </w:rPr>
        <w:t xml:space="preserve">las </w:t>
      </w:r>
      <w:r w:rsidRPr="00231D0B">
        <w:rPr>
          <w:rFonts w:ascii="Book Antiqua" w:hAnsi="Book Antiqua"/>
          <w:szCs w:val="24"/>
          <w:lang w:val="es-PR"/>
        </w:rPr>
        <w:t xml:space="preserve">listas impresas deben permanecer </w:t>
      </w:r>
      <w:r w:rsidRPr="00231D0B">
        <w:rPr>
          <w:rFonts w:ascii="Book Antiqua" w:hAnsi="Book Antiqua" w:cs="Arial"/>
          <w:szCs w:val="24"/>
          <w:lang w:val="es-PR"/>
        </w:rPr>
        <w:t>con </w:t>
      </w:r>
      <w:r w:rsidRPr="00231D0B">
        <w:rPr>
          <w:rFonts w:ascii="Book Antiqua" w:hAnsi="Book Antiqua"/>
          <w:szCs w:val="24"/>
          <w:lang w:val="es-PR"/>
        </w:rPr>
        <w:t xml:space="preserve">la </w:t>
      </w:r>
      <w:r w:rsidRPr="00231D0B">
        <w:rPr>
          <w:rFonts w:ascii="Book Antiqua" w:hAnsi="Book Antiqua" w:cs="Arial"/>
          <w:szCs w:val="24"/>
          <w:lang w:val="es-PR"/>
        </w:rPr>
        <w:t xml:space="preserve">Junta de </w:t>
      </w:r>
      <w:r w:rsidRPr="00231D0B">
        <w:rPr>
          <w:rFonts w:ascii="Book Antiqua" w:hAnsi="Book Antiqua"/>
          <w:szCs w:val="24"/>
          <w:lang w:val="es-PR"/>
        </w:rPr>
        <w:t xml:space="preserve">Unidad. </w:t>
      </w:r>
      <w:r w:rsidRPr="00231D0B">
        <w:rPr>
          <w:rFonts w:ascii="Book Antiqua" w:hAnsi="Book Antiqua" w:cs="Arial"/>
          <w:szCs w:val="24"/>
          <w:lang w:val="es-PR"/>
        </w:rPr>
        <w:t xml:space="preserve">Además, </w:t>
      </w:r>
      <w:r w:rsidRPr="00231D0B">
        <w:rPr>
          <w:rFonts w:ascii="Book Antiqua" w:hAnsi="Book Antiqua"/>
          <w:szCs w:val="24"/>
          <w:lang w:val="es-PR"/>
        </w:rPr>
        <w:t xml:space="preserve">de surgir </w:t>
      </w:r>
      <w:r w:rsidRPr="00231D0B">
        <w:rPr>
          <w:rFonts w:ascii="Book Antiqua" w:hAnsi="Book Antiqua" w:cs="Arial"/>
          <w:szCs w:val="24"/>
          <w:lang w:val="es-PR"/>
        </w:rPr>
        <w:t xml:space="preserve">la necesidad de usar las </w:t>
      </w:r>
      <w:r w:rsidRPr="00231D0B">
        <w:rPr>
          <w:rFonts w:ascii="Book Antiqua" w:hAnsi="Book Antiqua"/>
          <w:szCs w:val="24"/>
          <w:lang w:val="es-PR"/>
        </w:rPr>
        <w:t xml:space="preserve">listas impresas, </w:t>
      </w:r>
      <w:r w:rsidRPr="00231D0B">
        <w:rPr>
          <w:rFonts w:ascii="Book Antiqua" w:hAnsi="Book Antiqua" w:cs="Arial"/>
          <w:szCs w:val="24"/>
          <w:lang w:val="es-PR"/>
        </w:rPr>
        <w:t xml:space="preserve">tal </w:t>
      </w:r>
      <w:r w:rsidRPr="00231D0B">
        <w:rPr>
          <w:rFonts w:ascii="Book Antiqua" w:hAnsi="Book Antiqua"/>
          <w:szCs w:val="24"/>
          <w:lang w:val="es-PR"/>
        </w:rPr>
        <w:t>incidencia debe </w:t>
      </w:r>
      <w:r w:rsidRPr="00231D0B">
        <w:rPr>
          <w:rFonts w:ascii="Book Antiqua" w:hAnsi="Book Antiqua" w:cs="Arial"/>
          <w:szCs w:val="24"/>
          <w:lang w:val="es-PR"/>
        </w:rPr>
        <w:t xml:space="preserve">ser conocida y </w:t>
      </w:r>
      <w:r w:rsidRPr="00231D0B">
        <w:rPr>
          <w:rFonts w:ascii="Book Antiqua" w:hAnsi="Book Antiqua"/>
          <w:szCs w:val="24"/>
          <w:lang w:val="es-PR"/>
        </w:rPr>
        <w:t xml:space="preserve">documentada </w:t>
      </w:r>
      <w:r w:rsidRPr="00231D0B">
        <w:rPr>
          <w:rFonts w:ascii="Book Antiqua" w:hAnsi="Book Antiqua" w:cs="Arial"/>
          <w:szCs w:val="24"/>
          <w:lang w:val="es-PR"/>
        </w:rPr>
        <w:t xml:space="preserve">por la </w:t>
      </w:r>
      <w:r w:rsidRPr="00231D0B">
        <w:rPr>
          <w:rFonts w:ascii="Book Antiqua" w:hAnsi="Book Antiqua"/>
          <w:szCs w:val="24"/>
          <w:lang w:val="es-PR"/>
        </w:rPr>
        <w:t xml:space="preserve">Junta </w:t>
      </w:r>
      <w:r w:rsidRPr="00231D0B">
        <w:rPr>
          <w:rFonts w:ascii="Book Antiqua" w:hAnsi="Book Antiqua" w:cs="Arial"/>
          <w:szCs w:val="24"/>
          <w:lang w:val="es-PR"/>
        </w:rPr>
        <w:t xml:space="preserve">de </w:t>
      </w:r>
      <w:r w:rsidRPr="00231D0B">
        <w:rPr>
          <w:rFonts w:ascii="Book Antiqua" w:hAnsi="Book Antiqua"/>
          <w:szCs w:val="24"/>
          <w:lang w:val="es-PR"/>
        </w:rPr>
        <w:t>Unidad. Más aún</w:t>
      </w:r>
      <w:r w:rsidRPr="00231D0B">
        <w:rPr>
          <w:rFonts w:ascii="Book Antiqua" w:hAnsi="Book Antiqua" w:cs="Arial"/>
          <w:szCs w:val="24"/>
          <w:lang w:val="es-PR"/>
        </w:rPr>
        <w:t xml:space="preserve">, debería </w:t>
      </w:r>
      <w:r w:rsidRPr="00231D0B">
        <w:rPr>
          <w:rFonts w:ascii="Book Antiqua" w:hAnsi="Book Antiqua"/>
          <w:szCs w:val="24"/>
          <w:lang w:val="es-PR"/>
        </w:rPr>
        <w:t xml:space="preserve">reglamentarse </w:t>
      </w:r>
      <w:r w:rsidRPr="00231D0B">
        <w:rPr>
          <w:rFonts w:ascii="Book Antiqua" w:hAnsi="Book Antiqua" w:cs="Arial"/>
          <w:szCs w:val="24"/>
          <w:lang w:val="es-PR"/>
        </w:rPr>
        <w:t>que cuando </w:t>
      </w:r>
      <w:r w:rsidRPr="00231D0B">
        <w:rPr>
          <w:rFonts w:ascii="Book Antiqua" w:hAnsi="Book Antiqua"/>
          <w:szCs w:val="24"/>
          <w:lang w:val="es-PR"/>
        </w:rPr>
        <w:t xml:space="preserve">una Junta </w:t>
      </w:r>
      <w:r w:rsidRPr="00231D0B">
        <w:rPr>
          <w:rFonts w:ascii="Book Antiqua" w:hAnsi="Book Antiqua" w:cs="Arial"/>
          <w:szCs w:val="24"/>
          <w:lang w:val="es-PR"/>
        </w:rPr>
        <w:t xml:space="preserve">de </w:t>
      </w:r>
      <w:r w:rsidRPr="00231D0B">
        <w:rPr>
          <w:rFonts w:ascii="Book Antiqua" w:hAnsi="Book Antiqua"/>
          <w:szCs w:val="24"/>
          <w:lang w:val="es-PR"/>
        </w:rPr>
        <w:t xml:space="preserve">Colegio proceda a utilizar una lista impresa, la Junta </w:t>
      </w:r>
      <w:r w:rsidRPr="00231D0B">
        <w:rPr>
          <w:rFonts w:ascii="Book Antiqua" w:hAnsi="Book Antiqua" w:cs="Arial"/>
          <w:szCs w:val="24"/>
          <w:lang w:val="es-PR"/>
        </w:rPr>
        <w:t xml:space="preserve">de </w:t>
      </w:r>
      <w:r w:rsidRPr="00231D0B">
        <w:rPr>
          <w:rFonts w:ascii="Book Antiqua" w:hAnsi="Book Antiqua"/>
          <w:szCs w:val="24"/>
          <w:lang w:val="es-PR"/>
        </w:rPr>
        <w:t xml:space="preserve">Unidad </w:t>
      </w:r>
      <w:r w:rsidRPr="00231D0B">
        <w:rPr>
          <w:rFonts w:ascii="Book Antiqua" w:hAnsi="Book Antiqua" w:cs="Arial"/>
          <w:szCs w:val="24"/>
          <w:lang w:val="es-PR"/>
        </w:rPr>
        <w:t xml:space="preserve">debe </w:t>
      </w:r>
      <w:r w:rsidRPr="00231D0B">
        <w:rPr>
          <w:rFonts w:ascii="Book Antiqua" w:hAnsi="Book Antiqua"/>
          <w:szCs w:val="24"/>
          <w:lang w:val="es-PR"/>
        </w:rPr>
        <w:t xml:space="preserve">notificar inmediatamente a </w:t>
      </w:r>
      <w:r w:rsidRPr="00231D0B">
        <w:rPr>
          <w:rFonts w:ascii="Book Antiqua" w:hAnsi="Book Antiqua" w:cs="Arial"/>
          <w:szCs w:val="24"/>
          <w:lang w:val="es-PR"/>
        </w:rPr>
        <w:t xml:space="preserve">la </w:t>
      </w:r>
      <w:r w:rsidRPr="00231D0B">
        <w:rPr>
          <w:rFonts w:ascii="Book Antiqua" w:hAnsi="Book Antiqua"/>
          <w:szCs w:val="24"/>
          <w:lang w:val="es-PR"/>
        </w:rPr>
        <w:t xml:space="preserve">Comisión Local. </w:t>
      </w:r>
      <w:r w:rsidRPr="00231D0B">
        <w:rPr>
          <w:rFonts w:ascii="Book Antiqua" w:hAnsi="Book Antiqua"/>
          <w:szCs w:val="24"/>
          <w:lang w:val="es-PR"/>
        </w:rPr>
        <w:lastRenderedPageBreak/>
        <w:t xml:space="preserve">Toda la cadena </w:t>
      </w:r>
      <w:r w:rsidRPr="00231D0B">
        <w:rPr>
          <w:rFonts w:ascii="Book Antiqua" w:hAnsi="Book Antiqua" w:cs="Arial"/>
          <w:szCs w:val="24"/>
          <w:lang w:val="es-PR"/>
        </w:rPr>
        <w:t xml:space="preserve">de mando debe </w:t>
      </w:r>
      <w:r w:rsidRPr="00231D0B">
        <w:rPr>
          <w:rFonts w:ascii="Book Antiqua" w:hAnsi="Book Antiqua"/>
          <w:szCs w:val="24"/>
          <w:lang w:val="es-PR"/>
        </w:rPr>
        <w:t xml:space="preserve">tener conocimiento </w:t>
      </w:r>
      <w:r w:rsidRPr="00231D0B">
        <w:rPr>
          <w:rFonts w:ascii="Book Antiqua" w:hAnsi="Book Antiqua" w:cs="Arial"/>
          <w:szCs w:val="24"/>
          <w:lang w:val="es-PR"/>
        </w:rPr>
        <w:t>de manera </w:t>
      </w:r>
      <w:r w:rsidRPr="00231D0B">
        <w:rPr>
          <w:rFonts w:ascii="Book Antiqua" w:hAnsi="Book Antiqua"/>
          <w:szCs w:val="24"/>
          <w:lang w:val="es-PR"/>
        </w:rPr>
        <w:t xml:space="preserve">inmediata sobre </w:t>
      </w:r>
      <w:r w:rsidRPr="00231D0B">
        <w:rPr>
          <w:rFonts w:ascii="Book Antiqua" w:hAnsi="Book Antiqua" w:cs="Arial"/>
          <w:szCs w:val="24"/>
          <w:lang w:val="es-PR"/>
        </w:rPr>
        <w:t xml:space="preserve">el </w:t>
      </w:r>
      <w:r w:rsidRPr="00231D0B">
        <w:rPr>
          <w:rFonts w:ascii="Book Antiqua" w:hAnsi="Book Antiqua"/>
          <w:szCs w:val="24"/>
          <w:lang w:val="es-PR"/>
        </w:rPr>
        <w:t xml:space="preserve">uso de listas </w:t>
      </w:r>
      <w:r w:rsidRPr="00231D0B">
        <w:rPr>
          <w:rFonts w:ascii="Book Antiqua" w:hAnsi="Book Antiqua" w:cs="Arial"/>
          <w:szCs w:val="24"/>
          <w:lang w:val="es-PR"/>
        </w:rPr>
        <w:t xml:space="preserve">físicas, de la </w:t>
      </w:r>
      <w:r w:rsidRPr="00231D0B">
        <w:rPr>
          <w:rFonts w:ascii="Book Antiqua" w:hAnsi="Book Antiqua"/>
          <w:szCs w:val="24"/>
          <w:lang w:val="es-PR"/>
        </w:rPr>
        <w:t xml:space="preserve">misma manera que ocurre con las reposiciones </w:t>
      </w:r>
      <w:r w:rsidRPr="00231D0B">
        <w:rPr>
          <w:rFonts w:ascii="Book Antiqua" w:hAnsi="Book Antiqua" w:cs="Arial"/>
          <w:szCs w:val="24"/>
          <w:lang w:val="es-PR"/>
        </w:rPr>
        <w:t>de </w:t>
      </w:r>
      <w:r w:rsidRPr="00231D0B">
        <w:rPr>
          <w:rFonts w:ascii="Book Antiqua" w:eastAsia="Calibri" w:hAnsi="Book Antiqua"/>
          <w:kern w:val="2"/>
          <w:szCs w:val="24"/>
          <w:lang w:val="es-PR"/>
          <w14:ligatures w14:val="standardContextual"/>
        </w:rPr>
        <w:t xml:space="preserve">máquinas </w:t>
      </w:r>
      <w:r w:rsidRPr="00231D0B">
        <w:rPr>
          <w:rFonts w:ascii="Book Antiqua" w:eastAsia="Calibri" w:hAnsi="Book Antiqua" w:cs="Arial"/>
          <w:kern w:val="2"/>
          <w:szCs w:val="24"/>
          <w:lang w:val="es-PR"/>
          <w14:ligatures w14:val="standardContextual"/>
        </w:rPr>
        <w:t xml:space="preserve">de escrutinio </w:t>
      </w:r>
      <w:r w:rsidRPr="00231D0B">
        <w:rPr>
          <w:rFonts w:ascii="Book Antiqua" w:eastAsia="Calibri" w:hAnsi="Book Antiqua"/>
          <w:kern w:val="2"/>
          <w:szCs w:val="24"/>
          <w:lang w:val="es-PR"/>
          <w14:ligatures w14:val="standardContextual"/>
        </w:rPr>
        <w:t>electrónico</w:t>
      </w:r>
      <w:r w:rsidRPr="00231D0B">
        <w:rPr>
          <w:rFonts w:ascii="Book Antiqua" w:eastAsia="Calibri" w:hAnsi="Book Antiqua" w:cs="Arial"/>
          <w:kern w:val="2"/>
          <w:szCs w:val="24"/>
          <w:lang w:val="es-PR"/>
          <w14:ligatures w14:val="standardContextual"/>
        </w:rPr>
        <w:t>. </w:t>
      </w:r>
    </w:p>
    <w:p w14:paraId="3EFC5749" w14:textId="77777777" w:rsidR="00D32451" w:rsidRPr="00231D0B" w:rsidRDefault="00D32451" w:rsidP="00D32451">
      <w:pPr>
        <w:ind w:left="1080" w:right="34"/>
        <w:jc w:val="both"/>
        <w:rPr>
          <w:rFonts w:ascii="Book Antiqua" w:eastAsia="Calibri" w:hAnsi="Book Antiqua" w:cs="Arial"/>
          <w:kern w:val="2"/>
          <w:szCs w:val="24"/>
          <w:lang w:val="es-PR"/>
          <w14:ligatures w14:val="standardContextual"/>
        </w:rPr>
      </w:pPr>
    </w:p>
    <w:p w14:paraId="72F77ECB" w14:textId="77777777" w:rsidR="00231D0B" w:rsidRPr="00231D0B" w:rsidRDefault="00231D0B" w:rsidP="00D32451">
      <w:pPr>
        <w:numPr>
          <w:ilvl w:val="0"/>
          <w:numId w:val="3"/>
        </w:numPr>
        <w:ind w:right="34"/>
        <w:contextualSpacing/>
        <w:rPr>
          <w:rFonts w:ascii="Book Antiqua" w:hAnsi="Book Antiqua"/>
          <w:szCs w:val="24"/>
          <w:lang w:val="es-PR"/>
        </w:rPr>
      </w:pPr>
      <w:r w:rsidRPr="00231D0B">
        <w:rPr>
          <w:rFonts w:ascii="Book Antiqua" w:eastAsia="Calibri" w:hAnsi="Book Antiqua"/>
          <w:kern w:val="2"/>
          <w:szCs w:val="24"/>
          <w:lang w:val="es-PR"/>
          <w14:ligatures w14:val="standardContextual"/>
        </w:rPr>
        <w:t>Enmiendas al Artículo 4.2 de la Ley - Comisiones Locales de Elecciones</w:t>
      </w:r>
      <w:r w:rsidRPr="00231D0B">
        <w:rPr>
          <w:rFonts w:ascii="Book Antiqua" w:eastAsia="Calibri" w:hAnsi="Book Antiqua" w:cs="Arial"/>
          <w:kern w:val="2"/>
          <w:szCs w:val="24"/>
          <w:lang w:val="es-PR"/>
          <w14:ligatures w14:val="standardContextual"/>
        </w:rPr>
        <w:t>. </w:t>
      </w:r>
    </w:p>
    <w:p w14:paraId="1BC818A0" w14:textId="71B77FB7" w:rsidR="00231D0B" w:rsidRDefault="00231D0B" w:rsidP="00D32451">
      <w:pPr>
        <w:ind w:left="1080" w:right="38"/>
        <w:jc w:val="both"/>
        <w:rPr>
          <w:rFonts w:ascii="Book Antiqua" w:hAnsi="Book Antiqua" w:cs="Arial"/>
          <w:szCs w:val="24"/>
          <w:lang w:val="es-PR"/>
        </w:rPr>
      </w:pPr>
      <w:r w:rsidRPr="00231D0B">
        <w:rPr>
          <w:rFonts w:ascii="Book Antiqua" w:hAnsi="Book Antiqua"/>
          <w:szCs w:val="24"/>
          <w:lang w:val="es-PR"/>
        </w:rPr>
        <w:t xml:space="preserve">Una enmienda propuesta </w:t>
      </w:r>
      <w:r w:rsidRPr="00231D0B">
        <w:rPr>
          <w:rFonts w:ascii="Book Antiqua" w:hAnsi="Book Antiqua" w:cs="Arial"/>
          <w:szCs w:val="24"/>
          <w:lang w:val="es-PR"/>
        </w:rPr>
        <w:t xml:space="preserve">por el </w:t>
      </w:r>
      <w:r w:rsidRPr="00231D0B">
        <w:rPr>
          <w:rFonts w:ascii="Book Antiqua" w:hAnsi="Book Antiqua"/>
          <w:szCs w:val="24"/>
          <w:lang w:val="es-PR"/>
        </w:rPr>
        <w:t xml:space="preserve">Presidente de la Comisión </w:t>
      </w:r>
      <w:r w:rsidRPr="00231D0B">
        <w:rPr>
          <w:rFonts w:ascii="Book Antiqua" w:hAnsi="Book Antiqua" w:cs="Arial"/>
          <w:szCs w:val="24"/>
          <w:lang w:val="es-PR"/>
        </w:rPr>
        <w:t xml:space="preserve">Estatal de </w:t>
      </w:r>
      <w:r w:rsidRPr="00231D0B">
        <w:rPr>
          <w:rFonts w:ascii="Book Antiqua" w:hAnsi="Book Antiqua"/>
          <w:szCs w:val="24"/>
          <w:lang w:val="es-PR"/>
        </w:rPr>
        <w:t xml:space="preserve">Elecciones, durante </w:t>
      </w:r>
      <w:r w:rsidRPr="00231D0B">
        <w:rPr>
          <w:rFonts w:ascii="Book Antiqua" w:hAnsi="Book Antiqua" w:cs="Arial"/>
          <w:szCs w:val="24"/>
          <w:lang w:val="es-PR"/>
        </w:rPr>
        <w:t xml:space="preserve">las vistas </w:t>
      </w:r>
      <w:r w:rsidRPr="00231D0B">
        <w:rPr>
          <w:rFonts w:ascii="Book Antiqua" w:hAnsi="Book Antiqua"/>
          <w:szCs w:val="24"/>
          <w:lang w:val="es-PR"/>
        </w:rPr>
        <w:t xml:space="preserve">públicas del Senado, fue incorporada para eliminar el requisito de que </w:t>
      </w:r>
      <w:r w:rsidRPr="00231D0B">
        <w:rPr>
          <w:rFonts w:ascii="Book Antiqua" w:hAnsi="Book Antiqua" w:cs="Arial"/>
          <w:szCs w:val="24"/>
          <w:lang w:val="es-PR"/>
        </w:rPr>
        <w:t xml:space="preserve">se </w:t>
      </w:r>
      <w:r w:rsidR="00311530" w:rsidRPr="00231D0B">
        <w:rPr>
          <w:rFonts w:ascii="Book Antiqua" w:hAnsi="Book Antiqua"/>
          <w:szCs w:val="24"/>
          <w:lang w:val="es-PR"/>
        </w:rPr>
        <w:t>reúnan</w:t>
      </w:r>
      <w:r w:rsidRPr="00231D0B">
        <w:rPr>
          <w:rFonts w:ascii="Book Antiqua" w:hAnsi="Book Antiqua"/>
          <w:szCs w:val="24"/>
          <w:lang w:val="es-PR"/>
        </w:rPr>
        <w:t xml:space="preserve"> </w:t>
      </w:r>
      <w:r w:rsidRPr="00231D0B">
        <w:rPr>
          <w:rFonts w:ascii="Book Antiqua" w:hAnsi="Book Antiqua" w:cs="Arial"/>
          <w:szCs w:val="24"/>
          <w:lang w:val="es-PR"/>
        </w:rPr>
        <w:t xml:space="preserve">durante </w:t>
      </w:r>
      <w:r w:rsidRPr="00231D0B">
        <w:rPr>
          <w:rFonts w:ascii="Book Antiqua" w:hAnsi="Book Antiqua"/>
          <w:szCs w:val="24"/>
          <w:lang w:val="es-PR"/>
        </w:rPr>
        <w:t xml:space="preserve">la segunda </w:t>
      </w:r>
      <w:r w:rsidRPr="00231D0B">
        <w:rPr>
          <w:rFonts w:ascii="Book Antiqua" w:hAnsi="Book Antiqua" w:cs="Arial"/>
          <w:szCs w:val="24"/>
          <w:lang w:val="es-PR"/>
        </w:rPr>
        <w:t xml:space="preserve">semana de cada mes. </w:t>
      </w:r>
      <w:r w:rsidRPr="00231D0B">
        <w:rPr>
          <w:rFonts w:ascii="Book Antiqua" w:hAnsi="Book Antiqua"/>
          <w:szCs w:val="24"/>
          <w:lang w:val="es-PR"/>
        </w:rPr>
        <w:t xml:space="preserve">Esto bajo </w:t>
      </w:r>
      <w:r w:rsidRPr="00231D0B">
        <w:rPr>
          <w:rFonts w:ascii="Book Antiqua" w:hAnsi="Book Antiqua" w:cs="Arial"/>
          <w:szCs w:val="24"/>
          <w:lang w:val="es-PR"/>
        </w:rPr>
        <w:t xml:space="preserve">el argumento de </w:t>
      </w:r>
      <w:r w:rsidRPr="00231D0B">
        <w:rPr>
          <w:rFonts w:ascii="Book Antiqua" w:hAnsi="Book Antiqua"/>
          <w:szCs w:val="24"/>
          <w:lang w:val="es-PR"/>
        </w:rPr>
        <w:t xml:space="preserve">que </w:t>
      </w:r>
      <w:r w:rsidRPr="00231D0B">
        <w:rPr>
          <w:rFonts w:ascii="Book Antiqua" w:hAnsi="Book Antiqua" w:cs="Arial"/>
          <w:szCs w:val="24"/>
          <w:lang w:val="es-PR"/>
        </w:rPr>
        <w:t xml:space="preserve">dicha flexibilidad </w:t>
      </w:r>
      <w:r w:rsidRPr="00231D0B">
        <w:rPr>
          <w:rFonts w:ascii="Book Antiqua" w:hAnsi="Book Antiqua"/>
          <w:szCs w:val="24"/>
          <w:lang w:val="es-PR"/>
        </w:rPr>
        <w:t xml:space="preserve">permitiría evitar conflictos de </w:t>
      </w:r>
      <w:r w:rsidRPr="00231D0B">
        <w:rPr>
          <w:rFonts w:ascii="Book Antiqua" w:hAnsi="Book Antiqua" w:cs="Arial"/>
          <w:szCs w:val="24"/>
          <w:lang w:val="es-PR"/>
        </w:rPr>
        <w:t xml:space="preserve">agenda cuando dos o más </w:t>
      </w:r>
      <w:r w:rsidRPr="00231D0B">
        <w:rPr>
          <w:rFonts w:ascii="Book Antiqua" w:hAnsi="Book Antiqua"/>
          <w:szCs w:val="24"/>
          <w:lang w:val="es-PR"/>
        </w:rPr>
        <w:t xml:space="preserve">comisiones </w:t>
      </w:r>
      <w:r w:rsidRPr="00231D0B">
        <w:rPr>
          <w:rFonts w:ascii="Book Antiqua" w:hAnsi="Book Antiqua" w:cs="Arial"/>
          <w:szCs w:val="24"/>
          <w:lang w:val="es-PR"/>
        </w:rPr>
        <w:t xml:space="preserve">locales comparten el mismo </w:t>
      </w:r>
      <w:r w:rsidRPr="00231D0B">
        <w:rPr>
          <w:rFonts w:ascii="Book Antiqua" w:hAnsi="Book Antiqua"/>
          <w:szCs w:val="24"/>
          <w:lang w:val="es-PR"/>
        </w:rPr>
        <w:t xml:space="preserve">espacio </w:t>
      </w:r>
      <w:r w:rsidRPr="00231D0B">
        <w:rPr>
          <w:rFonts w:ascii="Book Antiqua" w:hAnsi="Book Antiqua" w:cs="Arial"/>
          <w:szCs w:val="24"/>
          <w:lang w:val="es-PR"/>
        </w:rPr>
        <w:t xml:space="preserve">de </w:t>
      </w:r>
      <w:r w:rsidRPr="00231D0B">
        <w:rPr>
          <w:rFonts w:ascii="Book Antiqua" w:hAnsi="Book Antiqua"/>
          <w:szCs w:val="24"/>
          <w:lang w:val="es-PR"/>
        </w:rPr>
        <w:t>reunión</w:t>
      </w:r>
      <w:r w:rsidRPr="00231D0B">
        <w:rPr>
          <w:rFonts w:ascii="Book Antiqua" w:hAnsi="Book Antiqua" w:cs="Arial"/>
          <w:szCs w:val="24"/>
          <w:lang w:val="es-PR"/>
        </w:rPr>
        <w:t>. </w:t>
      </w:r>
    </w:p>
    <w:p w14:paraId="689A4766" w14:textId="77777777" w:rsidR="00D32451" w:rsidRPr="00231D0B" w:rsidRDefault="00D32451" w:rsidP="00D32451">
      <w:pPr>
        <w:ind w:left="1080" w:right="38"/>
        <w:jc w:val="both"/>
        <w:rPr>
          <w:rFonts w:ascii="Book Antiqua" w:hAnsi="Book Antiqua"/>
          <w:szCs w:val="24"/>
          <w:lang w:val="es-PR"/>
        </w:rPr>
      </w:pPr>
    </w:p>
    <w:p w14:paraId="666574BC" w14:textId="298B13B6" w:rsidR="00231D0B" w:rsidRDefault="00231D0B" w:rsidP="00D32451">
      <w:pPr>
        <w:ind w:left="1080" w:right="38"/>
        <w:jc w:val="both"/>
        <w:rPr>
          <w:rFonts w:ascii="Book Antiqua" w:hAnsi="Book Antiqua"/>
          <w:szCs w:val="24"/>
          <w:lang w:val="es-PR"/>
        </w:rPr>
      </w:pPr>
      <w:r w:rsidRPr="00231D0B">
        <w:rPr>
          <w:rFonts w:ascii="Book Antiqua" w:hAnsi="Book Antiqua"/>
          <w:szCs w:val="24"/>
          <w:lang w:val="es-PR"/>
        </w:rPr>
        <w:t>Advierten</w:t>
      </w:r>
      <w:r w:rsidRPr="00231D0B">
        <w:rPr>
          <w:rFonts w:ascii="Book Antiqua" w:hAnsi="Book Antiqua" w:cs="Arial"/>
          <w:szCs w:val="24"/>
          <w:lang w:val="es-PR"/>
        </w:rPr>
        <w:t xml:space="preserve"> </w:t>
      </w:r>
      <w:r w:rsidRPr="00231D0B">
        <w:rPr>
          <w:rFonts w:ascii="Book Antiqua" w:hAnsi="Book Antiqua"/>
          <w:szCs w:val="24"/>
          <w:lang w:val="es-PR"/>
        </w:rPr>
        <w:t xml:space="preserve">que, las </w:t>
      </w:r>
      <w:r w:rsidRPr="00231D0B">
        <w:rPr>
          <w:rFonts w:ascii="Book Antiqua" w:hAnsi="Book Antiqua" w:cs="Arial"/>
          <w:szCs w:val="24"/>
          <w:lang w:val="es-PR"/>
        </w:rPr>
        <w:t xml:space="preserve">razones por la cuales las </w:t>
      </w:r>
      <w:r w:rsidRPr="00231D0B">
        <w:rPr>
          <w:rFonts w:ascii="Book Antiqua" w:hAnsi="Book Antiqua"/>
          <w:szCs w:val="24"/>
          <w:lang w:val="es-PR"/>
        </w:rPr>
        <w:t xml:space="preserve">reuniones </w:t>
      </w:r>
      <w:r w:rsidRPr="00231D0B">
        <w:rPr>
          <w:rFonts w:ascii="Book Antiqua" w:hAnsi="Book Antiqua" w:cs="Arial"/>
          <w:szCs w:val="24"/>
          <w:lang w:val="es-PR"/>
        </w:rPr>
        <w:t xml:space="preserve">de comisión </w:t>
      </w:r>
      <w:r w:rsidRPr="00231D0B">
        <w:rPr>
          <w:rFonts w:ascii="Book Antiqua" w:hAnsi="Book Antiqua"/>
          <w:szCs w:val="24"/>
          <w:lang w:val="es-PR"/>
        </w:rPr>
        <w:t xml:space="preserve">local están </w:t>
      </w:r>
      <w:r w:rsidRPr="00231D0B">
        <w:rPr>
          <w:rFonts w:ascii="Book Antiqua" w:hAnsi="Book Antiqua" w:cs="Arial"/>
          <w:szCs w:val="24"/>
          <w:lang w:val="es-PR"/>
        </w:rPr>
        <w:t xml:space="preserve">establecidas por </w:t>
      </w:r>
      <w:r w:rsidRPr="00231D0B">
        <w:rPr>
          <w:rFonts w:ascii="Book Antiqua" w:hAnsi="Book Antiqua"/>
          <w:szCs w:val="24"/>
          <w:lang w:val="es-PR"/>
        </w:rPr>
        <w:t xml:space="preserve">ley </w:t>
      </w:r>
      <w:r w:rsidRPr="00231D0B">
        <w:rPr>
          <w:rFonts w:ascii="Book Antiqua" w:hAnsi="Book Antiqua" w:cs="Arial"/>
          <w:szCs w:val="24"/>
          <w:lang w:val="es-PR"/>
        </w:rPr>
        <w:t xml:space="preserve">a ser celebradas la segunda </w:t>
      </w:r>
      <w:r w:rsidRPr="00231D0B">
        <w:rPr>
          <w:rFonts w:ascii="Book Antiqua" w:hAnsi="Book Antiqua"/>
          <w:szCs w:val="24"/>
          <w:lang w:val="es-PR"/>
        </w:rPr>
        <w:t xml:space="preserve">semana </w:t>
      </w:r>
      <w:r w:rsidRPr="00231D0B">
        <w:rPr>
          <w:rFonts w:ascii="Book Antiqua" w:hAnsi="Book Antiqua" w:cs="Arial"/>
          <w:szCs w:val="24"/>
          <w:lang w:val="es-PR"/>
        </w:rPr>
        <w:t xml:space="preserve">del mes es para dar tiempo </w:t>
      </w:r>
      <w:r w:rsidRPr="00231D0B">
        <w:rPr>
          <w:rFonts w:ascii="Book Antiqua" w:hAnsi="Book Antiqua"/>
          <w:szCs w:val="24"/>
          <w:lang w:val="es-PR"/>
        </w:rPr>
        <w:t xml:space="preserve">razonable a las Juntas de Inscripción Permanente a preparar los informes de transacciones mensuales </w:t>
      </w:r>
      <w:r w:rsidRPr="00231D0B">
        <w:rPr>
          <w:rFonts w:ascii="Book Antiqua" w:hAnsi="Book Antiqua" w:cs="Arial"/>
          <w:szCs w:val="24"/>
          <w:lang w:val="es-PR"/>
        </w:rPr>
        <w:t xml:space="preserve">que </w:t>
      </w:r>
      <w:r w:rsidRPr="00231D0B">
        <w:rPr>
          <w:rFonts w:ascii="Book Antiqua" w:hAnsi="Book Antiqua"/>
          <w:szCs w:val="24"/>
          <w:lang w:val="es-PR"/>
        </w:rPr>
        <w:t>las Comisiones Locales evaluarán reunidos en pleno</w:t>
      </w:r>
      <w:r w:rsidRPr="00231D0B">
        <w:rPr>
          <w:rFonts w:ascii="Book Antiqua" w:hAnsi="Book Antiqua" w:cs="Arial"/>
          <w:szCs w:val="24"/>
          <w:lang w:val="es-PR"/>
        </w:rPr>
        <w:t xml:space="preserve">; </w:t>
      </w:r>
      <w:r w:rsidRPr="00231D0B">
        <w:rPr>
          <w:rFonts w:ascii="Book Antiqua" w:hAnsi="Book Antiqua"/>
          <w:szCs w:val="24"/>
          <w:lang w:val="es-PR"/>
        </w:rPr>
        <w:t xml:space="preserve">y para que </w:t>
      </w:r>
      <w:r w:rsidRPr="00231D0B">
        <w:rPr>
          <w:rFonts w:ascii="Book Antiqua" w:hAnsi="Book Antiqua" w:cs="Arial"/>
          <w:szCs w:val="24"/>
          <w:lang w:val="es-PR"/>
        </w:rPr>
        <w:t xml:space="preserve">los </w:t>
      </w:r>
      <w:r w:rsidRPr="00231D0B">
        <w:rPr>
          <w:rFonts w:ascii="Book Antiqua" w:hAnsi="Book Antiqua"/>
          <w:szCs w:val="24"/>
          <w:lang w:val="es-PR"/>
        </w:rPr>
        <w:t xml:space="preserve">términos que empiezan </w:t>
      </w:r>
      <w:r w:rsidRPr="00231D0B">
        <w:rPr>
          <w:rFonts w:ascii="Book Antiqua" w:hAnsi="Book Antiqua" w:cs="Arial"/>
          <w:szCs w:val="24"/>
          <w:lang w:val="es-PR"/>
        </w:rPr>
        <w:t>a decursar </w:t>
      </w:r>
      <w:r w:rsidRPr="00231D0B">
        <w:rPr>
          <w:rFonts w:ascii="Book Antiqua" w:eastAsia="Calibri" w:hAnsi="Book Antiqua"/>
          <w:kern w:val="2"/>
          <w:szCs w:val="24"/>
          <w:lang w:val="es-PR"/>
          <w14:ligatures w14:val="standardContextual"/>
        </w:rPr>
        <w:t xml:space="preserve">desde </w:t>
      </w:r>
      <w:r w:rsidRPr="00231D0B">
        <w:rPr>
          <w:rFonts w:ascii="Book Antiqua" w:eastAsia="Calibri" w:hAnsi="Book Antiqua" w:cs="Arial"/>
          <w:kern w:val="2"/>
          <w:szCs w:val="24"/>
          <w:lang w:val="es-PR"/>
          <w14:ligatures w14:val="standardContextual"/>
        </w:rPr>
        <w:t xml:space="preserve">la fecha de </w:t>
      </w:r>
      <w:r w:rsidRPr="00231D0B">
        <w:rPr>
          <w:rFonts w:ascii="Book Antiqua" w:eastAsia="Calibri" w:hAnsi="Book Antiqua"/>
          <w:kern w:val="2"/>
          <w:szCs w:val="24"/>
          <w:lang w:val="es-PR"/>
          <w14:ligatures w14:val="standardContextual"/>
        </w:rPr>
        <w:t xml:space="preserve">la </w:t>
      </w:r>
      <w:r w:rsidRPr="00231D0B">
        <w:rPr>
          <w:rFonts w:ascii="Book Antiqua" w:eastAsia="Calibri" w:hAnsi="Book Antiqua" w:cs="Arial"/>
          <w:kern w:val="2"/>
          <w:szCs w:val="24"/>
          <w:lang w:val="es-PR"/>
          <w14:ligatures w14:val="standardContextual"/>
        </w:rPr>
        <w:t xml:space="preserve">reunión mensual </w:t>
      </w:r>
      <w:r w:rsidRPr="00231D0B">
        <w:rPr>
          <w:rFonts w:ascii="Book Antiqua" w:eastAsia="Calibri" w:hAnsi="Book Antiqua"/>
          <w:kern w:val="2"/>
          <w:szCs w:val="24"/>
          <w:lang w:val="es-PR"/>
          <w14:ligatures w14:val="standardContextual"/>
        </w:rPr>
        <w:t xml:space="preserve">concluyan </w:t>
      </w:r>
      <w:r w:rsidRPr="00231D0B">
        <w:rPr>
          <w:rFonts w:ascii="Book Antiqua" w:eastAsia="Calibri" w:hAnsi="Book Antiqua" w:cs="Arial"/>
          <w:kern w:val="2"/>
          <w:szCs w:val="24"/>
          <w:lang w:val="es-PR"/>
          <w14:ligatures w14:val="standardContextual"/>
        </w:rPr>
        <w:t xml:space="preserve">el mismo mes. De esta </w:t>
      </w:r>
      <w:r w:rsidRPr="00231D0B">
        <w:rPr>
          <w:rFonts w:ascii="Book Antiqua" w:eastAsia="Calibri" w:hAnsi="Book Antiqua"/>
          <w:kern w:val="2"/>
          <w:szCs w:val="24"/>
          <w:lang w:val="es-PR"/>
          <w14:ligatures w14:val="standardContextual"/>
        </w:rPr>
        <w:t xml:space="preserve">forma, se brinda </w:t>
      </w:r>
      <w:r w:rsidRPr="00231D0B">
        <w:rPr>
          <w:rFonts w:ascii="Book Antiqua" w:eastAsia="Calibri" w:hAnsi="Book Antiqua" w:cs="Arial"/>
          <w:kern w:val="2"/>
          <w:szCs w:val="24"/>
          <w:lang w:val="es-PR"/>
          <w14:ligatures w14:val="standardContextual"/>
        </w:rPr>
        <w:t xml:space="preserve">el </w:t>
      </w:r>
      <w:r w:rsidRPr="00231D0B">
        <w:rPr>
          <w:rFonts w:ascii="Book Antiqua" w:eastAsia="Calibri" w:hAnsi="Book Antiqua"/>
          <w:kern w:val="2"/>
          <w:szCs w:val="24"/>
          <w:lang w:val="es-PR"/>
          <w14:ligatures w14:val="standardContextual"/>
        </w:rPr>
        <w:t>espacio </w:t>
      </w:r>
      <w:r w:rsidRPr="00231D0B">
        <w:rPr>
          <w:rFonts w:ascii="Book Antiqua" w:hAnsi="Book Antiqua" w:cs="Arial"/>
          <w:szCs w:val="24"/>
          <w:lang w:val="es-PR"/>
        </w:rPr>
        <w:t xml:space="preserve">de </w:t>
      </w:r>
      <w:r w:rsidRPr="00231D0B">
        <w:rPr>
          <w:rFonts w:ascii="Book Antiqua" w:hAnsi="Book Antiqua"/>
          <w:szCs w:val="24"/>
          <w:lang w:val="es-PR"/>
        </w:rPr>
        <w:t xml:space="preserve">investigación a </w:t>
      </w:r>
      <w:r w:rsidRPr="00231D0B">
        <w:rPr>
          <w:rFonts w:ascii="Book Antiqua" w:hAnsi="Book Antiqua" w:cs="Arial"/>
          <w:szCs w:val="24"/>
          <w:lang w:val="es-PR"/>
        </w:rPr>
        <w:t xml:space="preserve">los comisionados </w:t>
      </w:r>
      <w:r w:rsidR="001C4C2A" w:rsidRPr="00231D0B">
        <w:rPr>
          <w:rFonts w:ascii="Book Antiqua" w:hAnsi="Book Antiqua"/>
          <w:szCs w:val="24"/>
          <w:lang w:val="es-PR"/>
        </w:rPr>
        <w:t>locales,</w:t>
      </w:r>
      <w:r w:rsidRPr="00231D0B">
        <w:rPr>
          <w:rFonts w:ascii="Book Antiqua" w:hAnsi="Book Antiqua"/>
          <w:szCs w:val="24"/>
          <w:lang w:val="es-PR"/>
        </w:rPr>
        <w:t xml:space="preserve"> pero también se </w:t>
      </w:r>
      <w:r w:rsidRPr="00231D0B">
        <w:rPr>
          <w:rFonts w:ascii="Book Antiqua" w:hAnsi="Book Antiqua" w:cs="Arial"/>
          <w:szCs w:val="24"/>
          <w:lang w:val="es-PR"/>
        </w:rPr>
        <w:t xml:space="preserve">propicia la agilidad de </w:t>
      </w:r>
      <w:r w:rsidRPr="00231D0B">
        <w:rPr>
          <w:rFonts w:ascii="Book Antiqua" w:hAnsi="Book Antiqua"/>
          <w:szCs w:val="24"/>
          <w:lang w:val="es-PR"/>
        </w:rPr>
        <w:t xml:space="preserve">concluir los trabajos en </w:t>
      </w:r>
      <w:r w:rsidRPr="00231D0B">
        <w:rPr>
          <w:rFonts w:ascii="Book Antiqua" w:hAnsi="Book Antiqua" w:cs="Arial"/>
          <w:szCs w:val="24"/>
          <w:lang w:val="es-PR"/>
        </w:rPr>
        <w:t xml:space="preserve">el </w:t>
      </w:r>
      <w:r w:rsidRPr="00231D0B">
        <w:rPr>
          <w:rFonts w:ascii="Book Antiqua" w:hAnsi="Book Antiqua"/>
          <w:szCs w:val="24"/>
          <w:lang w:val="es-PR"/>
        </w:rPr>
        <w:t>propio mes</w:t>
      </w:r>
      <w:r w:rsidRPr="00231D0B">
        <w:rPr>
          <w:rFonts w:ascii="Book Antiqua" w:hAnsi="Book Antiqua" w:cs="Arial"/>
          <w:szCs w:val="24"/>
          <w:lang w:val="es-PR"/>
        </w:rPr>
        <w:t xml:space="preserve">. Por lo </w:t>
      </w:r>
      <w:r w:rsidRPr="00231D0B">
        <w:rPr>
          <w:rFonts w:ascii="Book Antiqua" w:hAnsi="Book Antiqua"/>
          <w:szCs w:val="24"/>
          <w:lang w:val="es-PR"/>
        </w:rPr>
        <w:t xml:space="preserve">que </w:t>
      </w:r>
      <w:r w:rsidRPr="00231D0B">
        <w:rPr>
          <w:rFonts w:ascii="Book Antiqua" w:hAnsi="Book Antiqua" w:cs="Arial"/>
          <w:szCs w:val="24"/>
          <w:lang w:val="es-PR"/>
        </w:rPr>
        <w:t xml:space="preserve">entienden </w:t>
      </w:r>
      <w:r w:rsidRPr="00231D0B">
        <w:rPr>
          <w:rFonts w:ascii="Book Antiqua" w:hAnsi="Book Antiqua"/>
          <w:szCs w:val="24"/>
          <w:lang w:val="es-PR"/>
        </w:rPr>
        <w:t xml:space="preserve">se </w:t>
      </w:r>
      <w:r w:rsidRPr="00231D0B">
        <w:rPr>
          <w:rFonts w:ascii="Book Antiqua" w:hAnsi="Book Antiqua" w:cs="Arial"/>
          <w:szCs w:val="24"/>
          <w:lang w:val="es-PR"/>
        </w:rPr>
        <w:t xml:space="preserve">debe </w:t>
      </w:r>
      <w:r w:rsidRPr="00231D0B">
        <w:rPr>
          <w:rFonts w:ascii="Book Antiqua" w:hAnsi="Book Antiqua"/>
          <w:szCs w:val="24"/>
          <w:lang w:val="es-PR"/>
        </w:rPr>
        <w:t xml:space="preserve">mantener </w:t>
      </w:r>
      <w:r w:rsidRPr="00231D0B">
        <w:rPr>
          <w:rFonts w:ascii="Book Antiqua" w:hAnsi="Book Antiqua" w:cs="Arial"/>
          <w:szCs w:val="24"/>
          <w:lang w:val="es-PR"/>
        </w:rPr>
        <w:t xml:space="preserve">la </w:t>
      </w:r>
      <w:r w:rsidRPr="00231D0B">
        <w:rPr>
          <w:rFonts w:ascii="Book Antiqua" w:hAnsi="Book Antiqua"/>
          <w:szCs w:val="24"/>
          <w:lang w:val="es-PR"/>
        </w:rPr>
        <w:t xml:space="preserve">disposición que </w:t>
      </w:r>
      <w:r w:rsidRPr="00231D0B">
        <w:rPr>
          <w:rFonts w:ascii="Book Antiqua" w:hAnsi="Book Antiqua" w:cs="Arial"/>
          <w:szCs w:val="24"/>
          <w:lang w:val="es-PR"/>
        </w:rPr>
        <w:t xml:space="preserve">establece </w:t>
      </w:r>
      <w:r w:rsidRPr="00231D0B">
        <w:rPr>
          <w:rFonts w:ascii="Book Antiqua" w:hAnsi="Book Antiqua"/>
          <w:szCs w:val="24"/>
          <w:lang w:val="es-PR"/>
        </w:rPr>
        <w:t xml:space="preserve">las reuniones de comisión local en la segunda semana. </w:t>
      </w:r>
    </w:p>
    <w:p w14:paraId="27B75A0A" w14:textId="77777777" w:rsidR="00D32451" w:rsidRPr="00231D0B" w:rsidRDefault="00D32451" w:rsidP="00D32451">
      <w:pPr>
        <w:ind w:left="1080" w:right="38"/>
        <w:jc w:val="both"/>
        <w:rPr>
          <w:rFonts w:ascii="Book Antiqua" w:hAnsi="Book Antiqua"/>
          <w:szCs w:val="24"/>
          <w:lang w:val="es-PR"/>
        </w:rPr>
      </w:pPr>
    </w:p>
    <w:p w14:paraId="5D3C3C7E" w14:textId="77777777" w:rsidR="00231D0B" w:rsidRPr="00231D0B" w:rsidRDefault="00231D0B" w:rsidP="00231D0B">
      <w:pPr>
        <w:numPr>
          <w:ilvl w:val="0"/>
          <w:numId w:val="3"/>
        </w:numPr>
        <w:spacing w:before="566"/>
        <w:ind w:right="38"/>
        <w:contextualSpacing/>
        <w:jc w:val="both"/>
        <w:rPr>
          <w:rFonts w:ascii="Book Antiqua" w:hAnsi="Book Antiqua"/>
          <w:szCs w:val="24"/>
          <w:lang w:val="es-PR"/>
        </w:rPr>
      </w:pPr>
      <w:r w:rsidRPr="00231D0B">
        <w:rPr>
          <w:rFonts w:ascii="Book Antiqua" w:hAnsi="Book Antiqua"/>
          <w:szCs w:val="24"/>
          <w:lang w:val="es-PR"/>
        </w:rPr>
        <w:t xml:space="preserve">Enmiendas </w:t>
      </w:r>
      <w:r w:rsidRPr="00231D0B">
        <w:rPr>
          <w:rFonts w:ascii="Book Antiqua" w:hAnsi="Book Antiqua" w:cs="Arial"/>
          <w:szCs w:val="24"/>
          <w:lang w:val="es-PR"/>
        </w:rPr>
        <w:t xml:space="preserve">al </w:t>
      </w:r>
      <w:r w:rsidRPr="00231D0B">
        <w:rPr>
          <w:rFonts w:ascii="Book Antiqua" w:hAnsi="Book Antiqua"/>
          <w:szCs w:val="24"/>
          <w:lang w:val="es-PR"/>
        </w:rPr>
        <w:t xml:space="preserve">Artículo 5.11 </w:t>
      </w:r>
      <w:r w:rsidRPr="00231D0B">
        <w:rPr>
          <w:rFonts w:ascii="Book Antiqua" w:hAnsi="Book Antiqua" w:cs="Arial"/>
          <w:szCs w:val="24"/>
          <w:lang w:val="es-PR"/>
        </w:rPr>
        <w:t xml:space="preserve">de la </w:t>
      </w:r>
      <w:r w:rsidRPr="00231D0B">
        <w:rPr>
          <w:rFonts w:ascii="Book Antiqua" w:hAnsi="Book Antiqua"/>
          <w:szCs w:val="24"/>
          <w:lang w:val="es-PR"/>
        </w:rPr>
        <w:t>Ley 58-2020 </w:t>
      </w:r>
      <w:r w:rsidRPr="00231D0B">
        <w:rPr>
          <w:rFonts w:ascii="Book Antiqua" w:hAnsi="Book Antiqua" w:cs="Arial"/>
          <w:szCs w:val="24"/>
          <w:lang w:val="es-PR"/>
        </w:rPr>
        <w:t>- </w:t>
      </w:r>
      <w:r w:rsidRPr="00231D0B">
        <w:rPr>
          <w:rFonts w:ascii="Book Antiqua" w:hAnsi="Book Antiqua"/>
          <w:szCs w:val="24"/>
          <w:lang w:val="es-PR"/>
        </w:rPr>
        <w:t xml:space="preserve">Fechas Límites </w:t>
      </w:r>
      <w:r w:rsidRPr="00231D0B">
        <w:rPr>
          <w:rFonts w:ascii="Book Antiqua" w:hAnsi="Book Antiqua" w:cs="Arial"/>
          <w:szCs w:val="24"/>
          <w:lang w:val="es-PR"/>
        </w:rPr>
        <w:t xml:space="preserve">para Transacciones </w:t>
      </w:r>
      <w:r w:rsidRPr="00231D0B">
        <w:rPr>
          <w:rFonts w:ascii="Book Antiqua" w:hAnsi="Book Antiqua"/>
          <w:szCs w:val="24"/>
          <w:lang w:val="es-PR"/>
        </w:rPr>
        <w:t>Electorales. </w:t>
      </w:r>
    </w:p>
    <w:p w14:paraId="6AE992B3" w14:textId="77777777" w:rsidR="00231D0B" w:rsidRPr="00231D0B" w:rsidRDefault="00231D0B" w:rsidP="00231D0B">
      <w:pPr>
        <w:spacing w:before="566"/>
        <w:ind w:left="1080" w:right="38"/>
        <w:contextualSpacing/>
        <w:jc w:val="both"/>
        <w:rPr>
          <w:rFonts w:ascii="Book Antiqua" w:hAnsi="Book Antiqua"/>
          <w:szCs w:val="24"/>
          <w:lang w:val="es-PR"/>
        </w:rPr>
      </w:pPr>
    </w:p>
    <w:p w14:paraId="1DADD092" w14:textId="77777777" w:rsidR="00231D0B" w:rsidRPr="00231D0B" w:rsidRDefault="00231D0B" w:rsidP="00231D0B">
      <w:pPr>
        <w:spacing w:before="566"/>
        <w:ind w:left="1080" w:right="38"/>
        <w:contextualSpacing/>
        <w:jc w:val="both"/>
        <w:rPr>
          <w:rFonts w:ascii="Book Antiqua" w:hAnsi="Book Antiqua"/>
          <w:szCs w:val="24"/>
          <w:lang w:val="es-PR"/>
        </w:rPr>
      </w:pPr>
      <w:r w:rsidRPr="00231D0B">
        <w:rPr>
          <w:rFonts w:ascii="Book Antiqua" w:hAnsi="Book Antiqua" w:cs="Arial"/>
          <w:szCs w:val="24"/>
          <w:lang w:val="es-PR"/>
        </w:rPr>
        <w:t xml:space="preserve">Para </w:t>
      </w:r>
      <w:r w:rsidRPr="00231D0B">
        <w:rPr>
          <w:rFonts w:ascii="Book Antiqua" w:hAnsi="Book Antiqua"/>
          <w:szCs w:val="24"/>
          <w:lang w:val="es-PR"/>
        </w:rPr>
        <w:t xml:space="preserve">la colectividad es desatinado que, aun con los avances tecnológicos, no </w:t>
      </w:r>
      <w:r w:rsidRPr="00231D0B">
        <w:rPr>
          <w:rFonts w:ascii="Book Antiqua" w:hAnsi="Book Antiqua" w:cs="Arial"/>
          <w:szCs w:val="24"/>
          <w:lang w:val="es-PR"/>
        </w:rPr>
        <w:t xml:space="preserve">se puedan </w:t>
      </w:r>
      <w:r w:rsidRPr="00231D0B">
        <w:rPr>
          <w:rFonts w:ascii="Book Antiqua" w:hAnsi="Book Antiqua"/>
          <w:szCs w:val="24"/>
          <w:lang w:val="es-PR"/>
        </w:rPr>
        <w:t xml:space="preserve">permitir </w:t>
      </w:r>
      <w:r w:rsidRPr="00231D0B">
        <w:rPr>
          <w:rFonts w:ascii="Book Antiqua" w:hAnsi="Book Antiqua" w:cs="Arial"/>
          <w:szCs w:val="24"/>
          <w:lang w:val="es-PR"/>
        </w:rPr>
        <w:t xml:space="preserve">transacciones electorales más </w:t>
      </w:r>
      <w:r w:rsidRPr="00231D0B">
        <w:rPr>
          <w:rFonts w:ascii="Book Antiqua" w:hAnsi="Book Antiqua"/>
          <w:szCs w:val="24"/>
          <w:lang w:val="es-PR"/>
        </w:rPr>
        <w:t xml:space="preserve">cerca </w:t>
      </w:r>
      <w:r w:rsidRPr="00231D0B">
        <w:rPr>
          <w:rFonts w:ascii="Book Antiqua" w:hAnsi="Book Antiqua" w:cs="Arial"/>
          <w:szCs w:val="24"/>
          <w:lang w:val="es-PR"/>
        </w:rPr>
        <w:t xml:space="preserve">al </w:t>
      </w:r>
      <w:r w:rsidRPr="00231D0B">
        <w:rPr>
          <w:rFonts w:ascii="Book Antiqua" w:hAnsi="Book Antiqua"/>
          <w:szCs w:val="24"/>
          <w:lang w:val="es-PR"/>
        </w:rPr>
        <w:t xml:space="preserve">evento </w:t>
      </w:r>
      <w:r w:rsidRPr="00231D0B">
        <w:rPr>
          <w:rFonts w:ascii="Book Antiqua" w:hAnsi="Book Antiqua" w:cs="Arial"/>
          <w:szCs w:val="24"/>
          <w:lang w:val="es-PR"/>
        </w:rPr>
        <w:t>electoral</w:t>
      </w:r>
      <w:r w:rsidRPr="00231D0B">
        <w:rPr>
          <w:rFonts w:ascii="Book Antiqua" w:hAnsi="Book Antiqua"/>
          <w:szCs w:val="24"/>
          <w:lang w:val="es-PR"/>
        </w:rPr>
        <w:t xml:space="preserve">. Facilitando así </w:t>
      </w:r>
      <w:r w:rsidRPr="00231D0B">
        <w:rPr>
          <w:rFonts w:ascii="Book Antiqua" w:hAnsi="Book Antiqua" w:cs="Arial"/>
          <w:szCs w:val="24"/>
          <w:lang w:val="es-PR"/>
        </w:rPr>
        <w:t xml:space="preserve">que </w:t>
      </w:r>
      <w:r w:rsidRPr="00231D0B">
        <w:rPr>
          <w:rFonts w:ascii="Book Antiqua" w:hAnsi="Book Antiqua"/>
          <w:szCs w:val="24"/>
          <w:lang w:val="es-PR"/>
        </w:rPr>
        <w:t xml:space="preserve">aquellos ciudadanos que </w:t>
      </w:r>
      <w:r w:rsidRPr="00231D0B">
        <w:rPr>
          <w:rFonts w:ascii="Book Antiqua" w:hAnsi="Book Antiqua" w:cs="Arial"/>
          <w:szCs w:val="24"/>
          <w:lang w:val="es-PR"/>
        </w:rPr>
        <w:t xml:space="preserve">son movidos </w:t>
      </w:r>
      <w:r w:rsidRPr="00231D0B">
        <w:rPr>
          <w:rFonts w:ascii="Book Antiqua" w:hAnsi="Book Antiqua"/>
          <w:szCs w:val="24"/>
          <w:lang w:val="es-PR"/>
        </w:rPr>
        <w:t xml:space="preserve">a </w:t>
      </w:r>
      <w:r w:rsidRPr="00231D0B">
        <w:rPr>
          <w:rFonts w:ascii="Book Antiqua" w:hAnsi="Book Antiqua" w:cs="Arial"/>
          <w:szCs w:val="24"/>
          <w:lang w:val="es-PR"/>
        </w:rPr>
        <w:t xml:space="preserve">participar en </w:t>
      </w:r>
      <w:r w:rsidRPr="00231D0B">
        <w:rPr>
          <w:rFonts w:ascii="Book Antiqua" w:hAnsi="Book Antiqua"/>
          <w:szCs w:val="24"/>
          <w:lang w:val="es-PR"/>
        </w:rPr>
        <w:t xml:space="preserve">las </w:t>
      </w:r>
      <w:r w:rsidRPr="00231D0B">
        <w:rPr>
          <w:rFonts w:ascii="Book Antiqua" w:hAnsi="Book Antiqua" w:cs="Arial"/>
          <w:szCs w:val="24"/>
          <w:lang w:val="es-PR"/>
        </w:rPr>
        <w:t xml:space="preserve">postrimerías de la </w:t>
      </w:r>
      <w:r w:rsidRPr="00231D0B">
        <w:rPr>
          <w:rFonts w:ascii="Book Antiqua" w:hAnsi="Book Antiqua"/>
          <w:szCs w:val="24"/>
          <w:lang w:val="es-PR"/>
        </w:rPr>
        <w:t xml:space="preserve">campaña </w:t>
      </w:r>
      <w:r w:rsidRPr="00231D0B">
        <w:rPr>
          <w:rFonts w:ascii="Book Antiqua" w:hAnsi="Book Antiqua" w:cs="Arial"/>
          <w:szCs w:val="24"/>
          <w:lang w:val="es-PR"/>
        </w:rPr>
        <w:t xml:space="preserve">electoral tengan </w:t>
      </w:r>
      <w:r w:rsidRPr="00231D0B">
        <w:rPr>
          <w:rFonts w:ascii="Book Antiqua" w:hAnsi="Book Antiqua"/>
          <w:szCs w:val="24"/>
          <w:lang w:val="es-PR"/>
        </w:rPr>
        <w:t xml:space="preserve">una </w:t>
      </w:r>
      <w:r w:rsidRPr="00231D0B">
        <w:rPr>
          <w:rFonts w:ascii="Book Antiqua" w:hAnsi="Book Antiqua" w:cs="Arial"/>
          <w:szCs w:val="24"/>
          <w:lang w:val="es-PR"/>
        </w:rPr>
        <w:t>oportunidad </w:t>
      </w:r>
      <w:r w:rsidRPr="00231D0B">
        <w:rPr>
          <w:rFonts w:ascii="Book Antiqua" w:hAnsi="Book Antiqua"/>
          <w:szCs w:val="24"/>
          <w:lang w:val="es-PR"/>
        </w:rPr>
        <w:t xml:space="preserve">real </w:t>
      </w:r>
      <w:r w:rsidRPr="00231D0B">
        <w:rPr>
          <w:rFonts w:ascii="Book Antiqua" w:hAnsi="Book Antiqua" w:cs="Arial"/>
          <w:szCs w:val="24"/>
          <w:lang w:val="es-PR"/>
        </w:rPr>
        <w:t xml:space="preserve">de </w:t>
      </w:r>
      <w:r w:rsidRPr="00231D0B">
        <w:rPr>
          <w:rFonts w:ascii="Book Antiqua" w:hAnsi="Book Antiqua"/>
          <w:szCs w:val="24"/>
          <w:lang w:val="es-PR"/>
        </w:rPr>
        <w:t>hacerlo. </w:t>
      </w:r>
    </w:p>
    <w:p w14:paraId="3027281D" w14:textId="77777777" w:rsidR="00231D0B" w:rsidRPr="00231D0B" w:rsidRDefault="00231D0B" w:rsidP="00231D0B">
      <w:pPr>
        <w:spacing w:before="566"/>
        <w:ind w:left="1080" w:right="38"/>
        <w:contextualSpacing/>
        <w:jc w:val="both"/>
        <w:rPr>
          <w:rFonts w:ascii="Book Antiqua" w:hAnsi="Book Antiqua"/>
          <w:szCs w:val="24"/>
          <w:lang w:val="es-PR"/>
        </w:rPr>
      </w:pPr>
    </w:p>
    <w:p w14:paraId="693AA76A" w14:textId="77777777" w:rsidR="00231D0B" w:rsidRPr="00231D0B" w:rsidRDefault="00231D0B" w:rsidP="00231D0B">
      <w:pPr>
        <w:spacing w:before="566"/>
        <w:ind w:left="1080" w:right="38"/>
        <w:contextualSpacing/>
        <w:jc w:val="both"/>
        <w:rPr>
          <w:rFonts w:ascii="Book Antiqua" w:hAnsi="Book Antiqua"/>
          <w:szCs w:val="24"/>
          <w:lang w:val="es-PR"/>
        </w:rPr>
      </w:pPr>
      <w:r w:rsidRPr="00231D0B">
        <w:rPr>
          <w:rFonts w:ascii="Book Antiqua" w:hAnsi="Book Antiqua" w:cs="Arial"/>
          <w:szCs w:val="24"/>
          <w:lang w:val="es-PR"/>
        </w:rPr>
        <w:t>Señalan</w:t>
      </w:r>
      <w:r w:rsidRPr="00231D0B">
        <w:rPr>
          <w:rFonts w:ascii="Book Antiqua" w:hAnsi="Book Antiqua"/>
          <w:szCs w:val="24"/>
          <w:lang w:val="es-PR"/>
        </w:rPr>
        <w:t xml:space="preserve"> que, </w:t>
      </w:r>
      <w:r w:rsidRPr="00231D0B">
        <w:rPr>
          <w:rFonts w:ascii="Book Antiqua" w:hAnsi="Book Antiqua" w:cs="Arial"/>
          <w:szCs w:val="24"/>
          <w:lang w:val="es-PR"/>
        </w:rPr>
        <w:t xml:space="preserve">de aprobarse </w:t>
      </w:r>
      <w:r w:rsidRPr="00231D0B">
        <w:rPr>
          <w:rFonts w:ascii="Book Antiqua" w:hAnsi="Book Antiqua"/>
          <w:szCs w:val="24"/>
          <w:lang w:val="es-PR"/>
        </w:rPr>
        <w:t>esta enmienda</w:t>
      </w:r>
      <w:r w:rsidRPr="00231D0B">
        <w:rPr>
          <w:rFonts w:ascii="Book Antiqua" w:hAnsi="Book Antiqua" w:cs="Arial"/>
          <w:szCs w:val="24"/>
          <w:lang w:val="es-PR"/>
        </w:rPr>
        <w:t xml:space="preserve">, </w:t>
      </w:r>
      <w:r w:rsidRPr="00231D0B">
        <w:rPr>
          <w:rFonts w:ascii="Book Antiqua" w:hAnsi="Book Antiqua"/>
          <w:szCs w:val="24"/>
          <w:lang w:val="es-PR"/>
        </w:rPr>
        <w:t xml:space="preserve">Puerto Rico </w:t>
      </w:r>
      <w:r w:rsidRPr="00231D0B">
        <w:rPr>
          <w:rFonts w:ascii="Book Antiqua" w:hAnsi="Book Antiqua" w:cs="Arial"/>
          <w:szCs w:val="24"/>
          <w:lang w:val="es-PR"/>
        </w:rPr>
        <w:t xml:space="preserve">sería la </w:t>
      </w:r>
      <w:r w:rsidRPr="00231D0B">
        <w:rPr>
          <w:rFonts w:ascii="Book Antiqua" w:hAnsi="Book Antiqua"/>
          <w:szCs w:val="24"/>
          <w:lang w:val="es-PR"/>
        </w:rPr>
        <w:t xml:space="preserve">jurisdicción </w:t>
      </w:r>
      <w:r w:rsidRPr="00231D0B">
        <w:rPr>
          <w:rFonts w:ascii="Book Antiqua" w:hAnsi="Book Antiqua" w:cs="Arial"/>
          <w:szCs w:val="24"/>
          <w:lang w:val="es-PR"/>
        </w:rPr>
        <w:t xml:space="preserve">de </w:t>
      </w:r>
      <w:r w:rsidRPr="00231D0B">
        <w:rPr>
          <w:rFonts w:ascii="Book Antiqua" w:hAnsi="Book Antiqua"/>
          <w:szCs w:val="24"/>
          <w:lang w:val="es-PR"/>
        </w:rPr>
        <w:t xml:space="preserve">Estados Unidos con </w:t>
      </w:r>
      <w:r w:rsidRPr="00231D0B">
        <w:rPr>
          <w:rFonts w:ascii="Book Antiqua" w:hAnsi="Book Antiqua" w:cs="Arial"/>
          <w:szCs w:val="24"/>
          <w:lang w:val="es-PR"/>
        </w:rPr>
        <w:t xml:space="preserve">el </w:t>
      </w:r>
      <w:r w:rsidRPr="00231D0B">
        <w:rPr>
          <w:rFonts w:ascii="Book Antiqua" w:hAnsi="Book Antiqua"/>
          <w:szCs w:val="24"/>
          <w:lang w:val="es-PR"/>
        </w:rPr>
        <w:t xml:space="preserve">cierre </w:t>
      </w:r>
      <w:r w:rsidRPr="00231D0B">
        <w:rPr>
          <w:rFonts w:ascii="Book Antiqua" w:hAnsi="Book Antiqua" w:cs="Arial"/>
          <w:szCs w:val="24"/>
          <w:lang w:val="es-PR"/>
        </w:rPr>
        <w:t xml:space="preserve">del </w:t>
      </w:r>
      <w:r w:rsidRPr="00231D0B">
        <w:rPr>
          <w:rFonts w:ascii="Book Antiqua" w:hAnsi="Book Antiqua"/>
          <w:szCs w:val="24"/>
          <w:lang w:val="es-PR"/>
        </w:rPr>
        <w:t xml:space="preserve">registro </w:t>
      </w:r>
      <w:r w:rsidRPr="00231D0B">
        <w:rPr>
          <w:rFonts w:ascii="Book Antiqua" w:hAnsi="Book Antiqua" w:cs="Arial"/>
          <w:szCs w:val="24"/>
          <w:lang w:val="es-PR"/>
        </w:rPr>
        <w:t xml:space="preserve">electoral con mayor </w:t>
      </w:r>
      <w:r w:rsidRPr="00231D0B">
        <w:rPr>
          <w:rFonts w:ascii="Book Antiqua" w:hAnsi="Book Antiqua"/>
          <w:szCs w:val="24"/>
          <w:lang w:val="es-PR"/>
        </w:rPr>
        <w:t xml:space="preserve">antelación </w:t>
      </w:r>
      <w:r w:rsidRPr="00231D0B">
        <w:rPr>
          <w:rFonts w:ascii="Book Antiqua" w:hAnsi="Book Antiqua" w:cs="Arial"/>
          <w:szCs w:val="24"/>
          <w:lang w:val="es-PR"/>
        </w:rPr>
        <w:t xml:space="preserve">al </w:t>
      </w:r>
      <w:r w:rsidRPr="00231D0B">
        <w:rPr>
          <w:rFonts w:ascii="Book Antiqua" w:hAnsi="Book Antiqua"/>
          <w:szCs w:val="24"/>
          <w:lang w:val="es-PR"/>
        </w:rPr>
        <w:t xml:space="preserve">evento </w:t>
      </w:r>
      <w:r w:rsidRPr="00231D0B">
        <w:rPr>
          <w:rFonts w:ascii="Book Antiqua" w:hAnsi="Book Antiqua" w:cs="Arial"/>
          <w:szCs w:val="24"/>
          <w:lang w:val="es-PR"/>
        </w:rPr>
        <w:t xml:space="preserve">electoral. </w:t>
      </w:r>
      <w:r w:rsidRPr="00231D0B">
        <w:rPr>
          <w:rFonts w:ascii="Book Antiqua" w:hAnsi="Book Antiqua"/>
          <w:szCs w:val="24"/>
          <w:lang w:val="es-PR"/>
        </w:rPr>
        <w:t xml:space="preserve">El resto </w:t>
      </w:r>
      <w:r w:rsidRPr="00231D0B">
        <w:rPr>
          <w:rFonts w:ascii="Book Antiqua" w:hAnsi="Book Antiqua" w:cs="Arial"/>
          <w:szCs w:val="24"/>
          <w:lang w:val="es-PR"/>
        </w:rPr>
        <w:t xml:space="preserve">de los </w:t>
      </w:r>
      <w:r w:rsidRPr="00231D0B">
        <w:rPr>
          <w:rFonts w:ascii="Book Antiqua" w:hAnsi="Book Antiqua"/>
          <w:szCs w:val="24"/>
          <w:lang w:val="es-PR"/>
        </w:rPr>
        <w:t xml:space="preserve">estados y territorios de </w:t>
      </w:r>
      <w:r w:rsidRPr="00231D0B">
        <w:rPr>
          <w:rFonts w:ascii="Book Antiqua" w:hAnsi="Book Antiqua" w:cs="Arial"/>
          <w:szCs w:val="24"/>
          <w:lang w:val="es-PR"/>
        </w:rPr>
        <w:t xml:space="preserve">la unión </w:t>
      </w:r>
      <w:r w:rsidRPr="00231D0B">
        <w:rPr>
          <w:rFonts w:ascii="Book Antiqua" w:hAnsi="Book Antiqua"/>
          <w:szCs w:val="24"/>
          <w:lang w:val="es-PR"/>
        </w:rPr>
        <w:t xml:space="preserve">americana cierran sus registros </w:t>
      </w:r>
      <w:r w:rsidRPr="00231D0B">
        <w:rPr>
          <w:rFonts w:ascii="Book Antiqua" w:hAnsi="Book Antiqua" w:cs="Arial"/>
          <w:szCs w:val="24"/>
          <w:lang w:val="es-PR"/>
        </w:rPr>
        <w:t xml:space="preserve">electorales </w:t>
      </w:r>
      <w:r w:rsidRPr="00231D0B">
        <w:rPr>
          <w:rFonts w:ascii="Book Antiqua" w:hAnsi="Book Antiqua"/>
          <w:szCs w:val="24"/>
          <w:lang w:val="es-PR"/>
        </w:rPr>
        <w:t xml:space="preserve">no antes </w:t>
      </w:r>
      <w:r w:rsidRPr="00231D0B">
        <w:rPr>
          <w:rFonts w:ascii="Book Antiqua" w:hAnsi="Book Antiqua" w:cs="Arial"/>
          <w:szCs w:val="24"/>
          <w:lang w:val="es-PR"/>
        </w:rPr>
        <w:t xml:space="preserve">de </w:t>
      </w:r>
      <w:r w:rsidRPr="00231D0B">
        <w:rPr>
          <w:rFonts w:ascii="Book Antiqua" w:hAnsi="Book Antiqua"/>
          <w:szCs w:val="24"/>
          <w:lang w:val="es-PR"/>
        </w:rPr>
        <w:t xml:space="preserve">los 30 días previos a </w:t>
      </w:r>
      <w:r w:rsidRPr="00231D0B">
        <w:rPr>
          <w:rFonts w:ascii="Book Antiqua" w:hAnsi="Book Antiqua" w:cs="Arial"/>
          <w:szCs w:val="24"/>
          <w:lang w:val="es-PR"/>
        </w:rPr>
        <w:t xml:space="preserve">los comicios </w:t>
      </w:r>
      <w:r w:rsidRPr="00231D0B">
        <w:rPr>
          <w:rFonts w:ascii="Book Antiqua" w:hAnsi="Book Antiqua"/>
          <w:szCs w:val="24"/>
          <w:lang w:val="es-PR"/>
        </w:rPr>
        <w:t xml:space="preserve">generales. </w:t>
      </w:r>
    </w:p>
    <w:p w14:paraId="0A358745" w14:textId="77777777" w:rsidR="00231D0B" w:rsidRPr="00231D0B" w:rsidRDefault="00231D0B" w:rsidP="00231D0B">
      <w:pPr>
        <w:spacing w:before="566"/>
        <w:ind w:left="1080" w:right="38"/>
        <w:contextualSpacing/>
        <w:jc w:val="both"/>
        <w:rPr>
          <w:rFonts w:ascii="Book Antiqua" w:hAnsi="Book Antiqua"/>
          <w:szCs w:val="24"/>
          <w:lang w:val="es-PR"/>
        </w:rPr>
      </w:pPr>
    </w:p>
    <w:p w14:paraId="42931BE9" w14:textId="44904E86" w:rsidR="00231D0B" w:rsidRPr="00231D0B" w:rsidRDefault="00231D0B" w:rsidP="00231D0B">
      <w:pPr>
        <w:numPr>
          <w:ilvl w:val="0"/>
          <w:numId w:val="3"/>
        </w:numPr>
        <w:spacing w:before="566"/>
        <w:ind w:right="38"/>
        <w:contextualSpacing/>
        <w:jc w:val="both"/>
        <w:rPr>
          <w:rFonts w:ascii="Book Antiqua" w:hAnsi="Book Antiqua"/>
          <w:szCs w:val="24"/>
          <w:lang w:val="es-PR"/>
        </w:rPr>
      </w:pPr>
      <w:r w:rsidRPr="00231D0B">
        <w:rPr>
          <w:rFonts w:ascii="Book Antiqua" w:hAnsi="Book Antiqua"/>
          <w:szCs w:val="24"/>
          <w:lang w:val="es-PR"/>
        </w:rPr>
        <w:t xml:space="preserve">Integración </w:t>
      </w:r>
      <w:r w:rsidRPr="00231D0B">
        <w:rPr>
          <w:rFonts w:ascii="Book Antiqua" w:hAnsi="Book Antiqua" w:cs="Arial"/>
          <w:szCs w:val="24"/>
          <w:lang w:val="es-PR"/>
        </w:rPr>
        <w:t xml:space="preserve">de un </w:t>
      </w:r>
      <w:r w:rsidRPr="00231D0B">
        <w:rPr>
          <w:rFonts w:ascii="Book Antiqua" w:hAnsi="Book Antiqua"/>
          <w:szCs w:val="24"/>
          <w:lang w:val="es-PR"/>
        </w:rPr>
        <w:t>nuevo Artículo 9.19 a la Ley 58-2020 - Nombramiento de Funcionarios u Observadores. </w:t>
      </w:r>
    </w:p>
    <w:p w14:paraId="20A29C2D" w14:textId="77777777" w:rsidR="00231D0B" w:rsidRPr="00231D0B" w:rsidRDefault="00231D0B" w:rsidP="00231D0B">
      <w:pPr>
        <w:spacing w:before="317"/>
        <w:ind w:left="1080" w:right="34"/>
        <w:jc w:val="both"/>
        <w:rPr>
          <w:rFonts w:ascii="Book Antiqua" w:hAnsi="Book Antiqua"/>
          <w:szCs w:val="24"/>
          <w:lang w:val="es-PR"/>
        </w:rPr>
      </w:pPr>
      <w:r w:rsidRPr="00231D0B">
        <w:rPr>
          <w:rFonts w:ascii="Book Antiqua" w:hAnsi="Book Antiqua"/>
          <w:szCs w:val="24"/>
          <w:lang w:val="es-PR"/>
        </w:rPr>
        <w:t xml:space="preserve">Indican que mantener la </w:t>
      </w:r>
      <w:r w:rsidRPr="00231D0B">
        <w:rPr>
          <w:rFonts w:ascii="Book Antiqua" w:hAnsi="Book Antiqua" w:cs="Arial"/>
          <w:szCs w:val="24"/>
          <w:lang w:val="es-PR"/>
        </w:rPr>
        <w:t xml:space="preserve">actual </w:t>
      </w:r>
      <w:r w:rsidRPr="00231D0B">
        <w:rPr>
          <w:rFonts w:ascii="Book Antiqua" w:hAnsi="Book Antiqua"/>
          <w:szCs w:val="24"/>
          <w:lang w:val="es-PR"/>
        </w:rPr>
        <w:t xml:space="preserve">flexibilidad reglamentaria les permite a los </w:t>
      </w:r>
      <w:r w:rsidRPr="00231D0B">
        <w:rPr>
          <w:rFonts w:ascii="Book Antiqua" w:hAnsi="Book Antiqua" w:cs="Arial"/>
          <w:szCs w:val="24"/>
          <w:lang w:val="es-PR"/>
        </w:rPr>
        <w:t xml:space="preserve">partidos </w:t>
      </w:r>
      <w:r w:rsidRPr="00231D0B">
        <w:rPr>
          <w:rFonts w:ascii="Book Antiqua" w:hAnsi="Book Antiqua"/>
          <w:szCs w:val="24"/>
          <w:lang w:val="es-PR"/>
        </w:rPr>
        <w:t xml:space="preserve">políticos determinar aquellas reglas necesarias </w:t>
      </w:r>
      <w:r w:rsidRPr="00231D0B">
        <w:rPr>
          <w:rFonts w:ascii="Book Antiqua" w:hAnsi="Book Antiqua" w:cs="Arial"/>
          <w:szCs w:val="24"/>
          <w:lang w:val="es-PR"/>
        </w:rPr>
        <w:t xml:space="preserve">para lograr el </w:t>
      </w:r>
      <w:r w:rsidRPr="00231D0B">
        <w:rPr>
          <w:rFonts w:ascii="Book Antiqua" w:hAnsi="Book Antiqua"/>
          <w:szCs w:val="24"/>
          <w:lang w:val="es-PR"/>
        </w:rPr>
        <w:t xml:space="preserve">mejor </w:t>
      </w:r>
      <w:r w:rsidRPr="00231D0B">
        <w:rPr>
          <w:rFonts w:ascii="Book Antiqua" w:hAnsi="Book Antiqua" w:cs="Arial"/>
          <w:szCs w:val="24"/>
          <w:lang w:val="es-PR"/>
        </w:rPr>
        <w:t xml:space="preserve">balance entre celebrar el evento de manera efectiva </w:t>
      </w:r>
      <w:r w:rsidRPr="00231D0B">
        <w:rPr>
          <w:rFonts w:ascii="Book Antiqua" w:hAnsi="Book Antiqua"/>
          <w:szCs w:val="24"/>
          <w:lang w:val="es-PR"/>
        </w:rPr>
        <w:t xml:space="preserve">y </w:t>
      </w:r>
      <w:r w:rsidRPr="00231D0B">
        <w:rPr>
          <w:rFonts w:ascii="Book Antiqua" w:hAnsi="Book Antiqua" w:cs="Arial"/>
          <w:szCs w:val="24"/>
          <w:lang w:val="es-PR"/>
        </w:rPr>
        <w:t xml:space="preserve">la garantía de </w:t>
      </w:r>
      <w:r w:rsidRPr="00231D0B">
        <w:rPr>
          <w:rFonts w:ascii="Book Antiqua" w:hAnsi="Book Antiqua"/>
          <w:szCs w:val="24"/>
          <w:lang w:val="es-PR"/>
        </w:rPr>
        <w:t xml:space="preserve">un proceso libre </w:t>
      </w:r>
      <w:r w:rsidRPr="00231D0B">
        <w:rPr>
          <w:rFonts w:ascii="Book Antiqua" w:hAnsi="Book Antiqua" w:cs="Arial"/>
          <w:szCs w:val="24"/>
          <w:lang w:val="es-PR"/>
        </w:rPr>
        <w:t xml:space="preserve">de </w:t>
      </w:r>
      <w:r w:rsidRPr="00231D0B">
        <w:rPr>
          <w:rFonts w:ascii="Book Antiqua" w:hAnsi="Book Antiqua"/>
          <w:szCs w:val="24"/>
          <w:lang w:val="es-PR"/>
        </w:rPr>
        <w:t xml:space="preserve">fraude. La </w:t>
      </w:r>
      <w:r w:rsidRPr="00231D0B">
        <w:rPr>
          <w:rFonts w:ascii="Book Antiqua" w:hAnsi="Book Antiqua" w:cs="Arial"/>
          <w:szCs w:val="24"/>
          <w:lang w:val="es-PR"/>
        </w:rPr>
        <w:t xml:space="preserve">imposición </w:t>
      </w:r>
      <w:r w:rsidRPr="00231D0B">
        <w:rPr>
          <w:rFonts w:ascii="Book Antiqua" w:hAnsi="Book Antiqua"/>
          <w:szCs w:val="24"/>
          <w:lang w:val="es-PR"/>
        </w:rPr>
        <w:t xml:space="preserve">por ley </w:t>
      </w:r>
      <w:r w:rsidRPr="00231D0B">
        <w:rPr>
          <w:rFonts w:ascii="Book Antiqua" w:hAnsi="Book Antiqua" w:cs="Arial"/>
          <w:szCs w:val="24"/>
          <w:lang w:val="es-PR"/>
        </w:rPr>
        <w:t xml:space="preserve">de </w:t>
      </w:r>
      <w:r w:rsidRPr="00231D0B">
        <w:rPr>
          <w:rFonts w:ascii="Book Antiqua" w:hAnsi="Book Antiqua"/>
          <w:szCs w:val="24"/>
          <w:lang w:val="es-PR"/>
        </w:rPr>
        <w:t xml:space="preserve">reglas adicionales sobre el </w:t>
      </w:r>
      <w:r w:rsidRPr="00231D0B">
        <w:rPr>
          <w:rFonts w:ascii="Book Antiqua" w:hAnsi="Book Antiqua"/>
          <w:szCs w:val="24"/>
          <w:lang w:val="es-PR"/>
        </w:rPr>
        <w:lastRenderedPageBreak/>
        <w:t xml:space="preserve">nombramiento de funcionarios electorales, en el contexto </w:t>
      </w:r>
      <w:r w:rsidRPr="00231D0B">
        <w:rPr>
          <w:rFonts w:ascii="Book Antiqua" w:hAnsi="Book Antiqua" w:cs="Arial"/>
          <w:szCs w:val="24"/>
          <w:lang w:val="es-PR"/>
        </w:rPr>
        <w:t xml:space="preserve">de </w:t>
      </w:r>
      <w:r w:rsidRPr="00231D0B">
        <w:rPr>
          <w:rFonts w:ascii="Book Antiqua" w:hAnsi="Book Antiqua"/>
          <w:szCs w:val="24"/>
          <w:lang w:val="es-PR"/>
        </w:rPr>
        <w:t xml:space="preserve">un proceso primarista, derrota la autonomía que debe acompañar a </w:t>
      </w:r>
      <w:r w:rsidRPr="00231D0B">
        <w:rPr>
          <w:rFonts w:ascii="Book Antiqua" w:hAnsi="Book Antiqua" w:cs="Arial"/>
          <w:szCs w:val="24"/>
          <w:lang w:val="es-PR"/>
        </w:rPr>
        <w:t xml:space="preserve">los partidos </w:t>
      </w:r>
      <w:r w:rsidRPr="00231D0B">
        <w:rPr>
          <w:rFonts w:ascii="Book Antiqua" w:hAnsi="Book Antiqua"/>
          <w:szCs w:val="24"/>
          <w:lang w:val="es-PR"/>
        </w:rPr>
        <w:t>políticos</w:t>
      </w:r>
      <w:r w:rsidRPr="00231D0B">
        <w:rPr>
          <w:rFonts w:ascii="Book Antiqua" w:hAnsi="Book Antiqua" w:cs="Arial"/>
          <w:szCs w:val="24"/>
          <w:lang w:val="es-PR"/>
        </w:rPr>
        <w:t>. </w:t>
      </w:r>
    </w:p>
    <w:p w14:paraId="194E3EB8" w14:textId="77777777" w:rsidR="00231D0B" w:rsidRPr="00231D0B" w:rsidRDefault="00231D0B" w:rsidP="00231D0B">
      <w:pPr>
        <w:spacing w:before="317"/>
        <w:ind w:left="1080" w:right="34"/>
        <w:jc w:val="both"/>
        <w:rPr>
          <w:rFonts w:ascii="Book Antiqua" w:hAnsi="Book Antiqua"/>
          <w:szCs w:val="24"/>
          <w:lang w:val="es-PR"/>
        </w:rPr>
      </w:pPr>
      <w:r w:rsidRPr="00231D0B">
        <w:rPr>
          <w:rFonts w:ascii="Book Antiqua" w:hAnsi="Book Antiqua" w:cs="Arial"/>
          <w:szCs w:val="24"/>
          <w:lang w:val="es-PR"/>
        </w:rPr>
        <w:t xml:space="preserve">Por </w:t>
      </w:r>
      <w:r w:rsidRPr="00231D0B">
        <w:rPr>
          <w:rFonts w:ascii="Book Antiqua" w:hAnsi="Book Antiqua"/>
          <w:szCs w:val="24"/>
          <w:lang w:val="es-PR"/>
        </w:rPr>
        <w:t xml:space="preserve">otra </w:t>
      </w:r>
      <w:r w:rsidRPr="00231D0B">
        <w:rPr>
          <w:rFonts w:ascii="Book Antiqua" w:hAnsi="Book Antiqua" w:cs="Arial"/>
          <w:szCs w:val="24"/>
          <w:lang w:val="es-PR"/>
        </w:rPr>
        <w:t>parte</w:t>
      </w:r>
      <w:r w:rsidRPr="00231D0B">
        <w:rPr>
          <w:rFonts w:ascii="Book Antiqua" w:hAnsi="Book Antiqua"/>
          <w:szCs w:val="24"/>
          <w:lang w:val="es-PR"/>
        </w:rPr>
        <w:t xml:space="preserve">, las enmiendas </w:t>
      </w:r>
      <w:r w:rsidRPr="00231D0B">
        <w:rPr>
          <w:rFonts w:ascii="Book Antiqua" w:hAnsi="Book Antiqua" w:cs="Arial"/>
          <w:szCs w:val="24"/>
          <w:lang w:val="es-PR"/>
        </w:rPr>
        <w:t xml:space="preserve">proponen </w:t>
      </w:r>
      <w:r w:rsidRPr="00231D0B">
        <w:rPr>
          <w:rFonts w:ascii="Book Antiqua" w:hAnsi="Book Antiqua"/>
          <w:szCs w:val="24"/>
          <w:lang w:val="es-PR"/>
        </w:rPr>
        <w:t xml:space="preserve">que, </w:t>
      </w:r>
      <w:r w:rsidRPr="00231D0B">
        <w:rPr>
          <w:rFonts w:ascii="Book Antiqua" w:hAnsi="Book Antiqua" w:cs="Arial"/>
          <w:szCs w:val="24"/>
          <w:lang w:val="es-PR"/>
        </w:rPr>
        <w:t xml:space="preserve">para </w:t>
      </w:r>
      <w:r w:rsidRPr="00231D0B">
        <w:rPr>
          <w:rFonts w:ascii="Book Antiqua" w:hAnsi="Book Antiqua"/>
          <w:szCs w:val="24"/>
          <w:lang w:val="es-PR"/>
        </w:rPr>
        <w:t xml:space="preserve">cualquier evento </w:t>
      </w:r>
      <w:r w:rsidRPr="00231D0B">
        <w:rPr>
          <w:rFonts w:ascii="Book Antiqua" w:hAnsi="Book Antiqua" w:cs="Arial"/>
          <w:szCs w:val="24"/>
          <w:lang w:val="es-PR"/>
        </w:rPr>
        <w:t>electoral</w:t>
      </w:r>
      <w:r w:rsidRPr="00231D0B">
        <w:rPr>
          <w:rFonts w:ascii="Book Antiqua" w:hAnsi="Book Antiqua"/>
          <w:szCs w:val="24"/>
          <w:lang w:val="es-PR"/>
        </w:rPr>
        <w:t>, la persona designada </w:t>
      </w:r>
      <w:r w:rsidRPr="00231D0B">
        <w:rPr>
          <w:rFonts w:ascii="Book Antiqua" w:hAnsi="Book Antiqua" w:cs="Arial"/>
          <w:szCs w:val="24"/>
          <w:lang w:val="es-PR"/>
        </w:rPr>
        <w:t xml:space="preserve">como </w:t>
      </w:r>
      <w:r w:rsidRPr="00231D0B">
        <w:rPr>
          <w:rFonts w:ascii="Book Antiqua" w:hAnsi="Book Antiqua"/>
          <w:szCs w:val="24"/>
          <w:lang w:val="es-PR"/>
        </w:rPr>
        <w:t xml:space="preserve">funcionario de </w:t>
      </w:r>
      <w:r w:rsidRPr="00231D0B">
        <w:rPr>
          <w:rFonts w:ascii="Book Antiqua" w:hAnsi="Book Antiqua" w:cs="Arial"/>
          <w:szCs w:val="24"/>
          <w:lang w:val="es-PR"/>
        </w:rPr>
        <w:t xml:space="preserve">colegio u </w:t>
      </w:r>
      <w:r w:rsidRPr="00231D0B">
        <w:rPr>
          <w:rFonts w:ascii="Book Antiqua" w:hAnsi="Book Antiqua"/>
          <w:szCs w:val="24"/>
          <w:lang w:val="es-PR"/>
        </w:rPr>
        <w:t xml:space="preserve">observador deberá ser </w:t>
      </w:r>
      <w:r w:rsidRPr="00231D0B">
        <w:rPr>
          <w:rFonts w:ascii="Book Antiqua" w:hAnsi="Book Antiqua" w:cs="Arial"/>
          <w:szCs w:val="24"/>
          <w:lang w:val="es-PR"/>
        </w:rPr>
        <w:t xml:space="preserve">elector hábil </w:t>
      </w:r>
      <w:r w:rsidRPr="00231D0B">
        <w:rPr>
          <w:rFonts w:ascii="Book Antiqua" w:hAnsi="Book Antiqua"/>
          <w:szCs w:val="24"/>
          <w:lang w:val="es-PR"/>
        </w:rPr>
        <w:t xml:space="preserve">en </w:t>
      </w:r>
      <w:r w:rsidRPr="00231D0B">
        <w:rPr>
          <w:rFonts w:ascii="Book Antiqua" w:hAnsi="Book Antiqua" w:cs="Arial"/>
          <w:szCs w:val="24"/>
          <w:lang w:val="es-PR"/>
        </w:rPr>
        <w:t xml:space="preserve">la </w:t>
      </w:r>
      <w:r w:rsidRPr="00231D0B">
        <w:rPr>
          <w:rFonts w:ascii="Book Antiqua" w:hAnsi="Book Antiqua"/>
          <w:szCs w:val="24"/>
          <w:lang w:val="es-PR"/>
        </w:rPr>
        <w:t xml:space="preserve">votación </w:t>
      </w:r>
      <w:r w:rsidRPr="00231D0B">
        <w:rPr>
          <w:rFonts w:ascii="Book Antiqua" w:hAnsi="Book Antiqua" w:cs="Arial"/>
          <w:szCs w:val="24"/>
          <w:lang w:val="es-PR"/>
        </w:rPr>
        <w:t xml:space="preserve">para </w:t>
      </w:r>
      <w:r w:rsidRPr="00231D0B">
        <w:rPr>
          <w:rFonts w:ascii="Book Antiqua" w:hAnsi="Book Antiqua"/>
          <w:szCs w:val="24"/>
          <w:lang w:val="es-PR"/>
        </w:rPr>
        <w:t>la cual sea </w:t>
      </w:r>
      <w:r w:rsidRPr="00231D0B">
        <w:rPr>
          <w:rFonts w:ascii="Book Antiqua" w:eastAsia="Calibri" w:hAnsi="Book Antiqua"/>
          <w:kern w:val="2"/>
          <w:szCs w:val="24"/>
          <w:lang w:val="es-PR"/>
          <w14:ligatures w14:val="standardContextual"/>
        </w:rPr>
        <w:t xml:space="preserve">nombrado. Esto </w:t>
      </w:r>
      <w:r w:rsidRPr="00231D0B">
        <w:rPr>
          <w:rFonts w:ascii="Book Antiqua" w:eastAsia="Calibri" w:hAnsi="Book Antiqua" w:cs="Arial"/>
          <w:kern w:val="2"/>
          <w:szCs w:val="24"/>
          <w:lang w:val="es-PR"/>
          <w14:ligatures w14:val="standardContextual"/>
        </w:rPr>
        <w:t xml:space="preserve">podría resultar en dificultades para el </w:t>
      </w:r>
      <w:r w:rsidRPr="00231D0B">
        <w:rPr>
          <w:rFonts w:ascii="Book Antiqua" w:eastAsia="Calibri" w:hAnsi="Book Antiqua"/>
          <w:kern w:val="2"/>
          <w:szCs w:val="24"/>
          <w:lang w:val="es-PR"/>
          <w14:ligatures w14:val="standardContextual"/>
        </w:rPr>
        <w:t xml:space="preserve">reclutamiento </w:t>
      </w:r>
      <w:r w:rsidRPr="00231D0B">
        <w:rPr>
          <w:rFonts w:ascii="Book Antiqua" w:eastAsia="Calibri" w:hAnsi="Book Antiqua" w:cs="Arial"/>
          <w:kern w:val="2"/>
          <w:szCs w:val="24"/>
          <w:lang w:val="es-PR"/>
          <w14:ligatures w14:val="standardContextual"/>
        </w:rPr>
        <w:t xml:space="preserve">de </w:t>
      </w:r>
      <w:r w:rsidRPr="00231D0B">
        <w:rPr>
          <w:rFonts w:ascii="Book Antiqua" w:eastAsia="Calibri" w:hAnsi="Book Antiqua"/>
          <w:kern w:val="2"/>
          <w:szCs w:val="24"/>
          <w:lang w:val="es-PR"/>
          <w14:ligatures w14:val="standardContextual"/>
        </w:rPr>
        <w:t xml:space="preserve">funcionarios </w:t>
      </w:r>
      <w:r w:rsidRPr="00231D0B">
        <w:rPr>
          <w:rFonts w:ascii="Book Antiqua" w:eastAsia="Calibri" w:hAnsi="Book Antiqua" w:cs="Arial"/>
          <w:kern w:val="2"/>
          <w:szCs w:val="24"/>
          <w:lang w:val="es-PR"/>
          <w14:ligatures w14:val="standardContextual"/>
        </w:rPr>
        <w:t>para </w:t>
      </w:r>
      <w:r w:rsidRPr="00231D0B">
        <w:rPr>
          <w:rFonts w:ascii="Book Antiqua" w:eastAsia="Calibri" w:hAnsi="Book Antiqua"/>
          <w:kern w:val="2"/>
          <w:szCs w:val="24"/>
          <w:lang w:val="es-PR"/>
          <w14:ligatures w14:val="standardContextual"/>
        </w:rPr>
        <w:t xml:space="preserve">elecciones especiales </w:t>
      </w:r>
      <w:r w:rsidRPr="00231D0B">
        <w:rPr>
          <w:rFonts w:ascii="Book Antiqua" w:eastAsia="Calibri" w:hAnsi="Book Antiqua" w:cs="Arial"/>
          <w:kern w:val="2"/>
          <w:szCs w:val="24"/>
          <w:lang w:val="es-PR"/>
          <w14:ligatures w14:val="standardContextual"/>
        </w:rPr>
        <w:t xml:space="preserve">cuya </w:t>
      </w:r>
      <w:r w:rsidRPr="00231D0B">
        <w:rPr>
          <w:rFonts w:ascii="Book Antiqua" w:eastAsia="Calibri" w:hAnsi="Book Antiqua"/>
          <w:kern w:val="2"/>
          <w:szCs w:val="24"/>
          <w:lang w:val="es-PR"/>
          <w14:ligatures w14:val="standardContextual"/>
        </w:rPr>
        <w:t>demarcación territorial sea limitada</w:t>
      </w:r>
      <w:r w:rsidRPr="00231D0B">
        <w:rPr>
          <w:rFonts w:ascii="Book Antiqua" w:eastAsia="Calibri" w:hAnsi="Book Antiqua" w:cs="Arial"/>
          <w:kern w:val="2"/>
          <w:szCs w:val="24"/>
          <w:lang w:val="es-PR"/>
          <w14:ligatures w14:val="standardContextual"/>
        </w:rPr>
        <w:t xml:space="preserve">, </w:t>
      </w:r>
      <w:r w:rsidRPr="00231D0B">
        <w:rPr>
          <w:rFonts w:ascii="Book Antiqua" w:eastAsia="Calibri" w:hAnsi="Book Antiqua"/>
          <w:kern w:val="2"/>
          <w:szCs w:val="24"/>
          <w:lang w:val="es-PR"/>
          <w14:ligatures w14:val="standardContextual"/>
        </w:rPr>
        <w:t xml:space="preserve">así </w:t>
      </w:r>
      <w:r w:rsidRPr="00231D0B">
        <w:rPr>
          <w:rFonts w:ascii="Book Antiqua" w:eastAsia="Calibri" w:hAnsi="Book Antiqua" w:cs="Arial"/>
          <w:kern w:val="2"/>
          <w:szCs w:val="24"/>
          <w:lang w:val="es-PR"/>
          <w14:ligatures w14:val="standardContextual"/>
        </w:rPr>
        <w:t xml:space="preserve">como </w:t>
      </w:r>
      <w:r w:rsidRPr="00231D0B">
        <w:rPr>
          <w:rFonts w:ascii="Book Antiqua" w:eastAsia="Calibri" w:hAnsi="Book Antiqua"/>
          <w:kern w:val="2"/>
          <w:szCs w:val="24"/>
          <w:lang w:val="es-PR"/>
          <w14:ligatures w14:val="standardContextual"/>
        </w:rPr>
        <w:t>en precintos pequeños.</w:t>
      </w:r>
    </w:p>
    <w:p w14:paraId="69C8E08C" w14:textId="77777777" w:rsidR="00231D0B" w:rsidRPr="00231D0B" w:rsidRDefault="00231D0B" w:rsidP="00D32451">
      <w:pPr>
        <w:ind w:left="1080" w:right="5"/>
        <w:jc w:val="both"/>
        <w:rPr>
          <w:rFonts w:ascii="Book Antiqua" w:hAnsi="Book Antiqua"/>
          <w:szCs w:val="24"/>
          <w:lang w:val="es-PR"/>
        </w:rPr>
      </w:pPr>
      <w:r w:rsidRPr="00231D0B">
        <w:rPr>
          <w:rFonts w:ascii="Book Antiqua" w:hAnsi="Book Antiqua"/>
          <w:szCs w:val="24"/>
          <w:lang w:val="es-PR"/>
        </w:rPr>
        <w:t xml:space="preserve">Ante </w:t>
      </w:r>
      <w:r w:rsidRPr="00231D0B">
        <w:rPr>
          <w:rFonts w:ascii="Book Antiqua" w:hAnsi="Book Antiqua" w:cs="Arial"/>
          <w:szCs w:val="24"/>
          <w:lang w:val="es-PR"/>
        </w:rPr>
        <w:t xml:space="preserve">los </w:t>
      </w:r>
      <w:r w:rsidRPr="00231D0B">
        <w:rPr>
          <w:rFonts w:ascii="Book Antiqua" w:hAnsi="Book Antiqua"/>
          <w:szCs w:val="24"/>
          <w:lang w:val="es-PR"/>
        </w:rPr>
        <w:t xml:space="preserve">diferentes escenarios </w:t>
      </w:r>
      <w:r w:rsidRPr="00231D0B">
        <w:rPr>
          <w:rFonts w:ascii="Book Antiqua" w:hAnsi="Book Antiqua" w:cs="Arial"/>
          <w:szCs w:val="24"/>
          <w:lang w:val="es-PR"/>
        </w:rPr>
        <w:t xml:space="preserve">posibles en </w:t>
      </w:r>
      <w:r w:rsidRPr="00231D0B">
        <w:rPr>
          <w:rFonts w:ascii="Book Antiqua" w:hAnsi="Book Antiqua"/>
          <w:szCs w:val="24"/>
          <w:lang w:val="es-PR"/>
        </w:rPr>
        <w:t>una elección especial</w:t>
      </w:r>
      <w:r w:rsidRPr="00231D0B">
        <w:rPr>
          <w:rFonts w:ascii="Book Antiqua" w:hAnsi="Book Antiqua" w:cs="Arial"/>
          <w:szCs w:val="24"/>
          <w:lang w:val="es-PR"/>
        </w:rPr>
        <w:t xml:space="preserve">, </w:t>
      </w:r>
      <w:r w:rsidRPr="00231D0B">
        <w:rPr>
          <w:rFonts w:ascii="Book Antiqua" w:hAnsi="Book Antiqua"/>
          <w:szCs w:val="24"/>
          <w:lang w:val="es-PR"/>
        </w:rPr>
        <w:t xml:space="preserve">debe quedar </w:t>
      </w:r>
      <w:r w:rsidRPr="00231D0B">
        <w:rPr>
          <w:rFonts w:ascii="Book Antiqua" w:hAnsi="Book Antiqua" w:cs="Arial"/>
          <w:szCs w:val="24"/>
          <w:lang w:val="es-PR"/>
        </w:rPr>
        <w:t xml:space="preserve">a </w:t>
      </w:r>
      <w:r w:rsidRPr="00231D0B">
        <w:rPr>
          <w:rFonts w:ascii="Book Antiqua" w:hAnsi="Book Antiqua"/>
          <w:szCs w:val="24"/>
          <w:lang w:val="es-PR"/>
        </w:rPr>
        <w:t xml:space="preserve">la </w:t>
      </w:r>
      <w:r w:rsidRPr="00231D0B">
        <w:rPr>
          <w:rFonts w:ascii="Book Antiqua" w:hAnsi="Book Antiqua" w:cs="Arial"/>
          <w:szCs w:val="24"/>
          <w:lang w:val="es-PR"/>
        </w:rPr>
        <w:t xml:space="preserve">discreción de </w:t>
      </w:r>
      <w:r w:rsidRPr="00231D0B">
        <w:rPr>
          <w:rFonts w:ascii="Book Antiqua" w:hAnsi="Book Antiqua"/>
          <w:szCs w:val="24"/>
          <w:lang w:val="es-PR"/>
        </w:rPr>
        <w:t>la </w:t>
      </w:r>
      <w:r w:rsidRPr="00231D0B">
        <w:rPr>
          <w:rFonts w:ascii="Book Antiqua" w:hAnsi="Book Antiqua" w:cs="Arial"/>
          <w:szCs w:val="24"/>
          <w:lang w:val="es-PR"/>
        </w:rPr>
        <w:t>CEE</w:t>
      </w:r>
      <w:r w:rsidRPr="00231D0B">
        <w:rPr>
          <w:rFonts w:ascii="Book Antiqua" w:hAnsi="Book Antiqua"/>
          <w:szCs w:val="24"/>
          <w:lang w:val="es-PR"/>
        </w:rPr>
        <w:t xml:space="preserve"> </w:t>
      </w:r>
      <w:r w:rsidRPr="00231D0B">
        <w:rPr>
          <w:rFonts w:ascii="Book Antiqua" w:hAnsi="Book Antiqua" w:cs="Arial"/>
          <w:szCs w:val="24"/>
          <w:lang w:val="es-PR"/>
        </w:rPr>
        <w:t xml:space="preserve">reglamentar los </w:t>
      </w:r>
      <w:r w:rsidRPr="00231D0B">
        <w:rPr>
          <w:rFonts w:ascii="Book Antiqua" w:hAnsi="Book Antiqua"/>
          <w:szCs w:val="24"/>
          <w:lang w:val="es-PR"/>
        </w:rPr>
        <w:t xml:space="preserve">requisitos </w:t>
      </w:r>
      <w:r w:rsidRPr="00231D0B">
        <w:rPr>
          <w:rFonts w:ascii="Book Antiqua" w:hAnsi="Book Antiqua" w:cs="Arial"/>
          <w:szCs w:val="24"/>
          <w:lang w:val="es-PR"/>
        </w:rPr>
        <w:t xml:space="preserve">de </w:t>
      </w:r>
      <w:r w:rsidRPr="00231D0B">
        <w:rPr>
          <w:rFonts w:ascii="Book Antiqua" w:hAnsi="Book Antiqua"/>
          <w:szCs w:val="24"/>
          <w:lang w:val="es-PR"/>
        </w:rPr>
        <w:t xml:space="preserve">nombramiento </w:t>
      </w:r>
      <w:r w:rsidRPr="00231D0B">
        <w:rPr>
          <w:rFonts w:ascii="Book Antiqua" w:hAnsi="Book Antiqua" w:cs="Arial"/>
          <w:szCs w:val="24"/>
          <w:lang w:val="es-PR"/>
        </w:rPr>
        <w:t xml:space="preserve">de </w:t>
      </w:r>
      <w:r w:rsidRPr="00231D0B">
        <w:rPr>
          <w:rFonts w:ascii="Book Antiqua" w:hAnsi="Book Antiqua"/>
          <w:szCs w:val="24"/>
          <w:lang w:val="es-PR"/>
        </w:rPr>
        <w:t>funcionarios en cada evento. </w:t>
      </w:r>
    </w:p>
    <w:p w14:paraId="5A5B548B" w14:textId="77777777" w:rsidR="00231D0B" w:rsidRPr="00231D0B" w:rsidRDefault="00231D0B" w:rsidP="00D32451">
      <w:pPr>
        <w:ind w:left="1080" w:right="5"/>
        <w:jc w:val="both"/>
        <w:rPr>
          <w:rFonts w:ascii="Book Antiqua" w:hAnsi="Book Antiqua"/>
          <w:szCs w:val="24"/>
          <w:lang w:val="es-PR"/>
        </w:rPr>
      </w:pPr>
    </w:p>
    <w:p w14:paraId="7CC731BB" w14:textId="77777777" w:rsidR="00231D0B" w:rsidRPr="00231D0B" w:rsidRDefault="00231D0B" w:rsidP="00D32451">
      <w:pPr>
        <w:ind w:left="1080" w:right="5"/>
        <w:jc w:val="both"/>
        <w:rPr>
          <w:rFonts w:ascii="Book Antiqua" w:hAnsi="Book Antiqua"/>
          <w:szCs w:val="24"/>
          <w:lang w:val="es-PR"/>
        </w:rPr>
      </w:pPr>
      <w:r w:rsidRPr="00231D0B">
        <w:rPr>
          <w:rFonts w:ascii="Book Antiqua" w:hAnsi="Book Antiqua"/>
          <w:szCs w:val="24"/>
          <w:lang w:val="es-PR"/>
        </w:rPr>
        <w:t xml:space="preserve">El texto aprobado </w:t>
      </w:r>
      <w:r w:rsidRPr="00231D0B">
        <w:rPr>
          <w:rFonts w:ascii="Book Antiqua" w:hAnsi="Book Antiqua" w:cs="Arial"/>
          <w:szCs w:val="24"/>
          <w:lang w:val="es-PR"/>
        </w:rPr>
        <w:t xml:space="preserve">por el </w:t>
      </w:r>
      <w:r w:rsidRPr="00231D0B">
        <w:rPr>
          <w:rFonts w:ascii="Book Antiqua" w:hAnsi="Book Antiqua"/>
          <w:szCs w:val="24"/>
          <w:lang w:val="es-PR"/>
        </w:rPr>
        <w:t xml:space="preserve">Senado añade que </w:t>
      </w:r>
      <w:r w:rsidRPr="00231D0B">
        <w:rPr>
          <w:rFonts w:ascii="Book Antiqua" w:hAnsi="Book Antiqua" w:cs="Arial"/>
          <w:szCs w:val="24"/>
          <w:lang w:val="es-PR"/>
        </w:rPr>
        <w:t xml:space="preserve">todo </w:t>
      </w:r>
      <w:r w:rsidRPr="00231D0B">
        <w:rPr>
          <w:rFonts w:ascii="Book Antiqua" w:hAnsi="Book Antiqua"/>
          <w:szCs w:val="24"/>
          <w:lang w:val="es-PR"/>
        </w:rPr>
        <w:t xml:space="preserve">funcionario </w:t>
      </w:r>
      <w:r w:rsidRPr="00231D0B">
        <w:rPr>
          <w:rFonts w:ascii="Book Antiqua" w:hAnsi="Book Antiqua" w:cs="Arial"/>
          <w:szCs w:val="24"/>
          <w:lang w:val="es-PR"/>
        </w:rPr>
        <w:t xml:space="preserve">de </w:t>
      </w:r>
      <w:r w:rsidRPr="00231D0B">
        <w:rPr>
          <w:rFonts w:ascii="Book Antiqua" w:hAnsi="Book Antiqua"/>
          <w:szCs w:val="24"/>
          <w:lang w:val="es-PR"/>
        </w:rPr>
        <w:t xml:space="preserve">colegio tendrá </w:t>
      </w:r>
      <w:r w:rsidRPr="00231D0B">
        <w:rPr>
          <w:rFonts w:ascii="Book Antiqua" w:hAnsi="Book Antiqua" w:cs="Arial"/>
          <w:szCs w:val="24"/>
          <w:lang w:val="es-PR"/>
        </w:rPr>
        <w:t xml:space="preserve">la opción de </w:t>
      </w:r>
      <w:r w:rsidRPr="00231D0B">
        <w:rPr>
          <w:rFonts w:ascii="Book Antiqua" w:hAnsi="Book Antiqua"/>
          <w:szCs w:val="24"/>
          <w:lang w:val="es-PR"/>
        </w:rPr>
        <w:t xml:space="preserve">emitir su voto adelantado, pero que el hecho de </w:t>
      </w:r>
      <w:r w:rsidRPr="00231D0B">
        <w:rPr>
          <w:rFonts w:ascii="Book Antiqua" w:hAnsi="Book Antiqua" w:cs="Arial"/>
          <w:szCs w:val="24"/>
          <w:lang w:val="es-PR"/>
        </w:rPr>
        <w:t xml:space="preserve">solicitar o </w:t>
      </w:r>
      <w:r w:rsidRPr="00231D0B">
        <w:rPr>
          <w:rFonts w:ascii="Book Antiqua" w:hAnsi="Book Antiqua"/>
          <w:szCs w:val="24"/>
          <w:lang w:val="es-PR"/>
        </w:rPr>
        <w:t xml:space="preserve">ejercer </w:t>
      </w:r>
      <w:r w:rsidRPr="00231D0B">
        <w:rPr>
          <w:rFonts w:ascii="Book Antiqua" w:hAnsi="Book Antiqua" w:cs="Arial"/>
          <w:szCs w:val="24"/>
          <w:lang w:val="es-PR"/>
        </w:rPr>
        <w:t xml:space="preserve">el </w:t>
      </w:r>
      <w:r w:rsidRPr="00231D0B">
        <w:rPr>
          <w:rFonts w:ascii="Book Antiqua" w:hAnsi="Book Antiqua"/>
          <w:szCs w:val="24"/>
          <w:lang w:val="es-PR"/>
        </w:rPr>
        <w:t xml:space="preserve">voto adelantado no </w:t>
      </w:r>
      <w:r w:rsidRPr="00231D0B">
        <w:rPr>
          <w:rFonts w:ascii="Book Antiqua" w:hAnsi="Book Antiqua" w:cs="Arial"/>
          <w:szCs w:val="24"/>
          <w:lang w:val="es-PR"/>
        </w:rPr>
        <w:t xml:space="preserve">le </w:t>
      </w:r>
      <w:r w:rsidRPr="00231D0B">
        <w:rPr>
          <w:rFonts w:ascii="Book Antiqua" w:hAnsi="Book Antiqua"/>
          <w:szCs w:val="24"/>
          <w:lang w:val="es-PR"/>
        </w:rPr>
        <w:t xml:space="preserve">impedirá </w:t>
      </w:r>
      <w:r w:rsidRPr="00231D0B">
        <w:rPr>
          <w:rFonts w:ascii="Book Antiqua" w:hAnsi="Book Antiqua" w:cs="Arial"/>
          <w:szCs w:val="24"/>
          <w:lang w:val="es-PR"/>
        </w:rPr>
        <w:t xml:space="preserve">trabajar como </w:t>
      </w:r>
      <w:r w:rsidRPr="00231D0B">
        <w:rPr>
          <w:rFonts w:ascii="Book Antiqua" w:hAnsi="Book Antiqua"/>
          <w:szCs w:val="24"/>
          <w:lang w:val="es-PR"/>
        </w:rPr>
        <w:t xml:space="preserve">funcionario </w:t>
      </w:r>
      <w:r w:rsidRPr="00231D0B">
        <w:rPr>
          <w:rFonts w:ascii="Book Antiqua" w:hAnsi="Book Antiqua" w:cs="Arial"/>
          <w:szCs w:val="24"/>
          <w:lang w:val="es-PR"/>
        </w:rPr>
        <w:t xml:space="preserve">de colegio. </w:t>
      </w:r>
      <w:r w:rsidRPr="00231D0B">
        <w:rPr>
          <w:rFonts w:ascii="Book Antiqua" w:hAnsi="Book Antiqua"/>
          <w:szCs w:val="24"/>
          <w:lang w:val="es-PR"/>
        </w:rPr>
        <w:t>Esta enmienda fue recomendada por el Comisionado Electoral del PNP</w:t>
      </w:r>
      <w:r w:rsidRPr="00231D0B">
        <w:rPr>
          <w:rFonts w:ascii="Book Antiqua" w:hAnsi="Book Antiqua" w:cs="Arial"/>
          <w:szCs w:val="24"/>
          <w:lang w:val="es-PR"/>
        </w:rPr>
        <w:t xml:space="preserve">, Lcdo. Aníbal </w:t>
      </w:r>
      <w:r w:rsidRPr="00231D0B">
        <w:rPr>
          <w:rFonts w:ascii="Book Antiqua" w:hAnsi="Book Antiqua"/>
          <w:szCs w:val="24"/>
          <w:lang w:val="es-PR"/>
        </w:rPr>
        <w:t>Vega Borges</w:t>
      </w:r>
      <w:r w:rsidRPr="00231D0B">
        <w:rPr>
          <w:rFonts w:ascii="Book Antiqua" w:hAnsi="Book Antiqua" w:cs="Arial"/>
          <w:szCs w:val="24"/>
          <w:lang w:val="es-PR"/>
        </w:rPr>
        <w:t xml:space="preserve">, </w:t>
      </w:r>
      <w:r w:rsidRPr="00231D0B">
        <w:rPr>
          <w:rFonts w:ascii="Book Antiqua" w:hAnsi="Book Antiqua"/>
          <w:szCs w:val="24"/>
          <w:lang w:val="es-PR"/>
        </w:rPr>
        <w:t xml:space="preserve">durante </w:t>
      </w:r>
      <w:r w:rsidRPr="00231D0B">
        <w:rPr>
          <w:rFonts w:ascii="Book Antiqua" w:hAnsi="Book Antiqua" w:cs="Arial"/>
          <w:szCs w:val="24"/>
          <w:lang w:val="es-PR"/>
        </w:rPr>
        <w:t xml:space="preserve">las </w:t>
      </w:r>
      <w:r w:rsidRPr="00231D0B">
        <w:rPr>
          <w:rFonts w:ascii="Book Antiqua" w:hAnsi="Book Antiqua"/>
          <w:szCs w:val="24"/>
          <w:lang w:val="es-PR"/>
        </w:rPr>
        <w:t xml:space="preserve">vistas </w:t>
      </w:r>
      <w:r w:rsidRPr="00231D0B">
        <w:rPr>
          <w:rFonts w:ascii="Book Antiqua" w:hAnsi="Book Antiqua" w:cs="Arial"/>
          <w:szCs w:val="24"/>
          <w:lang w:val="es-PR"/>
        </w:rPr>
        <w:t>públicas del </w:t>
      </w:r>
      <w:r w:rsidRPr="00231D0B">
        <w:rPr>
          <w:rFonts w:ascii="Book Antiqua" w:hAnsi="Book Antiqua"/>
          <w:szCs w:val="24"/>
          <w:lang w:val="es-PR"/>
        </w:rPr>
        <w:t>Senado</w:t>
      </w:r>
      <w:r w:rsidRPr="00231D0B">
        <w:rPr>
          <w:rFonts w:ascii="Book Antiqua" w:hAnsi="Book Antiqua" w:cs="Arial"/>
          <w:szCs w:val="24"/>
          <w:lang w:val="es-PR"/>
        </w:rPr>
        <w:t>. </w:t>
      </w:r>
      <w:r w:rsidRPr="00231D0B">
        <w:rPr>
          <w:rFonts w:ascii="Book Antiqua" w:hAnsi="Book Antiqua"/>
          <w:szCs w:val="24"/>
          <w:lang w:val="es-PR"/>
        </w:rPr>
        <w:t>Concurren con la recomendación del comisionado electoral del PNP. Sin embargo</w:t>
      </w:r>
      <w:r w:rsidRPr="00231D0B">
        <w:rPr>
          <w:rFonts w:ascii="Book Antiqua" w:hAnsi="Book Antiqua" w:cs="Arial"/>
          <w:szCs w:val="24"/>
          <w:lang w:val="es-PR"/>
        </w:rPr>
        <w:t xml:space="preserve">, señalan que </w:t>
      </w:r>
      <w:r w:rsidRPr="00231D0B">
        <w:rPr>
          <w:rFonts w:ascii="Book Antiqua" w:hAnsi="Book Antiqua"/>
          <w:szCs w:val="24"/>
          <w:lang w:val="es-PR"/>
        </w:rPr>
        <w:t xml:space="preserve">la enmienda </w:t>
      </w:r>
      <w:r w:rsidRPr="00231D0B">
        <w:rPr>
          <w:rFonts w:ascii="Book Antiqua" w:hAnsi="Book Antiqua" w:cs="Arial"/>
          <w:szCs w:val="24"/>
          <w:lang w:val="es-PR"/>
        </w:rPr>
        <w:t xml:space="preserve">tal como fue </w:t>
      </w:r>
      <w:r w:rsidRPr="00231D0B">
        <w:rPr>
          <w:rFonts w:ascii="Book Antiqua" w:hAnsi="Book Antiqua"/>
          <w:szCs w:val="24"/>
          <w:lang w:val="es-PR"/>
        </w:rPr>
        <w:t xml:space="preserve">aprobada no hace referencia a los observadores </w:t>
      </w:r>
      <w:r w:rsidRPr="00231D0B">
        <w:rPr>
          <w:rFonts w:ascii="Book Antiqua" w:hAnsi="Book Antiqua" w:cs="Arial"/>
          <w:szCs w:val="24"/>
          <w:lang w:val="es-PR"/>
        </w:rPr>
        <w:t xml:space="preserve">como </w:t>
      </w:r>
      <w:r w:rsidRPr="00231D0B">
        <w:rPr>
          <w:rFonts w:ascii="Book Antiqua" w:hAnsi="Book Antiqua"/>
          <w:szCs w:val="24"/>
          <w:lang w:val="es-PR"/>
        </w:rPr>
        <w:t>parte </w:t>
      </w:r>
      <w:r w:rsidRPr="00231D0B">
        <w:rPr>
          <w:rFonts w:ascii="Book Antiqua" w:hAnsi="Book Antiqua" w:cs="Arial"/>
          <w:szCs w:val="24"/>
          <w:lang w:val="es-PR"/>
        </w:rPr>
        <w:t xml:space="preserve">de aquellos </w:t>
      </w:r>
      <w:r w:rsidRPr="00231D0B">
        <w:rPr>
          <w:rFonts w:ascii="Book Antiqua" w:hAnsi="Book Antiqua"/>
          <w:szCs w:val="24"/>
          <w:lang w:val="es-PR"/>
        </w:rPr>
        <w:t xml:space="preserve">que pueden emitir su voto </w:t>
      </w:r>
      <w:r w:rsidRPr="00231D0B">
        <w:rPr>
          <w:rFonts w:ascii="Book Antiqua" w:hAnsi="Book Antiqua" w:cs="Arial"/>
          <w:szCs w:val="24"/>
          <w:lang w:val="es-PR"/>
        </w:rPr>
        <w:t xml:space="preserve">de </w:t>
      </w:r>
      <w:r w:rsidRPr="00231D0B">
        <w:rPr>
          <w:rFonts w:ascii="Book Antiqua" w:hAnsi="Book Antiqua"/>
          <w:szCs w:val="24"/>
          <w:lang w:val="es-PR"/>
        </w:rPr>
        <w:t xml:space="preserve">manera adelantada sin que se les </w:t>
      </w:r>
      <w:r w:rsidRPr="00231D0B">
        <w:rPr>
          <w:rFonts w:ascii="Book Antiqua" w:hAnsi="Book Antiqua" w:cs="Arial"/>
          <w:szCs w:val="24"/>
          <w:lang w:val="es-PR"/>
        </w:rPr>
        <w:t xml:space="preserve">cohíba de </w:t>
      </w:r>
      <w:r w:rsidRPr="00231D0B">
        <w:rPr>
          <w:rFonts w:ascii="Book Antiqua" w:hAnsi="Book Antiqua"/>
          <w:szCs w:val="24"/>
          <w:lang w:val="es-PR"/>
        </w:rPr>
        <w:t>fungir como </w:t>
      </w:r>
      <w:r w:rsidRPr="00231D0B">
        <w:rPr>
          <w:rFonts w:ascii="Book Antiqua" w:hAnsi="Book Antiqua" w:cs="Arial"/>
          <w:szCs w:val="24"/>
          <w:lang w:val="es-PR"/>
        </w:rPr>
        <w:t xml:space="preserve">tales durante el </w:t>
      </w:r>
      <w:r w:rsidRPr="00231D0B">
        <w:rPr>
          <w:rFonts w:ascii="Book Antiqua" w:hAnsi="Book Antiqua"/>
          <w:szCs w:val="24"/>
          <w:lang w:val="es-PR"/>
        </w:rPr>
        <w:t>evento electoral</w:t>
      </w:r>
      <w:r w:rsidRPr="00231D0B">
        <w:rPr>
          <w:rFonts w:ascii="Book Antiqua" w:hAnsi="Book Antiqua" w:cs="Arial"/>
          <w:szCs w:val="24"/>
          <w:lang w:val="es-PR"/>
        </w:rPr>
        <w:t>. La</w:t>
      </w:r>
      <w:r w:rsidRPr="00231D0B">
        <w:rPr>
          <w:rFonts w:ascii="Book Antiqua" w:hAnsi="Book Antiqua"/>
          <w:szCs w:val="24"/>
          <w:lang w:val="es-PR"/>
        </w:rPr>
        <w:t xml:space="preserve"> enmienda según fuera redactada y aprobada </w:t>
      </w:r>
      <w:r w:rsidRPr="00231D0B">
        <w:rPr>
          <w:rFonts w:ascii="Book Antiqua" w:hAnsi="Book Antiqua" w:cs="Arial"/>
          <w:szCs w:val="24"/>
          <w:lang w:val="es-PR"/>
        </w:rPr>
        <w:t xml:space="preserve">pareciera </w:t>
      </w:r>
      <w:r w:rsidRPr="00231D0B">
        <w:rPr>
          <w:rFonts w:ascii="Book Antiqua" w:hAnsi="Book Antiqua"/>
          <w:szCs w:val="24"/>
          <w:lang w:val="es-PR"/>
        </w:rPr>
        <w:t xml:space="preserve">extender </w:t>
      </w:r>
      <w:r w:rsidRPr="00231D0B">
        <w:rPr>
          <w:rFonts w:ascii="Book Antiqua" w:hAnsi="Book Antiqua" w:cs="Arial"/>
          <w:szCs w:val="24"/>
          <w:lang w:val="es-PR"/>
        </w:rPr>
        <w:t xml:space="preserve">el </w:t>
      </w:r>
      <w:r w:rsidRPr="00231D0B">
        <w:rPr>
          <w:rFonts w:ascii="Book Antiqua" w:hAnsi="Book Antiqua"/>
          <w:szCs w:val="24"/>
          <w:lang w:val="es-PR"/>
        </w:rPr>
        <w:t xml:space="preserve">derecho </w:t>
      </w:r>
      <w:r w:rsidRPr="00231D0B">
        <w:rPr>
          <w:rFonts w:ascii="Book Antiqua" w:hAnsi="Book Antiqua" w:cs="Arial"/>
          <w:szCs w:val="24"/>
          <w:lang w:val="es-PR"/>
        </w:rPr>
        <w:t xml:space="preserve">absoluto a votar </w:t>
      </w:r>
      <w:r w:rsidRPr="00231D0B">
        <w:rPr>
          <w:rFonts w:ascii="Book Antiqua" w:hAnsi="Book Antiqua"/>
          <w:szCs w:val="24"/>
          <w:lang w:val="es-PR"/>
        </w:rPr>
        <w:t xml:space="preserve">de forma </w:t>
      </w:r>
      <w:r w:rsidRPr="00231D0B">
        <w:rPr>
          <w:rFonts w:ascii="Book Antiqua" w:hAnsi="Book Antiqua" w:cs="Arial"/>
          <w:szCs w:val="24"/>
          <w:lang w:val="es-PR"/>
        </w:rPr>
        <w:t xml:space="preserve">adelantada para todos </w:t>
      </w:r>
      <w:r w:rsidRPr="00231D0B">
        <w:rPr>
          <w:rFonts w:ascii="Book Antiqua" w:hAnsi="Book Antiqua"/>
          <w:szCs w:val="24"/>
          <w:lang w:val="es-PR"/>
        </w:rPr>
        <w:t xml:space="preserve">los que pretendan servir </w:t>
      </w:r>
      <w:r w:rsidRPr="00231D0B">
        <w:rPr>
          <w:rFonts w:ascii="Book Antiqua" w:hAnsi="Book Antiqua" w:cs="Arial"/>
          <w:szCs w:val="24"/>
          <w:lang w:val="es-PR"/>
        </w:rPr>
        <w:t xml:space="preserve">como </w:t>
      </w:r>
      <w:r w:rsidRPr="00231D0B">
        <w:rPr>
          <w:rFonts w:ascii="Book Antiqua" w:hAnsi="Book Antiqua"/>
          <w:szCs w:val="24"/>
          <w:lang w:val="es-PR"/>
        </w:rPr>
        <w:t xml:space="preserve">funcionarios de colegio el día del evento </w:t>
      </w:r>
      <w:r w:rsidRPr="00231D0B">
        <w:rPr>
          <w:rFonts w:ascii="Book Antiqua" w:hAnsi="Book Antiqua" w:cs="Arial"/>
          <w:szCs w:val="24"/>
          <w:lang w:val="es-PR"/>
        </w:rPr>
        <w:t xml:space="preserve">electoral. </w:t>
      </w:r>
      <w:r w:rsidRPr="00231D0B">
        <w:rPr>
          <w:rFonts w:ascii="Book Antiqua" w:hAnsi="Book Antiqua"/>
          <w:szCs w:val="24"/>
          <w:lang w:val="es-PR"/>
        </w:rPr>
        <w:t xml:space="preserve">A su juicio, tácitamente se estaría reconociendo una nueva causal </w:t>
      </w:r>
      <w:r w:rsidRPr="00231D0B">
        <w:rPr>
          <w:rFonts w:ascii="Book Antiqua" w:hAnsi="Book Antiqua" w:cs="Arial"/>
          <w:szCs w:val="24"/>
          <w:lang w:val="es-PR"/>
        </w:rPr>
        <w:t xml:space="preserve">de </w:t>
      </w:r>
      <w:r w:rsidRPr="00231D0B">
        <w:rPr>
          <w:rFonts w:ascii="Book Antiqua" w:hAnsi="Book Antiqua"/>
          <w:szCs w:val="24"/>
          <w:lang w:val="es-PR"/>
        </w:rPr>
        <w:t xml:space="preserve">voto adelantado sin enumerarla expresamente en </w:t>
      </w:r>
      <w:r w:rsidRPr="00231D0B">
        <w:rPr>
          <w:rFonts w:ascii="Book Antiqua" w:hAnsi="Book Antiqua" w:cs="Arial"/>
          <w:szCs w:val="24"/>
          <w:lang w:val="es-PR"/>
        </w:rPr>
        <w:t xml:space="preserve">el Artículo </w:t>
      </w:r>
      <w:r w:rsidRPr="00231D0B">
        <w:rPr>
          <w:rFonts w:ascii="Book Antiqua" w:hAnsi="Book Antiqua"/>
          <w:szCs w:val="24"/>
          <w:lang w:val="es-PR"/>
        </w:rPr>
        <w:t xml:space="preserve">9.37. </w:t>
      </w:r>
    </w:p>
    <w:p w14:paraId="00CBDFF4" w14:textId="77777777" w:rsidR="00231D0B" w:rsidRPr="00231D0B" w:rsidRDefault="00231D0B" w:rsidP="00231D0B">
      <w:pPr>
        <w:ind w:left="1080" w:right="5"/>
        <w:jc w:val="both"/>
        <w:rPr>
          <w:rFonts w:ascii="Book Antiqua" w:hAnsi="Book Antiqua"/>
          <w:szCs w:val="24"/>
          <w:lang w:val="es-PR"/>
        </w:rPr>
      </w:pPr>
    </w:p>
    <w:p w14:paraId="285B416C" w14:textId="77777777" w:rsidR="00231D0B" w:rsidRPr="00231D0B" w:rsidRDefault="00231D0B" w:rsidP="008E16E6">
      <w:pPr>
        <w:numPr>
          <w:ilvl w:val="0"/>
          <w:numId w:val="3"/>
        </w:numPr>
        <w:ind w:left="1008"/>
        <w:contextualSpacing/>
        <w:jc w:val="both"/>
        <w:rPr>
          <w:rFonts w:ascii="Book Antiqua" w:hAnsi="Book Antiqua"/>
          <w:szCs w:val="24"/>
          <w:lang w:val="es-PR"/>
        </w:rPr>
      </w:pPr>
      <w:r w:rsidRPr="00231D0B">
        <w:rPr>
          <w:rFonts w:ascii="Book Antiqua" w:hAnsi="Book Antiqua"/>
          <w:szCs w:val="24"/>
          <w:lang w:val="es-PR"/>
        </w:rPr>
        <w:t>Enmiendas a los Artículos 9.34 y 9.38 de la Ley 58-2020 - Electores con Derecho </w:t>
      </w:r>
    </w:p>
    <w:p w14:paraId="4FE9A566" w14:textId="571BBF3D" w:rsidR="00231D0B" w:rsidRPr="00231D0B" w:rsidRDefault="00231D0B" w:rsidP="008E16E6">
      <w:pPr>
        <w:ind w:left="1008"/>
        <w:jc w:val="both"/>
        <w:rPr>
          <w:rFonts w:ascii="Book Antiqua" w:hAnsi="Book Antiqua"/>
          <w:szCs w:val="24"/>
          <w:lang w:val="es-PR"/>
        </w:rPr>
      </w:pPr>
      <w:r w:rsidRPr="00231D0B">
        <w:rPr>
          <w:rFonts w:ascii="Book Antiqua" w:hAnsi="Book Antiqua"/>
          <w:szCs w:val="24"/>
          <w:lang w:val="es-PR"/>
        </w:rPr>
        <w:t xml:space="preserve">al Voto </w:t>
      </w:r>
      <w:r w:rsidRPr="00231D0B">
        <w:rPr>
          <w:rFonts w:ascii="Book Antiqua" w:hAnsi="Book Antiqua" w:cs="Arial"/>
          <w:szCs w:val="24"/>
          <w:lang w:val="es-PR"/>
        </w:rPr>
        <w:t>Ausente</w:t>
      </w:r>
      <w:r w:rsidRPr="00231D0B">
        <w:rPr>
          <w:rFonts w:ascii="Book Antiqua" w:hAnsi="Book Antiqua"/>
          <w:szCs w:val="24"/>
          <w:lang w:val="es-PR"/>
        </w:rPr>
        <w:t>; Solicitud del Voto</w:t>
      </w:r>
      <w:r w:rsidR="008E16E6">
        <w:rPr>
          <w:rFonts w:ascii="Book Antiqua" w:hAnsi="Book Antiqua"/>
          <w:szCs w:val="24"/>
          <w:lang w:val="es-PR"/>
        </w:rPr>
        <w:t xml:space="preserve"> </w:t>
      </w:r>
      <w:r w:rsidRPr="00231D0B">
        <w:rPr>
          <w:rFonts w:ascii="Book Antiqua" w:hAnsi="Book Antiqua"/>
          <w:szCs w:val="24"/>
          <w:lang w:val="es-PR"/>
        </w:rPr>
        <w:t>Adelantado </w:t>
      </w:r>
    </w:p>
    <w:p w14:paraId="517B253D" w14:textId="77777777" w:rsidR="00231D0B" w:rsidRPr="00231D0B" w:rsidRDefault="00231D0B" w:rsidP="00231D0B">
      <w:pPr>
        <w:spacing w:before="298"/>
        <w:ind w:left="1075" w:right="38"/>
        <w:jc w:val="both"/>
        <w:rPr>
          <w:rFonts w:ascii="Book Antiqua" w:hAnsi="Book Antiqua"/>
          <w:szCs w:val="24"/>
          <w:lang w:val="es-PR"/>
        </w:rPr>
      </w:pPr>
      <w:r w:rsidRPr="00231D0B">
        <w:rPr>
          <w:rFonts w:ascii="Book Antiqua" w:hAnsi="Book Antiqua"/>
          <w:szCs w:val="24"/>
          <w:lang w:val="es-PR"/>
        </w:rPr>
        <w:t xml:space="preserve">El proyecto </w:t>
      </w:r>
      <w:r w:rsidRPr="00231D0B">
        <w:rPr>
          <w:rFonts w:ascii="Book Antiqua" w:hAnsi="Book Antiqua" w:cs="Arial"/>
          <w:szCs w:val="24"/>
          <w:lang w:val="es-PR"/>
        </w:rPr>
        <w:t xml:space="preserve">propone establecer </w:t>
      </w:r>
      <w:r w:rsidRPr="00231D0B">
        <w:rPr>
          <w:rFonts w:ascii="Book Antiqua" w:hAnsi="Book Antiqua"/>
          <w:szCs w:val="24"/>
          <w:lang w:val="es-PR"/>
        </w:rPr>
        <w:t xml:space="preserve">mediante ley </w:t>
      </w:r>
      <w:r w:rsidRPr="00231D0B">
        <w:rPr>
          <w:rFonts w:ascii="Book Antiqua" w:hAnsi="Book Antiqua" w:cs="Arial"/>
          <w:szCs w:val="24"/>
          <w:lang w:val="es-PR"/>
        </w:rPr>
        <w:t xml:space="preserve">que </w:t>
      </w:r>
      <w:r w:rsidRPr="00231D0B">
        <w:rPr>
          <w:rFonts w:ascii="Book Antiqua" w:hAnsi="Book Antiqua"/>
          <w:szCs w:val="24"/>
          <w:lang w:val="es-PR"/>
        </w:rPr>
        <w:t xml:space="preserve">la CEE </w:t>
      </w:r>
      <w:r w:rsidRPr="00231D0B">
        <w:rPr>
          <w:rFonts w:ascii="Book Antiqua" w:hAnsi="Book Antiqua" w:cs="Arial"/>
          <w:szCs w:val="24"/>
          <w:lang w:val="es-PR"/>
        </w:rPr>
        <w:t xml:space="preserve">enviará las </w:t>
      </w:r>
      <w:r w:rsidRPr="00231D0B">
        <w:rPr>
          <w:rFonts w:ascii="Book Antiqua" w:hAnsi="Book Antiqua"/>
          <w:szCs w:val="24"/>
          <w:lang w:val="es-PR"/>
        </w:rPr>
        <w:t xml:space="preserve">papeletas </w:t>
      </w:r>
      <w:r w:rsidRPr="00231D0B">
        <w:rPr>
          <w:rFonts w:ascii="Book Antiqua" w:hAnsi="Book Antiqua" w:cs="Arial"/>
          <w:szCs w:val="24"/>
          <w:lang w:val="es-PR"/>
        </w:rPr>
        <w:t xml:space="preserve">por </w:t>
      </w:r>
      <w:r w:rsidRPr="00231D0B">
        <w:rPr>
          <w:rFonts w:ascii="Book Antiqua" w:hAnsi="Book Antiqua"/>
          <w:szCs w:val="24"/>
          <w:lang w:val="es-PR"/>
        </w:rPr>
        <w:t xml:space="preserve">correo sin </w:t>
      </w:r>
      <w:r w:rsidRPr="00231D0B">
        <w:rPr>
          <w:rFonts w:ascii="Book Antiqua" w:hAnsi="Book Antiqua" w:cs="Arial"/>
          <w:szCs w:val="24"/>
          <w:lang w:val="es-PR"/>
        </w:rPr>
        <w:t xml:space="preserve">el </w:t>
      </w:r>
      <w:r w:rsidRPr="00231D0B">
        <w:rPr>
          <w:rFonts w:ascii="Book Antiqua" w:hAnsi="Book Antiqua"/>
          <w:szCs w:val="24"/>
          <w:lang w:val="es-PR"/>
        </w:rPr>
        <w:t>uso </w:t>
      </w:r>
      <w:r w:rsidRPr="00231D0B">
        <w:rPr>
          <w:rFonts w:ascii="Book Antiqua" w:eastAsia="Calibri" w:hAnsi="Book Antiqua"/>
          <w:kern w:val="2"/>
          <w:szCs w:val="24"/>
          <w:lang w:val="es-PR"/>
          <w14:ligatures w14:val="standardContextual"/>
        </w:rPr>
        <w:t xml:space="preserve">del servicio </w:t>
      </w:r>
      <w:r w:rsidRPr="00231D0B">
        <w:rPr>
          <w:rFonts w:ascii="Book Antiqua" w:eastAsia="Calibri" w:hAnsi="Book Antiqua" w:cs="Arial"/>
          <w:kern w:val="2"/>
          <w:szCs w:val="24"/>
          <w:lang w:val="es-PR"/>
          <w14:ligatures w14:val="standardContextual"/>
        </w:rPr>
        <w:t xml:space="preserve">de </w:t>
      </w:r>
      <w:r w:rsidRPr="00231D0B">
        <w:rPr>
          <w:rFonts w:ascii="Book Antiqua" w:eastAsia="Calibri" w:hAnsi="Book Antiqua"/>
          <w:kern w:val="2"/>
          <w:szCs w:val="24"/>
          <w:lang w:val="es-PR"/>
          <w14:ligatures w14:val="standardContextual"/>
        </w:rPr>
        <w:t xml:space="preserve">correspondencia </w:t>
      </w:r>
      <w:r w:rsidRPr="00231D0B">
        <w:rPr>
          <w:rFonts w:ascii="Book Antiqua" w:eastAsia="Calibri" w:hAnsi="Book Antiqua" w:cs="Arial"/>
          <w:kern w:val="2"/>
          <w:szCs w:val="24"/>
          <w:lang w:val="es-PR"/>
          <w14:ligatures w14:val="standardContextual"/>
        </w:rPr>
        <w:t xml:space="preserve">certificada por el </w:t>
      </w:r>
      <w:r w:rsidRPr="00231D0B">
        <w:rPr>
          <w:rFonts w:ascii="Book Antiqua" w:eastAsia="Calibri" w:hAnsi="Book Antiqua"/>
          <w:kern w:val="2"/>
          <w:szCs w:val="24"/>
          <w:lang w:val="es-PR"/>
          <w14:ligatures w14:val="standardContextual"/>
        </w:rPr>
        <w:t xml:space="preserve">Servicio </w:t>
      </w:r>
      <w:r w:rsidRPr="00231D0B">
        <w:rPr>
          <w:rFonts w:ascii="Book Antiqua" w:eastAsia="Calibri" w:hAnsi="Book Antiqua" w:cs="Arial"/>
          <w:kern w:val="2"/>
          <w:szCs w:val="24"/>
          <w:lang w:val="es-PR"/>
          <w14:ligatures w14:val="standardContextual"/>
        </w:rPr>
        <w:t xml:space="preserve">Postal </w:t>
      </w:r>
      <w:r w:rsidRPr="00231D0B">
        <w:rPr>
          <w:rFonts w:ascii="Book Antiqua" w:eastAsia="Calibri" w:hAnsi="Book Antiqua"/>
          <w:kern w:val="2"/>
          <w:szCs w:val="24"/>
          <w:lang w:val="es-PR"/>
          <w14:ligatures w14:val="standardContextual"/>
        </w:rPr>
        <w:t xml:space="preserve">que se utilizó </w:t>
      </w:r>
      <w:r w:rsidRPr="00231D0B">
        <w:rPr>
          <w:rFonts w:ascii="Book Antiqua" w:eastAsia="Calibri" w:hAnsi="Book Antiqua" w:cs="Arial"/>
          <w:kern w:val="2"/>
          <w:szCs w:val="24"/>
          <w:lang w:val="es-PR"/>
          <w14:ligatures w14:val="standardContextual"/>
        </w:rPr>
        <w:t xml:space="preserve">en </w:t>
      </w:r>
      <w:r w:rsidRPr="00231D0B">
        <w:rPr>
          <w:rFonts w:ascii="Book Antiqua" w:eastAsia="Calibri" w:hAnsi="Book Antiqua"/>
          <w:kern w:val="2"/>
          <w:szCs w:val="24"/>
          <w:lang w:val="es-PR"/>
          <w14:ligatures w14:val="standardContextual"/>
        </w:rPr>
        <w:t>la pasada </w:t>
      </w:r>
      <w:r w:rsidRPr="00231D0B">
        <w:rPr>
          <w:rFonts w:ascii="Book Antiqua" w:eastAsia="Calibri" w:hAnsi="Book Antiqua" w:cs="Arial"/>
          <w:kern w:val="2"/>
          <w:szCs w:val="24"/>
          <w:lang w:val="es-PR"/>
          <w14:ligatures w14:val="standardContextual"/>
        </w:rPr>
        <w:t xml:space="preserve">elección </w:t>
      </w:r>
      <w:r w:rsidRPr="00231D0B">
        <w:rPr>
          <w:rFonts w:ascii="Book Antiqua" w:eastAsia="Calibri" w:hAnsi="Book Antiqua"/>
          <w:kern w:val="2"/>
          <w:szCs w:val="24"/>
          <w:lang w:val="es-PR"/>
          <w14:ligatures w14:val="standardContextual"/>
        </w:rPr>
        <w:t xml:space="preserve">general. </w:t>
      </w:r>
      <w:r w:rsidRPr="00231D0B">
        <w:rPr>
          <w:rFonts w:ascii="Book Antiqua" w:eastAsia="Calibri" w:hAnsi="Book Antiqua" w:cs="Arial"/>
          <w:kern w:val="2"/>
          <w:szCs w:val="24"/>
          <w:lang w:val="es-PR"/>
          <w14:ligatures w14:val="standardContextual"/>
        </w:rPr>
        <w:t>A juicio del PPD el proyecto</w:t>
      </w:r>
      <w:r w:rsidRPr="00231D0B">
        <w:rPr>
          <w:rFonts w:ascii="Book Antiqua" w:eastAsia="Calibri" w:hAnsi="Book Antiqua"/>
          <w:kern w:val="2"/>
          <w:szCs w:val="24"/>
          <w:lang w:val="es-PR"/>
          <w14:ligatures w14:val="standardContextual"/>
        </w:rPr>
        <w:t xml:space="preserve"> </w:t>
      </w:r>
      <w:r w:rsidRPr="00231D0B">
        <w:rPr>
          <w:rFonts w:ascii="Book Antiqua" w:eastAsia="Calibri" w:hAnsi="Book Antiqua" w:cs="Arial"/>
          <w:kern w:val="2"/>
          <w:szCs w:val="24"/>
          <w:lang w:val="es-PR"/>
          <w14:ligatures w14:val="standardContextual"/>
        </w:rPr>
        <w:t xml:space="preserve">descarta de plano integrar </w:t>
      </w:r>
      <w:r w:rsidRPr="00231D0B">
        <w:rPr>
          <w:rFonts w:ascii="Book Antiqua" w:eastAsia="Calibri" w:hAnsi="Book Antiqua"/>
          <w:kern w:val="2"/>
          <w:szCs w:val="24"/>
          <w:lang w:val="es-PR"/>
          <w14:ligatures w14:val="standardContextual"/>
        </w:rPr>
        <w:t xml:space="preserve">mayores </w:t>
      </w:r>
      <w:r w:rsidRPr="00231D0B">
        <w:rPr>
          <w:rFonts w:ascii="Book Antiqua" w:eastAsia="Calibri" w:hAnsi="Book Antiqua" w:cs="Arial"/>
          <w:kern w:val="2"/>
          <w:szCs w:val="24"/>
          <w:lang w:val="es-PR"/>
          <w14:ligatures w14:val="standardContextual"/>
        </w:rPr>
        <w:t xml:space="preserve">garantías </w:t>
      </w:r>
      <w:r w:rsidRPr="00231D0B">
        <w:rPr>
          <w:rFonts w:ascii="Book Antiqua" w:eastAsia="Calibri" w:hAnsi="Book Antiqua"/>
          <w:kern w:val="2"/>
          <w:szCs w:val="24"/>
          <w:lang w:val="es-PR"/>
          <w14:ligatures w14:val="standardContextual"/>
        </w:rPr>
        <w:t xml:space="preserve">de </w:t>
      </w:r>
      <w:r w:rsidRPr="00231D0B">
        <w:rPr>
          <w:rFonts w:ascii="Book Antiqua" w:eastAsia="Calibri" w:hAnsi="Book Antiqua" w:cs="Arial"/>
          <w:kern w:val="2"/>
          <w:szCs w:val="24"/>
          <w:lang w:val="es-PR"/>
          <w14:ligatures w14:val="standardContextual"/>
        </w:rPr>
        <w:t xml:space="preserve">seguridad </w:t>
      </w:r>
      <w:r w:rsidRPr="00231D0B">
        <w:rPr>
          <w:rFonts w:ascii="Book Antiqua" w:eastAsia="Calibri" w:hAnsi="Book Antiqua"/>
          <w:kern w:val="2"/>
          <w:szCs w:val="24"/>
          <w:lang w:val="es-PR"/>
          <w14:ligatures w14:val="standardContextual"/>
        </w:rPr>
        <w:t xml:space="preserve">en </w:t>
      </w:r>
      <w:r w:rsidRPr="00231D0B">
        <w:rPr>
          <w:rFonts w:ascii="Book Antiqua" w:eastAsia="Calibri" w:hAnsi="Book Antiqua" w:cs="Arial"/>
          <w:kern w:val="2"/>
          <w:szCs w:val="24"/>
          <w:lang w:val="es-PR"/>
          <w14:ligatures w14:val="standardContextual"/>
        </w:rPr>
        <w:t>el </w:t>
      </w:r>
      <w:r w:rsidRPr="00231D0B">
        <w:rPr>
          <w:rFonts w:ascii="Book Antiqua" w:hAnsi="Book Antiqua"/>
          <w:szCs w:val="24"/>
          <w:lang w:val="es-PR"/>
        </w:rPr>
        <w:t xml:space="preserve">manejo </w:t>
      </w:r>
      <w:r w:rsidRPr="00231D0B">
        <w:rPr>
          <w:rFonts w:ascii="Book Antiqua" w:hAnsi="Book Antiqua" w:cs="Arial"/>
          <w:szCs w:val="24"/>
          <w:lang w:val="es-PR"/>
        </w:rPr>
        <w:t xml:space="preserve">de papeletas por </w:t>
      </w:r>
      <w:r w:rsidRPr="00231D0B">
        <w:rPr>
          <w:rFonts w:ascii="Book Antiqua" w:hAnsi="Book Antiqua"/>
          <w:szCs w:val="24"/>
          <w:lang w:val="es-PR"/>
        </w:rPr>
        <w:t>correo</w:t>
      </w:r>
      <w:r w:rsidRPr="00231D0B">
        <w:rPr>
          <w:rFonts w:ascii="Book Antiqua" w:hAnsi="Book Antiqua" w:cs="Arial"/>
          <w:szCs w:val="24"/>
          <w:lang w:val="es-PR"/>
        </w:rPr>
        <w:t>. </w:t>
      </w:r>
    </w:p>
    <w:p w14:paraId="7C507BF5" w14:textId="77777777" w:rsidR="00231D0B" w:rsidRPr="00231D0B" w:rsidRDefault="00231D0B" w:rsidP="00231D0B">
      <w:pPr>
        <w:spacing w:before="326"/>
        <w:ind w:left="1075" w:right="14"/>
        <w:jc w:val="both"/>
        <w:rPr>
          <w:rFonts w:ascii="Book Antiqua" w:hAnsi="Book Antiqua"/>
          <w:szCs w:val="24"/>
          <w:lang w:val="es-PR"/>
        </w:rPr>
      </w:pPr>
      <w:r w:rsidRPr="00231D0B">
        <w:rPr>
          <w:rFonts w:ascii="Book Antiqua" w:hAnsi="Book Antiqua"/>
          <w:szCs w:val="24"/>
          <w:lang w:val="es-PR"/>
        </w:rPr>
        <w:t xml:space="preserve">En cuanto </w:t>
      </w:r>
      <w:r w:rsidRPr="00231D0B">
        <w:rPr>
          <w:rFonts w:ascii="Book Antiqua" w:hAnsi="Book Antiqua" w:cs="Arial"/>
          <w:szCs w:val="24"/>
          <w:lang w:val="es-PR"/>
        </w:rPr>
        <w:t xml:space="preserve">al </w:t>
      </w:r>
      <w:r w:rsidRPr="00231D0B">
        <w:rPr>
          <w:rFonts w:ascii="Book Antiqua" w:hAnsi="Book Antiqua"/>
          <w:szCs w:val="24"/>
          <w:lang w:val="es-PR"/>
        </w:rPr>
        <w:t>Voto Adelantado</w:t>
      </w:r>
      <w:r w:rsidRPr="00231D0B">
        <w:rPr>
          <w:rFonts w:ascii="Book Antiqua" w:hAnsi="Book Antiqua" w:cs="Arial"/>
          <w:szCs w:val="24"/>
          <w:lang w:val="es-PR"/>
        </w:rPr>
        <w:t xml:space="preserve">, el proyecto </w:t>
      </w:r>
      <w:r w:rsidRPr="00231D0B">
        <w:rPr>
          <w:rFonts w:ascii="Book Antiqua" w:hAnsi="Book Antiqua"/>
          <w:szCs w:val="24"/>
          <w:lang w:val="es-PR"/>
        </w:rPr>
        <w:t xml:space="preserve">propone </w:t>
      </w:r>
      <w:r w:rsidRPr="00231D0B">
        <w:rPr>
          <w:rFonts w:ascii="Book Antiqua" w:hAnsi="Book Antiqua" w:cs="Arial"/>
          <w:szCs w:val="24"/>
          <w:lang w:val="es-PR"/>
        </w:rPr>
        <w:t xml:space="preserve">que las </w:t>
      </w:r>
      <w:r w:rsidRPr="00231D0B">
        <w:rPr>
          <w:rFonts w:ascii="Book Antiqua" w:hAnsi="Book Antiqua"/>
          <w:szCs w:val="24"/>
          <w:lang w:val="es-PR"/>
        </w:rPr>
        <w:t xml:space="preserve">papeletas se enviarán por correo postal </w:t>
      </w:r>
      <w:r w:rsidRPr="00231D0B">
        <w:rPr>
          <w:rFonts w:ascii="Book Antiqua" w:hAnsi="Book Antiqua" w:cs="Arial"/>
          <w:szCs w:val="24"/>
          <w:lang w:val="es-PR"/>
        </w:rPr>
        <w:t xml:space="preserve">no </w:t>
      </w:r>
      <w:r w:rsidRPr="00231D0B">
        <w:rPr>
          <w:rFonts w:ascii="Book Antiqua" w:hAnsi="Book Antiqua"/>
          <w:szCs w:val="24"/>
          <w:lang w:val="es-PR"/>
        </w:rPr>
        <w:t xml:space="preserve">certificado a </w:t>
      </w:r>
      <w:r w:rsidRPr="00231D0B">
        <w:rPr>
          <w:rFonts w:ascii="Book Antiqua" w:hAnsi="Book Antiqua" w:cs="Arial"/>
          <w:szCs w:val="24"/>
          <w:lang w:val="es-PR"/>
        </w:rPr>
        <w:t xml:space="preserve">la dirección que le </w:t>
      </w:r>
      <w:r w:rsidRPr="00231D0B">
        <w:rPr>
          <w:rFonts w:ascii="Book Antiqua" w:hAnsi="Book Antiqua"/>
          <w:szCs w:val="24"/>
          <w:lang w:val="es-PR"/>
        </w:rPr>
        <w:t xml:space="preserve">notifique </w:t>
      </w:r>
      <w:r w:rsidRPr="00231D0B">
        <w:rPr>
          <w:rFonts w:ascii="Book Antiqua" w:hAnsi="Book Antiqua" w:cs="Arial"/>
          <w:szCs w:val="24"/>
          <w:lang w:val="es-PR"/>
        </w:rPr>
        <w:t xml:space="preserve">el elector en </w:t>
      </w:r>
      <w:r w:rsidRPr="00231D0B">
        <w:rPr>
          <w:rFonts w:ascii="Book Antiqua" w:hAnsi="Book Antiqua"/>
          <w:szCs w:val="24"/>
          <w:lang w:val="es-PR"/>
        </w:rPr>
        <w:t xml:space="preserve">su solicitud, aunque ésta </w:t>
      </w:r>
      <w:r w:rsidRPr="00231D0B">
        <w:rPr>
          <w:rFonts w:ascii="Book Antiqua" w:hAnsi="Book Antiqua" w:cs="Arial"/>
          <w:szCs w:val="24"/>
          <w:lang w:val="es-PR"/>
        </w:rPr>
        <w:t xml:space="preserve">no </w:t>
      </w:r>
      <w:r w:rsidRPr="00231D0B">
        <w:rPr>
          <w:rFonts w:ascii="Book Antiqua" w:hAnsi="Book Antiqua"/>
          <w:szCs w:val="24"/>
          <w:lang w:val="es-PR"/>
        </w:rPr>
        <w:t xml:space="preserve">coincida con la dirección </w:t>
      </w:r>
      <w:r w:rsidRPr="00231D0B">
        <w:rPr>
          <w:rFonts w:ascii="Book Antiqua" w:hAnsi="Book Antiqua" w:cs="Arial"/>
          <w:szCs w:val="24"/>
          <w:lang w:val="es-PR"/>
        </w:rPr>
        <w:t xml:space="preserve">que </w:t>
      </w:r>
      <w:r w:rsidRPr="00231D0B">
        <w:rPr>
          <w:rFonts w:ascii="Book Antiqua" w:hAnsi="Book Antiqua"/>
          <w:szCs w:val="24"/>
          <w:lang w:val="es-PR"/>
        </w:rPr>
        <w:t xml:space="preserve">consta en el </w:t>
      </w:r>
      <w:r w:rsidRPr="00231D0B">
        <w:rPr>
          <w:rFonts w:ascii="Book Antiqua" w:hAnsi="Book Antiqua" w:cs="Arial"/>
          <w:szCs w:val="24"/>
          <w:lang w:val="es-PR"/>
        </w:rPr>
        <w:t xml:space="preserve">Registro </w:t>
      </w:r>
      <w:r w:rsidRPr="00231D0B">
        <w:rPr>
          <w:rFonts w:ascii="Book Antiqua" w:hAnsi="Book Antiqua"/>
          <w:szCs w:val="24"/>
          <w:lang w:val="es-PR"/>
        </w:rPr>
        <w:t xml:space="preserve">General </w:t>
      </w:r>
      <w:r w:rsidRPr="00231D0B">
        <w:rPr>
          <w:rFonts w:ascii="Book Antiqua" w:hAnsi="Book Antiqua" w:cs="Arial"/>
          <w:szCs w:val="24"/>
          <w:lang w:val="es-PR"/>
        </w:rPr>
        <w:t xml:space="preserve">de </w:t>
      </w:r>
      <w:r w:rsidRPr="00231D0B">
        <w:rPr>
          <w:rFonts w:ascii="Book Antiqua" w:hAnsi="Book Antiqua"/>
          <w:szCs w:val="24"/>
          <w:lang w:val="es-PR"/>
        </w:rPr>
        <w:t xml:space="preserve">Electores. Esta enmienda puede facilitar la práctica </w:t>
      </w:r>
      <w:r w:rsidRPr="00231D0B">
        <w:rPr>
          <w:rFonts w:ascii="Book Antiqua" w:hAnsi="Book Antiqua" w:cs="Arial"/>
          <w:szCs w:val="24"/>
          <w:lang w:val="es-PR"/>
        </w:rPr>
        <w:t xml:space="preserve">fraudulenta de </w:t>
      </w:r>
      <w:r w:rsidRPr="00231D0B">
        <w:rPr>
          <w:rFonts w:ascii="Book Antiqua" w:hAnsi="Book Antiqua"/>
          <w:szCs w:val="24"/>
          <w:lang w:val="es-PR"/>
        </w:rPr>
        <w:t xml:space="preserve">recibir </w:t>
      </w:r>
      <w:r w:rsidRPr="00231D0B">
        <w:rPr>
          <w:rFonts w:ascii="Book Antiqua" w:hAnsi="Book Antiqua" w:cs="Arial"/>
          <w:szCs w:val="24"/>
          <w:lang w:val="es-PR"/>
        </w:rPr>
        <w:t xml:space="preserve">múltiples </w:t>
      </w:r>
      <w:r w:rsidRPr="00231D0B">
        <w:rPr>
          <w:rFonts w:ascii="Book Antiqua" w:hAnsi="Book Antiqua"/>
          <w:szCs w:val="24"/>
          <w:lang w:val="es-PR"/>
        </w:rPr>
        <w:t xml:space="preserve">papeletas en una misma dirección a </w:t>
      </w:r>
      <w:r w:rsidRPr="00231D0B">
        <w:rPr>
          <w:rFonts w:ascii="Book Antiqua" w:hAnsi="Book Antiqua" w:cs="Arial"/>
          <w:szCs w:val="24"/>
          <w:lang w:val="es-PR"/>
        </w:rPr>
        <w:t xml:space="preserve">nombre </w:t>
      </w:r>
      <w:r w:rsidRPr="00231D0B">
        <w:rPr>
          <w:rFonts w:ascii="Book Antiqua" w:hAnsi="Book Antiqua"/>
          <w:szCs w:val="24"/>
          <w:lang w:val="es-PR"/>
        </w:rPr>
        <w:t xml:space="preserve">de </w:t>
      </w:r>
      <w:r w:rsidRPr="00231D0B">
        <w:rPr>
          <w:rFonts w:ascii="Book Antiqua" w:hAnsi="Book Antiqua" w:cs="Arial"/>
          <w:szCs w:val="24"/>
          <w:lang w:val="es-PR"/>
        </w:rPr>
        <w:t xml:space="preserve">otro </w:t>
      </w:r>
      <w:r w:rsidRPr="00231D0B">
        <w:rPr>
          <w:rFonts w:ascii="Book Antiqua" w:hAnsi="Book Antiqua"/>
          <w:szCs w:val="24"/>
          <w:lang w:val="es-PR"/>
        </w:rPr>
        <w:t>elector</w:t>
      </w:r>
      <w:r w:rsidRPr="00231D0B">
        <w:rPr>
          <w:rFonts w:ascii="Book Antiqua" w:hAnsi="Book Antiqua" w:cs="Arial"/>
          <w:szCs w:val="24"/>
          <w:lang w:val="es-PR"/>
        </w:rPr>
        <w:t>. </w:t>
      </w:r>
    </w:p>
    <w:p w14:paraId="36B06E4D" w14:textId="219233C8" w:rsidR="00231D0B" w:rsidRDefault="00231D0B" w:rsidP="00D32451">
      <w:pPr>
        <w:ind w:left="1075" w:right="29"/>
        <w:jc w:val="both"/>
        <w:rPr>
          <w:rFonts w:ascii="Book Antiqua" w:hAnsi="Book Antiqua" w:cs="Arial"/>
          <w:szCs w:val="24"/>
          <w:lang w:val="es-PR"/>
        </w:rPr>
      </w:pPr>
      <w:r w:rsidRPr="00231D0B">
        <w:rPr>
          <w:rFonts w:ascii="Book Antiqua" w:hAnsi="Book Antiqua"/>
          <w:szCs w:val="24"/>
          <w:lang w:val="es-PR"/>
        </w:rPr>
        <w:t xml:space="preserve">Señala </w:t>
      </w:r>
      <w:r w:rsidR="005953D2" w:rsidRPr="00231D0B">
        <w:rPr>
          <w:rFonts w:ascii="Book Antiqua" w:hAnsi="Book Antiqua"/>
          <w:szCs w:val="24"/>
          <w:lang w:val="es-PR"/>
        </w:rPr>
        <w:t>que,</w:t>
      </w:r>
      <w:r w:rsidRPr="00231D0B">
        <w:rPr>
          <w:rFonts w:ascii="Book Antiqua" w:hAnsi="Book Antiqua"/>
          <w:szCs w:val="24"/>
          <w:lang w:val="es-PR"/>
        </w:rPr>
        <w:t xml:space="preserve"> si </w:t>
      </w:r>
      <w:r w:rsidRPr="00231D0B">
        <w:rPr>
          <w:rFonts w:ascii="Book Antiqua" w:hAnsi="Book Antiqua" w:cs="Arial"/>
          <w:szCs w:val="24"/>
          <w:lang w:val="es-PR"/>
        </w:rPr>
        <w:t xml:space="preserve">el </w:t>
      </w:r>
      <w:r w:rsidRPr="00231D0B">
        <w:rPr>
          <w:rFonts w:ascii="Book Antiqua" w:hAnsi="Book Antiqua"/>
          <w:szCs w:val="24"/>
          <w:lang w:val="es-PR"/>
        </w:rPr>
        <w:t xml:space="preserve">domicilio registrado por </w:t>
      </w:r>
      <w:r w:rsidRPr="00231D0B">
        <w:rPr>
          <w:rFonts w:ascii="Book Antiqua" w:hAnsi="Book Antiqua" w:cs="Arial"/>
          <w:szCs w:val="24"/>
          <w:lang w:val="es-PR"/>
        </w:rPr>
        <w:t xml:space="preserve">el elector ya </w:t>
      </w:r>
      <w:r w:rsidRPr="00231D0B">
        <w:rPr>
          <w:rFonts w:ascii="Book Antiqua" w:hAnsi="Book Antiqua"/>
          <w:szCs w:val="24"/>
          <w:lang w:val="es-PR"/>
        </w:rPr>
        <w:t xml:space="preserve">no representa </w:t>
      </w:r>
      <w:r w:rsidRPr="00231D0B">
        <w:rPr>
          <w:rFonts w:ascii="Book Antiqua" w:hAnsi="Book Antiqua" w:cs="Arial"/>
          <w:szCs w:val="24"/>
          <w:lang w:val="es-PR"/>
        </w:rPr>
        <w:t xml:space="preserve">el lugar </w:t>
      </w:r>
      <w:r w:rsidRPr="00231D0B">
        <w:rPr>
          <w:rFonts w:ascii="Book Antiqua" w:hAnsi="Book Antiqua"/>
          <w:szCs w:val="24"/>
          <w:lang w:val="es-PR"/>
        </w:rPr>
        <w:t xml:space="preserve">donde reside </w:t>
      </w:r>
      <w:r w:rsidRPr="00231D0B">
        <w:rPr>
          <w:rFonts w:ascii="Book Antiqua" w:hAnsi="Book Antiqua" w:cs="Arial"/>
          <w:szCs w:val="24"/>
          <w:lang w:val="es-PR"/>
        </w:rPr>
        <w:t>y</w:t>
      </w:r>
      <w:r w:rsidRPr="00231D0B">
        <w:rPr>
          <w:rFonts w:ascii="Book Antiqua" w:hAnsi="Book Antiqua"/>
          <w:szCs w:val="24"/>
          <w:lang w:val="es-PR"/>
        </w:rPr>
        <w:t xml:space="preserve">, por </w:t>
      </w:r>
      <w:r w:rsidRPr="00231D0B">
        <w:rPr>
          <w:rFonts w:ascii="Book Antiqua" w:hAnsi="Book Antiqua" w:cs="Arial"/>
          <w:szCs w:val="24"/>
          <w:lang w:val="es-PR"/>
        </w:rPr>
        <w:t>lo tanto</w:t>
      </w:r>
      <w:r w:rsidRPr="00231D0B">
        <w:rPr>
          <w:rFonts w:ascii="Book Antiqua" w:hAnsi="Book Antiqua"/>
          <w:szCs w:val="24"/>
          <w:lang w:val="es-PR"/>
        </w:rPr>
        <w:t xml:space="preserve">, no es </w:t>
      </w:r>
      <w:r w:rsidRPr="00231D0B">
        <w:rPr>
          <w:rFonts w:ascii="Book Antiqua" w:hAnsi="Book Antiqua" w:cs="Arial"/>
          <w:szCs w:val="24"/>
          <w:lang w:val="es-PR"/>
        </w:rPr>
        <w:t xml:space="preserve">a donde </w:t>
      </w:r>
      <w:r w:rsidRPr="00231D0B">
        <w:rPr>
          <w:rFonts w:ascii="Book Antiqua" w:hAnsi="Book Antiqua"/>
          <w:szCs w:val="24"/>
          <w:lang w:val="es-PR"/>
        </w:rPr>
        <w:t xml:space="preserve">deberían </w:t>
      </w:r>
      <w:r w:rsidRPr="00231D0B">
        <w:rPr>
          <w:rFonts w:ascii="Book Antiqua" w:hAnsi="Book Antiqua" w:cs="Arial"/>
          <w:szCs w:val="24"/>
          <w:lang w:val="es-PR"/>
        </w:rPr>
        <w:t xml:space="preserve">enviar </w:t>
      </w:r>
      <w:r w:rsidRPr="00231D0B">
        <w:rPr>
          <w:rFonts w:ascii="Book Antiqua" w:hAnsi="Book Antiqua"/>
          <w:szCs w:val="24"/>
          <w:lang w:val="es-PR"/>
        </w:rPr>
        <w:t xml:space="preserve">sus </w:t>
      </w:r>
      <w:r w:rsidRPr="00231D0B">
        <w:rPr>
          <w:rFonts w:ascii="Book Antiqua" w:hAnsi="Book Antiqua" w:cs="Arial"/>
          <w:szCs w:val="24"/>
          <w:lang w:val="es-PR"/>
        </w:rPr>
        <w:t>papeletas</w:t>
      </w:r>
      <w:r w:rsidRPr="00231D0B">
        <w:rPr>
          <w:rFonts w:ascii="Book Antiqua" w:hAnsi="Book Antiqua"/>
          <w:szCs w:val="24"/>
          <w:lang w:val="es-PR"/>
        </w:rPr>
        <w:t xml:space="preserve">, el </w:t>
      </w:r>
      <w:r w:rsidRPr="00231D0B">
        <w:rPr>
          <w:rFonts w:ascii="Book Antiqua" w:hAnsi="Book Antiqua"/>
          <w:szCs w:val="24"/>
          <w:lang w:val="es-PR"/>
        </w:rPr>
        <w:lastRenderedPageBreak/>
        <w:t xml:space="preserve">elector </w:t>
      </w:r>
      <w:r w:rsidRPr="00231D0B">
        <w:rPr>
          <w:rFonts w:ascii="Book Antiqua" w:hAnsi="Book Antiqua" w:cs="Arial"/>
          <w:szCs w:val="24"/>
          <w:lang w:val="es-PR"/>
        </w:rPr>
        <w:t xml:space="preserve">puede, de </w:t>
      </w:r>
      <w:r w:rsidRPr="00231D0B">
        <w:rPr>
          <w:rFonts w:ascii="Book Antiqua" w:hAnsi="Book Antiqua"/>
          <w:szCs w:val="24"/>
          <w:lang w:val="es-PR"/>
        </w:rPr>
        <w:t xml:space="preserve">manera </w:t>
      </w:r>
      <w:r w:rsidRPr="00231D0B">
        <w:rPr>
          <w:rFonts w:ascii="Book Antiqua" w:hAnsi="Book Antiqua" w:cs="Arial"/>
          <w:szCs w:val="24"/>
          <w:lang w:val="es-PR"/>
        </w:rPr>
        <w:t>fácil y eficiente</w:t>
      </w:r>
      <w:r w:rsidRPr="00231D0B">
        <w:rPr>
          <w:rFonts w:ascii="Book Antiqua" w:hAnsi="Book Antiqua"/>
          <w:szCs w:val="24"/>
          <w:lang w:val="es-PR"/>
        </w:rPr>
        <w:t xml:space="preserve">, </w:t>
      </w:r>
      <w:r w:rsidRPr="00231D0B">
        <w:rPr>
          <w:rFonts w:ascii="Book Antiqua" w:hAnsi="Book Antiqua" w:cs="Arial"/>
          <w:szCs w:val="24"/>
          <w:lang w:val="es-PR"/>
        </w:rPr>
        <w:t xml:space="preserve">modificar la </w:t>
      </w:r>
      <w:r w:rsidRPr="00231D0B">
        <w:rPr>
          <w:rFonts w:ascii="Book Antiqua" w:hAnsi="Book Antiqua"/>
          <w:szCs w:val="24"/>
          <w:lang w:val="es-PR"/>
        </w:rPr>
        <w:t xml:space="preserve">dirección donde reside </w:t>
      </w:r>
      <w:r w:rsidRPr="00231D0B">
        <w:rPr>
          <w:rFonts w:ascii="Book Antiqua" w:hAnsi="Book Antiqua" w:cs="Arial"/>
          <w:szCs w:val="24"/>
          <w:lang w:val="es-PR"/>
        </w:rPr>
        <w:t xml:space="preserve">a través del </w:t>
      </w:r>
      <w:r w:rsidRPr="00231D0B">
        <w:rPr>
          <w:rFonts w:ascii="Book Antiqua" w:hAnsi="Book Antiqua"/>
          <w:szCs w:val="24"/>
          <w:lang w:val="es-PR"/>
        </w:rPr>
        <w:t xml:space="preserve">Sistema </w:t>
      </w:r>
      <w:r w:rsidRPr="00231D0B">
        <w:rPr>
          <w:rFonts w:ascii="Book Antiqua" w:hAnsi="Book Antiqua" w:cs="Arial"/>
          <w:szCs w:val="24"/>
          <w:lang w:val="es-PR"/>
        </w:rPr>
        <w:t xml:space="preserve">eRE. </w:t>
      </w:r>
    </w:p>
    <w:p w14:paraId="4AEDAA0C" w14:textId="77777777" w:rsidR="00D32451" w:rsidRPr="00231D0B" w:rsidRDefault="00D32451" w:rsidP="00D32451">
      <w:pPr>
        <w:ind w:left="1075" w:right="29"/>
        <w:jc w:val="both"/>
        <w:rPr>
          <w:rFonts w:ascii="Book Antiqua" w:hAnsi="Book Antiqua"/>
          <w:szCs w:val="24"/>
          <w:lang w:val="es-PR"/>
        </w:rPr>
      </w:pPr>
    </w:p>
    <w:p w14:paraId="29844309" w14:textId="77777777" w:rsidR="00231D0B" w:rsidRPr="00D32451" w:rsidRDefault="00231D0B" w:rsidP="00D32451">
      <w:pPr>
        <w:numPr>
          <w:ilvl w:val="0"/>
          <w:numId w:val="3"/>
        </w:numPr>
        <w:ind w:right="792"/>
        <w:contextualSpacing/>
        <w:jc w:val="both"/>
        <w:rPr>
          <w:rFonts w:ascii="Book Antiqua" w:hAnsi="Book Antiqua"/>
          <w:szCs w:val="24"/>
          <w:lang w:val="es-PR"/>
        </w:rPr>
      </w:pPr>
      <w:r w:rsidRPr="00231D0B">
        <w:rPr>
          <w:rFonts w:ascii="Book Antiqua" w:hAnsi="Book Antiqua"/>
          <w:szCs w:val="24"/>
          <w:lang w:val="es-PR"/>
        </w:rPr>
        <w:t xml:space="preserve"> Enmiendas al Artículo 9.35 de la Ley 58-2020 - Solicitud de Voto Ausente</w:t>
      </w:r>
      <w:r w:rsidRPr="00231D0B">
        <w:rPr>
          <w:rFonts w:ascii="Book Antiqua" w:hAnsi="Book Antiqua" w:cs="Arial"/>
          <w:szCs w:val="24"/>
          <w:lang w:val="es-PR"/>
        </w:rPr>
        <w:t>. </w:t>
      </w:r>
    </w:p>
    <w:p w14:paraId="67A31B19" w14:textId="77777777" w:rsidR="00D32451" w:rsidRPr="00231D0B" w:rsidRDefault="00D32451" w:rsidP="00D32451">
      <w:pPr>
        <w:ind w:left="1080" w:right="792"/>
        <w:contextualSpacing/>
        <w:jc w:val="both"/>
        <w:rPr>
          <w:rFonts w:ascii="Book Antiqua" w:hAnsi="Book Antiqua"/>
          <w:szCs w:val="24"/>
          <w:lang w:val="es-PR"/>
        </w:rPr>
      </w:pPr>
    </w:p>
    <w:p w14:paraId="520C798C" w14:textId="77777777" w:rsidR="00231D0B" w:rsidRPr="00231D0B" w:rsidRDefault="00231D0B" w:rsidP="00D32451">
      <w:pPr>
        <w:ind w:left="1080" w:right="38" w:firstLine="29"/>
        <w:jc w:val="both"/>
        <w:rPr>
          <w:rFonts w:ascii="Book Antiqua" w:eastAsia="Calibri" w:hAnsi="Book Antiqua"/>
          <w:kern w:val="2"/>
          <w:szCs w:val="24"/>
          <w:lang w:val="es-PR"/>
          <w14:ligatures w14:val="standardContextual"/>
        </w:rPr>
      </w:pPr>
      <w:r w:rsidRPr="00231D0B">
        <w:rPr>
          <w:rFonts w:ascii="Book Antiqua" w:hAnsi="Book Antiqua"/>
          <w:szCs w:val="24"/>
          <w:lang w:val="es-PR"/>
        </w:rPr>
        <w:t xml:space="preserve">El lenguaje propuesto por </w:t>
      </w:r>
      <w:r w:rsidRPr="00231D0B">
        <w:rPr>
          <w:rFonts w:ascii="Book Antiqua" w:hAnsi="Book Antiqua" w:cs="Arial"/>
          <w:szCs w:val="24"/>
          <w:lang w:val="es-PR"/>
        </w:rPr>
        <w:t xml:space="preserve">el P. del S. </w:t>
      </w:r>
      <w:r w:rsidRPr="00231D0B">
        <w:rPr>
          <w:rFonts w:ascii="Book Antiqua" w:hAnsi="Book Antiqua"/>
          <w:szCs w:val="24"/>
          <w:lang w:val="es-PR"/>
        </w:rPr>
        <w:t xml:space="preserve">717, </w:t>
      </w:r>
      <w:r w:rsidRPr="00231D0B">
        <w:rPr>
          <w:rFonts w:ascii="Book Antiqua" w:hAnsi="Book Antiqua" w:cs="Arial"/>
          <w:szCs w:val="24"/>
          <w:lang w:val="es-PR"/>
        </w:rPr>
        <w:t xml:space="preserve">establece </w:t>
      </w:r>
      <w:r w:rsidRPr="00231D0B">
        <w:rPr>
          <w:rFonts w:ascii="Book Antiqua" w:hAnsi="Book Antiqua"/>
          <w:szCs w:val="24"/>
          <w:lang w:val="es-PR"/>
        </w:rPr>
        <w:t xml:space="preserve">que </w:t>
      </w:r>
      <w:r w:rsidRPr="00231D0B">
        <w:rPr>
          <w:rFonts w:ascii="Book Antiqua" w:hAnsi="Book Antiqua" w:cs="Arial"/>
          <w:szCs w:val="24"/>
          <w:lang w:val="es-PR"/>
        </w:rPr>
        <w:t xml:space="preserve">el elector </w:t>
      </w:r>
      <w:r w:rsidRPr="00231D0B">
        <w:rPr>
          <w:rFonts w:ascii="Book Antiqua" w:hAnsi="Book Antiqua"/>
          <w:szCs w:val="24"/>
          <w:lang w:val="es-PR"/>
        </w:rPr>
        <w:t xml:space="preserve">que solicite Voto Ausente deberá proveer evidencia </w:t>
      </w:r>
      <w:r w:rsidRPr="00231D0B">
        <w:rPr>
          <w:rFonts w:ascii="Book Antiqua" w:hAnsi="Book Antiqua" w:cs="Arial"/>
          <w:szCs w:val="24"/>
          <w:lang w:val="es-PR"/>
        </w:rPr>
        <w:t xml:space="preserve">acreditativa de </w:t>
      </w:r>
      <w:r w:rsidRPr="00231D0B">
        <w:rPr>
          <w:rFonts w:ascii="Book Antiqua" w:hAnsi="Book Antiqua"/>
          <w:szCs w:val="24"/>
          <w:lang w:val="es-PR"/>
        </w:rPr>
        <w:t xml:space="preserve">cumplimiento </w:t>
      </w:r>
      <w:r w:rsidRPr="00231D0B">
        <w:rPr>
          <w:rFonts w:ascii="Book Antiqua" w:hAnsi="Book Antiqua" w:cs="Arial"/>
          <w:szCs w:val="24"/>
          <w:lang w:val="es-PR"/>
        </w:rPr>
        <w:t xml:space="preserve">con la </w:t>
      </w:r>
      <w:r w:rsidRPr="00231D0B">
        <w:rPr>
          <w:rFonts w:ascii="Book Antiqua" w:hAnsi="Book Antiqua"/>
          <w:szCs w:val="24"/>
          <w:lang w:val="es-PR"/>
        </w:rPr>
        <w:t xml:space="preserve">causal </w:t>
      </w:r>
      <w:r w:rsidRPr="00231D0B">
        <w:rPr>
          <w:rFonts w:ascii="Book Antiqua" w:hAnsi="Book Antiqua" w:cs="Arial"/>
          <w:szCs w:val="24"/>
          <w:lang w:val="es-PR"/>
        </w:rPr>
        <w:t xml:space="preserve">que le faculta </w:t>
      </w:r>
      <w:r w:rsidRPr="00231D0B">
        <w:rPr>
          <w:rFonts w:ascii="Book Antiqua" w:hAnsi="Book Antiqua"/>
          <w:szCs w:val="24"/>
          <w:lang w:val="es-PR"/>
        </w:rPr>
        <w:t>a solicitarlo</w:t>
      </w:r>
      <w:r w:rsidRPr="00231D0B">
        <w:rPr>
          <w:rFonts w:ascii="Book Antiqua" w:hAnsi="Book Antiqua" w:cs="Arial"/>
          <w:szCs w:val="24"/>
          <w:lang w:val="es-PR"/>
        </w:rPr>
        <w:t xml:space="preserve">. </w:t>
      </w:r>
      <w:r w:rsidRPr="00231D0B">
        <w:rPr>
          <w:rFonts w:ascii="Book Antiqua" w:hAnsi="Book Antiqua"/>
          <w:szCs w:val="24"/>
          <w:lang w:val="es-PR"/>
        </w:rPr>
        <w:t xml:space="preserve">Dicho requerimiento </w:t>
      </w:r>
      <w:r w:rsidRPr="00231D0B">
        <w:rPr>
          <w:rFonts w:ascii="Book Antiqua" w:hAnsi="Book Antiqua" w:cs="Arial"/>
          <w:szCs w:val="24"/>
          <w:lang w:val="es-PR"/>
        </w:rPr>
        <w:t xml:space="preserve">no se le impone al </w:t>
      </w:r>
      <w:r w:rsidRPr="00231D0B">
        <w:rPr>
          <w:rFonts w:ascii="Book Antiqua" w:hAnsi="Book Antiqua"/>
          <w:szCs w:val="24"/>
          <w:lang w:val="es-PR"/>
        </w:rPr>
        <w:t xml:space="preserve">Voto Adelantado. Es decir </w:t>
      </w:r>
      <w:r w:rsidRPr="00231D0B">
        <w:rPr>
          <w:rFonts w:ascii="Book Antiqua" w:hAnsi="Book Antiqua" w:cs="Arial"/>
          <w:szCs w:val="24"/>
          <w:lang w:val="es-PR"/>
        </w:rPr>
        <w:t>que</w:t>
      </w:r>
      <w:r w:rsidRPr="00231D0B">
        <w:rPr>
          <w:rFonts w:ascii="Book Antiqua" w:hAnsi="Book Antiqua"/>
          <w:szCs w:val="24"/>
          <w:lang w:val="es-PR"/>
        </w:rPr>
        <w:t xml:space="preserve">, los electores </w:t>
      </w:r>
      <w:r w:rsidRPr="00231D0B">
        <w:rPr>
          <w:rFonts w:ascii="Book Antiqua" w:hAnsi="Book Antiqua" w:cs="Arial"/>
          <w:szCs w:val="24"/>
          <w:lang w:val="es-PR"/>
        </w:rPr>
        <w:t xml:space="preserve">que </w:t>
      </w:r>
      <w:r w:rsidRPr="00231D0B">
        <w:rPr>
          <w:rFonts w:ascii="Book Antiqua" w:hAnsi="Book Antiqua"/>
          <w:szCs w:val="24"/>
          <w:lang w:val="es-PR"/>
        </w:rPr>
        <w:t xml:space="preserve">soliciten </w:t>
      </w:r>
      <w:r w:rsidRPr="00231D0B">
        <w:rPr>
          <w:rFonts w:ascii="Book Antiqua" w:hAnsi="Book Antiqua" w:cs="Arial"/>
          <w:szCs w:val="24"/>
          <w:lang w:val="es-PR"/>
        </w:rPr>
        <w:t>el voto </w:t>
      </w:r>
      <w:r w:rsidRPr="00231D0B">
        <w:rPr>
          <w:rFonts w:ascii="Book Antiqua" w:eastAsia="Calibri" w:hAnsi="Book Antiqua"/>
          <w:kern w:val="2"/>
          <w:szCs w:val="24"/>
          <w:lang w:val="es-PR"/>
          <w14:ligatures w14:val="standardContextual"/>
        </w:rPr>
        <w:t xml:space="preserve">ausente tendrán </w:t>
      </w:r>
      <w:r w:rsidRPr="00231D0B">
        <w:rPr>
          <w:rFonts w:ascii="Book Antiqua" w:eastAsia="Calibri" w:hAnsi="Book Antiqua" w:cs="Arial"/>
          <w:kern w:val="2"/>
          <w:szCs w:val="24"/>
          <w:lang w:val="es-PR"/>
          <w14:ligatures w14:val="standardContextual"/>
        </w:rPr>
        <w:t xml:space="preserve">que </w:t>
      </w:r>
      <w:r w:rsidRPr="00231D0B">
        <w:rPr>
          <w:rFonts w:ascii="Book Antiqua" w:eastAsia="Calibri" w:hAnsi="Book Antiqua"/>
          <w:kern w:val="2"/>
          <w:szCs w:val="24"/>
          <w:lang w:val="es-PR"/>
          <w14:ligatures w14:val="standardContextual"/>
        </w:rPr>
        <w:t xml:space="preserve">evidenciar </w:t>
      </w:r>
      <w:r w:rsidRPr="00231D0B">
        <w:rPr>
          <w:rFonts w:ascii="Book Antiqua" w:eastAsia="Calibri" w:hAnsi="Book Antiqua" w:cs="Arial"/>
          <w:kern w:val="2"/>
          <w:szCs w:val="24"/>
          <w:lang w:val="es-PR"/>
          <w14:ligatures w14:val="standardContextual"/>
        </w:rPr>
        <w:t xml:space="preserve">las </w:t>
      </w:r>
      <w:r w:rsidRPr="00231D0B">
        <w:rPr>
          <w:rFonts w:ascii="Book Antiqua" w:eastAsia="Calibri" w:hAnsi="Book Antiqua"/>
          <w:kern w:val="2"/>
          <w:szCs w:val="24"/>
          <w:lang w:val="es-PR"/>
          <w14:ligatures w14:val="standardContextual"/>
        </w:rPr>
        <w:t xml:space="preserve">razones </w:t>
      </w:r>
      <w:r w:rsidRPr="00231D0B">
        <w:rPr>
          <w:rFonts w:ascii="Book Antiqua" w:eastAsia="Calibri" w:hAnsi="Book Antiqua" w:cs="Arial"/>
          <w:kern w:val="2"/>
          <w:szCs w:val="24"/>
          <w:lang w:val="es-PR"/>
          <w14:ligatures w14:val="standardContextual"/>
        </w:rPr>
        <w:t xml:space="preserve">por </w:t>
      </w:r>
      <w:r w:rsidRPr="00231D0B">
        <w:rPr>
          <w:rFonts w:ascii="Book Antiqua" w:eastAsia="Calibri" w:hAnsi="Book Antiqua"/>
          <w:kern w:val="2"/>
          <w:szCs w:val="24"/>
          <w:lang w:val="es-PR"/>
          <w14:ligatures w14:val="standardContextual"/>
        </w:rPr>
        <w:t xml:space="preserve">las </w:t>
      </w:r>
      <w:r w:rsidRPr="00231D0B">
        <w:rPr>
          <w:rFonts w:ascii="Book Antiqua" w:eastAsia="Calibri" w:hAnsi="Book Antiqua" w:cs="Arial"/>
          <w:kern w:val="2"/>
          <w:szCs w:val="24"/>
          <w:lang w:val="es-PR"/>
          <w14:ligatures w14:val="standardContextual"/>
        </w:rPr>
        <w:t xml:space="preserve">cuales lo </w:t>
      </w:r>
      <w:r w:rsidRPr="00231D0B">
        <w:rPr>
          <w:rFonts w:ascii="Book Antiqua" w:eastAsia="Calibri" w:hAnsi="Book Antiqua"/>
          <w:kern w:val="2"/>
          <w:szCs w:val="24"/>
          <w:lang w:val="es-PR"/>
          <w14:ligatures w14:val="standardContextual"/>
        </w:rPr>
        <w:t xml:space="preserve">solicitan, mientras que aquellos que soliciten </w:t>
      </w:r>
      <w:r w:rsidRPr="00231D0B">
        <w:rPr>
          <w:rFonts w:ascii="Book Antiqua" w:eastAsia="Calibri" w:hAnsi="Book Antiqua" w:cs="Arial"/>
          <w:kern w:val="2"/>
          <w:szCs w:val="24"/>
          <w:lang w:val="es-PR"/>
          <w14:ligatures w14:val="standardContextual"/>
        </w:rPr>
        <w:t xml:space="preserve">el </w:t>
      </w:r>
      <w:r w:rsidRPr="00231D0B">
        <w:rPr>
          <w:rFonts w:ascii="Book Antiqua" w:eastAsia="Calibri" w:hAnsi="Book Antiqua"/>
          <w:kern w:val="2"/>
          <w:szCs w:val="24"/>
          <w:lang w:val="es-PR"/>
          <w14:ligatures w14:val="standardContextual"/>
        </w:rPr>
        <w:t xml:space="preserve">voto adelantado no tienen </w:t>
      </w:r>
      <w:r w:rsidRPr="00231D0B">
        <w:rPr>
          <w:rFonts w:ascii="Book Antiqua" w:eastAsia="Calibri" w:hAnsi="Book Antiqua" w:cs="Arial"/>
          <w:kern w:val="2"/>
          <w:szCs w:val="24"/>
          <w:lang w:val="es-PR"/>
          <w14:ligatures w14:val="standardContextual"/>
        </w:rPr>
        <w:t xml:space="preserve">que </w:t>
      </w:r>
      <w:r w:rsidRPr="00231D0B">
        <w:rPr>
          <w:rFonts w:ascii="Book Antiqua" w:eastAsia="Calibri" w:hAnsi="Book Antiqua"/>
          <w:kern w:val="2"/>
          <w:szCs w:val="24"/>
          <w:lang w:val="es-PR"/>
          <w14:ligatures w14:val="standardContextual"/>
        </w:rPr>
        <w:t xml:space="preserve">evidenciar lo propio. </w:t>
      </w:r>
      <w:r w:rsidRPr="00231D0B">
        <w:rPr>
          <w:rFonts w:ascii="Book Antiqua" w:eastAsia="Calibri" w:hAnsi="Book Antiqua" w:cs="Arial"/>
          <w:kern w:val="2"/>
          <w:szCs w:val="24"/>
          <w:lang w:val="es-PR"/>
          <w14:ligatures w14:val="standardContextual"/>
        </w:rPr>
        <w:t xml:space="preserve">No </w:t>
      </w:r>
      <w:r w:rsidRPr="00231D0B">
        <w:rPr>
          <w:rFonts w:ascii="Book Antiqua" w:eastAsia="Calibri" w:hAnsi="Book Antiqua"/>
          <w:kern w:val="2"/>
          <w:szCs w:val="24"/>
          <w:lang w:val="es-PR"/>
          <w14:ligatures w14:val="standardContextual"/>
        </w:rPr>
        <w:t xml:space="preserve">encuentran raciocinio coherente </w:t>
      </w:r>
      <w:r w:rsidRPr="00231D0B">
        <w:rPr>
          <w:rFonts w:ascii="Book Antiqua" w:eastAsia="Calibri" w:hAnsi="Book Antiqua" w:cs="Arial"/>
          <w:kern w:val="2"/>
          <w:szCs w:val="24"/>
          <w:lang w:val="es-PR"/>
          <w14:ligatures w14:val="standardContextual"/>
        </w:rPr>
        <w:t xml:space="preserve">en </w:t>
      </w:r>
      <w:r w:rsidRPr="00231D0B">
        <w:rPr>
          <w:rFonts w:ascii="Book Antiqua" w:eastAsia="Calibri" w:hAnsi="Book Antiqua"/>
          <w:kern w:val="2"/>
          <w:szCs w:val="24"/>
          <w:lang w:val="es-PR"/>
          <w14:ligatures w14:val="standardContextual"/>
        </w:rPr>
        <w:t xml:space="preserve">imponer </w:t>
      </w:r>
      <w:r w:rsidRPr="00231D0B">
        <w:rPr>
          <w:rFonts w:ascii="Book Antiqua" w:eastAsia="Calibri" w:hAnsi="Book Antiqua" w:cs="Arial"/>
          <w:kern w:val="2"/>
          <w:szCs w:val="24"/>
          <w:lang w:val="es-PR"/>
          <w14:ligatures w14:val="standardContextual"/>
        </w:rPr>
        <w:t xml:space="preserve">mayores </w:t>
      </w:r>
      <w:r w:rsidRPr="00231D0B">
        <w:rPr>
          <w:rFonts w:ascii="Book Antiqua" w:eastAsia="Calibri" w:hAnsi="Book Antiqua"/>
          <w:kern w:val="2"/>
          <w:szCs w:val="24"/>
          <w:lang w:val="es-PR"/>
          <w14:ligatures w14:val="standardContextual"/>
        </w:rPr>
        <w:t xml:space="preserve">garantías </w:t>
      </w:r>
      <w:r w:rsidRPr="00231D0B">
        <w:rPr>
          <w:rFonts w:ascii="Book Antiqua" w:eastAsia="Calibri" w:hAnsi="Book Antiqua" w:cs="Arial"/>
          <w:kern w:val="2"/>
          <w:szCs w:val="24"/>
          <w:lang w:val="es-PR"/>
          <w14:ligatures w14:val="standardContextual"/>
        </w:rPr>
        <w:t xml:space="preserve">a </w:t>
      </w:r>
      <w:r w:rsidRPr="00231D0B">
        <w:rPr>
          <w:rFonts w:ascii="Book Antiqua" w:eastAsia="Calibri" w:hAnsi="Book Antiqua"/>
          <w:kern w:val="2"/>
          <w:szCs w:val="24"/>
          <w:lang w:val="es-PR"/>
          <w14:ligatures w14:val="standardContextual"/>
        </w:rPr>
        <w:t xml:space="preserve">una </w:t>
      </w:r>
      <w:r w:rsidRPr="00231D0B">
        <w:rPr>
          <w:rFonts w:ascii="Book Antiqua" w:eastAsia="Calibri" w:hAnsi="Book Antiqua" w:cs="Arial"/>
          <w:kern w:val="2"/>
          <w:szCs w:val="24"/>
          <w:lang w:val="es-PR"/>
          <w14:ligatures w14:val="standardContextual"/>
        </w:rPr>
        <w:t>modalidad de voto solamente</w:t>
      </w:r>
      <w:r w:rsidRPr="00231D0B">
        <w:rPr>
          <w:rFonts w:ascii="Book Antiqua" w:eastAsia="Calibri" w:hAnsi="Book Antiqua"/>
          <w:kern w:val="2"/>
          <w:szCs w:val="24"/>
          <w:lang w:val="es-PR"/>
          <w14:ligatures w14:val="standardContextual"/>
        </w:rPr>
        <w:t xml:space="preserve">. </w:t>
      </w:r>
    </w:p>
    <w:p w14:paraId="439FE26D" w14:textId="77777777" w:rsidR="00231D0B" w:rsidRPr="00231D0B" w:rsidRDefault="00231D0B" w:rsidP="00D32451">
      <w:pPr>
        <w:ind w:left="1080" w:right="38" w:firstLine="29"/>
        <w:jc w:val="both"/>
        <w:rPr>
          <w:rFonts w:ascii="Book Antiqua" w:eastAsia="Calibri" w:hAnsi="Book Antiqua"/>
          <w:kern w:val="2"/>
          <w:szCs w:val="24"/>
          <w:lang w:val="es-PR"/>
          <w14:ligatures w14:val="standardContextual"/>
        </w:rPr>
      </w:pPr>
    </w:p>
    <w:p w14:paraId="67BE3F05" w14:textId="77777777" w:rsidR="00231D0B" w:rsidRPr="00231D0B" w:rsidRDefault="00231D0B" w:rsidP="00D32451">
      <w:pPr>
        <w:numPr>
          <w:ilvl w:val="0"/>
          <w:numId w:val="3"/>
        </w:numPr>
        <w:ind w:right="38"/>
        <w:contextualSpacing/>
        <w:jc w:val="both"/>
        <w:rPr>
          <w:rFonts w:ascii="Book Antiqua" w:hAnsi="Book Antiqua"/>
          <w:szCs w:val="24"/>
          <w:lang w:val="es-PR"/>
        </w:rPr>
      </w:pPr>
      <w:r w:rsidRPr="00231D0B">
        <w:rPr>
          <w:rFonts w:ascii="Book Antiqua" w:hAnsi="Book Antiqua"/>
          <w:szCs w:val="24"/>
          <w:lang w:val="es-PR"/>
        </w:rPr>
        <w:t xml:space="preserve">Enmiendas al Artículo 9.37 de </w:t>
      </w:r>
      <w:r w:rsidRPr="00231D0B">
        <w:rPr>
          <w:rFonts w:ascii="Book Antiqua" w:hAnsi="Book Antiqua" w:cs="Arial"/>
          <w:szCs w:val="24"/>
          <w:lang w:val="es-PR"/>
        </w:rPr>
        <w:t xml:space="preserve">la </w:t>
      </w:r>
      <w:r w:rsidRPr="00231D0B">
        <w:rPr>
          <w:rFonts w:ascii="Book Antiqua" w:hAnsi="Book Antiqua"/>
          <w:szCs w:val="24"/>
          <w:lang w:val="es-PR"/>
        </w:rPr>
        <w:t>Ley 58-2020 - Electores con Derecho al Voto Adelantado. </w:t>
      </w:r>
    </w:p>
    <w:p w14:paraId="08849157" w14:textId="3AB2ED15" w:rsidR="00231D0B" w:rsidRDefault="00231D0B" w:rsidP="00D32451">
      <w:pPr>
        <w:ind w:left="1080" w:right="24"/>
        <w:jc w:val="both"/>
        <w:rPr>
          <w:rFonts w:ascii="Book Antiqua" w:hAnsi="Book Antiqua" w:cs="Arial"/>
          <w:szCs w:val="24"/>
          <w:lang w:val="es-PR"/>
        </w:rPr>
      </w:pPr>
      <w:r w:rsidRPr="00231D0B">
        <w:rPr>
          <w:rFonts w:ascii="Book Antiqua" w:hAnsi="Book Antiqua"/>
          <w:szCs w:val="24"/>
          <w:lang w:val="es-PR"/>
        </w:rPr>
        <w:t xml:space="preserve">El Proyecto dispone </w:t>
      </w:r>
      <w:r w:rsidRPr="00231D0B">
        <w:rPr>
          <w:rFonts w:ascii="Book Antiqua" w:hAnsi="Book Antiqua" w:cs="Arial"/>
          <w:szCs w:val="24"/>
          <w:lang w:val="es-PR"/>
        </w:rPr>
        <w:t xml:space="preserve">que </w:t>
      </w:r>
      <w:r w:rsidRPr="00231D0B">
        <w:rPr>
          <w:rFonts w:ascii="Book Antiqua" w:hAnsi="Book Antiqua"/>
          <w:szCs w:val="24"/>
          <w:lang w:val="es-PR"/>
        </w:rPr>
        <w:t xml:space="preserve">en los casos en </w:t>
      </w:r>
      <w:r w:rsidRPr="00231D0B">
        <w:rPr>
          <w:rFonts w:ascii="Book Antiqua" w:hAnsi="Book Antiqua" w:cs="Arial"/>
          <w:szCs w:val="24"/>
          <w:lang w:val="es-PR"/>
        </w:rPr>
        <w:t xml:space="preserve">los </w:t>
      </w:r>
      <w:r w:rsidRPr="00231D0B">
        <w:rPr>
          <w:rFonts w:ascii="Book Antiqua" w:hAnsi="Book Antiqua"/>
          <w:szCs w:val="24"/>
          <w:lang w:val="es-PR"/>
        </w:rPr>
        <w:t xml:space="preserve">que </w:t>
      </w:r>
      <w:r w:rsidRPr="00231D0B">
        <w:rPr>
          <w:rFonts w:ascii="Book Antiqua" w:hAnsi="Book Antiqua" w:cs="Arial"/>
          <w:szCs w:val="24"/>
          <w:lang w:val="es-PR"/>
        </w:rPr>
        <w:t xml:space="preserve">el precinto de domicilio reclamado por el </w:t>
      </w:r>
      <w:r w:rsidRPr="00231D0B">
        <w:rPr>
          <w:rFonts w:ascii="Book Antiqua" w:hAnsi="Book Antiqua"/>
          <w:szCs w:val="24"/>
          <w:lang w:val="es-PR"/>
        </w:rPr>
        <w:t xml:space="preserve">Elector </w:t>
      </w:r>
      <w:r w:rsidRPr="00231D0B">
        <w:rPr>
          <w:rFonts w:ascii="Book Antiqua" w:hAnsi="Book Antiqua" w:cs="Arial"/>
          <w:szCs w:val="24"/>
          <w:lang w:val="es-PR"/>
        </w:rPr>
        <w:t xml:space="preserve">no </w:t>
      </w:r>
      <w:r w:rsidRPr="00231D0B">
        <w:rPr>
          <w:rFonts w:ascii="Book Antiqua" w:hAnsi="Book Antiqua"/>
          <w:szCs w:val="24"/>
          <w:lang w:val="es-PR"/>
        </w:rPr>
        <w:t xml:space="preserve">coincida con el precinto </w:t>
      </w:r>
      <w:r w:rsidRPr="00231D0B">
        <w:rPr>
          <w:rFonts w:ascii="Book Antiqua" w:hAnsi="Book Antiqua" w:cs="Arial"/>
          <w:szCs w:val="24"/>
          <w:lang w:val="es-PR"/>
        </w:rPr>
        <w:t xml:space="preserve">en el cual </w:t>
      </w:r>
      <w:r w:rsidRPr="00231D0B">
        <w:rPr>
          <w:rFonts w:ascii="Book Antiqua" w:hAnsi="Book Antiqua"/>
          <w:szCs w:val="24"/>
          <w:lang w:val="es-PR"/>
        </w:rPr>
        <w:t xml:space="preserve">esté ubicada la </w:t>
      </w:r>
      <w:r w:rsidRPr="00231D0B">
        <w:rPr>
          <w:rFonts w:ascii="Book Antiqua" w:hAnsi="Book Antiqua" w:cs="Arial"/>
          <w:szCs w:val="24"/>
          <w:lang w:val="es-PR"/>
        </w:rPr>
        <w:t xml:space="preserve">casa de alojamiento donde </w:t>
      </w:r>
      <w:r w:rsidRPr="00231D0B">
        <w:rPr>
          <w:rFonts w:ascii="Book Antiqua" w:hAnsi="Book Antiqua"/>
          <w:szCs w:val="24"/>
          <w:lang w:val="es-PR"/>
        </w:rPr>
        <w:t xml:space="preserve">habita, el Elector ejercerá </w:t>
      </w:r>
      <w:r w:rsidRPr="00231D0B">
        <w:rPr>
          <w:rFonts w:ascii="Book Antiqua" w:hAnsi="Book Antiqua" w:cs="Arial"/>
          <w:szCs w:val="24"/>
          <w:lang w:val="es-PR"/>
        </w:rPr>
        <w:t xml:space="preserve">el </w:t>
      </w:r>
      <w:r w:rsidRPr="00231D0B">
        <w:rPr>
          <w:rFonts w:ascii="Book Antiqua" w:hAnsi="Book Antiqua"/>
          <w:szCs w:val="24"/>
          <w:lang w:val="es-PR"/>
        </w:rPr>
        <w:t xml:space="preserve">Voto </w:t>
      </w:r>
      <w:r w:rsidRPr="00231D0B">
        <w:rPr>
          <w:rFonts w:ascii="Book Antiqua" w:hAnsi="Book Antiqua" w:cs="Arial"/>
          <w:szCs w:val="24"/>
          <w:lang w:val="es-PR"/>
        </w:rPr>
        <w:t xml:space="preserve">Adelantado mediante el voto por </w:t>
      </w:r>
      <w:r w:rsidRPr="00231D0B">
        <w:rPr>
          <w:rFonts w:ascii="Book Antiqua" w:hAnsi="Book Antiqua"/>
          <w:szCs w:val="24"/>
          <w:lang w:val="es-PR"/>
        </w:rPr>
        <w:t xml:space="preserve">correo </w:t>
      </w:r>
      <w:r w:rsidRPr="00231D0B">
        <w:rPr>
          <w:rFonts w:ascii="Book Antiqua" w:hAnsi="Book Antiqua" w:cs="Arial"/>
          <w:szCs w:val="24"/>
          <w:lang w:val="es-PR"/>
        </w:rPr>
        <w:t xml:space="preserve">y </w:t>
      </w:r>
      <w:r w:rsidRPr="00231D0B">
        <w:rPr>
          <w:rFonts w:ascii="Book Antiqua" w:hAnsi="Book Antiqua"/>
          <w:szCs w:val="24"/>
          <w:lang w:val="es-PR"/>
        </w:rPr>
        <w:t xml:space="preserve">no </w:t>
      </w:r>
      <w:r w:rsidRPr="00231D0B">
        <w:rPr>
          <w:rFonts w:ascii="Book Antiqua" w:hAnsi="Book Antiqua" w:cs="Arial"/>
          <w:szCs w:val="24"/>
          <w:lang w:val="es-PR"/>
        </w:rPr>
        <w:t xml:space="preserve">ante </w:t>
      </w:r>
      <w:r w:rsidRPr="00231D0B">
        <w:rPr>
          <w:rFonts w:ascii="Book Antiqua" w:hAnsi="Book Antiqua"/>
          <w:szCs w:val="24"/>
          <w:lang w:val="es-PR"/>
        </w:rPr>
        <w:t>una Junta de Balance Electoral</w:t>
      </w:r>
      <w:r w:rsidRPr="00231D0B">
        <w:rPr>
          <w:rFonts w:ascii="Book Antiqua" w:hAnsi="Book Antiqua" w:cs="Arial"/>
          <w:szCs w:val="24"/>
          <w:lang w:val="es-PR"/>
        </w:rPr>
        <w:t>. </w:t>
      </w:r>
      <w:r w:rsidRPr="00231D0B">
        <w:rPr>
          <w:rFonts w:ascii="Book Antiqua" w:hAnsi="Book Antiqua"/>
          <w:szCs w:val="24"/>
          <w:lang w:val="es-PR"/>
        </w:rPr>
        <w:t xml:space="preserve">Este lenguaje prescindiría de otro </w:t>
      </w:r>
      <w:r w:rsidRPr="00231D0B">
        <w:rPr>
          <w:rFonts w:ascii="Book Antiqua" w:hAnsi="Book Antiqua" w:cs="Arial"/>
          <w:szCs w:val="24"/>
          <w:lang w:val="es-PR"/>
        </w:rPr>
        <w:t xml:space="preserve">mecanismo de </w:t>
      </w:r>
      <w:r w:rsidRPr="00231D0B">
        <w:rPr>
          <w:rFonts w:ascii="Book Antiqua" w:hAnsi="Book Antiqua"/>
          <w:szCs w:val="24"/>
          <w:lang w:val="es-PR"/>
        </w:rPr>
        <w:t xml:space="preserve">seguridad necesario para </w:t>
      </w:r>
      <w:r w:rsidRPr="00231D0B">
        <w:rPr>
          <w:rFonts w:ascii="Book Antiqua" w:hAnsi="Book Antiqua" w:cs="Arial"/>
          <w:szCs w:val="24"/>
          <w:lang w:val="es-PR"/>
        </w:rPr>
        <w:t xml:space="preserve">garantizar </w:t>
      </w:r>
      <w:r w:rsidRPr="00231D0B">
        <w:rPr>
          <w:rFonts w:ascii="Book Antiqua" w:hAnsi="Book Antiqua"/>
          <w:szCs w:val="24"/>
          <w:lang w:val="es-PR"/>
        </w:rPr>
        <w:t xml:space="preserve">la pureza </w:t>
      </w:r>
      <w:r w:rsidRPr="00231D0B">
        <w:rPr>
          <w:rFonts w:ascii="Book Antiqua" w:hAnsi="Book Antiqua" w:cs="Arial"/>
          <w:szCs w:val="24"/>
          <w:lang w:val="es-PR"/>
        </w:rPr>
        <w:t xml:space="preserve">del </w:t>
      </w:r>
      <w:r w:rsidRPr="00231D0B">
        <w:rPr>
          <w:rFonts w:ascii="Book Antiqua" w:hAnsi="Book Antiqua"/>
          <w:szCs w:val="24"/>
          <w:lang w:val="es-PR"/>
        </w:rPr>
        <w:t xml:space="preserve">proceso. Consideran </w:t>
      </w:r>
      <w:r w:rsidR="005953D2" w:rsidRPr="00231D0B">
        <w:rPr>
          <w:rFonts w:ascii="Book Antiqua" w:hAnsi="Book Antiqua"/>
          <w:szCs w:val="24"/>
          <w:lang w:val="es-PR"/>
        </w:rPr>
        <w:t>que,</w:t>
      </w:r>
      <w:r w:rsidRPr="00231D0B">
        <w:rPr>
          <w:rFonts w:ascii="Book Antiqua" w:hAnsi="Book Antiqua"/>
          <w:szCs w:val="24"/>
          <w:lang w:val="es-PR"/>
        </w:rPr>
        <w:t xml:space="preserve"> si un </w:t>
      </w:r>
      <w:r w:rsidRPr="00231D0B">
        <w:rPr>
          <w:rFonts w:ascii="Book Antiqua" w:hAnsi="Book Antiqua" w:cs="Arial"/>
          <w:szCs w:val="24"/>
          <w:lang w:val="es-PR"/>
        </w:rPr>
        <w:t xml:space="preserve">elector </w:t>
      </w:r>
      <w:r w:rsidRPr="00231D0B">
        <w:rPr>
          <w:rFonts w:ascii="Book Antiqua" w:hAnsi="Book Antiqua"/>
          <w:szCs w:val="24"/>
          <w:lang w:val="es-PR"/>
        </w:rPr>
        <w:t xml:space="preserve">estuviese habitando en una casa de </w:t>
      </w:r>
      <w:r w:rsidRPr="00231D0B">
        <w:rPr>
          <w:rFonts w:ascii="Book Antiqua" w:hAnsi="Book Antiqua" w:cs="Arial"/>
          <w:szCs w:val="24"/>
          <w:lang w:val="es-PR"/>
        </w:rPr>
        <w:t xml:space="preserve">alojamiento </w:t>
      </w:r>
      <w:r w:rsidRPr="00231D0B">
        <w:rPr>
          <w:rFonts w:ascii="Book Antiqua" w:hAnsi="Book Antiqua"/>
          <w:szCs w:val="24"/>
          <w:lang w:val="es-PR"/>
        </w:rPr>
        <w:t xml:space="preserve">fuera </w:t>
      </w:r>
      <w:r w:rsidRPr="00231D0B">
        <w:rPr>
          <w:rFonts w:ascii="Book Antiqua" w:hAnsi="Book Antiqua" w:cs="Arial"/>
          <w:szCs w:val="24"/>
          <w:lang w:val="es-PR"/>
        </w:rPr>
        <w:t xml:space="preserve">de </w:t>
      </w:r>
      <w:r w:rsidRPr="00231D0B">
        <w:rPr>
          <w:rFonts w:ascii="Book Antiqua" w:hAnsi="Book Antiqua"/>
          <w:szCs w:val="24"/>
          <w:lang w:val="es-PR"/>
        </w:rPr>
        <w:t xml:space="preserve">su precinto </w:t>
      </w:r>
      <w:r w:rsidRPr="00231D0B">
        <w:rPr>
          <w:rFonts w:ascii="Book Antiqua" w:hAnsi="Book Antiqua" w:cs="Arial"/>
          <w:szCs w:val="24"/>
          <w:lang w:val="es-PR"/>
        </w:rPr>
        <w:t>registral</w:t>
      </w:r>
      <w:r w:rsidRPr="00231D0B">
        <w:rPr>
          <w:rFonts w:ascii="Book Antiqua" w:hAnsi="Book Antiqua"/>
          <w:szCs w:val="24"/>
          <w:lang w:val="es-PR"/>
        </w:rPr>
        <w:t xml:space="preserve">, la mejor </w:t>
      </w:r>
      <w:r w:rsidRPr="00231D0B">
        <w:rPr>
          <w:rFonts w:ascii="Book Antiqua" w:hAnsi="Book Antiqua" w:cs="Arial"/>
          <w:szCs w:val="24"/>
          <w:lang w:val="es-PR"/>
        </w:rPr>
        <w:t xml:space="preserve">garantía </w:t>
      </w:r>
      <w:r w:rsidRPr="00231D0B">
        <w:rPr>
          <w:rFonts w:ascii="Book Antiqua" w:hAnsi="Book Antiqua"/>
          <w:szCs w:val="24"/>
          <w:lang w:val="es-PR"/>
        </w:rPr>
        <w:t xml:space="preserve">de que </w:t>
      </w:r>
      <w:r w:rsidRPr="00231D0B">
        <w:rPr>
          <w:rFonts w:ascii="Book Antiqua" w:hAnsi="Book Antiqua" w:cs="Arial"/>
          <w:szCs w:val="24"/>
          <w:lang w:val="es-PR"/>
        </w:rPr>
        <w:t xml:space="preserve">sea </w:t>
      </w:r>
      <w:r w:rsidRPr="00231D0B">
        <w:rPr>
          <w:rFonts w:ascii="Book Antiqua" w:hAnsi="Book Antiqua"/>
          <w:szCs w:val="24"/>
          <w:lang w:val="es-PR"/>
        </w:rPr>
        <w:t xml:space="preserve">ese elector quien ejerza </w:t>
      </w:r>
      <w:r w:rsidRPr="00231D0B">
        <w:rPr>
          <w:rFonts w:ascii="Book Antiqua" w:hAnsi="Book Antiqua" w:cs="Arial"/>
          <w:szCs w:val="24"/>
          <w:lang w:val="es-PR"/>
        </w:rPr>
        <w:t xml:space="preserve">el </w:t>
      </w:r>
      <w:r w:rsidRPr="00231D0B">
        <w:rPr>
          <w:rFonts w:ascii="Book Antiqua" w:hAnsi="Book Antiqua"/>
          <w:szCs w:val="24"/>
          <w:lang w:val="es-PR"/>
        </w:rPr>
        <w:t xml:space="preserve">voto, es ante la presencia </w:t>
      </w:r>
      <w:r w:rsidRPr="00231D0B">
        <w:rPr>
          <w:rFonts w:ascii="Book Antiqua" w:hAnsi="Book Antiqua" w:cs="Arial"/>
          <w:szCs w:val="24"/>
          <w:lang w:val="es-PR"/>
        </w:rPr>
        <w:t xml:space="preserve">de </w:t>
      </w:r>
      <w:r w:rsidRPr="00231D0B">
        <w:rPr>
          <w:rFonts w:ascii="Book Antiqua" w:hAnsi="Book Antiqua"/>
          <w:szCs w:val="24"/>
          <w:lang w:val="es-PR"/>
        </w:rPr>
        <w:t xml:space="preserve">una junta </w:t>
      </w:r>
      <w:r w:rsidRPr="00231D0B">
        <w:rPr>
          <w:rFonts w:ascii="Book Antiqua" w:hAnsi="Book Antiqua" w:cs="Arial"/>
          <w:szCs w:val="24"/>
          <w:lang w:val="es-PR"/>
        </w:rPr>
        <w:t xml:space="preserve">de balance electoral que valide </w:t>
      </w:r>
      <w:r w:rsidRPr="00231D0B">
        <w:rPr>
          <w:rFonts w:ascii="Book Antiqua" w:hAnsi="Book Antiqua"/>
          <w:szCs w:val="24"/>
          <w:lang w:val="es-PR"/>
        </w:rPr>
        <w:t xml:space="preserve">su </w:t>
      </w:r>
      <w:r w:rsidRPr="00231D0B">
        <w:rPr>
          <w:rFonts w:ascii="Book Antiqua" w:hAnsi="Book Antiqua" w:cs="Arial"/>
          <w:szCs w:val="24"/>
          <w:lang w:val="es-PR"/>
        </w:rPr>
        <w:t>identidad. </w:t>
      </w:r>
    </w:p>
    <w:p w14:paraId="5AB1A1C3" w14:textId="77777777" w:rsidR="00D32451" w:rsidRPr="00231D0B" w:rsidRDefault="00D32451" w:rsidP="00D32451">
      <w:pPr>
        <w:ind w:left="1080" w:right="24"/>
        <w:jc w:val="both"/>
        <w:rPr>
          <w:rFonts w:ascii="Book Antiqua" w:hAnsi="Book Antiqua"/>
          <w:szCs w:val="24"/>
          <w:lang w:val="es-PR"/>
        </w:rPr>
      </w:pPr>
    </w:p>
    <w:p w14:paraId="60C86702" w14:textId="77777777" w:rsidR="00231D0B" w:rsidRPr="00231D0B" w:rsidRDefault="00231D0B" w:rsidP="00231D0B">
      <w:pPr>
        <w:numPr>
          <w:ilvl w:val="0"/>
          <w:numId w:val="3"/>
        </w:numPr>
        <w:spacing w:before="384"/>
        <w:ind w:right="24"/>
        <w:contextualSpacing/>
        <w:jc w:val="both"/>
        <w:rPr>
          <w:rFonts w:ascii="Book Antiqua" w:hAnsi="Book Antiqua"/>
          <w:szCs w:val="24"/>
          <w:lang w:val="es-PR"/>
        </w:rPr>
      </w:pPr>
      <w:r w:rsidRPr="00231D0B">
        <w:rPr>
          <w:rFonts w:ascii="Book Antiqua" w:hAnsi="Book Antiqua"/>
          <w:szCs w:val="24"/>
          <w:lang w:val="es-PR"/>
        </w:rPr>
        <w:t>Enmienda y renumeración del Artículo 9.40 Junta Administrativa de Voto Ausente y Adelantado. </w:t>
      </w:r>
    </w:p>
    <w:p w14:paraId="03249E9B" w14:textId="77777777" w:rsidR="00231D0B" w:rsidRPr="00231D0B" w:rsidRDefault="00231D0B" w:rsidP="00231D0B">
      <w:pPr>
        <w:ind w:right="39"/>
        <w:jc w:val="both"/>
        <w:rPr>
          <w:rFonts w:ascii="Book Antiqua" w:hAnsi="Book Antiqua" w:cs="Arial"/>
          <w:szCs w:val="24"/>
          <w:lang w:val="es-PR"/>
        </w:rPr>
      </w:pPr>
    </w:p>
    <w:p w14:paraId="2EE562D9" w14:textId="6559D59B" w:rsidR="00231D0B" w:rsidRDefault="00231D0B" w:rsidP="00231D0B">
      <w:pPr>
        <w:ind w:left="1080" w:right="39"/>
        <w:jc w:val="both"/>
        <w:rPr>
          <w:rFonts w:ascii="Book Antiqua" w:eastAsia="Calibri" w:hAnsi="Book Antiqua" w:cs="Arial"/>
          <w:kern w:val="2"/>
          <w:szCs w:val="24"/>
          <w:lang w:val="es-PR"/>
          <w14:ligatures w14:val="standardContextual"/>
        </w:rPr>
      </w:pPr>
      <w:r w:rsidRPr="00231D0B">
        <w:rPr>
          <w:rFonts w:ascii="Book Antiqua" w:eastAsia="Calibri" w:hAnsi="Book Antiqua"/>
          <w:kern w:val="2"/>
          <w:szCs w:val="24"/>
          <w:lang w:val="es-PR"/>
          <w14:ligatures w14:val="standardContextual"/>
        </w:rPr>
        <w:t xml:space="preserve">Esta enmienda pretende </w:t>
      </w:r>
      <w:r w:rsidRPr="00231D0B">
        <w:rPr>
          <w:rFonts w:ascii="Book Antiqua" w:eastAsia="Calibri" w:hAnsi="Book Antiqua" w:cs="Arial"/>
          <w:kern w:val="2"/>
          <w:szCs w:val="24"/>
          <w:lang w:val="es-PR"/>
          <w14:ligatures w14:val="standardContextual"/>
        </w:rPr>
        <w:t xml:space="preserve">legalizar que un solo partido </w:t>
      </w:r>
      <w:r w:rsidRPr="00231D0B">
        <w:rPr>
          <w:rFonts w:ascii="Book Antiqua" w:eastAsia="Calibri" w:hAnsi="Book Antiqua"/>
          <w:kern w:val="2"/>
          <w:szCs w:val="24"/>
          <w:lang w:val="es-PR"/>
          <w14:ligatures w14:val="standardContextual"/>
        </w:rPr>
        <w:t>adjudique votos en ausencia de los demás</w:t>
      </w:r>
      <w:r w:rsidRPr="00231D0B">
        <w:rPr>
          <w:rFonts w:ascii="Book Antiqua" w:eastAsia="Calibri" w:hAnsi="Book Antiqua" w:cs="Arial"/>
          <w:kern w:val="2"/>
          <w:szCs w:val="24"/>
          <w:lang w:val="es-PR"/>
          <w14:ligatures w14:val="standardContextual"/>
        </w:rPr>
        <w:t xml:space="preserve">, </w:t>
      </w:r>
      <w:r w:rsidRPr="00231D0B">
        <w:rPr>
          <w:rFonts w:ascii="Book Antiqua" w:eastAsia="Calibri" w:hAnsi="Book Antiqua"/>
          <w:kern w:val="2"/>
          <w:szCs w:val="24"/>
          <w:lang w:val="es-PR"/>
          <w14:ligatures w14:val="standardContextual"/>
        </w:rPr>
        <w:t xml:space="preserve">independientemente si existe en ese momento el </w:t>
      </w:r>
      <w:r w:rsidRPr="00231D0B">
        <w:rPr>
          <w:rFonts w:ascii="Book Antiqua" w:eastAsia="Calibri" w:hAnsi="Book Antiqua" w:cs="Arial"/>
          <w:kern w:val="2"/>
          <w:szCs w:val="24"/>
          <w:lang w:val="es-PR"/>
          <w14:ligatures w14:val="standardContextual"/>
        </w:rPr>
        <w:t xml:space="preserve">balance electoral </w:t>
      </w:r>
      <w:r w:rsidRPr="00231D0B">
        <w:rPr>
          <w:rFonts w:ascii="Book Antiqua" w:eastAsia="Calibri" w:hAnsi="Book Antiqua"/>
          <w:kern w:val="2"/>
          <w:szCs w:val="24"/>
          <w:lang w:val="es-PR"/>
          <w14:ligatures w14:val="standardContextual"/>
        </w:rPr>
        <w:t xml:space="preserve">que </w:t>
      </w:r>
      <w:r w:rsidRPr="00231D0B">
        <w:rPr>
          <w:rFonts w:ascii="Book Antiqua" w:eastAsia="Calibri" w:hAnsi="Book Antiqua" w:cs="Arial"/>
          <w:kern w:val="2"/>
          <w:szCs w:val="24"/>
          <w:lang w:val="es-PR"/>
          <w14:ligatures w14:val="standardContextual"/>
        </w:rPr>
        <w:t xml:space="preserve">sirve de garantía de </w:t>
      </w:r>
      <w:r w:rsidRPr="00231D0B">
        <w:rPr>
          <w:rFonts w:ascii="Book Antiqua" w:eastAsia="Calibri" w:hAnsi="Book Antiqua"/>
          <w:kern w:val="2"/>
          <w:szCs w:val="24"/>
          <w:lang w:val="es-PR"/>
          <w14:ligatures w14:val="standardContextual"/>
        </w:rPr>
        <w:t xml:space="preserve">transparencia </w:t>
      </w:r>
      <w:r w:rsidRPr="00231D0B">
        <w:rPr>
          <w:rFonts w:ascii="Book Antiqua" w:eastAsia="Calibri" w:hAnsi="Book Antiqua" w:cs="Arial"/>
          <w:kern w:val="2"/>
          <w:szCs w:val="24"/>
          <w:lang w:val="es-PR"/>
          <w14:ligatures w14:val="standardContextual"/>
        </w:rPr>
        <w:t xml:space="preserve">e </w:t>
      </w:r>
      <w:r w:rsidRPr="00231D0B">
        <w:rPr>
          <w:rFonts w:ascii="Book Antiqua" w:eastAsia="Calibri" w:hAnsi="Book Antiqua"/>
          <w:kern w:val="2"/>
          <w:szCs w:val="24"/>
          <w:lang w:val="es-PR"/>
          <w14:ligatures w14:val="standardContextual"/>
        </w:rPr>
        <w:t xml:space="preserve">integridad. El </w:t>
      </w:r>
      <w:r w:rsidRPr="00231D0B">
        <w:rPr>
          <w:rFonts w:ascii="Book Antiqua" w:eastAsia="Calibri" w:hAnsi="Book Antiqua" w:cs="Arial"/>
          <w:kern w:val="2"/>
          <w:szCs w:val="24"/>
          <w:lang w:val="es-PR"/>
          <w14:ligatures w14:val="standardContextual"/>
        </w:rPr>
        <w:t xml:space="preserve">balance </w:t>
      </w:r>
      <w:r w:rsidRPr="00231D0B">
        <w:rPr>
          <w:rFonts w:ascii="Book Antiqua" w:eastAsia="Calibri" w:hAnsi="Book Antiqua"/>
          <w:kern w:val="2"/>
          <w:szCs w:val="24"/>
          <w:lang w:val="es-PR"/>
          <w14:ligatures w14:val="standardContextual"/>
        </w:rPr>
        <w:t xml:space="preserve">provisto por representantes </w:t>
      </w:r>
      <w:r w:rsidRPr="00231D0B">
        <w:rPr>
          <w:rFonts w:ascii="Book Antiqua" w:eastAsia="Calibri" w:hAnsi="Book Antiqua" w:cs="Arial"/>
          <w:kern w:val="2"/>
          <w:szCs w:val="24"/>
          <w:lang w:val="es-PR"/>
          <w14:ligatures w14:val="standardContextual"/>
        </w:rPr>
        <w:t xml:space="preserve">de los </w:t>
      </w:r>
      <w:r w:rsidRPr="00231D0B">
        <w:rPr>
          <w:rFonts w:ascii="Book Antiqua" w:eastAsia="Calibri" w:hAnsi="Book Antiqua"/>
          <w:kern w:val="2"/>
          <w:szCs w:val="24"/>
          <w:lang w:val="es-PR"/>
          <w14:ligatures w14:val="standardContextual"/>
        </w:rPr>
        <w:t xml:space="preserve">diferentes </w:t>
      </w:r>
      <w:r w:rsidRPr="00231D0B">
        <w:rPr>
          <w:rFonts w:ascii="Book Antiqua" w:eastAsia="Calibri" w:hAnsi="Book Antiqua" w:cs="Arial"/>
          <w:kern w:val="2"/>
          <w:szCs w:val="24"/>
          <w:lang w:val="es-PR"/>
          <w14:ligatures w14:val="standardContextual"/>
        </w:rPr>
        <w:t xml:space="preserve">partidos </w:t>
      </w:r>
      <w:r w:rsidRPr="00231D0B">
        <w:rPr>
          <w:rFonts w:ascii="Book Antiqua" w:eastAsia="Calibri" w:hAnsi="Book Antiqua"/>
          <w:kern w:val="2"/>
          <w:szCs w:val="24"/>
          <w:lang w:val="es-PR"/>
          <w14:ligatures w14:val="standardContextual"/>
        </w:rPr>
        <w:t xml:space="preserve">facilita </w:t>
      </w:r>
      <w:r w:rsidRPr="00231D0B">
        <w:rPr>
          <w:rFonts w:ascii="Book Antiqua" w:eastAsia="Calibri" w:hAnsi="Book Antiqua" w:cs="Arial"/>
          <w:kern w:val="2"/>
          <w:szCs w:val="24"/>
          <w:lang w:val="es-PR"/>
          <w14:ligatures w14:val="standardContextual"/>
        </w:rPr>
        <w:t xml:space="preserve">el quehacer electoral </w:t>
      </w:r>
      <w:r w:rsidRPr="00231D0B">
        <w:rPr>
          <w:rFonts w:ascii="Book Antiqua" w:eastAsia="Calibri" w:hAnsi="Book Antiqua"/>
          <w:kern w:val="2"/>
          <w:szCs w:val="24"/>
          <w:lang w:val="es-PR"/>
          <w14:ligatures w14:val="standardContextual"/>
        </w:rPr>
        <w:t xml:space="preserve">en </w:t>
      </w:r>
      <w:r w:rsidRPr="00231D0B">
        <w:rPr>
          <w:rFonts w:ascii="Book Antiqua" w:eastAsia="Calibri" w:hAnsi="Book Antiqua" w:cs="Arial"/>
          <w:kern w:val="2"/>
          <w:szCs w:val="24"/>
          <w:lang w:val="es-PR"/>
          <w14:ligatures w14:val="standardContextual"/>
        </w:rPr>
        <w:t xml:space="preserve">los </w:t>
      </w:r>
      <w:r w:rsidRPr="00231D0B">
        <w:rPr>
          <w:rFonts w:ascii="Book Antiqua" w:eastAsia="Calibri" w:hAnsi="Book Antiqua"/>
          <w:kern w:val="2"/>
          <w:szCs w:val="24"/>
          <w:lang w:val="es-PR"/>
          <w14:ligatures w14:val="standardContextual"/>
        </w:rPr>
        <w:t xml:space="preserve">eventos </w:t>
      </w:r>
      <w:r w:rsidRPr="00231D0B">
        <w:rPr>
          <w:rFonts w:ascii="Book Antiqua" w:eastAsia="Calibri" w:hAnsi="Book Antiqua" w:cs="Arial"/>
          <w:kern w:val="2"/>
          <w:szCs w:val="24"/>
          <w:lang w:val="es-PR"/>
          <w14:ligatures w14:val="standardContextual"/>
        </w:rPr>
        <w:t xml:space="preserve">e igualmente </w:t>
      </w:r>
      <w:r w:rsidRPr="00231D0B">
        <w:rPr>
          <w:rFonts w:ascii="Book Antiqua" w:eastAsia="Calibri" w:hAnsi="Book Antiqua"/>
          <w:kern w:val="2"/>
          <w:szCs w:val="24"/>
          <w:lang w:val="es-PR"/>
          <w14:ligatures w14:val="standardContextual"/>
        </w:rPr>
        <w:t xml:space="preserve">y disuade </w:t>
      </w:r>
      <w:r w:rsidRPr="00231D0B">
        <w:rPr>
          <w:rFonts w:ascii="Book Antiqua" w:eastAsia="Calibri" w:hAnsi="Book Antiqua" w:cs="Arial"/>
          <w:kern w:val="2"/>
          <w:szCs w:val="24"/>
          <w:lang w:val="es-PR"/>
          <w14:ligatures w14:val="standardContextual"/>
        </w:rPr>
        <w:t xml:space="preserve">el </w:t>
      </w:r>
      <w:r w:rsidRPr="00231D0B">
        <w:rPr>
          <w:rFonts w:ascii="Book Antiqua" w:eastAsia="Calibri" w:hAnsi="Book Antiqua"/>
          <w:kern w:val="2"/>
          <w:szCs w:val="24"/>
          <w:lang w:val="es-PR"/>
          <w14:ligatures w14:val="standardContextual"/>
        </w:rPr>
        <w:t>fraude</w:t>
      </w:r>
      <w:r w:rsidRPr="00231D0B">
        <w:rPr>
          <w:rFonts w:ascii="Book Antiqua" w:eastAsia="Calibri" w:hAnsi="Book Antiqua" w:cs="Arial"/>
          <w:kern w:val="2"/>
          <w:szCs w:val="24"/>
          <w:lang w:val="es-PR"/>
          <w14:ligatures w14:val="standardContextual"/>
        </w:rPr>
        <w:t xml:space="preserve">. De </w:t>
      </w:r>
      <w:r w:rsidRPr="00231D0B">
        <w:rPr>
          <w:rFonts w:ascii="Book Antiqua" w:eastAsia="Calibri" w:hAnsi="Book Antiqua"/>
          <w:kern w:val="2"/>
          <w:szCs w:val="24"/>
          <w:lang w:val="es-PR"/>
          <w14:ligatures w14:val="standardContextual"/>
        </w:rPr>
        <w:t>igual forma</w:t>
      </w:r>
      <w:r w:rsidRPr="00231D0B">
        <w:rPr>
          <w:rFonts w:ascii="Book Antiqua" w:eastAsia="Calibri" w:hAnsi="Book Antiqua" w:cs="Arial"/>
          <w:kern w:val="2"/>
          <w:szCs w:val="24"/>
          <w:lang w:val="es-PR"/>
          <w14:ligatures w14:val="standardContextual"/>
        </w:rPr>
        <w:t xml:space="preserve">, a </w:t>
      </w:r>
      <w:r w:rsidRPr="00231D0B">
        <w:rPr>
          <w:rFonts w:ascii="Book Antiqua" w:eastAsia="Calibri" w:hAnsi="Book Antiqua"/>
          <w:kern w:val="2"/>
          <w:szCs w:val="24"/>
          <w:lang w:val="es-PR"/>
          <w14:ligatures w14:val="standardContextual"/>
        </w:rPr>
        <w:t xml:space="preserve">diferencia </w:t>
      </w:r>
      <w:r w:rsidRPr="00231D0B">
        <w:rPr>
          <w:rFonts w:ascii="Book Antiqua" w:eastAsia="Calibri" w:hAnsi="Book Antiqua" w:cs="Arial"/>
          <w:kern w:val="2"/>
          <w:szCs w:val="24"/>
          <w:lang w:val="es-PR"/>
          <w14:ligatures w14:val="standardContextual"/>
        </w:rPr>
        <w:t xml:space="preserve">de otras jurisdicciones donde los </w:t>
      </w:r>
      <w:r w:rsidRPr="00231D0B">
        <w:rPr>
          <w:rFonts w:ascii="Book Antiqua" w:eastAsia="Calibri" w:hAnsi="Book Antiqua"/>
          <w:kern w:val="2"/>
          <w:szCs w:val="24"/>
          <w:lang w:val="es-PR"/>
          <w14:ligatures w14:val="standardContextual"/>
        </w:rPr>
        <w:t xml:space="preserve">funcionarios </w:t>
      </w:r>
      <w:r w:rsidRPr="00231D0B">
        <w:rPr>
          <w:rFonts w:ascii="Book Antiqua" w:eastAsia="Calibri" w:hAnsi="Book Antiqua" w:cs="Arial"/>
          <w:kern w:val="2"/>
          <w:szCs w:val="24"/>
          <w:lang w:val="es-PR"/>
          <w14:ligatures w14:val="standardContextual"/>
        </w:rPr>
        <w:t xml:space="preserve">electorales </w:t>
      </w:r>
      <w:r w:rsidRPr="00231D0B">
        <w:rPr>
          <w:rFonts w:ascii="Book Antiqua" w:eastAsia="Calibri" w:hAnsi="Book Antiqua"/>
          <w:kern w:val="2"/>
          <w:szCs w:val="24"/>
          <w:lang w:val="es-PR"/>
          <w14:ligatures w14:val="standardContextual"/>
        </w:rPr>
        <w:t xml:space="preserve">son </w:t>
      </w:r>
      <w:r w:rsidRPr="00231D0B">
        <w:rPr>
          <w:rFonts w:ascii="Book Antiqua" w:eastAsia="Calibri" w:hAnsi="Book Antiqua" w:cs="Arial"/>
          <w:kern w:val="2"/>
          <w:szCs w:val="24"/>
          <w:lang w:val="es-PR"/>
          <w14:ligatures w14:val="standardContextual"/>
        </w:rPr>
        <w:t xml:space="preserve">funcionarios a sueldo </w:t>
      </w:r>
      <w:r w:rsidRPr="00231D0B">
        <w:rPr>
          <w:rFonts w:ascii="Book Antiqua" w:eastAsia="Calibri" w:hAnsi="Book Antiqua"/>
          <w:kern w:val="2"/>
          <w:szCs w:val="24"/>
          <w:lang w:val="es-PR"/>
          <w14:ligatures w14:val="standardContextual"/>
        </w:rPr>
        <w:t xml:space="preserve">del Estado, </w:t>
      </w:r>
      <w:r w:rsidRPr="00231D0B">
        <w:rPr>
          <w:rFonts w:ascii="Book Antiqua" w:eastAsia="Calibri" w:hAnsi="Book Antiqua" w:cs="Arial"/>
          <w:kern w:val="2"/>
          <w:szCs w:val="24"/>
          <w:lang w:val="es-PR"/>
          <w14:ligatures w14:val="standardContextual"/>
        </w:rPr>
        <w:t xml:space="preserve">la buena </w:t>
      </w:r>
      <w:r w:rsidRPr="00231D0B">
        <w:rPr>
          <w:rFonts w:ascii="Book Antiqua" w:eastAsia="Calibri" w:hAnsi="Book Antiqua"/>
          <w:kern w:val="2"/>
          <w:szCs w:val="24"/>
          <w:lang w:val="es-PR"/>
          <w14:ligatures w14:val="standardContextual"/>
        </w:rPr>
        <w:t xml:space="preserve">ejecución </w:t>
      </w:r>
      <w:r w:rsidRPr="00231D0B">
        <w:rPr>
          <w:rFonts w:ascii="Book Antiqua" w:eastAsia="Calibri" w:hAnsi="Book Antiqua" w:cs="Arial"/>
          <w:kern w:val="2"/>
          <w:szCs w:val="24"/>
          <w:lang w:val="es-PR"/>
          <w14:ligatures w14:val="standardContextual"/>
        </w:rPr>
        <w:t xml:space="preserve">de nuestros </w:t>
      </w:r>
      <w:r w:rsidRPr="00231D0B">
        <w:rPr>
          <w:rFonts w:ascii="Book Antiqua" w:eastAsia="Calibri" w:hAnsi="Book Antiqua"/>
          <w:kern w:val="2"/>
          <w:szCs w:val="24"/>
          <w:lang w:val="es-PR"/>
          <w14:ligatures w14:val="standardContextual"/>
        </w:rPr>
        <w:t xml:space="preserve">eventos electorales ha dependido </w:t>
      </w:r>
      <w:r w:rsidRPr="00231D0B">
        <w:rPr>
          <w:rFonts w:ascii="Book Antiqua" w:eastAsia="Calibri" w:hAnsi="Book Antiqua" w:cs="Arial"/>
          <w:kern w:val="2"/>
          <w:szCs w:val="24"/>
          <w:lang w:val="es-PR"/>
          <w14:ligatures w14:val="standardContextual"/>
        </w:rPr>
        <w:t xml:space="preserve">históricamente de </w:t>
      </w:r>
      <w:r w:rsidRPr="00231D0B">
        <w:rPr>
          <w:rFonts w:ascii="Book Antiqua" w:eastAsia="Calibri" w:hAnsi="Book Antiqua"/>
          <w:kern w:val="2"/>
          <w:szCs w:val="24"/>
          <w:lang w:val="es-PR"/>
          <w14:ligatures w14:val="standardContextual"/>
        </w:rPr>
        <w:t>funcionarios voluntarios</w:t>
      </w:r>
      <w:r w:rsidRPr="00231D0B">
        <w:rPr>
          <w:rFonts w:ascii="Book Antiqua" w:eastAsia="Calibri" w:hAnsi="Book Antiqua" w:cs="Arial"/>
          <w:kern w:val="2"/>
          <w:szCs w:val="24"/>
          <w:lang w:val="es-PR"/>
          <w14:ligatures w14:val="standardContextual"/>
        </w:rPr>
        <w:t xml:space="preserve">. </w:t>
      </w:r>
    </w:p>
    <w:p w14:paraId="24C66F45" w14:textId="77777777" w:rsidR="00D32451" w:rsidRPr="00231D0B" w:rsidRDefault="00D32451" w:rsidP="00231D0B">
      <w:pPr>
        <w:ind w:left="1080" w:right="39"/>
        <w:jc w:val="both"/>
        <w:rPr>
          <w:rFonts w:ascii="Book Antiqua" w:hAnsi="Book Antiqua"/>
          <w:szCs w:val="24"/>
          <w:lang w:val="es-PR"/>
        </w:rPr>
      </w:pPr>
    </w:p>
    <w:p w14:paraId="01BD8030" w14:textId="5DEB5B3F" w:rsidR="0007775F" w:rsidRDefault="00231D0B" w:rsidP="00D32451">
      <w:pPr>
        <w:ind w:left="1080" w:right="29"/>
        <w:jc w:val="both"/>
        <w:rPr>
          <w:rFonts w:ascii="Book Antiqua" w:hAnsi="Book Antiqua" w:cs="Arial"/>
          <w:szCs w:val="24"/>
          <w:lang w:val="es-PR"/>
        </w:rPr>
      </w:pPr>
      <w:r w:rsidRPr="00231D0B">
        <w:rPr>
          <w:rFonts w:ascii="Book Antiqua" w:hAnsi="Book Antiqua"/>
          <w:szCs w:val="24"/>
          <w:lang w:val="es-PR"/>
        </w:rPr>
        <w:t>El</w:t>
      </w:r>
      <w:r w:rsidRPr="00231D0B">
        <w:rPr>
          <w:rFonts w:ascii="Book Antiqua" w:hAnsi="Book Antiqua" w:cs="Arial"/>
          <w:szCs w:val="24"/>
          <w:lang w:val="es-PR"/>
        </w:rPr>
        <w:t xml:space="preserve"> </w:t>
      </w:r>
      <w:r w:rsidRPr="00231D0B">
        <w:rPr>
          <w:rFonts w:ascii="Book Antiqua" w:hAnsi="Book Antiqua"/>
          <w:szCs w:val="24"/>
          <w:lang w:val="es-PR"/>
        </w:rPr>
        <w:t xml:space="preserve">proyecto elimina </w:t>
      </w:r>
      <w:r w:rsidRPr="00231D0B">
        <w:rPr>
          <w:rFonts w:ascii="Book Antiqua" w:hAnsi="Book Antiqua" w:cs="Arial"/>
          <w:szCs w:val="24"/>
          <w:lang w:val="es-PR"/>
        </w:rPr>
        <w:t xml:space="preserve">las </w:t>
      </w:r>
      <w:r w:rsidRPr="00231D0B">
        <w:rPr>
          <w:rFonts w:ascii="Book Antiqua" w:hAnsi="Book Antiqua"/>
          <w:szCs w:val="24"/>
          <w:lang w:val="es-PR"/>
        </w:rPr>
        <w:t xml:space="preserve">3 subjuntas creadas y </w:t>
      </w:r>
      <w:r w:rsidRPr="00231D0B">
        <w:rPr>
          <w:rFonts w:ascii="Book Antiqua" w:hAnsi="Book Antiqua" w:cs="Arial"/>
          <w:szCs w:val="24"/>
          <w:lang w:val="es-PR"/>
        </w:rPr>
        <w:t xml:space="preserve">delega esas </w:t>
      </w:r>
      <w:r w:rsidRPr="00231D0B">
        <w:rPr>
          <w:rFonts w:ascii="Book Antiqua" w:hAnsi="Book Antiqua"/>
          <w:szCs w:val="24"/>
          <w:lang w:val="es-PR"/>
        </w:rPr>
        <w:t xml:space="preserve">determinaciones </w:t>
      </w:r>
      <w:r w:rsidRPr="00231D0B">
        <w:rPr>
          <w:rFonts w:ascii="Book Antiqua" w:hAnsi="Book Antiqua" w:cs="Arial"/>
          <w:szCs w:val="24"/>
          <w:lang w:val="es-PR"/>
        </w:rPr>
        <w:t xml:space="preserve">en la Comisión </w:t>
      </w:r>
      <w:r w:rsidRPr="00231D0B">
        <w:rPr>
          <w:rFonts w:ascii="Book Antiqua" w:hAnsi="Book Antiqua"/>
          <w:szCs w:val="24"/>
          <w:lang w:val="es-PR"/>
        </w:rPr>
        <w:t>misma</w:t>
      </w:r>
      <w:r w:rsidRPr="00231D0B">
        <w:rPr>
          <w:rFonts w:ascii="Book Antiqua" w:hAnsi="Book Antiqua" w:cs="Arial"/>
          <w:szCs w:val="24"/>
          <w:lang w:val="es-PR"/>
        </w:rPr>
        <w:t>. Así</w:t>
      </w:r>
      <w:r w:rsidRPr="00231D0B">
        <w:rPr>
          <w:rFonts w:ascii="Book Antiqua" w:hAnsi="Book Antiqua"/>
          <w:szCs w:val="24"/>
          <w:lang w:val="es-PR"/>
        </w:rPr>
        <w:t xml:space="preserve">, </w:t>
      </w:r>
      <w:r w:rsidRPr="00231D0B">
        <w:rPr>
          <w:rFonts w:ascii="Book Antiqua" w:hAnsi="Book Antiqua" w:cs="Arial"/>
          <w:szCs w:val="24"/>
          <w:lang w:val="es-PR"/>
        </w:rPr>
        <w:t xml:space="preserve">el proyecto </w:t>
      </w:r>
      <w:r w:rsidRPr="00231D0B">
        <w:rPr>
          <w:rFonts w:ascii="Book Antiqua" w:hAnsi="Book Antiqua"/>
          <w:szCs w:val="24"/>
          <w:lang w:val="es-PR"/>
        </w:rPr>
        <w:t xml:space="preserve">le resta </w:t>
      </w:r>
      <w:r w:rsidRPr="00231D0B">
        <w:rPr>
          <w:rFonts w:ascii="Book Antiqua" w:hAnsi="Book Antiqua" w:cs="Arial"/>
          <w:szCs w:val="24"/>
          <w:lang w:val="es-PR"/>
        </w:rPr>
        <w:t xml:space="preserve">parte de </w:t>
      </w:r>
      <w:r w:rsidRPr="00231D0B">
        <w:rPr>
          <w:rFonts w:ascii="Book Antiqua" w:hAnsi="Book Antiqua"/>
          <w:szCs w:val="24"/>
          <w:lang w:val="es-PR"/>
        </w:rPr>
        <w:t xml:space="preserve">la </w:t>
      </w:r>
      <w:r w:rsidRPr="00231D0B">
        <w:rPr>
          <w:rFonts w:ascii="Book Antiqua" w:hAnsi="Book Antiqua" w:cs="Arial"/>
          <w:szCs w:val="24"/>
          <w:lang w:val="es-PR"/>
        </w:rPr>
        <w:t>estructura </w:t>
      </w:r>
      <w:r w:rsidRPr="00231D0B">
        <w:rPr>
          <w:rFonts w:ascii="Book Antiqua" w:hAnsi="Book Antiqua"/>
          <w:szCs w:val="24"/>
          <w:lang w:val="es-PR"/>
        </w:rPr>
        <w:t xml:space="preserve">operacional </w:t>
      </w:r>
      <w:r w:rsidRPr="00231D0B">
        <w:rPr>
          <w:rFonts w:ascii="Book Antiqua" w:hAnsi="Book Antiqua" w:cs="Arial"/>
          <w:szCs w:val="24"/>
          <w:lang w:val="es-PR"/>
        </w:rPr>
        <w:t xml:space="preserve">necesaria. Consideran </w:t>
      </w:r>
      <w:r w:rsidRPr="00231D0B">
        <w:rPr>
          <w:rFonts w:ascii="Book Antiqua" w:hAnsi="Book Antiqua"/>
          <w:szCs w:val="24"/>
          <w:lang w:val="es-PR"/>
        </w:rPr>
        <w:t xml:space="preserve">inconcebible que </w:t>
      </w:r>
      <w:r w:rsidRPr="00231D0B">
        <w:rPr>
          <w:rFonts w:ascii="Book Antiqua" w:hAnsi="Book Antiqua" w:cs="Arial"/>
          <w:szCs w:val="24"/>
          <w:lang w:val="es-PR"/>
        </w:rPr>
        <w:t xml:space="preserve">se </w:t>
      </w:r>
      <w:r w:rsidRPr="00231D0B">
        <w:rPr>
          <w:rFonts w:ascii="Book Antiqua" w:hAnsi="Book Antiqua"/>
          <w:szCs w:val="24"/>
          <w:lang w:val="es-PR"/>
        </w:rPr>
        <w:t xml:space="preserve">pretenda </w:t>
      </w:r>
      <w:r w:rsidRPr="00231D0B">
        <w:rPr>
          <w:rFonts w:ascii="Book Antiqua" w:hAnsi="Book Antiqua" w:cs="Arial"/>
          <w:szCs w:val="24"/>
          <w:lang w:val="es-PR"/>
        </w:rPr>
        <w:t xml:space="preserve">aumentar </w:t>
      </w:r>
      <w:r w:rsidRPr="00231D0B">
        <w:rPr>
          <w:rFonts w:ascii="Book Antiqua" w:hAnsi="Book Antiqua"/>
          <w:szCs w:val="24"/>
          <w:lang w:val="es-PR"/>
        </w:rPr>
        <w:t xml:space="preserve">la </w:t>
      </w:r>
      <w:r w:rsidRPr="00231D0B">
        <w:rPr>
          <w:rFonts w:ascii="Book Antiqua" w:hAnsi="Book Antiqua" w:cs="Arial"/>
          <w:szCs w:val="24"/>
          <w:lang w:val="es-PR"/>
        </w:rPr>
        <w:t xml:space="preserve">carga de </w:t>
      </w:r>
      <w:r w:rsidRPr="00231D0B">
        <w:rPr>
          <w:rFonts w:ascii="Book Antiqua" w:hAnsi="Book Antiqua"/>
          <w:szCs w:val="24"/>
          <w:lang w:val="es-PR"/>
        </w:rPr>
        <w:t>trabajo </w:t>
      </w:r>
      <w:r w:rsidRPr="00231D0B">
        <w:rPr>
          <w:rFonts w:ascii="Book Antiqua" w:hAnsi="Book Antiqua" w:cs="Arial"/>
          <w:szCs w:val="24"/>
          <w:lang w:val="es-PR"/>
        </w:rPr>
        <w:t xml:space="preserve">de </w:t>
      </w:r>
      <w:r w:rsidRPr="00231D0B">
        <w:rPr>
          <w:rFonts w:ascii="Book Antiqua" w:hAnsi="Book Antiqua"/>
          <w:szCs w:val="24"/>
          <w:lang w:val="es-PR"/>
        </w:rPr>
        <w:t xml:space="preserve">la JAVAA, autorizando el procesamiento, verificación y conteo </w:t>
      </w:r>
      <w:r w:rsidRPr="00231D0B">
        <w:rPr>
          <w:rFonts w:ascii="Book Antiqua" w:hAnsi="Book Antiqua" w:cs="Arial"/>
          <w:szCs w:val="24"/>
          <w:lang w:val="es-PR"/>
        </w:rPr>
        <w:t xml:space="preserve">de </w:t>
      </w:r>
      <w:r w:rsidRPr="00231D0B">
        <w:rPr>
          <w:rFonts w:ascii="Book Antiqua" w:hAnsi="Book Antiqua"/>
          <w:szCs w:val="24"/>
          <w:lang w:val="es-PR"/>
        </w:rPr>
        <w:t xml:space="preserve">las papeletas emitidas mediante </w:t>
      </w:r>
      <w:r w:rsidRPr="00231D0B">
        <w:rPr>
          <w:rFonts w:ascii="Book Antiqua" w:hAnsi="Book Antiqua" w:cs="Arial"/>
          <w:szCs w:val="24"/>
          <w:lang w:val="es-PR"/>
        </w:rPr>
        <w:t xml:space="preserve">las modalidades de </w:t>
      </w:r>
      <w:r w:rsidRPr="00231D0B">
        <w:rPr>
          <w:rFonts w:ascii="Book Antiqua" w:hAnsi="Book Antiqua"/>
          <w:szCs w:val="24"/>
          <w:lang w:val="es-PR"/>
        </w:rPr>
        <w:t xml:space="preserve">Voto Ausente y de Voto </w:t>
      </w:r>
      <w:r w:rsidRPr="00231D0B">
        <w:rPr>
          <w:rFonts w:ascii="Book Antiqua" w:hAnsi="Book Antiqua"/>
          <w:szCs w:val="24"/>
          <w:lang w:val="es-PR"/>
        </w:rPr>
        <w:lastRenderedPageBreak/>
        <w:t xml:space="preserve">Adelantado </w:t>
      </w:r>
      <w:r w:rsidRPr="00231D0B">
        <w:rPr>
          <w:rFonts w:ascii="Book Antiqua" w:hAnsi="Book Antiqua" w:cs="Arial"/>
          <w:szCs w:val="24"/>
          <w:lang w:val="es-PR"/>
        </w:rPr>
        <w:t xml:space="preserve">por </w:t>
      </w:r>
      <w:r w:rsidRPr="00231D0B">
        <w:rPr>
          <w:rFonts w:ascii="Book Antiqua" w:hAnsi="Book Antiqua"/>
          <w:szCs w:val="24"/>
          <w:lang w:val="es-PR"/>
        </w:rPr>
        <w:t xml:space="preserve">correo, no menos </w:t>
      </w:r>
      <w:r w:rsidRPr="00231D0B">
        <w:rPr>
          <w:rFonts w:ascii="Book Antiqua" w:hAnsi="Book Antiqua" w:cs="Arial"/>
          <w:szCs w:val="24"/>
          <w:lang w:val="es-PR"/>
        </w:rPr>
        <w:t xml:space="preserve">de </w:t>
      </w:r>
      <w:r w:rsidRPr="00231D0B">
        <w:rPr>
          <w:rFonts w:ascii="Book Antiqua" w:hAnsi="Book Antiqua"/>
          <w:szCs w:val="24"/>
          <w:lang w:val="es-PR"/>
        </w:rPr>
        <w:t xml:space="preserve">30 días </w:t>
      </w:r>
      <w:r w:rsidRPr="00231D0B">
        <w:rPr>
          <w:rFonts w:ascii="Book Antiqua" w:hAnsi="Book Antiqua" w:cs="Arial"/>
          <w:szCs w:val="24"/>
          <w:lang w:val="es-PR"/>
        </w:rPr>
        <w:t xml:space="preserve">naturales </w:t>
      </w:r>
      <w:r w:rsidRPr="00231D0B">
        <w:rPr>
          <w:rFonts w:ascii="Book Antiqua" w:hAnsi="Book Antiqua"/>
          <w:szCs w:val="24"/>
          <w:lang w:val="es-PR"/>
        </w:rPr>
        <w:t xml:space="preserve">antes </w:t>
      </w:r>
      <w:r w:rsidRPr="00231D0B">
        <w:rPr>
          <w:rFonts w:ascii="Book Antiqua" w:hAnsi="Book Antiqua" w:cs="Arial"/>
          <w:szCs w:val="24"/>
          <w:lang w:val="es-PR"/>
        </w:rPr>
        <w:t xml:space="preserve">del día </w:t>
      </w:r>
      <w:r w:rsidRPr="00231D0B">
        <w:rPr>
          <w:rFonts w:ascii="Book Antiqua" w:hAnsi="Book Antiqua"/>
          <w:szCs w:val="24"/>
          <w:lang w:val="es-PR"/>
        </w:rPr>
        <w:t xml:space="preserve">de la votación; </w:t>
      </w:r>
      <w:r w:rsidRPr="00231D0B">
        <w:rPr>
          <w:rFonts w:ascii="Book Antiqua" w:hAnsi="Book Antiqua" w:cs="Arial"/>
          <w:szCs w:val="24"/>
          <w:lang w:val="es-PR"/>
        </w:rPr>
        <w:t xml:space="preserve">así </w:t>
      </w:r>
      <w:r w:rsidRPr="00231D0B">
        <w:rPr>
          <w:rFonts w:ascii="Book Antiqua" w:hAnsi="Book Antiqua"/>
          <w:szCs w:val="24"/>
          <w:lang w:val="es-PR"/>
        </w:rPr>
        <w:t xml:space="preserve">como la celebración </w:t>
      </w:r>
      <w:r w:rsidRPr="00231D0B">
        <w:rPr>
          <w:rFonts w:ascii="Book Antiqua" w:hAnsi="Book Antiqua" w:cs="Arial"/>
          <w:szCs w:val="24"/>
          <w:lang w:val="es-PR"/>
        </w:rPr>
        <w:t xml:space="preserve">de una </w:t>
      </w:r>
      <w:r w:rsidRPr="00231D0B">
        <w:rPr>
          <w:rFonts w:ascii="Book Antiqua" w:hAnsi="Book Antiqua"/>
          <w:szCs w:val="24"/>
          <w:lang w:val="es-PR"/>
        </w:rPr>
        <w:t xml:space="preserve">Votación </w:t>
      </w:r>
      <w:r w:rsidRPr="00231D0B">
        <w:rPr>
          <w:rFonts w:ascii="Book Antiqua" w:hAnsi="Book Antiqua" w:cs="Arial"/>
          <w:szCs w:val="24"/>
          <w:lang w:val="es-PR"/>
        </w:rPr>
        <w:t>Adelantada </w:t>
      </w:r>
      <w:r w:rsidRPr="00231D0B">
        <w:rPr>
          <w:rFonts w:ascii="Book Antiqua" w:hAnsi="Book Antiqua"/>
          <w:szCs w:val="24"/>
          <w:lang w:val="es-PR"/>
        </w:rPr>
        <w:t xml:space="preserve">Presencial </w:t>
      </w:r>
      <w:r w:rsidRPr="00231D0B">
        <w:rPr>
          <w:rFonts w:ascii="Book Antiqua" w:hAnsi="Book Antiqua" w:cs="Arial"/>
          <w:szCs w:val="24"/>
          <w:lang w:val="es-PR"/>
        </w:rPr>
        <w:t xml:space="preserve">que </w:t>
      </w:r>
      <w:r w:rsidRPr="00231D0B">
        <w:rPr>
          <w:rFonts w:ascii="Book Antiqua" w:hAnsi="Book Antiqua"/>
          <w:szCs w:val="24"/>
          <w:lang w:val="es-PR"/>
        </w:rPr>
        <w:t xml:space="preserve">comenzará no menos </w:t>
      </w:r>
      <w:r w:rsidRPr="00231D0B">
        <w:rPr>
          <w:rFonts w:ascii="Book Antiqua" w:hAnsi="Book Antiqua" w:cs="Arial"/>
          <w:szCs w:val="24"/>
          <w:lang w:val="es-PR"/>
        </w:rPr>
        <w:t xml:space="preserve">de </w:t>
      </w:r>
      <w:r w:rsidRPr="00231D0B">
        <w:rPr>
          <w:rFonts w:ascii="Book Antiqua" w:hAnsi="Book Antiqua"/>
          <w:szCs w:val="24"/>
          <w:lang w:val="es-PR"/>
        </w:rPr>
        <w:t>10</w:t>
      </w:r>
      <w:r w:rsidRPr="00231D0B">
        <w:rPr>
          <w:rFonts w:ascii="Book Antiqua" w:hAnsi="Book Antiqua" w:cs="Arial"/>
          <w:szCs w:val="24"/>
          <w:lang w:val="es-PR"/>
        </w:rPr>
        <w:t xml:space="preserve"> días </w:t>
      </w:r>
      <w:r w:rsidRPr="00231D0B">
        <w:rPr>
          <w:rFonts w:ascii="Book Antiqua" w:hAnsi="Book Antiqua"/>
          <w:szCs w:val="24"/>
          <w:lang w:val="es-PR"/>
        </w:rPr>
        <w:t xml:space="preserve">antes </w:t>
      </w:r>
      <w:r w:rsidRPr="00231D0B">
        <w:rPr>
          <w:rFonts w:ascii="Book Antiqua" w:hAnsi="Book Antiqua" w:cs="Arial"/>
          <w:szCs w:val="24"/>
          <w:lang w:val="es-PR"/>
        </w:rPr>
        <w:t xml:space="preserve">del día de la </w:t>
      </w:r>
      <w:r w:rsidRPr="00231D0B">
        <w:rPr>
          <w:rFonts w:ascii="Book Antiqua" w:hAnsi="Book Antiqua"/>
          <w:szCs w:val="24"/>
          <w:lang w:val="es-PR"/>
        </w:rPr>
        <w:t xml:space="preserve">Elección General </w:t>
      </w:r>
      <w:r w:rsidRPr="00231D0B">
        <w:rPr>
          <w:rFonts w:ascii="Book Antiqua" w:hAnsi="Book Antiqua" w:cs="Arial"/>
          <w:szCs w:val="24"/>
          <w:lang w:val="es-PR"/>
        </w:rPr>
        <w:t>y </w:t>
      </w:r>
      <w:r w:rsidRPr="00231D0B">
        <w:rPr>
          <w:rFonts w:ascii="Book Antiqua" w:hAnsi="Book Antiqua"/>
          <w:szCs w:val="24"/>
          <w:lang w:val="es-PR"/>
        </w:rPr>
        <w:t xml:space="preserve">concluirá </w:t>
      </w:r>
      <w:r w:rsidRPr="00231D0B">
        <w:rPr>
          <w:rFonts w:ascii="Book Antiqua" w:hAnsi="Book Antiqua" w:cs="Arial"/>
          <w:szCs w:val="24"/>
          <w:lang w:val="es-PR"/>
        </w:rPr>
        <w:t xml:space="preserve">no menos de </w:t>
      </w:r>
      <w:r w:rsidRPr="00231D0B">
        <w:rPr>
          <w:rFonts w:ascii="Book Antiqua" w:hAnsi="Book Antiqua"/>
          <w:szCs w:val="24"/>
          <w:lang w:val="es-PR"/>
        </w:rPr>
        <w:t xml:space="preserve">2 </w:t>
      </w:r>
      <w:r w:rsidRPr="00231D0B">
        <w:rPr>
          <w:rFonts w:ascii="Book Antiqua" w:hAnsi="Book Antiqua" w:cs="Arial"/>
          <w:szCs w:val="24"/>
          <w:lang w:val="es-PR"/>
        </w:rPr>
        <w:t xml:space="preserve">días antes de esta, al tiempo que </w:t>
      </w:r>
      <w:r w:rsidRPr="00231D0B">
        <w:rPr>
          <w:rFonts w:ascii="Book Antiqua" w:hAnsi="Book Antiqua"/>
          <w:szCs w:val="24"/>
          <w:lang w:val="es-PR"/>
        </w:rPr>
        <w:t xml:space="preserve">se desarticula </w:t>
      </w:r>
      <w:r w:rsidRPr="00231D0B">
        <w:rPr>
          <w:rFonts w:ascii="Book Antiqua" w:hAnsi="Book Antiqua" w:cs="Arial"/>
          <w:szCs w:val="24"/>
          <w:lang w:val="es-PR"/>
        </w:rPr>
        <w:t xml:space="preserve">la </w:t>
      </w:r>
      <w:r w:rsidRPr="00231D0B">
        <w:rPr>
          <w:rFonts w:ascii="Book Antiqua" w:hAnsi="Book Antiqua"/>
          <w:szCs w:val="24"/>
          <w:lang w:val="es-PR"/>
        </w:rPr>
        <w:t xml:space="preserve">estructura de trabajo </w:t>
      </w:r>
      <w:r w:rsidRPr="00231D0B">
        <w:rPr>
          <w:rFonts w:ascii="Book Antiqua" w:hAnsi="Book Antiqua" w:cs="Arial"/>
          <w:szCs w:val="24"/>
          <w:lang w:val="es-PR"/>
        </w:rPr>
        <w:t>de la dependencia. </w:t>
      </w:r>
    </w:p>
    <w:p w14:paraId="3013DC06" w14:textId="77777777" w:rsidR="00D32451" w:rsidRPr="0007775F" w:rsidRDefault="00D32451" w:rsidP="00D32451">
      <w:pPr>
        <w:ind w:left="1080" w:right="29"/>
        <w:jc w:val="both"/>
        <w:rPr>
          <w:rFonts w:ascii="Book Antiqua" w:hAnsi="Book Antiqua" w:cs="Arial"/>
          <w:szCs w:val="24"/>
          <w:lang w:val="es-PR"/>
        </w:rPr>
      </w:pPr>
    </w:p>
    <w:p w14:paraId="7BFEF5B7" w14:textId="77777777" w:rsidR="00231D0B" w:rsidRPr="00D32451" w:rsidRDefault="00231D0B" w:rsidP="00D32451">
      <w:pPr>
        <w:numPr>
          <w:ilvl w:val="0"/>
          <w:numId w:val="3"/>
        </w:numPr>
        <w:ind w:right="29"/>
        <w:contextualSpacing/>
        <w:jc w:val="both"/>
        <w:rPr>
          <w:rFonts w:ascii="Book Antiqua" w:hAnsi="Book Antiqua"/>
          <w:szCs w:val="24"/>
          <w:lang w:val="es-PR"/>
        </w:rPr>
      </w:pPr>
      <w:r w:rsidRPr="00231D0B">
        <w:rPr>
          <w:rFonts w:ascii="Book Antiqua" w:hAnsi="Book Antiqua"/>
          <w:szCs w:val="24"/>
          <w:lang w:val="es-PR"/>
        </w:rPr>
        <w:t xml:space="preserve">Integración </w:t>
      </w:r>
      <w:r w:rsidRPr="00231D0B">
        <w:rPr>
          <w:rFonts w:ascii="Book Antiqua" w:hAnsi="Book Antiqua" w:cs="Arial"/>
          <w:szCs w:val="24"/>
          <w:lang w:val="es-PR"/>
        </w:rPr>
        <w:t xml:space="preserve">de un </w:t>
      </w:r>
      <w:r w:rsidRPr="00231D0B">
        <w:rPr>
          <w:rFonts w:ascii="Book Antiqua" w:hAnsi="Book Antiqua"/>
          <w:szCs w:val="24"/>
          <w:lang w:val="es-PR"/>
        </w:rPr>
        <w:t xml:space="preserve">nuevo Artículo 9.41 a la Ley 58-2020 Voto Adelantado Presencial para Electores de 55 años </w:t>
      </w:r>
      <w:r w:rsidRPr="00231D0B">
        <w:rPr>
          <w:rFonts w:ascii="Book Antiqua" w:hAnsi="Book Antiqua" w:cs="Arial"/>
          <w:szCs w:val="24"/>
          <w:lang w:val="es-PR"/>
        </w:rPr>
        <w:t>o más. </w:t>
      </w:r>
    </w:p>
    <w:p w14:paraId="4C47ADA0" w14:textId="77777777" w:rsidR="00D32451" w:rsidRPr="00231D0B" w:rsidRDefault="00D32451" w:rsidP="00D32451">
      <w:pPr>
        <w:ind w:left="1080" w:right="29"/>
        <w:contextualSpacing/>
        <w:jc w:val="both"/>
        <w:rPr>
          <w:rFonts w:ascii="Book Antiqua" w:hAnsi="Book Antiqua"/>
          <w:szCs w:val="24"/>
          <w:lang w:val="es-PR"/>
        </w:rPr>
      </w:pPr>
    </w:p>
    <w:p w14:paraId="7F255793" w14:textId="51CA2A5D" w:rsidR="00231D0B" w:rsidRPr="00231D0B" w:rsidRDefault="00231D0B" w:rsidP="00D32451">
      <w:pPr>
        <w:ind w:left="1080" w:right="38"/>
        <w:jc w:val="both"/>
        <w:rPr>
          <w:rFonts w:ascii="Book Antiqua" w:hAnsi="Book Antiqua"/>
          <w:szCs w:val="24"/>
          <w:lang w:val="es-PR"/>
        </w:rPr>
      </w:pPr>
      <w:r w:rsidRPr="00231D0B">
        <w:rPr>
          <w:rFonts w:ascii="Book Antiqua" w:hAnsi="Book Antiqua"/>
          <w:szCs w:val="24"/>
          <w:lang w:val="es-PR"/>
        </w:rPr>
        <w:t xml:space="preserve">El </w:t>
      </w:r>
      <w:r w:rsidRPr="00231D0B">
        <w:rPr>
          <w:rFonts w:ascii="Book Antiqua" w:hAnsi="Book Antiqua" w:cs="Arial"/>
          <w:szCs w:val="24"/>
          <w:lang w:val="es-PR"/>
        </w:rPr>
        <w:t xml:space="preserve">Partido Popular </w:t>
      </w:r>
      <w:r w:rsidRPr="00231D0B">
        <w:rPr>
          <w:rFonts w:ascii="Book Antiqua" w:hAnsi="Book Antiqua"/>
          <w:szCs w:val="24"/>
          <w:lang w:val="es-PR"/>
        </w:rPr>
        <w:t xml:space="preserve">Democrático </w:t>
      </w:r>
      <w:r w:rsidRPr="00231D0B">
        <w:rPr>
          <w:rFonts w:ascii="Book Antiqua" w:hAnsi="Book Antiqua" w:cs="Arial"/>
          <w:szCs w:val="24"/>
          <w:lang w:val="es-PR"/>
        </w:rPr>
        <w:t xml:space="preserve">respalda </w:t>
      </w:r>
      <w:r w:rsidRPr="00231D0B">
        <w:rPr>
          <w:rFonts w:ascii="Book Antiqua" w:hAnsi="Book Antiqua"/>
          <w:szCs w:val="24"/>
          <w:lang w:val="es-PR"/>
        </w:rPr>
        <w:t xml:space="preserve">la aprobación </w:t>
      </w:r>
      <w:r w:rsidRPr="00231D0B">
        <w:rPr>
          <w:rFonts w:ascii="Book Antiqua" w:hAnsi="Book Antiqua" w:cs="Arial"/>
          <w:szCs w:val="24"/>
          <w:lang w:val="es-PR"/>
        </w:rPr>
        <w:t xml:space="preserve">de un mecanismo de </w:t>
      </w:r>
      <w:r w:rsidRPr="00231D0B">
        <w:rPr>
          <w:rFonts w:ascii="Book Antiqua" w:hAnsi="Book Antiqua"/>
          <w:szCs w:val="24"/>
          <w:lang w:val="es-PR"/>
        </w:rPr>
        <w:t xml:space="preserve">votación </w:t>
      </w:r>
      <w:r w:rsidRPr="00231D0B">
        <w:rPr>
          <w:rFonts w:ascii="Book Antiqua" w:hAnsi="Book Antiqua" w:cs="Arial"/>
          <w:szCs w:val="24"/>
          <w:lang w:val="es-PR"/>
        </w:rPr>
        <w:t xml:space="preserve">adelantada </w:t>
      </w:r>
      <w:r w:rsidRPr="00231D0B">
        <w:rPr>
          <w:rFonts w:ascii="Book Antiqua" w:hAnsi="Book Antiqua"/>
          <w:szCs w:val="24"/>
          <w:lang w:val="es-PR"/>
        </w:rPr>
        <w:t xml:space="preserve">presencial </w:t>
      </w:r>
      <w:r w:rsidRPr="00231D0B">
        <w:rPr>
          <w:rFonts w:ascii="Book Antiqua" w:hAnsi="Book Antiqua" w:cs="Arial"/>
          <w:szCs w:val="24"/>
          <w:lang w:val="es-PR"/>
        </w:rPr>
        <w:t xml:space="preserve">días </w:t>
      </w:r>
      <w:r w:rsidRPr="00231D0B">
        <w:rPr>
          <w:rFonts w:ascii="Book Antiqua" w:hAnsi="Book Antiqua"/>
          <w:szCs w:val="24"/>
          <w:lang w:val="es-PR"/>
        </w:rPr>
        <w:t xml:space="preserve">previos </w:t>
      </w:r>
      <w:r w:rsidRPr="00231D0B">
        <w:rPr>
          <w:rFonts w:ascii="Book Antiqua" w:hAnsi="Book Antiqua" w:cs="Arial"/>
          <w:szCs w:val="24"/>
          <w:lang w:val="es-PR"/>
        </w:rPr>
        <w:t xml:space="preserve">al </w:t>
      </w:r>
      <w:r w:rsidRPr="00231D0B">
        <w:rPr>
          <w:rFonts w:ascii="Book Antiqua" w:hAnsi="Book Antiqua"/>
          <w:szCs w:val="24"/>
          <w:lang w:val="es-PR"/>
        </w:rPr>
        <w:t xml:space="preserve">evento </w:t>
      </w:r>
      <w:r w:rsidRPr="00231D0B">
        <w:rPr>
          <w:rFonts w:ascii="Book Antiqua" w:hAnsi="Book Antiqua" w:cs="Arial"/>
          <w:szCs w:val="24"/>
          <w:lang w:val="es-PR"/>
        </w:rPr>
        <w:t>electoral. </w:t>
      </w:r>
      <w:r w:rsidRPr="00231D0B">
        <w:rPr>
          <w:rFonts w:ascii="Book Antiqua" w:hAnsi="Book Antiqua"/>
          <w:szCs w:val="24"/>
          <w:lang w:val="es-PR"/>
        </w:rPr>
        <w:t xml:space="preserve">Conforme </w:t>
      </w:r>
      <w:r w:rsidRPr="00231D0B">
        <w:rPr>
          <w:rFonts w:ascii="Book Antiqua" w:hAnsi="Book Antiqua" w:cs="Arial"/>
          <w:szCs w:val="24"/>
          <w:lang w:val="es-PR"/>
        </w:rPr>
        <w:t xml:space="preserve">a </w:t>
      </w:r>
      <w:r w:rsidRPr="00231D0B">
        <w:rPr>
          <w:rFonts w:ascii="Book Antiqua" w:hAnsi="Book Antiqua"/>
          <w:szCs w:val="24"/>
          <w:lang w:val="es-PR"/>
        </w:rPr>
        <w:t xml:space="preserve">su redacción, sería </w:t>
      </w:r>
      <w:r w:rsidRPr="00231D0B">
        <w:rPr>
          <w:rFonts w:ascii="Book Antiqua" w:hAnsi="Book Antiqua" w:cs="Arial"/>
          <w:szCs w:val="24"/>
          <w:lang w:val="es-PR"/>
        </w:rPr>
        <w:t xml:space="preserve">discrecional </w:t>
      </w:r>
      <w:r w:rsidRPr="00231D0B">
        <w:rPr>
          <w:rFonts w:ascii="Book Antiqua" w:hAnsi="Book Antiqua"/>
          <w:szCs w:val="24"/>
          <w:lang w:val="es-PR"/>
        </w:rPr>
        <w:t xml:space="preserve">de </w:t>
      </w:r>
      <w:r w:rsidRPr="00231D0B">
        <w:rPr>
          <w:rFonts w:ascii="Book Antiqua" w:hAnsi="Book Antiqua" w:cs="Arial"/>
          <w:szCs w:val="24"/>
          <w:lang w:val="es-PR"/>
        </w:rPr>
        <w:t xml:space="preserve">la </w:t>
      </w:r>
      <w:r w:rsidRPr="00231D0B">
        <w:rPr>
          <w:rFonts w:ascii="Book Antiqua" w:hAnsi="Book Antiqua"/>
          <w:szCs w:val="24"/>
          <w:lang w:val="es-PR"/>
        </w:rPr>
        <w:t xml:space="preserve">CEE establecer un término </w:t>
      </w:r>
      <w:r w:rsidRPr="00231D0B">
        <w:rPr>
          <w:rFonts w:ascii="Book Antiqua" w:hAnsi="Book Antiqua" w:cs="Arial"/>
          <w:szCs w:val="24"/>
          <w:lang w:val="es-PR"/>
        </w:rPr>
        <w:t xml:space="preserve">mayor de </w:t>
      </w:r>
      <w:r w:rsidRPr="00231D0B">
        <w:rPr>
          <w:rFonts w:ascii="Book Antiqua" w:hAnsi="Book Antiqua"/>
          <w:szCs w:val="24"/>
          <w:lang w:val="es-PR"/>
        </w:rPr>
        <w:t xml:space="preserve">diez </w:t>
      </w:r>
      <w:r w:rsidRPr="00231D0B">
        <w:rPr>
          <w:rFonts w:ascii="Book Antiqua" w:hAnsi="Book Antiqua" w:cs="Arial"/>
          <w:szCs w:val="24"/>
          <w:lang w:val="es-PR"/>
        </w:rPr>
        <w:t xml:space="preserve">días previos </w:t>
      </w:r>
      <w:r w:rsidRPr="00231D0B">
        <w:rPr>
          <w:rFonts w:ascii="Book Antiqua" w:hAnsi="Book Antiqua"/>
          <w:szCs w:val="24"/>
          <w:lang w:val="es-PR"/>
        </w:rPr>
        <w:t xml:space="preserve">a las Elecciones </w:t>
      </w:r>
      <w:r w:rsidRPr="00231D0B">
        <w:rPr>
          <w:rFonts w:ascii="Book Antiqua" w:hAnsi="Book Antiqua" w:cs="Arial"/>
          <w:szCs w:val="24"/>
          <w:lang w:val="es-PR"/>
        </w:rPr>
        <w:t xml:space="preserve">Generales para iniciar el </w:t>
      </w:r>
      <w:r w:rsidRPr="00231D0B">
        <w:rPr>
          <w:rFonts w:ascii="Book Antiqua" w:hAnsi="Book Antiqua"/>
          <w:szCs w:val="24"/>
          <w:lang w:val="es-PR"/>
        </w:rPr>
        <w:t xml:space="preserve">proceso </w:t>
      </w:r>
      <w:r w:rsidRPr="00231D0B">
        <w:rPr>
          <w:rFonts w:ascii="Book Antiqua" w:hAnsi="Book Antiqua" w:cs="Arial"/>
          <w:szCs w:val="24"/>
          <w:lang w:val="es-PR"/>
        </w:rPr>
        <w:t xml:space="preserve">de </w:t>
      </w:r>
      <w:r w:rsidRPr="00231D0B">
        <w:rPr>
          <w:rFonts w:ascii="Book Antiqua" w:hAnsi="Book Antiqua"/>
          <w:szCs w:val="24"/>
          <w:lang w:val="es-PR"/>
        </w:rPr>
        <w:t>votación adelantada presencial</w:t>
      </w:r>
      <w:r w:rsidRPr="00231D0B">
        <w:rPr>
          <w:rFonts w:ascii="Book Antiqua" w:hAnsi="Book Antiqua" w:cs="Arial"/>
          <w:szCs w:val="24"/>
          <w:lang w:val="es-PR"/>
        </w:rPr>
        <w:t xml:space="preserve">. Considerando las </w:t>
      </w:r>
      <w:r w:rsidRPr="00231D0B">
        <w:rPr>
          <w:rFonts w:ascii="Book Antiqua" w:hAnsi="Book Antiqua"/>
          <w:szCs w:val="24"/>
          <w:lang w:val="es-PR"/>
        </w:rPr>
        <w:t xml:space="preserve">operaciones que </w:t>
      </w:r>
      <w:r w:rsidRPr="00231D0B">
        <w:rPr>
          <w:rFonts w:ascii="Book Antiqua" w:hAnsi="Book Antiqua" w:cs="Arial"/>
          <w:szCs w:val="24"/>
          <w:lang w:val="es-PR"/>
        </w:rPr>
        <w:t xml:space="preserve">lleva </w:t>
      </w:r>
      <w:r w:rsidRPr="00231D0B">
        <w:rPr>
          <w:rFonts w:ascii="Book Antiqua" w:hAnsi="Book Antiqua"/>
          <w:szCs w:val="24"/>
          <w:lang w:val="es-PR"/>
        </w:rPr>
        <w:t xml:space="preserve">a cabo </w:t>
      </w:r>
      <w:r w:rsidRPr="00231D0B">
        <w:rPr>
          <w:rFonts w:ascii="Book Antiqua" w:hAnsi="Book Antiqua" w:cs="Arial"/>
          <w:szCs w:val="24"/>
          <w:lang w:val="es-PR"/>
        </w:rPr>
        <w:t xml:space="preserve">la </w:t>
      </w:r>
      <w:r w:rsidRPr="00231D0B">
        <w:rPr>
          <w:rFonts w:ascii="Book Antiqua" w:hAnsi="Book Antiqua"/>
          <w:szCs w:val="24"/>
          <w:lang w:val="es-PR"/>
        </w:rPr>
        <w:t xml:space="preserve">Comisión posterior </w:t>
      </w:r>
      <w:r w:rsidRPr="00231D0B">
        <w:rPr>
          <w:rFonts w:ascii="Book Antiqua" w:hAnsi="Book Antiqua" w:cs="Arial"/>
          <w:szCs w:val="24"/>
          <w:lang w:val="es-PR"/>
        </w:rPr>
        <w:t>al </w:t>
      </w:r>
      <w:r w:rsidRPr="00231D0B">
        <w:rPr>
          <w:rFonts w:ascii="Book Antiqua" w:hAnsi="Book Antiqua"/>
          <w:szCs w:val="24"/>
          <w:lang w:val="es-PR"/>
        </w:rPr>
        <w:t xml:space="preserve">cierre del registro </w:t>
      </w:r>
      <w:r w:rsidRPr="00231D0B">
        <w:rPr>
          <w:rFonts w:ascii="Book Antiqua" w:hAnsi="Book Antiqua" w:cs="Arial"/>
          <w:szCs w:val="24"/>
          <w:lang w:val="es-PR"/>
        </w:rPr>
        <w:t xml:space="preserve">y en </w:t>
      </w:r>
      <w:r w:rsidRPr="00231D0B">
        <w:rPr>
          <w:rFonts w:ascii="Book Antiqua" w:hAnsi="Book Antiqua"/>
          <w:szCs w:val="24"/>
          <w:lang w:val="es-PR"/>
        </w:rPr>
        <w:t xml:space="preserve">preparación </w:t>
      </w:r>
      <w:r w:rsidRPr="00231D0B">
        <w:rPr>
          <w:rFonts w:ascii="Book Antiqua" w:hAnsi="Book Antiqua" w:cs="Arial"/>
          <w:szCs w:val="24"/>
          <w:lang w:val="es-PR"/>
        </w:rPr>
        <w:t xml:space="preserve">al </w:t>
      </w:r>
      <w:r w:rsidRPr="00231D0B">
        <w:rPr>
          <w:rFonts w:ascii="Book Antiqua" w:hAnsi="Book Antiqua"/>
          <w:szCs w:val="24"/>
          <w:lang w:val="es-PR"/>
        </w:rPr>
        <w:t xml:space="preserve">evento </w:t>
      </w:r>
      <w:r w:rsidRPr="00231D0B">
        <w:rPr>
          <w:rFonts w:ascii="Book Antiqua" w:hAnsi="Book Antiqua" w:cs="Arial"/>
          <w:szCs w:val="24"/>
          <w:lang w:val="es-PR"/>
        </w:rPr>
        <w:t>electoral</w:t>
      </w:r>
      <w:r w:rsidRPr="00231D0B">
        <w:rPr>
          <w:rFonts w:ascii="Book Antiqua" w:hAnsi="Book Antiqua"/>
          <w:szCs w:val="24"/>
          <w:lang w:val="es-PR"/>
        </w:rPr>
        <w:t xml:space="preserve">, </w:t>
      </w:r>
      <w:r w:rsidRPr="00231D0B">
        <w:rPr>
          <w:rFonts w:ascii="Book Antiqua" w:hAnsi="Book Antiqua" w:cs="Arial"/>
          <w:szCs w:val="24"/>
          <w:lang w:val="es-PR"/>
        </w:rPr>
        <w:t xml:space="preserve">esta discreción debe limitarse de manera que no </w:t>
      </w:r>
      <w:r w:rsidRPr="00231D0B">
        <w:rPr>
          <w:rFonts w:ascii="Book Antiqua" w:hAnsi="Book Antiqua"/>
          <w:szCs w:val="24"/>
          <w:lang w:val="es-PR"/>
        </w:rPr>
        <w:t xml:space="preserve">se inicie la </w:t>
      </w:r>
      <w:r w:rsidRPr="00231D0B">
        <w:rPr>
          <w:rFonts w:ascii="Book Antiqua" w:hAnsi="Book Antiqua" w:cs="Arial"/>
          <w:szCs w:val="24"/>
          <w:lang w:val="es-PR"/>
        </w:rPr>
        <w:t xml:space="preserve">votación adelantada con </w:t>
      </w:r>
      <w:r w:rsidRPr="00231D0B">
        <w:rPr>
          <w:rFonts w:ascii="Book Antiqua" w:hAnsi="Book Antiqua"/>
          <w:szCs w:val="24"/>
          <w:lang w:val="es-PR"/>
        </w:rPr>
        <w:t xml:space="preserve">demasiada anticipación </w:t>
      </w:r>
      <w:r w:rsidRPr="00231D0B">
        <w:rPr>
          <w:rFonts w:ascii="Book Antiqua" w:hAnsi="Book Antiqua" w:cs="Arial"/>
          <w:szCs w:val="24"/>
          <w:lang w:val="es-PR"/>
        </w:rPr>
        <w:t xml:space="preserve">que </w:t>
      </w:r>
      <w:r w:rsidRPr="00231D0B">
        <w:rPr>
          <w:rFonts w:ascii="Book Antiqua" w:hAnsi="Book Antiqua"/>
          <w:szCs w:val="24"/>
          <w:lang w:val="es-PR"/>
        </w:rPr>
        <w:t xml:space="preserve">entre en conflictos con las demás actividades </w:t>
      </w:r>
      <w:r w:rsidRPr="00231D0B">
        <w:rPr>
          <w:rFonts w:ascii="Book Antiqua" w:hAnsi="Book Antiqua" w:cs="Arial"/>
          <w:szCs w:val="24"/>
          <w:lang w:val="es-PR"/>
        </w:rPr>
        <w:t xml:space="preserve">del calendario </w:t>
      </w:r>
      <w:r w:rsidRPr="00231D0B">
        <w:rPr>
          <w:rFonts w:ascii="Book Antiqua" w:hAnsi="Book Antiqua"/>
          <w:szCs w:val="24"/>
          <w:lang w:val="es-PR"/>
        </w:rPr>
        <w:t>electoral. Igualmente, debería incluirse que</w:t>
      </w:r>
      <w:r w:rsidRPr="00231D0B">
        <w:rPr>
          <w:rFonts w:ascii="Book Antiqua" w:hAnsi="Book Antiqua" w:cs="Arial"/>
          <w:szCs w:val="24"/>
          <w:lang w:val="es-PR"/>
        </w:rPr>
        <w:t xml:space="preserve">, </w:t>
      </w:r>
      <w:r w:rsidRPr="00231D0B">
        <w:rPr>
          <w:rFonts w:ascii="Book Antiqua" w:hAnsi="Book Antiqua"/>
          <w:szCs w:val="24"/>
          <w:lang w:val="es-PR"/>
        </w:rPr>
        <w:t xml:space="preserve">para esta </w:t>
      </w:r>
      <w:r w:rsidRPr="00231D0B">
        <w:rPr>
          <w:rFonts w:ascii="Book Antiqua" w:hAnsi="Book Antiqua" w:cs="Arial"/>
          <w:szCs w:val="24"/>
          <w:lang w:val="es-PR"/>
        </w:rPr>
        <w:t>modalidad </w:t>
      </w:r>
      <w:r w:rsidRPr="00231D0B">
        <w:rPr>
          <w:rFonts w:ascii="Book Antiqua" w:hAnsi="Book Antiqua"/>
          <w:szCs w:val="24"/>
          <w:lang w:val="es-PR"/>
        </w:rPr>
        <w:t xml:space="preserve">de voto adelantado, </w:t>
      </w:r>
      <w:r w:rsidRPr="00231D0B">
        <w:rPr>
          <w:rFonts w:ascii="Book Antiqua" w:hAnsi="Book Antiqua" w:cs="Arial"/>
          <w:szCs w:val="24"/>
          <w:lang w:val="es-PR"/>
        </w:rPr>
        <w:t xml:space="preserve">los </w:t>
      </w:r>
      <w:r w:rsidRPr="00231D0B">
        <w:rPr>
          <w:rFonts w:ascii="Book Antiqua" w:hAnsi="Book Antiqua"/>
          <w:szCs w:val="24"/>
          <w:lang w:val="es-PR"/>
        </w:rPr>
        <w:t xml:space="preserve">electores no </w:t>
      </w:r>
      <w:r w:rsidRPr="00231D0B">
        <w:rPr>
          <w:rFonts w:ascii="Book Antiqua" w:hAnsi="Book Antiqua" w:cs="Arial"/>
          <w:szCs w:val="24"/>
          <w:lang w:val="es-PR"/>
        </w:rPr>
        <w:t xml:space="preserve">tendrían </w:t>
      </w:r>
      <w:r w:rsidRPr="00231D0B">
        <w:rPr>
          <w:rFonts w:ascii="Book Antiqua" w:hAnsi="Book Antiqua"/>
          <w:szCs w:val="24"/>
          <w:lang w:val="es-PR"/>
        </w:rPr>
        <w:t xml:space="preserve">que </w:t>
      </w:r>
      <w:r w:rsidRPr="00231D0B">
        <w:rPr>
          <w:rFonts w:ascii="Book Antiqua" w:hAnsi="Book Antiqua" w:cs="Arial"/>
          <w:szCs w:val="24"/>
          <w:lang w:val="es-PR"/>
        </w:rPr>
        <w:t xml:space="preserve">tramitar </w:t>
      </w:r>
      <w:r w:rsidRPr="00231D0B">
        <w:rPr>
          <w:rFonts w:ascii="Book Antiqua" w:hAnsi="Book Antiqua"/>
          <w:szCs w:val="24"/>
          <w:lang w:val="es-PR"/>
        </w:rPr>
        <w:t xml:space="preserve">una solicitud </w:t>
      </w:r>
      <w:r w:rsidR="009C2C85" w:rsidRPr="00231D0B">
        <w:rPr>
          <w:rFonts w:ascii="Book Antiqua" w:hAnsi="Book Antiqua"/>
          <w:szCs w:val="24"/>
          <w:lang w:val="es-PR"/>
        </w:rPr>
        <w:t>previa,</w:t>
      </w:r>
      <w:r w:rsidRPr="00231D0B">
        <w:rPr>
          <w:rFonts w:ascii="Book Antiqua" w:hAnsi="Book Antiqua"/>
          <w:szCs w:val="24"/>
          <w:lang w:val="es-PR"/>
        </w:rPr>
        <w:t xml:space="preserve"> </w:t>
      </w:r>
      <w:r w:rsidRPr="00231D0B">
        <w:rPr>
          <w:rFonts w:ascii="Book Antiqua" w:hAnsi="Book Antiqua" w:cs="Arial"/>
          <w:szCs w:val="24"/>
          <w:lang w:val="es-PR"/>
        </w:rPr>
        <w:t xml:space="preserve">sino </w:t>
      </w:r>
      <w:r w:rsidRPr="00231D0B">
        <w:rPr>
          <w:rFonts w:ascii="Book Antiqua" w:hAnsi="Book Antiqua"/>
          <w:szCs w:val="24"/>
          <w:lang w:val="es-PR"/>
        </w:rPr>
        <w:t>que bastaría </w:t>
      </w:r>
      <w:r w:rsidRPr="00231D0B">
        <w:rPr>
          <w:rFonts w:ascii="Book Antiqua" w:hAnsi="Book Antiqua" w:cs="Arial"/>
          <w:szCs w:val="24"/>
          <w:lang w:val="es-PR"/>
        </w:rPr>
        <w:t xml:space="preserve">acudir al centro de </w:t>
      </w:r>
      <w:r w:rsidRPr="00231D0B">
        <w:rPr>
          <w:rFonts w:ascii="Book Antiqua" w:hAnsi="Book Antiqua"/>
          <w:szCs w:val="24"/>
          <w:lang w:val="es-PR"/>
        </w:rPr>
        <w:t xml:space="preserve">votación del </w:t>
      </w:r>
      <w:r w:rsidRPr="00231D0B">
        <w:rPr>
          <w:rFonts w:ascii="Book Antiqua" w:hAnsi="Book Antiqua" w:cs="Arial"/>
          <w:szCs w:val="24"/>
          <w:lang w:val="es-PR"/>
        </w:rPr>
        <w:t xml:space="preserve">precinto donde </w:t>
      </w:r>
      <w:r w:rsidRPr="00231D0B">
        <w:rPr>
          <w:rFonts w:ascii="Book Antiqua" w:hAnsi="Book Antiqua"/>
          <w:szCs w:val="24"/>
          <w:lang w:val="es-PR"/>
        </w:rPr>
        <w:t xml:space="preserve">ubique su asiento </w:t>
      </w:r>
      <w:r w:rsidRPr="00231D0B">
        <w:rPr>
          <w:rFonts w:ascii="Book Antiqua" w:hAnsi="Book Antiqua" w:cs="Arial"/>
          <w:szCs w:val="24"/>
          <w:lang w:val="es-PR"/>
        </w:rPr>
        <w:t xml:space="preserve">electoral </w:t>
      </w:r>
      <w:r w:rsidRPr="00231D0B">
        <w:rPr>
          <w:rFonts w:ascii="Book Antiqua" w:hAnsi="Book Antiqua"/>
          <w:szCs w:val="24"/>
          <w:lang w:val="es-PR"/>
        </w:rPr>
        <w:t>para ejercer su derecho al voto. </w:t>
      </w:r>
    </w:p>
    <w:p w14:paraId="36FB1E43" w14:textId="77777777" w:rsidR="00D32451" w:rsidRDefault="00231D0B" w:rsidP="00D32451">
      <w:pPr>
        <w:ind w:left="1080" w:right="24"/>
        <w:jc w:val="both"/>
        <w:rPr>
          <w:rFonts w:ascii="Book Antiqua" w:eastAsia="Calibri" w:hAnsi="Book Antiqua" w:cs="Arial"/>
          <w:kern w:val="2"/>
          <w:szCs w:val="24"/>
          <w:lang w:val="es-PR"/>
          <w14:ligatures w14:val="standardContextual"/>
        </w:rPr>
      </w:pPr>
      <w:r w:rsidRPr="00231D0B">
        <w:rPr>
          <w:rFonts w:ascii="Book Antiqua" w:hAnsi="Book Antiqua"/>
          <w:szCs w:val="24"/>
          <w:lang w:val="es-PR"/>
        </w:rPr>
        <w:t>Esto podría suponer un reto logístico para la administración de la votación</w:t>
      </w:r>
      <w:r w:rsidRPr="00231D0B">
        <w:rPr>
          <w:rFonts w:ascii="Book Antiqua" w:hAnsi="Book Antiqua" w:cs="Arial"/>
          <w:szCs w:val="24"/>
          <w:lang w:val="es-PR"/>
        </w:rPr>
        <w:t xml:space="preserve">. </w:t>
      </w:r>
      <w:r w:rsidRPr="00231D0B">
        <w:rPr>
          <w:rFonts w:ascii="Book Antiqua" w:hAnsi="Book Antiqua"/>
          <w:szCs w:val="24"/>
          <w:lang w:val="es-PR"/>
        </w:rPr>
        <w:t>Además</w:t>
      </w:r>
      <w:r w:rsidRPr="00231D0B">
        <w:rPr>
          <w:rFonts w:ascii="Book Antiqua" w:hAnsi="Book Antiqua" w:cs="Arial"/>
          <w:szCs w:val="24"/>
          <w:lang w:val="es-PR"/>
        </w:rPr>
        <w:t xml:space="preserve">, </w:t>
      </w:r>
      <w:r w:rsidRPr="00231D0B">
        <w:rPr>
          <w:rFonts w:ascii="Book Antiqua" w:hAnsi="Book Antiqua"/>
          <w:szCs w:val="24"/>
          <w:lang w:val="es-PR"/>
        </w:rPr>
        <w:t xml:space="preserve">iniciar el proceso </w:t>
      </w:r>
      <w:r w:rsidRPr="00231D0B">
        <w:rPr>
          <w:rFonts w:ascii="Book Antiqua" w:hAnsi="Book Antiqua" w:cs="Arial"/>
          <w:szCs w:val="24"/>
          <w:lang w:val="es-PR"/>
        </w:rPr>
        <w:t xml:space="preserve">de </w:t>
      </w:r>
      <w:r w:rsidRPr="00231D0B">
        <w:rPr>
          <w:rFonts w:ascii="Book Antiqua" w:hAnsi="Book Antiqua"/>
          <w:szCs w:val="24"/>
          <w:lang w:val="es-PR"/>
        </w:rPr>
        <w:t xml:space="preserve">votación </w:t>
      </w:r>
      <w:r w:rsidRPr="00231D0B">
        <w:rPr>
          <w:rFonts w:ascii="Book Antiqua" w:hAnsi="Book Antiqua" w:cs="Arial"/>
          <w:szCs w:val="24"/>
          <w:lang w:val="es-PR"/>
        </w:rPr>
        <w:t xml:space="preserve">adelantada de manera presencial con demasiada </w:t>
      </w:r>
      <w:r w:rsidRPr="00231D0B">
        <w:rPr>
          <w:rFonts w:ascii="Book Antiqua" w:hAnsi="Book Antiqua"/>
          <w:szCs w:val="24"/>
          <w:lang w:val="es-PR"/>
        </w:rPr>
        <w:t>anticipación podría suponer </w:t>
      </w:r>
      <w:r w:rsidRPr="00231D0B">
        <w:rPr>
          <w:rFonts w:ascii="Book Antiqua" w:eastAsia="Calibri" w:hAnsi="Book Antiqua"/>
          <w:kern w:val="2"/>
          <w:szCs w:val="24"/>
          <w:lang w:val="es-PR"/>
          <w14:ligatures w14:val="standardContextual"/>
        </w:rPr>
        <w:t xml:space="preserve">una carga </w:t>
      </w:r>
      <w:r w:rsidRPr="00231D0B">
        <w:rPr>
          <w:rFonts w:ascii="Book Antiqua" w:eastAsia="Calibri" w:hAnsi="Book Antiqua" w:cs="Arial"/>
          <w:kern w:val="2"/>
          <w:szCs w:val="24"/>
          <w:lang w:val="es-PR"/>
          <w14:ligatures w14:val="standardContextual"/>
        </w:rPr>
        <w:t xml:space="preserve">onerosa para los partidos </w:t>
      </w:r>
      <w:r w:rsidRPr="00231D0B">
        <w:rPr>
          <w:rFonts w:ascii="Book Antiqua" w:eastAsia="Calibri" w:hAnsi="Book Antiqua"/>
          <w:kern w:val="2"/>
          <w:szCs w:val="24"/>
          <w:lang w:val="es-PR"/>
          <w14:ligatures w14:val="standardContextual"/>
        </w:rPr>
        <w:t xml:space="preserve">políticos en el proceso de identificación y designación de funcionarios para </w:t>
      </w:r>
      <w:r w:rsidRPr="00231D0B">
        <w:rPr>
          <w:rFonts w:ascii="Book Antiqua" w:eastAsia="Calibri" w:hAnsi="Book Antiqua" w:cs="Arial"/>
          <w:kern w:val="2"/>
          <w:szCs w:val="24"/>
          <w:lang w:val="es-PR"/>
          <w14:ligatures w14:val="standardContextual"/>
        </w:rPr>
        <w:t xml:space="preserve">la </w:t>
      </w:r>
      <w:r w:rsidRPr="00231D0B">
        <w:rPr>
          <w:rFonts w:ascii="Book Antiqua" w:eastAsia="Calibri" w:hAnsi="Book Antiqua"/>
          <w:kern w:val="2"/>
          <w:szCs w:val="24"/>
          <w:lang w:val="es-PR"/>
          <w14:ligatures w14:val="standardContextual"/>
        </w:rPr>
        <w:t xml:space="preserve">supervisión </w:t>
      </w:r>
      <w:r w:rsidRPr="00231D0B">
        <w:rPr>
          <w:rFonts w:ascii="Book Antiqua" w:eastAsia="Calibri" w:hAnsi="Book Antiqua" w:cs="Arial"/>
          <w:kern w:val="2"/>
          <w:szCs w:val="24"/>
          <w:lang w:val="es-PR"/>
          <w14:ligatures w14:val="standardContextual"/>
        </w:rPr>
        <w:t xml:space="preserve">de la </w:t>
      </w:r>
      <w:r w:rsidRPr="00231D0B">
        <w:rPr>
          <w:rFonts w:ascii="Book Antiqua" w:eastAsia="Calibri" w:hAnsi="Book Antiqua"/>
          <w:kern w:val="2"/>
          <w:szCs w:val="24"/>
          <w:lang w:val="es-PR"/>
          <w14:ligatures w14:val="standardContextual"/>
        </w:rPr>
        <w:t xml:space="preserve">votación en </w:t>
      </w:r>
      <w:r w:rsidRPr="00231D0B">
        <w:rPr>
          <w:rFonts w:ascii="Book Antiqua" w:eastAsia="Calibri" w:hAnsi="Book Antiqua" w:cs="Arial"/>
          <w:kern w:val="2"/>
          <w:szCs w:val="24"/>
          <w:lang w:val="es-PR"/>
          <w14:ligatures w14:val="standardContextual"/>
        </w:rPr>
        <w:t>las juntas de balance electoral. </w:t>
      </w:r>
    </w:p>
    <w:p w14:paraId="4B61CED0" w14:textId="77777777" w:rsidR="00D32451" w:rsidRDefault="00D32451" w:rsidP="00D32451">
      <w:pPr>
        <w:ind w:left="1080" w:right="24"/>
        <w:jc w:val="both"/>
        <w:rPr>
          <w:rFonts w:ascii="Book Antiqua" w:eastAsia="Calibri" w:hAnsi="Book Antiqua" w:cs="Arial"/>
          <w:kern w:val="2"/>
          <w:szCs w:val="24"/>
          <w:lang w:val="es-PR"/>
          <w14:ligatures w14:val="standardContextual"/>
        </w:rPr>
      </w:pPr>
    </w:p>
    <w:p w14:paraId="6FC943FA" w14:textId="77777777" w:rsidR="00D32451" w:rsidRDefault="00231D0B" w:rsidP="00D32451">
      <w:pPr>
        <w:ind w:left="1080" w:right="24"/>
        <w:jc w:val="both"/>
        <w:rPr>
          <w:rFonts w:ascii="Book Antiqua" w:eastAsia="Calibri" w:hAnsi="Book Antiqua" w:cs="Arial"/>
          <w:kern w:val="2"/>
          <w:szCs w:val="24"/>
          <w:lang w:val="es-PR"/>
          <w14:ligatures w14:val="standardContextual"/>
        </w:rPr>
      </w:pPr>
      <w:r w:rsidRPr="00231D0B">
        <w:rPr>
          <w:rFonts w:ascii="Book Antiqua" w:eastAsia="Calibri" w:hAnsi="Book Antiqua"/>
          <w:kern w:val="2"/>
          <w:szCs w:val="24"/>
          <w:lang w:val="es-PR"/>
          <w14:ligatures w14:val="standardContextual"/>
        </w:rPr>
        <w:t xml:space="preserve">El lenguaje aprobado por </w:t>
      </w:r>
      <w:r w:rsidRPr="00231D0B">
        <w:rPr>
          <w:rFonts w:ascii="Book Antiqua" w:eastAsia="Calibri" w:hAnsi="Book Antiqua" w:cs="Arial"/>
          <w:kern w:val="2"/>
          <w:szCs w:val="24"/>
          <w:lang w:val="es-PR"/>
          <w14:ligatures w14:val="standardContextual"/>
        </w:rPr>
        <w:t xml:space="preserve">el </w:t>
      </w:r>
      <w:r w:rsidRPr="00231D0B">
        <w:rPr>
          <w:rFonts w:ascii="Book Antiqua" w:eastAsia="Calibri" w:hAnsi="Book Antiqua"/>
          <w:kern w:val="2"/>
          <w:szCs w:val="24"/>
          <w:lang w:val="es-PR"/>
          <w14:ligatures w14:val="standardContextual"/>
        </w:rPr>
        <w:t xml:space="preserve">Senado dispone además que entre las </w:t>
      </w:r>
      <w:r w:rsidRPr="00231D0B">
        <w:rPr>
          <w:rFonts w:ascii="Book Antiqua" w:eastAsia="Calibri" w:hAnsi="Book Antiqua" w:cs="Arial"/>
          <w:kern w:val="2"/>
          <w:szCs w:val="24"/>
          <w:lang w:val="es-PR"/>
          <w14:ligatures w14:val="standardContextual"/>
        </w:rPr>
        <w:t xml:space="preserve">estructuras </w:t>
      </w:r>
      <w:r w:rsidRPr="00231D0B">
        <w:rPr>
          <w:rFonts w:ascii="Book Antiqua" w:eastAsia="Calibri" w:hAnsi="Book Antiqua"/>
          <w:kern w:val="2"/>
          <w:szCs w:val="24"/>
          <w:lang w:val="es-PR"/>
          <w14:ligatures w14:val="standardContextual"/>
        </w:rPr>
        <w:t>que se podrán utilizar </w:t>
      </w:r>
      <w:r w:rsidRPr="00231D0B">
        <w:rPr>
          <w:rFonts w:ascii="Book Antiqua" w:hAnsi="Book Antiqua" w:cs="Arial"/>
          <w:szCs w:val="24"/>
          <w:lang w:val="es-PR"/>
        </w:rPr>
        <w:t xml:space="preserve">como centro de </w:t>
      </w:r>
      <w:r w:rsidRPr="00231D0B">
        <w:rPr>
          <w:rFonts w:ascii="Book Antiqua" w:hAnsi="Book Antiqua"/>
          <w:szCs w:val="24"/>
          <w:lang w:val="es-PR"/>
        </w:rPr>
        <w:t xml:space="preserve">votación adelantada, estarían las instalaciones </w:t>
      </w:r>
      <w:r w:rsidRPr="00231D0B">
        <w:rPr>
          <w:rFonts w:ascii="Book Antiqua" w:hAnsi="Book Antiqua" w:cs="Arial"/>
          <w:szCs w:val="24"/>
          <w:lang w:val="es-PR"/>
        </w:rPr>
        <w:t xml:space="preserve">públicas </w:t>
      </w:r>
      <w:r w:rsidRPr="00231D0B">
        <w:rPr>
          <w:rFonts w:ascii="Book Antiqua" w:hAnsi="Book Antiqua"/>
          <w:szCs w:val="24"/>
          <w:lang w:val="es-PR"/>
        </w:rPr>
        <w:t xml:space="preserve">del gobierno </w:t>
      </w:r>
      <w:r w:rsidRPr="00231D0B">
        <w:rPr>
          <w:rFonts w:ascii="Book Antiqua" w:hAnsi="Book Antiqua" w:cs="Arial"/>
          <w:szCs w:val="24"/>
          <w:lang w:val="es-PR"/>
        </w:rPr>
        <w:t xml:space="preserve">de </w:t>
      </w:r>
      <w:r w:rsidRPr="00231D0B">
        <w:rPr>
          <w:rFonts w:ascii="Book Antiqua" w:hAnsi="Book Antiqua"/>
          <w:szCs w:val="24"/>
          <w:lang w:val="es-PR"/>
        </w:rPr>
        <w:t xml:space="preserve">Puerto Rico, incluyendo </w:t>
      </w:r>
      <w:r w:rsidRPr="00231D0B">
        <w:rPr>
          <w:rFonts w:ascii="Book Antiqua" w:hAnsi="Book Antiqua" w:cs="Arial"/>
          <w:szCs w:val="24"/>
          <w:lang w:val="es-PR"/>
        </w:rPr>
        <w:t xml:space="preserve">los </w:t>
      </w:r>
      <w:r w:rsidRPr="00231D0B">
        <w:rPr>
          <w:rFonts w:ascii="Book Antiqua" w:hAnsi="Book Antiqua"/>
          <w:szCs w:val="24"/>
          <w:lang w:val="es-PR"/>
        </w:rPr>
        <w:t>municipios</w:t>
      </w:r>
      <w:r w:rsidRPr="00231D0B">
        <w:rPr>
          <w:rFonts w:ascii="Book Antiqua" w:hAnsi="Book Antiqua" w:cs="Arial"/>
          <w:szCs w:val="24"/>
          <w:lang w:val="es-PR"/>
        </w:rPr>
        <w:t xml:space="preserve">, las cuales deberán </w:t>
      </w:r>
      <w:r w:rsidRPr="00231D0B">
        <w:rPr>
          <w:rFonts w:ascii="Book Antiqua" w:hAnsi="Book Antiqua"/>
          <w:szCs w:val="24"/>
          <w:lang w:val="es-PR"/>
        </w:rPr>
        <w:t xml:space="preserve">proveerse libre </w:t>
      </w:r>
      <w:r w:rsidRPr="00231D0B">
        <w:rPr>
          <w:rFonts w:ascii="Book Antiqua" w:hAnsi="Book Antiqua" w:cs="Arial"/>
          <w:szCs w:val="24"/>
          <w:lang w:val="es-PR"/>
        </w:rPr>
        <w:t>de costo</w:t>
      </w:r>
      <w:r w:rsidRPr="00231D0B">
        <w:rPr>
          <w:rFonts w:ascii="Book Antiqua" w:hAnsi="Book Antiqua"/>
          <w:szCs w:val="24"/>
          <w:lang w:val="es-PR"/>
        </w:rPr>
        <w:t xml:space="preserve">. </w:t>
      </w:r>
    </w:p>
    <w:p w14:paraId="4DF4C2B1" w14:textId="77777777" w:rsidR="00D32451" w:rsidRDefault="00D32451" w:rsidP="00D32451">
      <w:pPr>
        <w:ind w:left="1080" w:right="24"/>
        <w:jc w:val="both"/>
        <w:rPr>
          <w:rFonts w:ascii="Book Antiqua" w:eastAsia="Calibri" w:hAnsi="Book Antiqua" w:cs="Arial"/>
          <w:kern w:val="2"/>
          <w:szCs w:val="24"/>
          <w:lang w:val="es-PR"/>
          <w14:ligatures w14:val="standardContextual"/>
        </w:rPr>
      </w:pPr>
    </w:p>
    <w:p w14:paraId="5DA6FD3F" w14:textId="77777777" w:rsidR="00D32451" w:rsidRDefault="00231D0B" w:rsidP="00D32451">
      <w:pPr>
        <w:ind w:left="1080" w:right="24"/>
        <w:jc w:val="both"/>
        <w:rPr>
          <w:rFonts w:ascii="Book Antiqua" w:eastAsia="Calibri" w:hAnsi="Book Antiqua" w:cs="Arial"/>
          <w:kern w:val="2"/>
          <w:szCs w:val="24"/>
          <w:lang w:val="es-PR"/>
          <w14:ligatures w14:val="standardContextual"/>
        </w:rPr>
      </w:pPr>
      <w:r w:rsidRPr="00231D0B">
        <w:rPr>
          <w:rFonts w:ascii="Book Antiqua" w:hAnsi="Book Antiqua" w:cs="Arial"/>
          <w:szCs w:val="24"/>
          <w:lang w:val="es-PR"/>
        </w:rPr>
        <w:t xml:space="preserve">Si </w:t>
      </w:r>
      <w:r w:rsidRPr="00231D0B">
        <w:rPr>
          <w:rFonts w:ascii="Book Antiqua" w:hAnsi="Book Antiqua"/>
          <w:szCs w:val="24"/>
          <w:lang w:val="es-PR"/>
        </w:rPr>
        <w:t xml:space="preserve">bien </w:t>
      </w:r>
      <w:r w:rsidRPr="00231D0B">
        <w:rPr>
          <w:rFonts w:ascii="Book Antiqua" w:hAnsi="Book Antiqua" w:cs="Arial"/>
          <w:szCs w:val="24"/>
          <w:lang w:val="es-PR"/>
        </w:rPr>
        <w:t xml:space="preserve">todas las </w:t>
      </w:r>
      <w:r w:rsidRPr="00231D0B">
        <w:rPr>
          <w:rFonts w:ascii="Book Antiqua" w:hAnsi="Book Antiqua"/>
          <w:szCs w:val="24"/>
          <w:lang w:val="es-PR"/>
        </w:rPr>
        <w:t xml:space="preserve">estructuras públicas deben </w:t>
      </w:r>
      <w:r w:rsidRPr="00231D0B">
        <w:rPr>
          <w:rFonts w:ascii="Book Antiqua" w:hAnsi="Book Antiqua" w:cs="Arial"/>
          <w:szCs w:val="24"/>
          <w:lang w:val="es-PR"/>
        </w:rPr>
        <w:t xml:space="preserve">estar disponibles </w:t>
      </w:r>
      <w:r w:rsidRPr="00231D0B">
        <w:rPr>
          <w:rFonts w:ascii="Book Antiqua" w:hAnsi="Book Antiqua"/>
          <w:szCs w:val="24"/>
          <w:lang w:val="es-PR"/>
        </w:rPr>
        <w:t xml:space="preserve">para servir </w:t>
      </w:r>
      <w:r w:rsidRPr="00231D0B">
        <w:rPr>
          <w:rFonts w:ascii="Book Antiqua" w:hAnsi="Book Antiqua" w:cs="Arial"/>
          <w:szCs w:val="24"/>
          <w:lang w:val="es-PR"/>
        </w:rPr>
        <w:t xml:space="preserve">como </w:t>
      </w:r>
      <w:r w:rsidRPr="00231D0B">
        <w:rPr>
          <w:rFonts w:ascii="Book Antiqua" w:hAnsi="Book Antiqua"/>
          <w:szCs w:val="24"/>
          <w:lang w:val="es-PR"/>
        </w:rPr>
        <w:t xml:space="preserve">centros </w:t>
      </w:r>
      <w:r w:rsidRPr="00231D0B">
        <w:rPr>
          <w:rFonts w:ascii="Book Antiqua" w:hAnsi="Book Antiqua" w:cs="Arial"/>
          <w:szCs w:val="24"/>
          <w:lang w:val="es-PR"/>
        </w:rPr>
        <w:t xml:space="preserve">de </w:t>
      </w:r>
      <w:r w:rsidRPr="00231D0B">
        <w:rPr>
          <w:rFonts w:ascii="Book Antiqua" w:hAnsi="Book Antiqua"/>
          <w:szCs w:val="24"/>
          <w:lang w:val="es-PR"/>
        </w:rPr>
        <w:t>votación</w:t>
      </w:r>
      <w:r w:rsidRPr="00231D0B">
        <w:rPr>
          <w:rFonts w:ascii="Book Antiqua" w:hAnsi="Book Antiqua" w:cs="Arial"/>
          <w:szCs w:val="24"/>
          <w:lang w:val="es-PR"/>
        </w:rPr>
        <w:t xml:space="preserve">, </w:t>
      </w:r>
      <w:r w:rsidRPr="00231D0B">
        <w:rPr>
          <w:rFonts w:ascii="Book Antiqua" w:hAnsi="Book Antiqua"/>
          <w:szCs w:val="24"/>
          <w:lang w:val="es-PR"/>
        </w:rPr>
        <w:t xml:space="preserve">incluyendo </w:t>
      </w:r>
      <w:r w:rsidRPr="00231D0B">
        <w:rPr>
          <w:rFonts w:ascii="Book Antiqua" w:hAnsi="Book Antiqua" w:cs="Arial"/>
          <w:szCs w:val="24"/>
          <w:lang w:val="es-PR"/>
        </w:rPr>
        <w:t xml:space="preserve">los </w:t>
      </w:r>
      <w:r w:rsidRPr="00231D0B">
        <w:rPr>
          <w:rFonts w:ascii="Book Antiqua" w:hAnsi="Book Antiqua"/>
          <w:szCs w:val="24"/>
          <w:lang w:val="es-PR"/>
        </w:rPr>
        <w:t xml:space="preserve">municipios, hay que tener </w:t>
      </w:r>
      <w:r w:rsidRPr="00231D0B">
        <w:rPr>
          <w:rFonts w:ascii="Book Antiqua" w:hAnsi="Book Antiqua" w:cs="Arial"/>
          <w:szCs w:val="24"/>
          <w:lang w:val="es-PR"/>
        </w:rPr>
        <w:t xml:space="preserve">cuenta </w:t>
      </w:r>
      <w:r w:rsidRPr="00231D0B">
        <w:rPr>
          <w:rFonts w:ascii="Book Antiqua" w:hAnsi="Book Antiqua"/>
          <w:szCs w:val="24"/>
          <w:lang w:val="es-PR"/>
        </w:rPr>
        <w:t xml:space="preserve">que la votación adelantada se llevaría </w:t>
      </w:r>
      <w:r w:rsidRPr="00231D0B">
        <w:rPr>
          <w:rFonts w:ascii="Book Antiqua" w:hAnsi="Book Antiqua" w:cs="Arial"/>
          <w:szCs w:val="24"/>
          <w:lang w:val="es-PR"/>
        </w:rPr>
        <w:t xml:space="preserve">a cabo </w:t>
      </w:r>
      <w:r w:rsidRPr="00231D0B">
        <w:rPr>
          <w:rFonts w:ascii="Book Antiqua" w:hAnsi="Book Antiqua"/>
          <w:szCs w:val="24"/>
          <w:lang w:val="es-PR"/>
        </w:rPr>
        <w:t>en </w:t>
      </w:r>
      <w:r w:rsidRPr="00231D0B">
        <w:rPr>
          <w:rFonts w:ascii="Book Antiqua" w:hAnsi="Book Antiqua" w:cs="Arial"/>
          <w:szCs w:val="24"/>
          <w:lang w:val="es-PR"/>
        </w:rPr>
        <w:t xml:space="preserve">días </w:t>
      </w:r>
      <w:r w:rsidRPr="00231D0B">
        <w:rPr>
          <w:rFonts w:ascii="Book Antiqua" w:hAnsi="Book Antiqua"/>
          <w:szCs w:val="24"/>
          <w:lang w:val="es-PR"/>
        </w:rPr>
        <w:t xml:space="preserve">y </w:t>
      </w:r>
      <w:r w:rsidRPr="00231D0B">
        <w:rPr>
          <w:rFonts w:ascii="Book Antiqua" w:hAnsi="Book Antiqua" w:cs="Arial"/>
          <w:szCs w:val="24"/>
          <w:lang w:val="es-PR"/>
        </w:rPr>
        <w:t xml:space="preserve">horarios que estas </w:t>
      </w:r>
      <w:r w:rsidRPr="00231D0B">
        <w:rPr>
          <w:rFonts w:ascii="Book Antiqua" w:hAnsi="Book Antiqua"/>
          <w:szCs w:val="24"/>
          <w:lang w:val="es-PR"/>
        </w:rPr>
        <w:t xml:space="preserve">oficinas estarían en operaciones. Por lo </w:t>
      </w:r>
      <w:r w:rsidRPr="00231D0B">
        <w:rPr>
          <w:rFonts w:ascii="Book Antiqua" w:hAnsi="Book Antiqua" w:cs="Arial"/>
          <w:szCs w:val="24"/>
          <w:lang w:val="es-PR"/>
        </w:rPr>
        <w:t>tanto</w:t>
      </w:r>
      <w:r w:rsidRPr="00231D0B">
        <w:rPr>
          <w:rFonts w:ascii="Book Antiqua" w:hAnsi="Book Antiqua"/>
          <w:szCs w:val="24"/>
          <w:lang w:val="es-PR"/>
        </w:rPr>
        <w:t xml:space="preserve">, los electores que </w:t>
      </w:r>
      <w:r w:rsidRPr="00231D0B">
        <w:rPr>
          <w:rFonts w:ascii="Book Antiqua" w:hAnsi="Book Antiqua" w:cs="Arial"/>
          <w:szCs w:val="24"/>
          <w:lang w:val="es-PR"/>
        </w:rPr>
        <w:t xml:space="preserve">asistan </w:t>
      </w:r>
      <w:r w:rsidRPr="00231D0B">
        <w:rPr>
          <w:rFonts w:ascii="Book Antiqua" w:hAnsi="Book Antiqua"/>
          <w:szCs w:val="24"/>
          <w:lang w:val="es-PR"/>
        </w:rPr>
        <w:t xml:space="preserve">a los centros </w:t>
      </w:r>
      <w:r w:rsidRPr="00231D0B">
        <w:rPr>
          <w:rFonts w:ascii="Book Antiqua" w:hAnsi="Book Antiqua" w:cs="Arial"/>
          <w:szCs w:val="24"/>
          <w:lang w:val="es-PR"/>
        </w:rPr>
        <w:t xml:space="preserve">de </w:t>
      </w:r>
      <w:r w:rsidRPr="00231D0B">
        <w:rPr>
          <w:rFonts w:ascii="Book Antiqua" w:hAnsi="Book Antiqua"/>
          <w:szCs w:val="24"/>
          <w:lang w:val="es-PR"/>
        </w:rPr>
        <w:t xml:space="preserve">votación </w:t>
      </w:r>
      <w:r w:rsidRPr="00231D0B">
        <w:rPr>
          <w:rFonts w:ascii="Book Antiqua" w:hAnsi="Book Antiqua" w:cs="Arial"/>
          <w:szCs w:val="24"/>
          <w:lang w:val="es-PR"/>
        </w:rPr>
        <w:t xml:space="preserve">en tales </w:t>
      </w:r>
      <w:r w:rsidRPr="00231D0B">
        <w:rPr>
          <w:rFonts w:ascii="Book Antiqua" w:hAnsi="Book Antiqua"/>
          <w:szCs w:val="24"/>
          <w:lang w:val="es-PR"/>
        </w:rPr>
        <w:t xml:space="preserve">instalaciones podrían exponerse </w:t>
      </w:r>
      <w:r w:rsidRPr="00231D0B">
        <w:rPr>
          <w:rFonts w:ascii="Book Antiqua" w:hAnsi="Book Antiqua" w:cs="Arial"/>
          <w:szCs w:val="24"/>
          <w:lang w:val="es-PR"/>
        </w:rPr>
        <w:t xml:space="preserve">a la </w:t>
      </w:r>
      <w:r w:rsidRPr="00231D0B">
        <w:rPr>
          <w:rFonts w:ascii="Book Antiqua" w:hAnsi="Book Antiqua"/>
          <w:szCs w:val="24"/>
          <w:lang w:val="es-PR"/>
        </w:rPr>
        <w:t xml:space="preserve">observación, intervención </w:t>
      </w:r>
      <w:r w:rsidRPr="00231D0B">
        <w:rPr>
          <w:rFonts w:ascii="Book Antiqua" w:hAnsi="Book Antiqua" w:cs="Arial"/>
          <w:szCs w:val="24"/>
          <w:lang w:val="es-PR"/>
        </w:rPr>
        <w:t>e </w:t>
      </w:r>
      <w:r w:rsidRPr="00231D0B">
        <w:rPr>
          <w:rFonts w:ascii="Book Antiqua" w:hAnsi="Book Antiqua"/>
          <w:szCs w:val="24"/>
          <w:lang w:val="es-PR"/>
        </w:rPr>
        <w:t xml:space="preserve">influencia indebida </w:t>
      </w:r>
      <w:r w:rsidRPr="00231D0B">
        <w:rPr>
          <w:rFonts w:ascii="Book Antiqua" w:hAnsi="Book Antiqua" w:cs="Arial"/>
          <w:szCs w:val="24"/>
          <w:lang w:val="es-PR"/>
        </w:rPr>
        <w:t xml:space="preserve">por parte de </w:t>
      </w:r>
      <w:r w:rsidRPr="00231D0B">
        <w:rPr>
          <w:rFonts w:ascii="Book Antiqua" w:hAnsi="Book Antiqua"/>
          <w:szCs w:val="24"/>
          <w:lang w:val="es-PR"/>
        </w:rPr>
        <w:t>personas malintencionadas</w:t>
      </w:r>
      <w:r w:rsidRPr="00231D0B">
        <w:rPr>
          <w:rFonts w:ascii="Book Antiqua" w:hAnsi="Book Antiqua" w:cs="Arial"/>
          <w:szCs w:val="24"/>
          <w:lang w:val="es-PR"/>
        </w:rPr>
        <w:t>. </w:t>
      </w:r>
    </w:p>
    <w:p w14:paraId="59170AB8" w14:textId="77777777" w:rsidR="00D32451" w:rsidRDefault="00D32451" w:rsidP="00D32451">
      <w:pPr>
        <w:ind w:left="1080" w:right="24"/>
        <w:jc w:val="both"/>
        <w:rPr>
          <w:rFonts w:ascii="Book Antiqua" w:eastAsia="Calibri" w:hAnsi="Book Antiqua" w:cs="Arial"/>
          <w:kern w:val="2"/>
          <w:szCs w:val="24"/>
          <w:lang w:val="es-PR"/>
          <w14:ligatures w14:val="standardContextual"/>
        </w:rPr>
      </w:pPr>
    </w:p>
    <w:p w14:paraId="3D527FC2" w14:textId="6A4E4E19" w:rsidR="00231D0B" w:rsidRDefault="00231D0B" w:rsidP="00D32451">
      <w:pPr>
        <w:ind w:left="1080" w:right="24"/>
        <w:jc w:val="both"/>
        <w:rPr>
          <w:rFonts w:ascii="Book Antiqua" w:hAnsi="Book Antiqua" w:cs="Arial"/>
          <w:szCs w:val="24"/>
          <w:lang w:val="es-PR"/>
        </w:rPr>
      </w:pPr>
      <w:r w:rsidRPr="00231D0B">
        <w:rPr>
          <w:rFonts w:ascii="Book Antiqua" w:hAnsi="Book Antiqua" w:cs="Arial"/>
          <w:szCs w:val="24"/>
          <w:lang w:val="es-PR"/>
        </w:rPr>
        <w:t xml:space="preserve">Por </w:t>
      </w:r>
      <w:r w:rsidRPr="00231D0B">
        <w:rPr>
          <w:rFonts w:ascii="Book Antiqua" w:hAnsi="Book Antiqua"/>
          <w:szCs w:val="24"/>
          <w:lang w:val="es-PR"/>
        </w:rPr>
        <w:t xml:space="preserve">último, indican </w:t>
      </w:r>
      <w:r w:rsidR="005953D2" w:rsidRPr="00231D0B">
        <w:rPr>
          <w:rFonts w:ascii="Book Antiqua" w:hAnsi="Book Antiqua"/>
          <w:szCs w:val="24"/>
          <w:lang w:val="es-PR"/>
        </w:rPr>
        <w:t>que,</w:t>
      </w:r>
      <w:r w:rsidRPr="00231D0B">
        <w:rPr>
          <w:rFonts w:ascii="Book Antiqua" w:hAnsi="Book Antiqua"/>
          <w:szCs w:val="24"/>
          <w:lang w:val="es-PR"/>
        </w:rPr>
        <w:t xml:space="preserve"> aunque </w:t>
      </w:r>
      <w:r w:rsidRPr="00231D0B">
        <w:rPr>
          <w:rFonts w:ascii="Book Antiqua" w:hAnsi="Book Antiqua" w:cs="Arial"/>
          <w:szCs w:val="24"/>
          <w:lang w:val="es-PR"/>
        </w:rPr>
        <w:t xml:space="preserve">se </w:t>
      </w:r>
      <w:r w:rsidRPr="00231D0B">
        <w:rPr>
          <w:rFonts w:ascii="Book Antiqua" w:hAnsi="Book Antiqua"/>
          <w:szCs w:val="24"/>
          <w:lang w:val="es-PR"/>
        </w:rPr>
        <w:t xml:space="preserve">modificó la hora de cierre de la votación para las Elecciones </w:t>
      </w:r>
      <w:r w:rsidRPr="00231D0B">
        <w:rPr>
          <w:rFonts w:ascii="Book Antiqua" w:hAnsi="Book Antiqua" w:cs="Arial"/>
          <w:szCs w:val="24"/>
          <w:lang w:val="es-PR"/>
        </w:rPr>
        <w:t>Generales</w:t>
      </w:r>
      <w:r w:rsidRPr="00231D0B">
        <w:rPr>
          <w:rFonts w:ascii="Book Antiqua" w:hAnsi="Book Antiqua"/>
          <w:szCs w:val="24"/>
          <w:lang w:val="es-PR"/>
        </w:rPr>
        <w:t xml:space="preserve">, de 5:00 p.m. a 4:00 p.m., no se hizo lo propio para </w:t>
      </w:r>
      <w:r w:rsidRPr="00231D0B">
        <w:rPr>
          <w:rFonts w:ascii="Book Antiqua" w:hAnsi="Book Antiqua" w:cs="Arial"/>
          <w:szCs w:val="24"/>
          <w:lang w:val="es-PR"/>
        </w:rPr>
        <w:t xml:space="preserve">la </w:t>
      </w:r>
      <w:r w:rsidRPr="00231D0B">
        <w:rPr>
          <w:rFonts w:ascii="Book Antiqua" w:hAnsi="Book Antiqua"/>
          <w:szCs w:val="24"/>
          <w:lang w:val="es-PR"/>
        </w:rPr>
        <w:t>nueva </w:t>
      </w:r>
      <w:r w:rsidRPr="00231D0B">
        <w:rPr>
          <w:rFonts w:ascii="Book Antiqua" w:eastAsia="Calibri" w:hAnsi="Book Antiqua" w:cs="Arial"/>
          <w:kern w:val="2"/>
          <w:szCs w:val="24"/>
          <w:lang w:val="es-PR"/>
          <w14:ligatures w14:val="standardContextual"/>
        </w:rPr>
        <w:t xml:space="preserve">modalidad </w:t>
      </w:r>
      <w:r w:rsidRPr="00231D0B">
        <w:rPr>
          <w:rFonts w:ascii="Book Antiqua" w:eastAsia="Calibri" w:hAnsi="Book Antiqua"/>
          <w:kern w:val="2"/>
          <w:szCs w:val="24"/>
          <w:lang w:val="es-PR"/>
          <w14:ligatures w14:val="standardContextual"/>
        </w:rPr>
        <w:t xml:space="preserve">de Voto </w:t>
      </w:r>
      <w:r w:rsidRPr="00231D0B">
        <w:rPr>
          <w:rFonts w:ascii="Book Antiqua" w:eastAsia="Calibri" w:hAnsi="Book Antiqua" w:cs="Arial"/>
          <w:kern w:val="2"/>
          <w:szCs w:val="24"/>
          <w:lang w:val="es-PR"/>
          <w14:ligatures w14:val="standardContextual"/>
        </w:rPr>
        <w:t xml:space="preserve">Adelantado </w:t>
      </w:r>
      <w:r w:rsidRPr="00231D0B">
        <w:rPr>
          <w:rFonts w:ascii="Book Antiqua" w:eastAsia="Calibri" w:hAnsi="Book Antiqua"/>
          <w:kern w:val="2"/>
          <w:szCs w:val="24"/>
          <w:lang w:val="es-PR"/>
          <w14:ligatures w14:val="standardContextual"/>
        </w:rPr>
        <w:t xml:space="preserve">Presencial procurando uniformidad en </w:t>
      </w:r>
      <w:r w:rsidRPr="00231D0B">
        <w:rPr>
          <w:rFonts w:ascii="Book Antiqua" w:eastAsia="Calibri" w:hAnsi="Book Antiqua" w:cs="Arial"/>
          <w:kern w:val="2"/>
          <w:szCs w:val="24"/>
          <w:lang w:val="es-PR"/>
          <w14:ligatures w14:val="standardContextual"/>
        </w:rPr>
        <w:t xml:space="preserve">los procesos. El </w:t>
      </w:r>
      <w:r w:rsidRPr="00231D0B">
        <w:rPr>
          <w:rFonts w:ascii="Book Antiqua" w:eastAsia="Calibri" w:hAnsi="Book Antiqua"/>
          <w:kern w:val="2"/>
          <w:szCs w:val="24"/>
          <w:lang w:val="es-PR"/>
          <w14:ligatures w14:val="standardContextual"/>
        </w:rPr>
        <w:t xml:space="preserve">Voto Adelantado Presencial se celebraría </w:t>
      </w:r>
      <w:r w:rsidRPr="00231D0B">
        <w:rPr>
          <w:rFonts w:ascii="Book Antiqua" w:eastAsia="Calibri" w:hAnsi="Book Antiqua" w:cs="Arial"/>
          <w:kern w:val="2"/>
          <w:szCs w:val="24"/>
          <w:lang w:val="es-PR"/>
          <w14:ligatures w14:val="standardContextual"/>
        </w:rPr>
        <w:t xml:space="preserve">en </w:t>
      </w:r>
      <w:r w:rsidRPr="00231D0B">
        <w:rPr>
          <w:rFonts w:ascii="Book Antiqua" w:eastAsia="Calibri" w:hAnsi="Book Antiqua"/>
          <w:kern w:val="2"/>
          <w:szCs w:val="24"/>
          <w:lang w:val="es-PR"/>
          <w14:ligatures w14:val="standardContextual"/>
        </w:rPr>
        <w:t xml:space="preserve">un horario </w:t>
      </w:r>
      <w:r w:rsidRPr="00231D0B">
        <w:rPr>
          <w:rFonts w:ascii="Book Antiqua" w:eastAsia="Calibri" w:hAnsi="Book Antiqua" w:cs="Arial"/>
          <w:kern w:val="2"/>
          <w:szCs w:val="24"/>
          <w:lang w:val="es-PR"/>
          <w14:ligatures w14:val="standardContextual"/>
        </w:rPr>
        <w:t xml:space="preserve">de </w:t>
      </w:r>
      <w:r w:rsidRPr="00231D0B">
        <w:rPr>
          <w:rFonts w:ascii="Book Antiqua" w:eastAsia="Calibri" w:hAnsi="Book Antiqua"/>
          <w:kern w:val="2"/>
          <w:szCs w:val="24"/>
          <w:lang w:val="es-PR"/>
          <w14:ligatures w14:val="standardContextual"/>
        </w:rPr>
        <w:lastRenderedPageBreak/>
        <w:t xml:space="preserve">votación </w:t>
      </w:r>
      <w:r w:rsidRPr="00231D0B">
        <w:rPr>
          <w:rFonts w:ascii="Book Antiqua" w:eastAsia="Calibri" w:hAnsi="Book Antiqua" w:cs="Arial"/>
          <w:kern w:val="2"/>
          <w:szCs w:val="24"/>
          <w:lang w:val="es-PR"/>
          <w14:ligatures w14:val="standardContextual"/>
        </w:rPr>
        <w:t xml:space="preserve">de </w:t>
      </w:r>
      <w:r w:rsidRPr="00231D0B">
        <w:rPr>
          <w:rFonts w:ascii="Book Antiqua" w:eastAsia="Calibri" w:hAnsi="Book Antiqua"/>
          <w:kern w:val="2"/>
          <w:szCs w:val="24"/>
          <w:lang w:val="es-PR"/>
          <w14:ligatures w14:val="standardContextual"/>
        </w:rPr>
        <w:t xml:space="preserve">8:00 a.m. a 5:00 p.m. </w:t>
      </w:r>
      <w:r w:rsidRPr="00231D0B">
        <w:rPr>
          <w:rFonts w:ascii="Book Antiqua" w:eastAsia="Calibri" w:hAnsi="Book Antiqua" w:cs="Arial"/>
          <w:kern w:val="2"/>
          <w:szCs w:val="24"/>
          <w:lang w:val="es-PR"/>
          <w14:ligatures w14:val="standardContextual"/>
        </w:rPr>
        <w:t xml:space="preserve">La </w:t>
      </w:r>
      <w:r w:rsidRPr="00231D0B">
        <w:rPr>
          <w:rFonts w:ascii="Book Antiqua" w:eastAsia="Calibri" w:hAnsi="Book Antiqua"/>
          <w:kern w:val="2"/>
          <w:szCs w:val="24"/>
          <w:lang w:val="es-PR"/>
          <w14:ligatures w14:val="standardContextual"/>
        </w:rPr>
        <w:t xml:space="preserve">diferencia en horarios podría generar </w:t>
      </w:r>
      <w:r w:rsidRPr="00231D0B">
        <w:rPr>
          <w:rFonts w:ascii="Book Antiqua" w:eastAsia="Calibri" w:hAnsi="Book Antiqua" w:cs="Arial"/>
          <w:kern w:val="2"/>
          <w:szCs w:val="24"/>
          <w:lang w:val="es-PR"/>
          <w14:ligatures w14:val="standardContextual"/>
        </w:rPr>
        <w:t xml:space="preserve">confusión </w:t>
      </w:r>
      <w:r w:rsidRPr="00231D0B">
        <w:rPr>
          <w:rFonts w:ascii="Book Antiqua" w:eastAsia="Calibri" w:hAnsi="Book Antiqua"/>
          <w:kern w:val="2"/>
          <w:szCs w:val="24"/>
          <w:lang w:val="es-PR"/>
          <w14:ligatures w14:val="standardContextual"/>
        </w:rPr>
        <w:t xml:space="preserve">entre los electores </w:t>
      </w:r>
      <w:r w:rsidRPr="00231D0B">
        <w:rPr>
          <w:rFonts w:ascii="Book Antiqua" w:eastAsia="Calibri" w:hAnsi="Book Antiqua" w:cs="Arial"/>
          <w:kern w:val="2"/>
          <w:szCs w:val="24"/>
          <w:lang w:val="es-PR"/>
          <w14:ligatures w14:val="standardContextual"/>
        </w:rPr>
        <w:t>durante </w:t>
      </w:r>
      <w:r w:rsidRPr="00231D0B">
        <w:rPr>
          <w:rFonts w:ascii="Book Antiqua" w:hAnsi="Book Antiqua" w:cs="Arial"/>
          <w:szCs w:val="24"/>
          <w:lang w:val="es-PR"/>
        </w:rPr>
        <w:t xml:space="preserve">el periodo de </w:t>
      </w:r>
      <w:r w:rsidRPr="00231D0B">
        <w:rPr>
          <w:rFonts w:ascii="Book Antiqua" w:hAnsi="Book Antiqua"/>
          <w:szCs w:val="24"/>
          <w:lang w:val="es-PR"/>
        </w:rPr>
        <w:t>orientación</w:t>
      </w:r>
      <w:r w:rsidRPr="00231D0B">
        <w:rPr>
          <w:rFonts w:ascii="Book Antiqua" w:hAnsi="Book Antiqua" w:cs="Arial"/>
          <w:szCs w:val="24"/>
          <w:lang w:val="es-PR"/>
        </w:rPr>
        <w:t>. </w:t>
      </w:r>
    </w:p>
    <w:p w14:paraId="78080888" w14:textId="77777777" w:rsidR="00311530" w:rsidRPr="00D32451" w:rsidRDefault="00311530" w:rsidP="00D32451">
      <w:pPr>
        <w:ind w:left="1080" w:right="24"/>
        <w:jc w:val="both"/>
        <w:rPr>
          <w:rFonts w:ascii="Book Antiqua" w:eastAsia="Calibri" w:hAnsi="Book Antiqua" w:cs="Arial"/>
          <w:kern w:val="2"/>
          <w:szCs w:val="24"/>
          <w:lang w:val="es-PR"/>
          <w14:ligatures w14:val="standardContextual"/>
        </w:rPr>
      </w:pPr>
    </w:p>
    <w:p w14:paraId="20FBFA90" w14:textId="77777777" w:rsidR="00231D0B" w:rsidRPr="00231D0B" w:rsidRDefault="00231D0B" w:rsidP="00311530">
      <w:pPr>
        <w:numPr>
          <w:ilvl w:val="0"/>
          <w:numId w:val="3"/>
        </w:numPr>
        <w:spacing w:before="326"/>
        <w:ind w:right="24"/>
        <w:contextualSpacing/>
        <w:jc w:val="both"/>
        <w:rPr>
          <w:rFonts w:ascii="Book Antiqua" w:hAnsi="Book Antiqua"/>
          <w:szCs w:val="24"/>
          <w:lang w:val="es-PR"/>
        </w:rPr>
      </w:pPr>
      <w:r w:rsidRPr="00231D0B">
        <w:rPr>
          <w:rFonts w:ascii="Book Antiqua" w:hAnsi="Book Antiqua"/>
          <w:szCs w:val="24"/>
          <w:lang w:val="es-PR"/>
        </w:rPr>
        <w:t>Enmiendas al Artículo 10.6 de la Ley 58-2020 Notificación de Resultados Parciales y Preliminares. </w:t>
      </w:r>
    </w:p>
    <w:p w14:paraId="7DC82BEB" w14:textId="77777777" w:rsidR="00231D0B" w:rsidRDefault="00231D0B" w:rsidP="00D32451">
      <w:pPr>
        <w:ind w:left="1080" w:right="19"/>
        <w:jc w:val="both"/>
        <w:rPr>
          <w:rFonts w:ascii="Book Antiqua" w:hAnsi="Book Antiqua" w:cs="Arial"/>
          <w:szCs w:val="24"/>
          <w:lang w:val="es-PR"/>
        </w:rPr>
      </w:pPr>
      <w:r w:rsidRPr="00231D0B">
        <w:rPr>
          <w:rFonts w:ascii="Book Antiqua" w:hAnsi="Book Antiqua"/>
          <w:szCs w:val="24"/>
          <w:lang w:val="es-PR"/>
        </w:rPr>
        <w:t xml:space="preserve">Considerando que el propio proyecto pretende </w:t>
      </w:r>
      <w:r w:rsidRPr="00231D0B">
        <w:rPr>
          <w:rFonts w:ascii="Book Antiqua" w:hAnsi="Book Antiqua" w:cs="Arial"/>
          <w:szCs w:val="24"/>
          <w:lang w:val="es-PR"/>
        </w:rPr>
        <w:t xml:space="preserve">adelantar </w:t>
      </w:r>
      <w:r w:rsidRPr="00231D0B">
        <w:rPr>
          <w:rFonts w:ascii="Book Antiqua" w:hAnsi="Book Antiqua"/>
          <w:szCs w:val="24"/>
          <w:lang w:val="es-PR"/>
        </w:rPr>
        <w:t xml:space="preserve">el proceso de adjudicación </w:t>
      </w:r>
      <w:r w:rsidRPr="00231D0B">
        <w:rPr>
          <w:rFonts w:ascii="Book Antiqua" w:hAnsi="Book Antiqua" w:cs="Arial"/>
          <w:szCs w:val="24"/>
          <w:lang w:val="es-PR"/>
        </w:rPr>
        <w:t xml:space="preserve">de </w:t>
      </w:r>
      <w:r w:rsidRPr="00231D0B">
        <w:rPr>
          <w:rFonts w:ascii="Book Antiqua" w:hAnsi="Book Antiqua"/>
          <w:szCs w:val="24"/>
          <w:lang w:val="es-PR"/>
        </w:rPr>
        <w:t xml:space="preserve">voto adelantado y ausente, incluso propone </w:t>
      </w:r>
      <w:r w:rsidRPr="00231D0B">
        <w:rPr>
          <w:rFonts w:ascii="Book Antiqua" w:hAnsi="Book Antiqua" w:cs="Arial"/>
          <w:szCs w:val="24"/>
          <w:lang w:val="es-PR"/>
        </w:rPr>
        <w:t xml:space="preserve">habilitar colegios de </w:t>
      </w:r>
      <w:r w:rsidRPr="00231D0B">
        <w:rPr>
          <w:rFonts w:ascii="Book Antiqua" w:hAnsi="Book Antiqua"/>
          <w:szCs w:val="24"/>
          <w:lang w:val="es-PR"/>
        </w:rPr>
        <w:t xml:space="preserve">voto adelantado en precinto varios días antes del evento, </w:t>
      </w:r>
      <w:r w:rsidRPr="00231D0B">
        <w:rPr>
          <w:rFonts w:ascii="Book Antiqua" w:hAnsi="Book Antiqua" w:cs="Arial"/>
          <w:szCs w:val="24"/>
          <w:lang w:val="es-PR"/>
        </w:rPr>
        <w:t xml:space="preserve">no </w:t>
      </w:r>
      <w:r w:rsidRPr="00231D0B">
        <w:rPr>
          <w:rFonts w:ascii="Book Antiqua" w:hAnsi="Book Antiqua"/>
          <w:szCs w:val="24"/>
          <w:lang w:val="es-PR"/>
        </w:rPr>
        <w:t xml:space="preserve">tiene </w:t>
      </w:r>
      <w:r w:rsidRPr="00231D0B">
        <w:rPr>
          <w:rFonts w:ascii="Book Antiqua" w:hAnsi="Book Antiqua" w:cs="Arial"/>
          <w:szCs w:val="24"/>
          <w:lang w:val="es-PR"/>
        </w:rPr>
        <w:t xml:space="preserve">sentido </w:t>
      </w:r>
      <w:r w:rsidRPr="00231D0B">
        <w:rPr>
          <w:rFonts w:ascii="Book Antiqua" w:hAnsi="Book Antiqua"/>
          <w:szCs w:val="24"/>
          <w:lang w:val="es-PR"/>
        </w:rPr>
        <w:t xml:space="preserve">posponer la notificación </w:t>
      </w:r>
      <w:r w:rsidRPr="00231D0B">
        <w:rPr>
          <w:rFonts w:ascii="Book Antiqua" w:hAnsi="Book Antiqua" w:cs="Arial"/>
          <w:szCs w:val="24"/>
          <w:lang w:val="es-PR"/>
        </w:rPr>
        <w:t xml:space="preserve">de </w:t>
      </w:r>
      <w:r w:rsidRPr="00231D0B">
        <w:rPr>
          <w:rFonts w:ascii="Book Antiqua" w:hAnsi="Book Antiqua"/>
          <w:szCs w:val="24"/>
          <w:lang w:val="es-PR"/>
        </w:rPr>
        <w:t>resultados preliminares</w:t>
      </w:r>
      <w:r w:rsidRPr="00231D0B">
        <w:rPr>
          <w:rFonts w:ascii="Book Antiqua" w:hAnsi="Book Antiqua" w:cs="Arial"/>
          <w:szCs w:val="24"/>
          <w:lang w:val="es-PR"/>
        </w:rPr>
        <w:t xml:space="preserve">. </w:t>
      </w:r>
      <w:r w:rsidRPr="00231D0B">
        <w:rPr>
          <w:rFonts w:ascii="Book Antiqua" w:hAnsi="Book Antiqua"/>
          <w:szCs w:val="24"/>
          <w:lang w:val="es-PR"/>
        </w:rPr>
        <w:t xml:space="preserve">El periodo tan amplio propuesto sin certificación de resultados preliminares fomentaría el surgimiento de especulaciones nocivas que atentan contra la confianza en </w:t>
      </w:r>
      <w:r w:rsidRPr="00231D0B">
        <w:rPr>
          <w:rFonts w:ascii="Book Antiqua" w:hAnsi="Book Antiqua" w:cs="Arial"/>
          <w:szCs w:val="24"/>
          <w:lang w:val="es-PR"/>
        </w:rPr>
        <w:t xml:space="preserve">el </w:t>
      </w:r>
      <w:r w:rsidRPr="00231D0B">
        <w:rPr>
          <w:rFonts w:ascii="Book Antiqua" w:hAnsi="Book Antiqua"/>
          <w:szCs w:val="24"/>
          <w:lang w:val="es-PR"/>
        </w:rPr>
        <w:t>proceso</w:t>
      </w:r>
      <w:r w:rsidRPr="00231D0B">
        <w:rPr>
          <w:rFonts w:ascii="Book Antiqua" w:hAnsi="Book Antiqua" w:cs="Arial"/>
          <w:szCs w:val="24"/>
          <w:lang w:val="es-PR"/>
        </w:rPr>
        <w:t>. </w:t>
      </w:r>
    </w:p>
    <w:p w14:paraId="7A12FCF1" w14:textId="77777777" w:rsidR="00D32451" w:rsidRPr="00231D0B" w:rsidRDefault="00D32451" w:rsidP="00D32451">
      <w:pPr>
        <w:ind w:left="1080" w:right="19"/>
        <w:jc w:val="both"/>
        <w:rPr>
          <w:rFonts w:ascii="Book Antiqua" w:hAnsi="Book Antiqua"/>
          <w:szCs w:val="24"/>
          <w:lang w:val="es-PR"/>
        </w:rPr>
      </w:pPr>
    </w:p>
    <w:p w14:paraId="0349CCC3" w14:textId="632077C1" w:rsidR="00231D0B" w:rsidRPr="00231D0B" w:rsidRDefault="00231D0B" w:rsidP="00D32451">
      <w:pPr>
        <w:ind w:right="19" w:firstLine="720"/>
        <w:jc w:val="both"/>
        <w:rPr>
          <w:rFonts w:ascii="Book Antiqua" w:hAnsi="Book Antiqua"/>
          <w:szCs w:val="24"/>
          <w:lang w:val="es-PR"/>
        </w:rPr>
      </w:pPr>
      <w:r w:rsidRPr="00231D0B">
        <w:rPr>
          <w:rFonts w:ascii="Book Antiqua" w:hAnsi="Book Antiqua"/>
          <w:szCs w:val="24"/>
          <w:lang w:val="es-PR"/>
        </w:rPr>
        <w:t>Para el PPD, el P</w:t>
      </w:r>
      <w:r w:rsidR="005953D2">
        <w:rPr>
          <w:rFonts w:ascii="Book Antiqua" w:hAnsi="Book Antiqua"/>
          <w:szCs w:val="24"/>
          <w:lang w:val="es-PR"/>
        </w:rPr>
        <w:t xml:space="preserve">. del </w:t>
      </w:r>
      <w:r w:rsidRPr="00231D0B">
        <w:rPr>
          <w:rFonts w:ascii="Book Antiqua" w:hAnsi="Book Antiqua"/>
          <w:szCs w:val="24"/>
          <w:lang w:val="es-PR"/>
        </w:rPr>
        <w:t>S</w:t>
      </w:r>
      <w:r w:rsidR="005953D2">
        <w:rPr>
          <w:rFonts w:ascii="Book Antiqua" w:hAnsi="Book Antiqua"/>
          <w:szCs w:val="24"/>
          <w:lang w:val="es-PR"/>
        </w:rPr>
        <w:t>.</w:t>
      </w:r>
      <w:r w:rsidRPr="00231D0B">
        <w:rPr>
          <w:rFonts w:ascii="Book Antiqua" w:hAnsi="Book Antiqua"/>
          <w:szCs w:val="24"/>
          <w:lang w:val="es-PR"/>
        </w:rPr>
        <w:t xml:space="preserve"> 717 contiene una </w:t>
      </w:r>
      <w:r w:rsidRPr="00231D0B">
        <w:rPr>
          <w:rFonts w:ascii="Book Antiqua" w:hAnsi="Book Antiqua" w:cs="Arial"/>
          <w:szCs w:val="24"/>
          <w:lang w:val="es-PR"/>
        </w:rPr>
        <w:t xml:space="preserve">gran </w:t>
      </w:r>
      <w:r w:rsidRPr="00231D0B">
        <w:rPr>
          <w:rFonts w:ascii="Book Antiqua" w:hAnsi="Book Antiqua"/>
          <w:szCs w:val="24"/>
          <w:lang w:val="es-PR"/>
        </w:rPr>
        <w:t xml:space="preserve">cantidad </w:t>
      </w:r>
      <w:r w:rsidRPr="00231D0B">
        <w:rPr>
          <w:rFonts w:ascii="Book Antiqua" w:hAnsi="Book Antiqua" w:cs="Arial"/>
          <w:szCs w:val="24"/>
          <w:lang w:val="es-PR"/>
        </w:rPr>
        <w:t xml:space="preserve">de </w:t>
      </w:r>
      <w:r w:rsidRPr="00231D0B">
        <w:rPr>
          <w:rFonts w:ascii="Book Antiqua" w:hAnsi="Book Antiqua"/>
          <w:szCs w:val="24"/>
          <w:lang w:val="es-PR"/>
        </w:rPr>
        <w:t xml:space="preserve">enmiendas que perpetúan un esquema excluyente que debilita la </w:t>
      </w:r>
      <w:r w:rsidRPr="00231D0B">
        <w:rPr>
          <w:rFonts w:ascii="Book Antiqua" w:hAnsi="Book Antiqua" w:cs="Arial"/>
          <w:szCs w:val="24"/>
          <w:lang w:val="es-PR"/>
        </w:rPr>
        <w:t xml:space="preserve">transparencia, compromete la </w:t>
      </w:r>
      <w:r w:rsidRPr="00231D0B">
        <w:rPr>
          <w:rFonts w:ascii="Book Antiqua" w:hAnsi="Book Antiqua"/>
          <w:szCs w:val="24"/>
          <w:lang w:val="es-PR"/>
        </w:rPr>
        <w:t xml:space="preserve">legitimidad y amenaza la integridad </w:t>
      </w:r>
      <w:r w:rsidRPr="00231D0B">
        <w:rPr>
          <w:rFonts w:ascii="Book Antiqua" w:hAnsi="Book Antiqua" w:cs="Arial"/>
          <w:szCs w:val="24"/>
          <w:lang w:val="es-PR"/>
        </w:rPr>
        <w:t xml:space="preserve">de nuestro </w:t>
      </w:r>
      <w:r w:rsidRPr="00231D0B">
        <w:rPr>
          <w:rFonts w:ascii="Book Antiqua" w:hAnsi="Book Antiqua"/>
          <w:szCs w:val="24"/>
          <w:lang w:val="es-PR"/>
        </w:rPr>
        <w:t xml:space="preserve">sistema </w:t>
      </w:r>
      <w:r w:rsidRPr="00231D0B">
        <w:rPr>
          <w:rFonts w:ascii="Book Antiqua" w:hAnsi="Book Antiqua" w:cs="Arial"/>
          <w:szCs w:val="24"/>
          <w:lang w:val="es-PR"/>
        </w:rPr>
        <w:t>electoral</w:t>
      </w:r>
      <w:r w:rsidRPr="00231D0B">
        <w:rPr>
          <w:rFonts w:ascii="Book Antiqua" w:hAnsi="Book Antiqua"/>
          <w:szCs w:val="24"/>
          <w:lang w:val="es-PR"/>
        </w:rPr>
        <w:t xml:space="preserve">. En </w:t>
      </w:r>
      <w:r w:rsidRPr="00231D0B">
        <w:rPr>
          <w:rFonts w:ascii="Book Antiqua" w:hAnsi="Book Antiqua" w:cs="Arial"/>
          <w:szCs w:val="24"/>
          <w:lang w:val="es-PR"/>
        </w:rPr>
        <w:t xml:space="preserve">el </w:t>
      </w:r>
      <w:r w:rsidRPr="00231D0B">
        <w:rPr>
          <w:rFonts w:ascii="Book Antiqua" w:hAnsi="Book Antiqua"/>
          <w:szCs w:val="24"/>
          <w:lang w:val="es-PR"/>
        </w:rPr>
        <w:t xml:space="preserve">aspecto administrativo, continúan </w:t>
      </w:r>
      <w:r w:rsidRPr="00231D0B">
        <w:rPr>
          <w:rFonts w:ascii="Book Antiqua" w:hAnsi="Book Antiqua" w:cs="Arial"/>
          <w:szCs w:val="24"/>
          <w:lang w:val="es-PR"/>
        </w:rPr>
        <w:t xml:space="preserve">concentrando la gerencia </w:t>
      </w:r>
      <w:r w:rsidRPr="00231D0B">
        <w:rPr>
          <w:rFonts w:ascii="Book Antiqua" w:hAnsi="Book Antiqua"/>
          <w:szCs w:val="24"/>
          <w:lang w:val="es-PR"/>
        </w:rPr>
        <w:t xml:space="preserve">electoral en </w:t>
      </w:r>
      <w:r w:rsidRPr="00231D0B">
        <w:rPr>
          <w:rFonts w:ascii="Book Antiqua" w:hAnsi="Book Antiqua" w:cs="Arial"/>
          <w:szCs w:val="24"/>
          <w:lang w:val="es-PR"/>
        </w:rPr>
        <w:t>manos de </w:t>
      </w:r>
      <w:r w:rsidRPr="00231D0B">
        <w:rPr>
          <w:rFonts w:ascii="Book Antiqua" w:hAnsi="Book Antiqua"/>
          <w:szCs w:val="24"/>
          <w:lang w:val="es-PR"/>
        </w:rPr>
        <w:t xml:space="preserve">unos </w:t>
      </w:r>
      <w:r w:rsidRPr="00231D0B">
        <w:rPr>
          <w:rFonts w:ascii="Book Antiqua" w:hAnsi="Book Antiqua" w:cs="Arial"/>
          <w:szCs w:val="24"/>
          <w:lang w:val="es-PR"/>
        </w:rPr>
        <w:t xml:space="preserve">pocos. </w:t>
      </w:r>
      <w:r w:rsidRPr="00231D0B">
        <w:rPr>
          <w:rFonts w:ascii="Book Antiqua" w:hAnsi="Book Antiqua"/>
          <w:szCs w:val="24"/>
          <w:lang w:val="es-PR"/>
        </w:rPr>
        <w:t xml:space="preserve"> Recalcan que se oponen </w:t>
      </w:r>
      <w:r w:rsidRPr="00231D0B">
        <w:rPr>
          <w:rFonts w:ascii="Book Antiqua" w:hAnsi="Book Antiqua" w:cs="Arial"/>
          <w:szCs w:val="24"/>
          <w:lang w:val="es-PR"/>
        </w:rPr>
        <w:t xml:space="preserve">a la </w:t>
      </w:r>
      <w:r w:rsidRPr="00231D0B">
        <w:rPr>
          <w:rFonts w:ascii="Book Antiqua" w:hAnsi="Book Antiqua"/>
          <w:szCs w:val="24"/>
          <w:lang w:val="es-PR"/>
        </w:rPr>
        <w:t xml:space="preserve">aprobación </w:t>
      </w:r>
      <w:r w:rsidRPr="00231D0B">
        <w:rPr>
          <w:rFonts w:ascii="Book Antiqua" w:hAnsi="Book Antiqua" w:cs="Arial"/>
          <w:szCs w:val="24"/>
          <w:lang w:val="es-PR"/>
        </w:rPr>
        <w:t xml:space="preserve">del </w:t>
      </w:r>
      <w:r w:rsidRPr="00231D0B">
        <w:rPr>
          <w:rFonts w:ascii="Book Antiqua" w:hAnsi="Book Antiqua"/>
          <w:szCs w:val="24"/>
          <w:lang w:val="es-PR"/>
        </w:rPr>
        <w:t xml:space="preserve">Proyecto del </w:t>
      </w:r>
      <w:r w:rsidRPr="00231D0B">
        <w:rPr>
          <w:rFonts w:ascii="Book Antiqua" w:hAnsi="Book Antiqua" w:cs="Arial"/>
          <w:szCs w:val="24"/>
          <w:lang w:val="es-PR"/>
        </w:rPr>
        <w:t xml:space="preserve">Senado </w:t>
      </w:r>
      <w:r w:rsidRPr="00231D0B">
        <w:rPr>
          <w:rFonts w:ascii="Book Antiqua" w:hAnsi="Book Antiqua"/>
          <w:szCs w:val="24"/>
          <w:lang w:val="es-PR"/>
        </w:rPr>
        <w:t xml:space="preserve">717, por no surgir </w:t>
      </w:r>
      <w:r w:rsidRPr="00231D0B">
        <w:rPr>
          <w:rFonts w:ascii="Book Antiqua" w:hAnsi="Book Antiqua" w:cs="Arial"/>
          <w:szCs w:val="24"/>
          <w:lang w:val="es-PR"/>
        </w:rPr>
        <w:t xml:space="preserve">de un </w:t>
      </w:r>
      <w:r w:rsidRPr="00231D0B">
        <w:rPr>
          <w:rFonts w:ascii="Book Antiqua" w:hAnsi="Book Antiqua"/>
          <w:szCs w:val="24"/>
          <w:lang w:val="es-PR"/>
        </w:rPr>
        <w:t xml:space="preserve">proceso </w:t>
      </w:r>
      <w:r w:rsidRPr="00231D0B">
        <w:rPr>
          <w:rFonts w:ascii="Book Antiqua" w:hAnsi="Book Antiqua" w:cs="Arial"/>
          <w:szCs w:val="24"/>
          <w:lang w:val="es-PR"/>
        </w:rPr>
        <w:t xml:space="preserve">de diálogo </w:t>
      </w:r>
      <w:r w:rsidRPr="00231D0B">
        <w:rPr>
          <w:rFonts w:ascii="Book Antiqua" w:hAnsi="Book Antiqua"/>
          <w:szCs w:val="24"/>
          <w:lang w:val="es-PR"/>
        </w:rPr>
        <w:t xml:space="preserve">consensuado entre </w:t>
      </w:r>
      <w:r w:rsidRPr="00231D0B">
        <w:rPr>
          <w:rFonts w:ascii="Book Antiqua" w:hAnsi="Book Antiqua" w:cs="Arial"/>
          <w:szCs w:val="24"/>
          <w:lang w:val="es-PR"/>
        </w:rPr>
        <w:t xml:space="preserve">los </w:t>
      </w:r>
      <w:r w:rsidRPr="00231D0B">
        <w:rPr>
          <w:rFonts w:ascii="Book Antiqua" w:hAnsi="Book Antiqua"/>
          <w:szCs w:val="24"/>
          <w:lang w:val="es-PR"/>
        </w:rPr>
        <w:t xml:space="preserve">diferentes </w:t>
      </w:r>
      <w:r w:rsidRPr="00231D0B">
        <w:rPr>
          <w:rFonts w:ascii="Book Antiqua" w:hAnsi="Book Antiqua" w:cs="Arial"/>
          <w:szCs w:val="24"/>
          <w:lang w:val="es-PR"/>
        </w:rPr>
        <w:t xml:space="preserve">partidos </w:t>
      </w:r>
      <w:r w:rsidRPr="00231D0B">
        <w:rPr>
          <w:rFonts w:ascii="Book Antiqua" w:hAnsi="Book Antiqua"/>
          <w:szCs w:val="24"/>
          <w:lang w:val="es-PR"/>
        </w:rPr>
        <w:t>políticos, proponer </w:t>
      </w:r>
      <w:r w:rsidRPr="00231D0B">
        <w:rPr>
          <w:rFonts w:ascii="Book Antiqua" w:hAnsi="Book Antiqua" w:cs="Arial"/>
          <w:szCs w:val="24"/>
          <w:lang w:val="es-PR"/>
        </w:rPr>
        <w:t xml:space="preserve">múltiples </w:t>
      </w:r>
      <w:r w:rsidRPr="00231D0B">
        <w:rPr>
          <w:rFonts w:ascii="Book Antiqua" w:hAnsi="Book Antiqua"/>
          <w:szCs w:val="24"/>
          <w:lang w:val="es-PR"/>
        </w:rPr>
        <w:t xml:space="preserve">enmiendas que en la </w:t>
      </w:r>
      <w:r w:rsidRPr="00231D0B">
        <w:rPr>
          <w:rFonts w:ascii="Book Antiqua" w:hAnsi="Book Antiqua" w:cs="Arial"/>
          <w:szCs w:val="24"/>
          <w:lang w:val="es-PR"/>
        </w:rPr>
        <w:t xml:space="preserve">práctica excluirían la representación de los diferentes </w:t>
      </w:r>
      <w:r w:rsidRPr="00231D0B">
        <w:rPr>
          <w:rFonts w:ascii="Book Antiqua" w:hAnsi="Book Antiqua"/>
          <w:szCs w:val="24"/>
          <w:lang w:val="es-PR"/>
        </w:rPr>
        <w:t xml:space="preserve">sectores del electorado en cada etapa </w:t>
      </w:r>
      <w:r w:rsidRPr="00231D0B">
        <w:rPr>
          <w:rFonts w:ascii="Book Antiqua" w:hAnsi="Book Antiqua" w:cs="Arial"/>
          <w:szCs w:val="24"/>
          <w:lang w:val="es-PR"/>
        </w:rPr>
        <w:t>de los procesos electorales</w:t>
      </w:r>
      <w:r w:rsidRPr="00231D0B">
        <w:rPr>
          <w:rFonts w:ascii="Book Antiqua" w:hAnsi="Book Antiqua"/>
          <w:szCs w:val="24"/>
          <w:lang w:val="es-PR"/>
        </w:rPr>
        <w:t xml:space="preserve">, y por distanciarse de aquellos mecanismos que brindarían </w:t>
      </w:r>
      <w:r w:rsidRPr="00231D0B">
        <w:rPr>
          <w:rFonts w:ascii="Book Antiqua" w:hAnsi="Book Antiqua" w:cs="Arial"/>
          <w:szCs w:val="24"/>
          <w:lang w:val="es-PR"/>
        </w:rPr>
        <w:t xml:space="preserve">mayor </w:t>
      </w:r>
      <w:r w:rsidRPr="00231D0B">
        <w:rPr>
          <w:rFonts w:ascii="Book Antiqua" w:hAnsi="Book Antiqua"/>
          <w:szCs w:val="24"/>
          <w:lang w:val="es-PR"/>
        </w:rPr>
        <w:t xml:space="preserve">certeza y transparencia en </w:t>
      </w:r>
      <w:r w:rsidRPr="00231D0B">
        <w:rPr>
          <w:rFonts w:ascii="Book Antiqua" w:hAnsi="Book Antiqua" w:cs="Arial"/>
          <w:szCs w:val="24"/>
          <w:lang w:val="es-PR"/>
        </w:rPr>
        <w:t xml:space="preserve">los resultados electorales. </w:t>
      </w:r>
    </w:p>
    <w:p w14:paraId="5FE9EC2F" w14:textId="77777777" w:rsidR="00467D36" w:rsidRDefault="00467D36" w:rsidP="00964A89">
      <w:pPr>
        <w:spacing w:before="120" w:after="120"/>
        <w:ind w:firstLine="720"/>
        <w:jc w:val="both"/>
        <w:rPr>
          <w:rFonts w:ascii="Book Antiqua" w:hAnsi="Book Antiqua"/>
          <w:lang w:val="es-PR"/>
        </w:rPr>
      </w:pPr>
    </w:p>
    <w:p w14:paraId="57680C3D" w14:textId="77CF8974" w:rsidR="00231D0B" w:rsidRPr="00C94D66" w:rsidRDefault="00231D0B" w:rsidP="00231D0B">
      <w:pPr>
        <w:spacing w:before="120" w:after="120"/>
        <w:ind w:firstLine="720"/>
        <w:jc w:val="center"/>
        <w:rPr>
          <w:rFonts w:ascii="Book Antiqua" w:hAnsi="Book Antiqua"/>
          <w:b/>
          <w:bCs/>
          <w:i/>
          <w:iCs/>
          <w:u w:val="single"/>
          <w:lang w:val="es-PR"/>
        </w:rPr>
      </w:pPr>
      <w:r w:rsidRPr="00C94D66">
        <w:rPr>
          <w:rFonts w:ascii="Book Antiqua" w:hAnsi="Book Antiqua"/>
          <w:b/>
          <w:bCs/>
          <w:i/>
          <w:iCs/>
          <w:u w:val="single"/>
          <w:lang w:val="es-PR"/>
        </w:rPr>
        <w:t>PIP</w:t>
      </w:r>
    </w:p>
    <w:p w14:paraId="2009FF79" w14:textId="78902FFE" w:rsidR="00231D0B" w:rsidRPr="005953D2" w:rsidRDefault="005953D2" w:rsidP="005953D2">
      <w:pPr>
        <w:spacing w:before="288"/>
        <w:ind w:right="-91" w:firstLine="720"/>
        <w:jc w:val="both"/>
        <w:rPr>
          <w:rFonts w:ascii="Book Antiqua" w:hAnsi="Book Antiqua" w:cs="Arial"/>
          <w:szCs w:val="24"/>
          <w:lang w:val="es-PR"/>
        </w:rPr>
      </w:pPr>
      <w:r w:rsidRPr="005953D2">
        <w:rPr>
          <w:rFonts w:ascii="Book Antiqua" w:hAnsi="Book Antiqua" w:cs="Arial"/>
          <w:szCs w:val="24"/>
          <w:lang w:val="es-PR"/>
        </w:rPr>
        <w:t>El 11 de diciembre de 2025 el</w:t>
      </w:r>
      <w:r>
        <w:rPr>
          <w:rFonts w:ascii="Book Antiqua" w:hAnsi="Book Antiqua" w:cs="Arial"/>
          <w:szCs w:val="24"/>
          <w:lang w:val="es-PR"/>
        </w:rPr>
        <w:t xml:space="preserve"> PIP, por conducto de su Secretario general, el Lcdo. </w:t>
      </w:r>
      <w:r w:rsidRPr="005953D2">
        <w:rPr>
          <w:rFonts w:ascii="Book Antiqua" w:hAnsi="Book Antiqua" w:cs="Arial"/>
          <w:szCs w:val="24"/>
          <w:lang w:val="es-ES_tradnl"/>
        </w:rPr>
        <w:t>Juan Dalmau Ramírez</w:t>
      </w:r>
      <w:r w:rsidRPr="005953D2">
        <w:rPr>
          <w:rFonts w:ascii="Book Antiqua" w:hAnsi="Book Antiqua" w:cs="Arial"/>
          <w:szCs w:val="24"/>
          <w:lang w:val="es-PR"/>
        </w:rPr>
        <w:t xml:space="preserve">, presentó un Memorial Explicativo con motivo de su participación en la Vista Pública del mencionado día. </w:t>
      </w:r>
      <w:r>
        <w:rPr>
          <w:rFonts w:ascii="Book Antiqua" w:hAnsi="Book Antiqua" w:cs="Arial"/>
          <w:szCs w:val="24"/>
          <w:lang w:val="es-PR"/>
        </w:rPr>
        <w:t>El PIP comenzó</w:t>
      </w:r>
      <w:r w:rsidR="00231D0B" w:rsidRPr="00231D0B">
        <w:rPr>
          <w:rFonts w:ascii="Book Antiqua" w:hAnsi="Book Antiqua" w:cs="Arial"/>
          <w:szCs w:val="24"/>
          <w:lang w:val="es-ES_tradnl"/>
        </w:rPr>
        <w:t xml:space="preserve"> su memorial explicativo expresando preocupación con el trámite y el contenido del P</w:t>
      </w:r>
      <w:r>
        <w:rPr>
          <w:rFonts w:ascii="Book Antiqua" w:hAnsi="Book Antiqua" w:cs="Arial"/>
          <w:szCs w:val="24"/>
          <w:lang w:val="es-ES_tradnl"/>
        </w:rPr>
        <w:t>.</w:t>
      </w:r>
      <w:r w:rsidR="00231D0B" w:rsidRPr="00231D0B">
        <w:rPr>
          <w:rFonts w:ascii="Book Antiqua" w:hAnsi="Book Antiqua" w:cs="Arial"/>
          <w:szCs w:val="24"/>
          <w:lang w:val="es-ES_tradnl"/>
        </w:rPr>
        <w:t xml:space="preserve"> del S</w:t>
      </w:r>
      <w:r>
        <w:rPr>
          <w:rFonts w:ascii="Book Antiqua" w:hAnsi="Book Antiqua" w:cs="Arial"/>
          <w:szCs w:val="24"/>
          <w:lang w:val="es-ES_tradnl"/>
        </w:rPr>
        <w:t>.</w:t>
      </w:r>
      <w:r w:rsidR="00231D0B" w:rsidRPr="00231D0B">
        <w:rPr>
          <w:rFonts w:ascii="Book Antiqua" w:hAnsi="Book Antiqua" w:cs="Arial"/>
          <w:szCs w:val="24"/>
          <w:lang w:val="es-ES_tradnl"/>
        </w:rPr>
        <w:t xml:space="preserve"> 717.</w:t>
      </w:r>
    </w:p>
    <w:p w14:paraId="5F0A4092" w14:textId="77777777" w:rsidR="00311530" w:rsidRDefault="00311530" w:rsidP="00311530">
      <w:pPr>
        <w:ind w:right="-91" w:firstLine="720"/>
        <w:jc w:val="both"/>
        <w:rPr>
          <w:rFonts w:ascii="Book Antiqua" w:hAnsi="Book Antiqua" w:cs="Arial"/>
          <w:szCs w:val="24"/>
          <w:lang w:val="es-ES_tradnl"/>
        </w:rPr>
      </w:pPr>
    </w:p>
    <w:p w14:paraId="3A9A8B2A" w14:textId="66F4F93B" w:rsidR="00231D0B" w:rsidRPr="00231D0B" w:rsidRDefault="00231D0B" w:rsidP="00311530">
      <w:pPr>
        <w:ind w:right="-91" w:firstLine="720"/>
        <w:jc w:val="both"/>
        <w:rPr>
          <w:rFonts w:ascii="Book Antiqua" w:hAnsi="Book Antiqua"/>
          <w:szCs w:val="24"/>
          <w:lang w:val="es-ES_tradnl"/>
        </w:rPr>
      </w:pPr>
      <w:r w:rsidRPr="00231D0B">
        <w:rPr>
          <w:rFonts w:ascii="Book Antiqua" w:hAnsi="Book Antiqua" w:cs="Arial"/>
          <w:szCs w:val="24"/>
          <w:lang w:val="es-ES_tradnl"/>
        </w:rPr>
        <w:t>Indic</w:t>
      </w:r>
      <w:r w:rsidR="005953D2">
        <w:rPr>
          <w:rFonts w:ascii="Book Antiqua" w:hAnsi="Book Antiqua" w:cs="Arial"/>
          <w:szCs w:val="24"/>
          <w:lang w:val="es-ES_tradnl"/>
        </w:rPr>
        <w:t>ó</w:t>
      </w:r>
      <w:r w:rsidRPr="00231D0B">
        <w:rPr>
          <w:rFonts w:ascii="Book Antiqua" w:hAnsi="Book Antiqua" w:cs="Arial"/>
          <w:szCs w:val="24"/>
          <w:lang w:val="es-ES_tradnl"/>
        </w:rPr>
        <w:t xml:space="preserve"> que el sistema electoral no es un simple mecanismo administrativo, sino que es la columna vertebral de los que aspiramos a una plena democracia y el vehículo para reflejar la voluntad de la ciudadanía a través </w:t>
      </w:r>
      <w:r w:rsidRPr="00231D0B">
        <w:rPr>
          <w:rFonts w:ascii="Book Antiqua" w:hAnsi="Book Antiqua" w:cs="Courier New"/>
          <w:szCs w:val="24"/>
          <w:lang w:val="es-ES_tradnl"/>
        </w:rPr>
        <w:t xml:space="preserve">de su </w:t>
      </w:r>
      <w:r w:rsidRPr="00231D0B">
        <w:rPr>
          <w:rFonts w:ascii="Book Antiqua" w:hAnsi="Book Antiqua" w:cs="Arial"/>
          <w:szCs w:val="24"/>
          <w:lang w:val="es-ES_tradnl"/>
        </w:rPr>
        <w:t>participación en los distintos procesos electorales que la CEE administra. Por ello, cualquier cambio al andamiaje electoral debe fundarse en el consenso amplio, la transparencia plena y el respeto absoluto al pluralismo político. Observar estos requisitos abona a mayor confianza en los procesos electorales</w:t>
      </w:r>
      <w:r w:rsidRPr="00231D0B">
        <w:rPr>
          <w:rFonts w:ascii="Book Antiqua" w:hAnsi="Book Antiqua"/>
          <w:szCs w:val="24"/>
          <w:lang w:val="es-ES_tradnl"/>
        </w:rPr>
        <w:t xml:space="preserve">, </w:t>
      </w:r>
      <w:r w:rsidRPr="00231D0B">
        <w:rPr>
          <w:rFonts w:ascii="Book Antiqua" w:hAnsi="Book Antiqua" w:cs="Arial"/>
          <w:szCs w:val="24"/>
          <w:lang w:val="es-ES_tradnl"/>
        </w:rPr>
        <w:t>lo que debe ser el ente rector a la hora de alterar el ordenamiento jurídico en materia electoral. </w:t>
      </w:r>
    </w:p>
    <w:p w14:paraId="3A804C1E" w14:textId="77777777" w:rsidR="00311530" w:rsidRDefault="00311530" w:rsidP="00311530">
      <w:pPr>
        <w:ind w:right="-101" w:firstLine="720"/>
        <w:jc w:val="both"/>
        <w:rPr>
          <w:rFonts w:ascii="Book Antiqua" w:hAnsi="Book Antiqua"/>
          <w:szCs w:val="24"/>
          <w:lang w:val="es-ES_tradnl"/>
        </w:rPr>
      </w:pPr>
    </w:p>
    <w:p w14:paraId="55D9ABAA" w14:textId="6F3AB6B6" w:rsidR="00231D0B" w:rsidRPr="00231D0B" w:rsidRDefault="00231D0B" w:rsidP="00311530">
      <w:pPr>
        <w:ind w:right="-101" w:firstLine="720"/>
        <w:jc w:val="both"/>
        <w:rPr>
          <w:rFonts w:ascii="Book Antiqua" w:hAnsi="Book Antiqua"/>
          <w:szCs w:val="24"/>
          <w:lang w:val="es-ES_tradnl"/>
        </w:rPr>
      </w:pPr>
      <w:r w:rsidRPr="00231D0B">
        <w:rPr>
          <w:rFonts w:ascii="Book Antiqua" w:hAnsi="Book Antiqua"/>
          <w:szCs w:val="24"/>
          <w:lang w:val="es-ES_tradnl"/>
        </w:rPr>
        <w:t>Desde su</w:t>
      </w:r>
      <w:r w:rsidRPr="00231D0B">
        <w:rPr>
          <w:rFonts w:ascii="Book Antiqua" w:hAnsi="Book Antiqua" w:cs="Arial"/>
          <w:szCs w:val="24"/>
          <w:lang w:val="es-ES_tradnl"/>
        </w:rPr>
        <w:t xml:space="preserve"> perspectiva, la medida no fortalece la democracia ni amplía derechos; por el contrario</w:t>
      </w:r>
      <w:r w:rsidRPr="00231D0B">
        <w:rPr>
          <w:rFonts w:ascii="Book Antiqua" w:hAnsi="Book Antiqua"/>
          <w:szCs w:val="24"/>
          <w:lang w:val="es-ES_tradnl"/>
        </w:rPr>
        <w:t xml:space="preserve">, </w:t>
      </w:r>
      <w:r w:rsidRPr="00231D0B">
        <w:rPr>
          <w:rFonts w:ascii="Book Antiqua" w:hAnsi="Book Antiqua" w:cs="Arial"/>
          <w:szCs w:val="24"/>
          <w:lang w:val="es-ES_tradnl"/>
        </w:rPr>
        <w:t xml:space="preserve">consolida una peligrosa concentración de poder político </w:t>
      </w:r>
      <w:r w:rsidRPr="00231D0B">
        <w:rPr>
          <w:rFonts w:ascii="Book Antiqua" w:hAnsi="Book Antiqua" w:cs="Courier New"/>
          <w:szCs w:val="24"/>
          <w:lang w:val="es-ES_tradnl"/>
        </w:rPr>
        <w:t xml:space="preserve">y </w:t>
      </w:r>
      <w:r w:rsidRPr="00231D0B">
        <w:rPr>
          <w:rFonts w:ascii="Book Antiqua" w:hAnsi="Book Antiqua" w:cs="Arial"/>
          <w:szCs w:val="24"/>
          <w:lang w:val="es-ES_tradnl"/>
        </w:rPr>
        <w:t xml:space="preserve">debilita </w:t>
      </w:r>
      <w:r w:rsidRPr="00231D0B">
        <w:rPr>
          <w:rFonts w:ascii="Book Antiqua" w:hAnsi="Book Antiqua"/>
          <w:szCs w:val="24"/>
          <w:lang w:val="es-ES_tradnl"/>
        </w:rPr>
        <w:t xml:space="preserve">los </w:t>
      </w:r>
      <w:r w:rsidRPr="00231D0B">
        <w:rPr>
          <w:rFonts w:ascii="Book Antiqua" w:hAnsi="Book Antiqua" w:cs="Arial"/>
          <w:szCs w:val="24"/>
          <w:lang w:val="es-ES_tradnl"/>
        </w:rPr>
        <w:t xml:space="preserve">contrapesos indispensables para garantizar procesos electorales justos, balanceados </w:t>
      </w:r>
      <w:r w:rsidRPr="00231D0B">
        <w:rPr>
          <w:rFonts w:ascii="Book Antiqua" w:hAnsi="Book Antiqua" w:cs="Courier New"/>
          <w:szCs w:val="24"/>
          <w:lang w:val="es-ES_tradnl"/>
        </w:rPr>
        <w:t xml:space="preserve">y </w:t>
      </w:r>
      <w:r w:rsidRPr="00231D0B">
        <w:rPr>
          <w:rFonts w:ascii="Book Antiqua" w:hAnsi="Book Antiqua" w:cs="Arial"/>
          <w:szCs w:val="24"/>
          <w:lang w:val="es-ES_tradnl"/>
        </w:rPr>
        <w:t xml:space="preserve">confiables. </w:t>
      </w:r>
    </w:p>
    <w:p w14:paraId="1A9B77B2" w14:textId="5F4BF2CF" w:rsidR="00231D0B" w:rsidRPr="00231D0B" w:rsidRDefault="00231D0B" w:rsidP="00231D0B">
      <w:pPr>
        <w:spacing w:before="307"/>
        <w:ind w:right="48" w:firstLine="720"/>
        <w:jc w:val="both"/>
        <w:rPr>
          <w:rFonts w:ascii="Book Antiqua" w:hAnsi="Book Antiqua"/>
          <w:szCs w:val="24"/>
          <w:lang w:val="es-ES_tradnl"/>
        </w:rPr>
      </w:pPr>
      <w:r w:rsidRPr="00231D0B">
        <w:rPr>
          <w:rFonts w:ascii="Book Antiqua" w:hAnsi="Book Antiqua" w:cs="Arial"/>
          <w:szCs w:val="24"/>
          <w:lang w:val="es-ES_tradnl"/>
        </w:rPr>
        <w:lastRenderedPageBreak/>
        <w:t>Señal</w:t>
      </w:r>
      <w:r w:rsidR="005953D2">
        <w:rPr>
          <w:rFonts w:ascii="Book Antiqua" w:hAnsi="Book Antiqua" w:cs="Arial"/>
          <w:szCs w:val="24"/>
          <w:lang w:val="es-ES_tradnl"/>
        </w:rPr>
        <w:t>ó</w:t>
      </w:r>
      <w:r w:rsidRPr="00231D0B">
        <w:rPr>
          <w:rFonts w:ascii="Book Antiqua" w:hAnsi="Book Antiqua" w:cs="Arial"/>
          <w:szCs w:val="24"/>
          <w:lang w:val="es-ES_tradnl"/>
        </w:rPr>
        <w:t xml:space="preserve"> que una reforma electoral democrática debe basarse en los siguientes principios: Todo poder emana del electorado en su totalidad y diversidad, no de un gobierno ni de un partido;</w:t>
      </w:r>
      <w:r w:rsidRPr="00231D0B">
        <w:rPr>
          <w:rFonts w:ascii="Book Antiqua" w:hAnsi="Book Antiqua"/>
          <w:szCs w:val="24"/>
          <w:lang w:val="es-ES_tradnl"/>
        </w:rPr>
        <w:t xml:space="preserve"> </w:t>
      </w:r>
      <w:r w:rsidR="005953D2">
        <w:rPr>
          <w:rFonts w:ascii="Book Antiqua" w:hAnsi="Book Antiqua" w:cs="Arial"/>
          <w:szCs w:val="24"/>
          <w:lang w:val="es-ES_tradnl"/>
        </w:rPr>
        <w:t>i</w:t>
      </w:r>
      <w:r w:rsidRPr="00231D0B">
        <w:rPr>
          <w:rFonts w:ascii="Book Antiqua" w:hAnsi="Book Antiqua" w:cs="Arial"/>
          <w:szCs w:val="24"/>
          <w:lang w:val="es-ES_tradnl"/>
        </w:rPr>
        <w:t xml:space="preserve">gualdad del voto de todos los electores, con el mismo peso jurídico y político; </w:t>
      </w:r>
      <w:r w:rsidR="005953D2">
        <w:rPr>
          <w:rFonts w:ascii="Book Antiqua" w:hAnsi="Book Antiqua" w:cs="Arial"/>
          <w:szCs w:val="24"/>
          <w:lang w:val="es-ES_tradnl"/>
        </w:rPr>
        <w:t>n</w:t>
      </w:r>
      <w:r w:rsidRPr="00231D0B">
        <w:rPr>
          <w:rFonts w:ascii="Book Antiqua" w:hAnsi="Book Antiqua" w:cs="Arial"/>
          <w:szCs w:val="24"/>
          <w:lang w:val="es-ES_tradnl"/>
        </w:rPr>
        <w:t>eutralidad institucional del ente que administra el proceso electoral </w:t>
      </w:r>
      <w:r w:rsidRPr="00231D0B">
        <w:rPr>
          <w:rFonts w:ascii="Book Antiqua" w:hAnsi="Book Antiqua"/>
          <w:szCs w:val="24"/>
          <w:lang w:val="es-ES_tradnl"/>
        </w:rPr>
        <w:t xml:space="preserve">; </w:t>
      </w:r>
      <w:r w:rsidR="005953D2">
        <w:rPr>
          <w:rFonts w:ascii="Book Antiqua" w:hAnsi="Book Antiqua" w:cs="Arial"/>
          <w:szCs w:val="24"/>
          <w:lang w:val="es-ES_tradnl"/>
        </w:rPr>
        <w:t>i</w:t>
      </w:r>
      <w:r w:rsidRPr="00231D0B">
        <w:rPr>
          <w:rFonts w:ascii="Book Antiqua" w:hAnsi="Book Antiqua" w:cs="Arial"/>
          <w:szCs w:val="24"/>
          <w:lang w:val="es-ES_tradnl"/>
        </w:rPr>
        <w:t xml:space="preserve">mparcialidad y objetividad: todas las decisiones deben basarse en normas claras y balanceadas con la participación plena de todos los actores electorales; </w:t>
      </w:r>
      <w:r w:rsidR="005953D2">
        <w:rPr>
          <w:rFonts w:ascii="Book Antiqua" w:hAnsi="Book Antiqua" w:cs="Arial"/>
          <w:szCs w:val="24"/>
          <w:lang w:val="es-ES_tradnl"/>
        </w:rPr>
        <w:t>l</w:t>
      </w:r>
      <w:r w:rsidRPr="00231D0B">
        <w:rPr>
          <w:rFonts w:ascii="Book Antiqua" w:hAnsi="Book Antiqua" w:cs="Arial"/>
          <w:szCs w:val="24"/>
          <w:lang w:val="es-ES_tradnl"/>
        </w:rPr>
        <w:t xml:space="preserve">egalidad y estabilidad en el sistema; </w:t>
      </w:r>
      <w:r w:rsidR="005953D2">
        <w:rPr>
          <w:rFonts w:ascii="Book Antiqua" w:hAnsi="Book Antiqua" w:cs="Arial"/>
          <w:szCs w:val="24"/>
          <w:lang w:val="es-ES_tradnl"/>
        </w:rPr>
        <w:t>c</w:t>
      </w:r>
      <w:r w:rsidRPr="00231D0B">
        <w:rPr>
          <w:rFonts w:ascii="Book Antiqua" w:hAnsi="Book Antiqua" w:cs="Arial"/>
          <w:szCs w:val="24"/>
          <w:lang w:val="es-ES_tradnl"/>
        </w:rPr>
        <w:t xml:space="preserve">onfianza pública; </w:t>
      </w:r>
      <w:r w:rsidR="005953D2">
        <w:rPr>
          <w:rFonts w:ascii="Book Antiqua" w:hAnsi="Book Antiqua" w:cs="Arial"/>
          <w:szCs w:val="24"/>
          <w:lang w:val="es-ES_tradnl"/>
        </w:rPr>
        <w:t>s</w:t>
      </w:r>
      <w:r w:rsidRPr="00231D0B">
        <w:rPr>
          <w:rFonts w:ascii="Book Antiqua" w:hAnsi="Book Antiqua" w:cs="Arial"/>
          <w:szCs w:val="24"/>
          <w:lang w:val="es-ES_tradnl"/>
        </w:rPr>
        <w:t xml:space="preserve">eparación entre gobierno </w:t>
      </w:r>
      <w:r w:rsidRPr="00231D0B">
        <w:rPr>
          <w:rFonts w:ascii="Book Antiqua" w:hAnsi="Book Antiqua" w:cs="Courier New"/>
          <w:szCs w:val="24"/>
          <w:lang w:val="es-ES_tradnl"/>
        </w:rPr>
        <w:t xml:space="preserve">y </w:t>
      </w:r>
      <w:r w:rsidRPr="00231D0B">
        <w:rPr>
          <w:rFonts w:ascii="Book Antiqua" w:hAnsi="Book Antiqua" w:cs="Arial"/>
          <w:szCs w:val="24"/>
          <w:lang w:val="es-ES_tradnl"/>
        </w:rPr>
        <w:t>proceso electoral: el aparato estatal no puede ser  instrumento electoral. </w:t>
      </w:r>
      <w:r w:rsidRPr="00231D0B">
        <w:rPr>
          <w:rFonts w:ascii="Book Antiqua" w:hAnsi="Book Antiqua"/>
          <w:szCs w:val="24"/>
          <w:lang w:val="es-ES_tradnl"/>
        </w:rPr>
        <w:t xml:space="preserve"> </w:t>
      </w:r>
      <w:r w:rsidRPr="00231D0B">
        <w:rPr>
          <w:rFonts w:ascii="Book Antiqua" w:hAnsi="Book Antiqua" w:cs="Arial"/>
          <w:szCs w:val="24"/>
          <w:lang w:val="es-ES_tradnl"/>
        </w:rPr>
        <w:t>Para el PIP, el Código Electoral vigente incumple estos principios, y el P</w:t>
      </w:r>
      <w:r w:rsidR="005953D2">
        <w:rPr>
          <w:rFonts w:ascii="Book Antiqua" w:hAnsi="Book Antiqua" w:cs="Arial"/>
          <w:szCs w:val="24"/>
          <w:lang w:val="es-ES_tradnl"/>
        </w:rPr>
        <w:t xml:space="preserve">. del </w:t>
      </w:r>
      <w:r w:rsidRPr="00231D0B">
        <w:rPr>
          <w:rFonts w:ascii="Book Antiqua" w:hAnsi="Book Antiqua" w:cs="Arial"/>
          <w:szCs w:val="24"/>
          <w:lang w:val="es-ES_tradnl"/>
        </w:rPr>
        <w:t>S</w:t>
      </w:r>
      <w:r w:rsidR="005953D2">
        <w:rPr>
          <w:rFonts w:ascii="Book Antiqua" w:hAnsi="Book Antiqua" w:cs="Arial"/>
          <w:szCs w:val="24"/>
          <w:lang w:val="es-ES_tradnl"/>
        </w:rPr>
        <w:t>.</w:t>
      </w:r>
      <w:r w:rsidRPr="00231D0B">
        <w:rPr>
          <w:rFonts w:ascii="Book Antiqua" w:hAnsi="Book Antiqua" w:cs="Arial"/>
          <w:szCs w:val="24"/>
          <w:lang w:val="es-ES_tradnl"/>
        </w:rPr>
        <w:t xml:space="preserve"> 717 los violentaría aún más.</w:t>
      </w:r>
      <w:r w:rsidRPr="00231D0B">
        <w:rPr>
          <w:rFonts w:ascii="Book Antiqua" w:hAnsi="Book Antiqua"/>
          <w:szCs w:val="24"/>
          <w:lang w:val="es-ES_tradnl"/>
        </w:rPr>
        <w:t> </w:t>
      </w:r>
    </w:p>
    <w:p w14:paraId="581EBF8D" w14:textId="77777777" w:rsidR="00311530" w:rsidRDefault="00311530" w:rsidP="00311530">
      <w:pPr>
        <w:ind w:right="-29" w:firstLine="720"/>
        <w:jc w:val="both"/>
        <w:rPr>
          <w:rFonts w:ascii="Book Antiqua" w:hAnsi="Book Antiqua" w:cs="Arial"/>
          <w:szCs w:val="24"/>
          <w:lang w:val="es-ES_tradnl"/>
        </w:rPr>
      </w:pPr>
    </w:p>
    <w:p w14:paraId="0F8A4FDE" w14:textId="4100D601" w:rsidR="00311530" w:rsidRDefault="00231D0B" w:rsidP="00311530">
      <w:pPr>
        <w:ind w:right="-29" w:firstLine="720"/>
        <w:jc w:val="both"/>
        <w:rPr>
          <w:rFonts w:ascii="Book Antiqua" w:hAnsi="Book Antiqua" w:cs="Arial"/>
          <w:szCs w:val="24"/>
          <w:lang w:val="es-ES_tradnl"/>
        </w:rPr>
      </w:pPr>
      <w:r w:rsidRPr="00231D0B">
        <w:rPr>
          <w:rFonts w:ascii="Book Antiqua" w:hAnsi="Book Antiqua" w:cs="Arial"/>
          <w:szCs w:val="24"/>
          <w:lang w:val="es-ES_tradnl"/>
        </w:rPr>
        <w:t>En primera instancia mencion</w:t>
      </w:r>
      <w:r w:rsidR="005953D2">
        <w:rPr>
          <w:rFonts w:ascii="Book Antiqua" w:hAnsi="Book Antiqua" w:cs="Arial"/>
          <w:szCs w:val="24"/>
          <w:lang w:val="es-ES_tradnl"/>
        </w:rPr>
        <w:t>ó</w:t>
      </w:r>
      <w:r w:rsidRPr="00231D0B">
        <w:rPr>
          <w:rFonts w:ascii="Book Antiqua" w:hAnsi="Book Antiqua" w:cs="Arial"/>
          <w:szCs w:val="24"/>
          <w:lang w:val="es-ES_tradnl"/>
        </w:rPr>
        <w:t xml:space="preserve"> que para que los cambios al ordenamiento electoral sean legítimos y democráticos, se debe partir de un principio rector que se ha abandonado</w:t>
      </w:r>
      <w:r w:rsidRPr="00231D0B">
        <w:rPr>
          <w:rFonts w:ascii="Book Antiqua" w:hAnsi="Book Antiqua"/>
          <w:szCs w:val="24"/>
          <w:lang w:val="es-ES_tradnl"/>
        </w:rPr>
        <w:t xml:space="preserve">: </w:t>
      </w:r>
      <w:r w:rsidRPr="00231D0B">
        <w:rPr>
          <w:rFonts w:ascii="Book Antiqua" w:hAnsi="Book Antiqua" w:cs="Arial"/>
          <w:szCs w:val="24"/>
          <w:lang w:val="es-ES_tradnl"/>
        </w:rPr>
        <w:t xml:space="preserve">el consenso. Por esa razón la delegación legislativa del </w:t>
      </w:r>
      <w:r w:rsidRPr="00231D0B">
        <w:rPr>
          <w:rFonts w:ascii="Book Antiqua" w:hAnsi="Book Antiqua"/>
          <w:szCs w:val="24"/>
          <w:lang w:val="es-ES_tradnl"/>
        </w:rPr>
        <w:t xml:space="preserve">PIP </w:t>
      </w:r>
      <w:r w:rsidRPr="00231D0B">
        <w:rPr>
          <w:rFonts w:ascii="Book Antiqua" w:hAnsi="Book Antiqua" w:cs="Arial"/>
          <w:szCs w:val="24"/>
          <w:lang w:val="es-ES_tradnl"/>
        </w:rPr>
        <w:t xml:space="preserve">propuso el cuatrienio pasado y durante este cuatrienio, la creación de una Comisión Conjunta para evaluar de manera íntegra el Código Electoral. Cónsono con su visión de la forma en la que se deben llevar a cabo los procesos de enmiendas al estatuto electoral, es que favorecieron que </w:t>
      </w:r>
      <w:r w:rsidRPr="00231D0B">
        <w:rPr>
          <w:rFonts w:ascii="Book Antiqua" w:hAnsi="Book Antiqua" w:cs="Courier New"/>
          <w:szCs w:val="24"/>
          <w:lang w:val="es-ES_tradnl"/>
        </w:rPr>
        <w:t xml:space="preserve">se </w:t>
      </w:r>
      <w:r w:rsidRPr="00231D0B">
        <w:rPr>
          <w:rFonts w:ascii="Book Antiqua" w:hAnsi="Book Antiqua" w:cs="Arial"/>
          <w:szCs w:val="24"/>
          <w:lang w:val="es-ES_tradnl"/>
        </w:rPr>
        <w:t>creara esta Comisión Conjunta y que confían pueda ser un mecanismo conducente a la búsqueda de consensos. </w:t>
      </w:r>
    </w:p>
    <w:p w14:paraId="59546E3B" w14:textId="77777777" w:rsidR="00311530" w:rsidRPr="00311530" w:rsidRDefault="00311530" w:rsidP="00311530">
      <w:pPr>
        <w:ind w:right="-29" w:firstLine="720"/>
        <w:jc w:val="both"/>
        <w:rPr>
          <w:rFonts w:ascii="Book Antiqua" w:hAnsi="Book Antiqua" w:cs="Arial"/>
          <w:szCs w:val="24"/>
          <w:lang w:val="es-ES_tradnl"/>
        </w:rPr>
      </w:pPr>
    </w:p>
    <w:p w14:paraId="45579C91" w14:textId="77777777" w:rsidR="00231D0B" w:rsidRDefault="00231D0B" w:rsidP="00311530">
      <w:pPr>
        <w:ind w:left="130" w:right="480" w:firstLine="590"/>
        <w:jc w:val="both"/>
        <w:rPr>
          <w:rFonts w:ascii="Book Antiqua" w:hAnsi="Book Antiqua"/>
          <w:szCs w:val="24"/>
          <w:lang w:val="es-ES_tradnl"/>
        </w:rPr>
      </w:pPr>
      <w:r w:rsidRPr="00231D0B">
        <w:rPr>
          <w:rFonts w:ascii="Book Antiqua" w:hAnsi="Book Antiqua" w:cs="Arial"/>
          <w:szCs w:val="24"/>
          <w:lang w:val="es-ES_tradnl"/>
        </w:rPr>
        <w:t>Desde su perspectiva, esta Comisión debería llevar a cabo los siguientes pasos</w:t>
      </w:r>
      <w:r w:rsidRPr="00231D0B">
        <w:rPr>
          <w:rFonts w:ascii="Book Antiqua" w:hAnsi="Book Antiqua"/>
          <w:szCs w:val="24"/>
          <w:lang w:val="es-ES_tradnl"/>
        </w:rPr>
        <w:t>: </w:t>
      </w:r>
    </w:p>
    <w:p w14:paraId="25B394C3" w14:textId="77777777" w:rsidR="00D32451" w:rsidRPr="00231D0B" w:rsidRDefault="00D32451" w:rsidP="00D32451">
      <w:pPr>
        <w:ind w:left="130" w:right="480" w:firstLine="590"/>
        <w:jc w:val="both"/>
        <w:rPr>
          <w:rFonts w:ascii="Book Antiqua" w:hAnsi="Book Antiqua"/>
          <w:szCs w:val="24"/>
          <w:lang w:val="es-ES_tradnl"/>
        </w:rPr>
      </w:pPr>
    </w:p>
    <w:p w14:paraId="4D1E4E60" w14:textId="77777777" w:rsidR="00231D0B" w:rsidRPr="00231D0B" w:rsidRDefault="00231D0B" w:rsidP="00D32451">
      <w:pPr>
        <w:numPr>
          <w:ilvl w:val="0"/>
          <w:numId w:val="4"/>
        </w:numPr>
        <w:ind w:left="1080" w:right="480" w:hanging="270"/>
        <w:contextualSpacing/>
        <w:jc w:val="both"/>
        <w:rPr>
          <w:rFonts w:ascii="Book Antiqua" w:hAnsi="Book Antiqua"/>
          <w:szCs w:val="24"/>
          <w:lang w:val="es-ES_tradnl"/>
        </w:rPr>
      </w:pPr>
      <w:r w:rsidRPr="00231D0B">
        <w:rPr>
          <w:rFonts w:ascii="Book Antiqua" w:hAnsi="Book Antiqua" w:cs="Arial"/>
          <w:szCs w:val="24"/>
          <w:lang w:val="es-ES_tradnl"/>
        </w:rPr>
        <w:t xml:space="preserve"> Consulta pública amplia y vinculante, con: actores electorales (partidos políticos y candidatos independientes o por nominación directa), universidades</w:t>
      </w:r>
      <w:r w:rsidRPr="00231D0B">
        <w:rPr>
          <w:rFonts w:ascii="Book Antiqua" w:hAnsi="Book Antiqua"/>
          <w:szCs w:val="24"/>
          <w:lang w:val="es-ES_tradnl"/>
        </w:rPr>
        <w:t xml:space="preserve">, </w:t>
      </w:r>
      <w:r w:rsidRPr="00231D0B">
        <w:rPr>
          <w:rFonts w:ascii="Book Antiqua" w:hAnsi="Book Antiqua" w:cs="Arial"/>
          <w:szCs w:val="24"/>
          <w:lang w:val="es-ES_tradnl"/>
        </w:rPr>
        <w:t>sociedad civil, colegios profesionales, organizaciones de derechos civiles, observadores electorales, entre otros sectores interesados. </w:t>
      </w:r>
    </w:p>
    <w:p w14:paraId="1EB1A1B4" w14:textId="77777777" w:rsidR="00231D0B" w:rsidRPr="00231D0B" w:rsidRDefault="00231D0B" w:rsidP="00231D0B">
      <w:pPr>
        <w:numPr>
          <w:ilvl w:val="0"/>
          <w:numId w:val="4"/>
        </w:numPr>
        <w:spacing w:before="235"/>
        <w:ind w:left="1080" w:right="480" w:hanging="270"/>
        <w:contextualSpacing/>
        <w:jc w:val="both"/>
        <w:rPr>
          <w:rFonts w:ascii="Book Antiqua" w:hAnsi="Book Antiqua"/>
          <w:szCs w:val="24"/>
          <w:lang w:val="es-ES_tradnl"/>
        </w:rPr>
      </w:pPr>
      <w:r w:rsidRPr="00231D0B">
        <w:rPr>
          <w:rFonts w:ascii="Book Antiqua" w:hAnsi="Book Antiqua" w:cs="Arial"/>
          <w:szCs w:val="24"/>
          <w:lang w:val="es-ES_tradnl"/>
        </w:rPr>
        <w:t>Examinar estudios previos e independientes del sistema electoral existente. </w:t>
      </w:r>
    </w:p>
    <w:p w14:paraId="1F952E4A" w14:textId="77777777" w:rsidR="00231D0B" w:rsidRPr="00D32451" w:rsidRDefault="00231D0B" w:rsidP="00231D0B">
      <w:pPr>
        <w:numPr>
          <w:ilvl w:val="0"/>
          <w:numId w:val="4"/>
        </w:numPr>
        <w:spacing w:before="235"/>
        <w:ind w:left="1080" w:right="480" w:hanging="270"/>
        <w:contextualSpacing/>
        <w:jc w:val="both"/>
        <w:rPr>
          <w:rFonts w:ascii="Book Antiqua" w:hAnsi="Book Antiqua"/>
          <w:szCs w:val="24"/>
          <w:lang w:val="es-ES_tradnl"/>
        </w:rPr>
      </w:pPr>
      <w:r w:rsidRPr="00231D0B">
        <w:rPr>
          <w:rFonts w:ascii="Book Antiqua" w:hAnsi="Book Antiqua" w:cs="Arial"/>
          <w:szCs w:val="24"/>
          <w:lang w:val="es-ES_tradnl"/>
        </w:rPr>
        <w:t>Evaluación de impacto democrático, que incluya: participación electoral, equidad entre partidos, acceso real a competir. </w:t>
      </w:r>
    </w:p>
    <w:p w14:paraId="41E15103" w14:textId="77777777" w:rsidR="00D32451" w:rsidRPr="00231D0B" w:rsidRDefault="00D32451" w:rsidP="00D32451">
      <w:pPr>
        <w:spacing w:before="235"/>
        <w:ind w:left="1080" w:right="480"/>
        <w:contextualSpacing/>
        <w:jc w:val="both"/>
        <w:rPr>
          <w:rFonts w:ascii="Book Antiqua" w:hAnsi="Book Antiqua"/>
          <w:szCs w:val="24"/>
          <w:lang w:val="es-ES_tradnl"/>
        </w:rPr>
      </w:pPr>
    </w:p>
    <w:p w14:paraId="391D93B1" w14:textId="04C77BFA" w:rsidR="00231D0B" w:rsidRDefault="00231D0B" w:rsidP="00D32451">
      <w:pPr>
        <w:ind w:left="5" w:right="-72" w:firstLine="562"/>
        <w:jc w:val="both"/>
        <w:rPr>
          <w:rFonts w:ascii="Book Antiqua" w:hAnsi="Book Antiqua" w:cs="Arial"/>
          <w:szCs w:val="24"/>
          <w:lang w:val="es-ES_tradnl"/>
        </w:rPr>
      </w:pPr>
      <w:r w:rsidRPr="00231D0B">
        <w:rPr>
          <w:rFonts w:ascii="Book Antiqua" w:hAnsi="Book Antiqua" w:cs="Arial"/>
          <w:szCs w:val="24"/>
          <w:lang w:val="es-ES_tradnl"/>
        </w:rPr>
        <w:t>Indic</w:t>
      </w:r>
      <w:r w:rsidR="00FE143B">
        <w:rPr>
          <w:rFonts w:ascii="Book Antiqua" w:hAnsi="Book Antiqua" w:cs="Arial"/>
          <w:szCs w:val="24"/>
          <w:lang w:val="es-ES_tradnl"/>
        </w:rPr>
        <w:t>ó</w:t>
      </w:r>
      <w:r w:rsidRPr="00231D0B">
        <w:rPr>
          <w:rFonts w:ascii="Book Antiqua" w:hAnsi="Book Antiqua" w:cs="Arial"/>
          <w:szCs w:val="24"/>
          <w:lang w:val="es-ES_tradnl"/>
        </w:rPr>
        <w:t xml:space="preserve"> que la manera en que se ha hecho el acercamiento a </w:t>
      </w:r>
      <w:r w:rsidRPr="00231D0B">
        <w:rPr>
          <w:rFonts w:ascii="Book Antiqua" w:hAnsi="Book Antiqua"/>
          <w:szCs w:val="24"/>
          <w:lang w:val="es-ES_tradnl"/>
        </w:rPr>
        <w:t xml:space="preserve">los </w:t>
      </w:r>
      <w:r w:rsidRPr="00231D0B">
        <w:rPr>
          <w:rFonts w:ascii="Book Antiqua" w:hAnsi="Book Antiqua" w:cs="Arial"/>
          <w:szCs w:val="24"/>
          <w:lang w:val="es-ES_tradnl"/>
        </w:rPr>
        <w:t xml:space="preserve">cambios que deben realizarse </w:t>
      </w:r>
      <w:r w:rsidRPr="00231D0B">
        <w:rPr>
          <w:rFonts w:ascii="Book Antiqua" w:hAnsi="Book Antiqua"/>
          <w:szCs w:val="24"/>
          <w:lang w:val="es-ES_tradnl"/>
        </w:rPr>
        <w:t xml:space="preserve">al </w:t>
      </w:r>
      <w:r w:rsidRPr="00231D0B">
        <w:rPr>
          <w:rFonts w:ascii="Book Antiqua" w:hAnsi="Book Antiqua" w:cs="Arial"/>
          <w:szCs w:val="24"/>
          <w:lang w:val="es-ES_tradnl"/>
        </w:rPr>
        <w:t>Código Electoral ha sido apresurada y promueve la imposición unilateral de un partido, en lugar de la inclusión y búsqueda de consenso. Los elementos que más les preocupan son los siguientes:</w:t>
      </w:r>
    </w:p>
    <w:p w14:paraId="28876CE0" w14:textId="77777777" w:rsidR="00231D0B" w:rsidRPr="00231D0B" w:rsidRDefault="00231D0B" w:rsidP="00D32451">
      <w:pPr>
        <w:ind w:left="5" w:right="-72" w:firstLine="562"/>
        <w:jc w:val="both"/>
        <w:rPr>
          <w:rFonts w:ascii="Book Antiqua" w:hAnsi="Book Antiqua" w:cs="Arial"/>
          <w:szCs w:val="24"/>
          <w:lang w:val="es-ES_tradnl"/>
        </w:rPr>
      </w:pPr>
    </w:p>
    <w:p w14:paraId="3EB7B9BA" w14:textId="524ED201" w:rsidR="00231D0B" w:rsidRPr="00231D0B" w:rsidRDefault="00231D0B" w:rsidP="00D32451">
      <w:pPr>
        <w:numPr>
          <w:ilvl w:val="0"/>
          <w:numId w:val="5"/>
        </w:numPr>
        <w:ind w:left="1170" w:right="110"/>
        <w:contextualSpacing/>
        <w:jc w:val="both"/>
        <w:rPr>
          <w:rFonts w:ascii="Book Antiqua" w:hAnsi="Book Antiqua" w:cs="Arial"/>
          <w:szCs w:val="24"/>
          <w:lang w:val="es-ES_tradnl"/>
        </w:rPr>
      </w:pPr>
      <w:r w:rsidRPr="00231D0B">
        <w:rPr>
          <w:rFonts w:ascii="Book Antiqua" w:hAnsi="Book Antiqua" w:cs="Arial"/>
          <w:szCs w:val="24"/>
          <w:lang w:val="es-ES_tradnl"/>
        </w:rPr>
        <w:t>Voto adelantado (elementos esenciales de transparencia y mecanismos de control</w:t>
      </w:r>
      <w:r w:rsidRPr="00231D0B">
        <w:rPr>
          <w:rFonts w:ascii="Book Antiqua" w:hAnsi="Book Antiqua"/>
          <w:szCs w:val="24"/>
          <w:lang w:val="es-ES_tradnl"/>
        </w:rPr>
        <w:t xml:space="preserve">)- El </w:t>
      </w:r>
      <w:r w:rsidRPr="00231D0B">
        <w:rPr>
          <w:rFonts w:ascii="Book Antiqua" w:hAnsi="Book Antiqua" w:cs="Arial"/>
          <w:szCs w:val="24"/>
          <w:lang w:val="es-ES_tradnl"/>
        </w:rPr>
        <w:t>P</w:t>
      </w:r>
      <w:r w:rsidR="00FE143B">
        <w:rPr>
          <w:rFonts w:ascii="Book Antiqua" w:hAnsi="Book Antiqua" w:cs="Arial"/>
          <w:szCs w:val="24"/>
          <w:lang w:val="es-ES_tradnl"/>
        </w:rPr>
        <w:t xml:space="preserve">. del </w:t>
      </w:r>
      <w:r w:rsidRPr="00231D0B">
        <w:rPr>
          <w:rFonts w:ascii="Book Antiqua" w:hAnsi="Book Antiqua" w:cs="Arial"/>
          <w:szCs w:val="24"/>
          <w:lang w:val="es-ES_tradnl"/>
        </w:rPr>
        <w:t>S</w:t>
      </w:r>
      <w:r w:rsidR="00FE143B">
        <w:rPr>
          <w:rFonts w:ascii="Book Antiqua" w:hAnsi="Book Antiqua" w:cs="Arial"/>
          <w:szCs w:val="24"/>
          <w:lang w:val="es-ES_tradnl"/>
        </w:rPr>
        <w:t>.</w:t>
      </w:r>
      <w:r w:rsidRPr="00231D0B">
        <w:rPr>
          <w:rFonts w:ascii="Book Antiqua" w:hAnsi="Book Antiqua" w:cs="Arial"/>
          <w:szCs w:val="24"/>
          <w:lang w:val="es-ES_tradnl"/>
        </w:rPr>
        <w:t xml:space="preserve"> 717 establece una flexibilización en cuanto a la </w:t>
      </w:r>
      <w:r w:rsidRPr="00231D0B">
        <w:rPr>
          <w:rFonts w:ascii="Book Antiqua" w:hAnsi="Book Antiqua" w:cs="Courier New"/>
          <w:szCs w:val="24"/>
          <w:lang w:val="es-ES_tradnl"/>
        </w:rPr>
        <w:t xml:space="preserve">edad </w:t>
      </w:r>
      <w:r w:rsidRPr="00231D0B">
        <w:rPr>
          <w:rFonts w:ascii="Book Antiqua" w:hAnsi="Book Antiqua" w:cs="Arial"/>
          <w:szCs w:val="24"/>
          <w:lang w:val="es-ES_tradnl"/>
        </w:rPr>
        <w:t xml:space="preserve">para solicitar el voto por correo. </w:t>
      </w:r>
    </w:p>
    <w:p w14:paraId="295CF8E7" w14:textId="77777777" w:rsidR="00231D0B" w:rsidRPr="00231D0B" w:rsidRDefault="00231D0B" w:rsidP="00231D0B">
      <w:pPr>
        <w:spacing w:before="235"/>
        <w:ind w:left="1170" w:right="110" w:hanging="360"/>
        <w:contextualSpacing/>
        <w:jc w:val="both"/>
        <w:rPr>
          <w:rFonts w:ascii="Book Antiqua" w:hAnsi="Book Antiqua"/>
          <w:szCs w:val="24"/>
          <w:lang w:val="es-ES_tradnl"/>
        </w:rPr>
      </w:pPr>
    </w:p>
    <w:p w14:paraId="6EC571B5" w14:textId="0270D202" w:rsidR="00231D0B" w:rsidRPr="00231D0B" w:rsidRDefault="00FE143B" w:rsidP="00231D0B">
      <w:pPr>
        <w:spacing w:before="235"/>
        <w:ind w:left="1170" w:right="110"/>
        <w:contextualSpacing/>
        <w:jc w:val="both"/>
        <w:rPr>
          <w:rFonts w:ascii="Book Antiqua" w:hAnsi="Book Antiqua" w:cs="Arial"/>
          <w:szCs w:val="24"/>
          <w:lang w:val="es-ES_tradnl"/>
        </w:rPr>
      </w:pPr>
      <w:r w:rsidRPr="00231D0B">
        <w:rPr>
          <w:rFonts w:ascii="Book Antiqua" w:hAnsi="Book Antiqua" w:cs="Arial"/>
          <w:szCs w:val="24"/>
          <w:lang w:val="es-ES_tradnl"/>
        </w:rPr>
        <w:t>Manifestó</w:t>
      </w:r>
      <w:r w:rsidR="00231D0B" w:rsidRPr="00231D0B">
        <w:rPr>
          <w:rFonts w:ascii="Book Antiqua" w:hAnsi="Book Antiqua" w:cs="Arial"/>
          <w:szCs w:val="24"/>
          <w:lang w:val="es-ES_tradnl"/>
        </w:rPr>
        <w:t xml:space="preserve"> que esta Comisión debe hacer un análisis ponderado de lo que implica para la </w:t>
      </w:r>
      <w:r w:rsidR="00231D0B" w:rsidRPr="00231D0B">
        <w:rPr>
          <w:rFonts w:ascii="Book Antiqua" w:hAnsi="Book Antiqua"/>
          <w:szCs w:val="24"/>
          <w:lang w:val="es-ES_tradnl"/>
        </w:rPr>
        <w:t xml:space="preserve">CEE </w:t>
      </w:r>
      <w:r w:rsidR="00231D0B" w:rsidRPr="00231D0B">
        <w:rPr>
          <w:rFonts w:ascii="Book Antiqua" w:hAnsi="Book Antiqua" w:cs="Arial"/>
          <w:szCs w:val="24"/>
          <w:lang w:val="es-ES_tradnl"/>
        </w:rPr>
        <w:t xml:space="preserve">el ampliar la categoría </w:t>
      </w:r>
      <w:r w:rsidR="00231D0B" w:rsidRPr="00231D0B">
        <w:rPr>
          <w:rFonts w:ascii="Book Antiqua" w:hAnsi="Book Antiqua" w:cs="Courier New"/>
          <w:szCs w:val="24"/>
          <w:lang w:val="es-ES_tradnl"/>
        </w:rPr>
        <w:t xml:space="preserve">de </w:t>
      </w:r>
      <w:r w:rsidR="00231D0B" w:rsidRPr="00231D0B">
        <w:rPr>
          <w:rFonts w:ascii="Book Antiqua" w:hAnsi="Book Antiqua" w:cs="Arial"/>
          <w:szCs w:val="24"/>
          <w:lang w:val="es-ES_tradnl"/>
        </w:rPr>
        <w:t xml:space="preserve">voto adelantado y los retos que enfrentó dicho ente en términos del escrutinio general de las elecciones </w:t>
      </w:r>
      <w:r w:rsidR="00231D0B" w:rsidRPr="00231D0B">
        <w:rPr>
          <w:rFonts w:ascii="Book Antiqua" w:hAnsi="Book Antiqua"/>
          <w:szCs w:val="24"/>
          <w:lang w:val="es-ES_tradnl"/>
        </w:rPr>
        <w:t xml:space="preserve">de </w:t>
      </w:r>
      <w:r w:rsidR="00231D0B" w:rsidRPr="00231D0B">
        <w:rPr>
          <w:rFonts w:ascii="Book Antiqua" w:hAnsi="Book Antiqua" w:cs="Arial"/>
          <w:szCs w:val="24"/>
          <w:lang w:val="es-ES_tradnl"/>
        </w:rPr>
        <w:t>2024. El voto adelantado fue el voto más atrasado en cuanto a divulgación de resultados. </w:t>
      </w:r>
    </w:p>
    <w:p w14:paraId="27A82B03" w14:textId="77777777" w:rsidR="00231D0B" w:rsidRPr="00231D0B" w:rsidRDefault="00231D0B" w:rsidP="00231D0B">
      <w:pPr>
        <w:spacing w:before="235"/>
        <w:ind w:left="1170" w:right="110" w:hanging="360"/>
        <w:contextualSpacing/>
        <w:jc w:val="both"/>
        <w:rPr>
          <w:rFonts w:ascii="Book Antiqua" w:hAnsi="Book Antiqua" w:cs="Arial"/>
          <w:szCs w:val="24"/>
          <w:lang w:val="es-ES_tradnl"/>
        </w:rPr>
      </w:pPr>
    </w:p>
    <w:p w14:paraId="7986C81C" w14:textId="41F03D9D" w:rsidR="00231D0B" w:rsidRPr="00231D0B" w:rsidRDefault="00231D0B" w:rsidP="00231D0B">
      <w:pPr>
        <w:spacing w:before="235"/>
        <w:ind w:left="1170" w:right="110"/>
        <w:contextualSpacing/>
        <w:jc w:val="both"/>
        <w:rPr>
          <w:rFonts w:ascii="Book Antiqua" w:hAnsi="Book Antiqua" w:cs="Arial"/>
          <w:szCs w:val="24"/>
          <w:lang w:val="es-ES_tradnl"/>
        </w:rPr>
      </w:pPr>
      <w:r w:rsidRPr="00231D0B">
        <w:rPr>
          <w:rFonts w:ascii="Book Antiqua" w:hAnsi="Book Antiqua" w:cs="Arial"/>
          <w:szCs w:val="24"/>
          <w:lang w:val="es-ES_tradnl"/>
        </w:rPr>
        <w:lastRenderedPageBreak/>
        <w:t>Destac</w:t>
      </w:r>
      <w:r w:rsidR="00FE143B">
        <w:rPr>
          <w:rFonts w:ascii="Book Antiqua" w:hAnsi="Book Antiqua" w:cs="Arial"/>
          <w:szCs w:val="24"/>
          <w:lang w:val="es-ES_tradnl"/>
        </w:rPr>
        <w:t>ó</w:t>
      </w:r>
      <w:r w:rsidRPr="00231D0B">
        <w:rPr>
          <w:rFonts w:ascii="Book Antiqua" w:hAnsi="Book Antiqua" w:cs="Arial"/>
          <w:szCs w:val="24"/>
          <w:lang w:val="es-ES_tradnl"/>
        </w:rPr>
        <w:t xml:space="preserve"> que en los demográficos de adultos mayores la candidata </w:t>
      </w:r>
      <w:r w:rsidRPr="00231D0B">
        <w:rPr>
          <w:rFonts w:ascii="Book Antiqua" w:hAnsi="Book Antiqua" w:cs="Courier New"/>
          <w:szCs w:val="24"/>
          <w:lang w:val="es-ES_tradnl"/>
        </w:rPr>
        <w:t xml:space="preserve">a </w:t>
      </w:r>
      <w:r w:rsidRPr="00231D0B">
        <w:rPr>
          <w:rFonts w:ascii="Book Antiqua" w:hAnsi="Book Antiqua" w:cs="Arial"/>
          <w:szCs w:val="24"/>
          <w:lang w:val="es-ES_tradnl"/>
        </w:rPr>
        <w:t xml:space="preserve">la Gobernación del partido de gobierno obtuvo mayor porcentaje que otros candidatos. Mientras en el demográfico de electores más jóvenes fue Juan Dalmau, como candidato a Gobernador de la Alianza, quien obtuvo el apoyo mayoritario. </w:t>
      </w:r>
      <w:r w:rsidRPr="00231D0B">
        <w:rPr>
          <w:rFonts w:ascii="Book Antiqua" w:hAnsi="Book Antiqua"/>
          <w:szCs w:val="24"/>
          <w:lang w:val="es-ES_tradnl"/>
        </w:rPr>
        <w:t xml:space="preserve"> A su juicio, </w:t>
      </w:r>
      <w:r w:rsidRPr="00231D0B">
        <w:rPr>
          <w:rFonts w:ascii="Book Antiqua" w:hAnsi="Book Antiqua" w:cs="Arial"/>
          <w:szCs w:val="24"/>
          <w:lang w:val="es-ES_tradnl"/>
        </w:rPr>
        <w:t>esta enmienda busca facilitar el voto por correo solo a un sector del electorado que el partido de gobierno interpreta que le favorece. </w:t>
      </w:r>
    </w:p>
    <w:p w14:paraId="42B7D8F3" w14:textId="77777777" w:rsidR="00231D0B" w:rsidRPr="00231D0B" w:rsidRDefault="00231D0B" w:rsidP="00231D0B">
      <w:pPr>
        <w:spacing w:before="235"/>
        <w:ind w:left="1170" w:right="110" w:hanging="360"/>
        <w:contextualSpacing/>
        <w:jc w:val="both"/>
        <w:rPr>
          <w:rFonts w:ascii="Book Antiqua" w:hAnsi="Book Antiqua" w:cs="Arial"/>
          <w:szCs w:val="24"/>
          <w:lang w:val="es-ES_tradnl"/>
        </w:rPr>
      </w:pPr>
    </w:p>
    <w:p w14:paraId="220AC902" w14:textId="0302D321" w:rsidR="00231D0B" w:rsidRPr="00231D0B" w:rsidRDefault="00231D0B" w:rsidP="00231D0B">
      <w:pPr>
        <w:spacing w:before="235"/>
        <w:ind w:left="1170" w:right="110"/>
        <w:contextualSpacing/>
        <w:jc w:val="both"/>
        <w:rPr>
          <w:rFonts w:ascii="Book Antiqua" w:hAnsi="Book Antiqua"/>
          <w:szCs w:val="24"/>
          <w:lang w:val="es-ES_tradnl"/>
        </w:rPr>
      </w:pPr>
      <w:r w:rsidRPr="00231D0B">
        <w:rPr>
          <w:rFonts w:ascii="Book Antiqua" w:hAnsi="Book Antiqua" w:cs="Arial"/>
          <w:szCs w:val="24"/>
          <w:lang w:val="es-ES_tradnl"/>
        </w:rPr>
        <w:t xml:space="preserve">De otra </w:t>
      </w:r>
      <w:r w:rsidR="00FE143B" w:rsidRPr="00231D0B">
        <w:rPr>
          <w:rFonts w:ascii="Book Antiqua" w:hAnsi="Book Antiqua" w:cs="Arial"/>
          <w:szCs w:val="24"/>
          <w:lang w:val="es-ES_tradnl"/>
        </w:rPr>
        <w:t>parte,</w:t>
      </w:r>
      <w:r w:rsidRPr="00231D0B">
        <w:rPr>
          <w:rFonts w:ascii="Book Antiqua" w:hAnsi="Book Antiqua" w:cs="Arial"/>
          <w:szCs w:val="24"/>
          <w:lang w:val="es-ES_tradnl"/>
        </w:rPr>
        <w:t xml:space="preserve"> en el voto ausente (vertiente del voto adelantado) se propone lo contrario. En lugar de flexibilizar el acceso al mismo o dejarlo igual, se limita y restringe grandemente a unas causales específicas. La enmienda limita el ejercicio de ese voto, contrario a la exposición de motivos que dice que la medida busca ampliar la participación electoral. </w:t>
      </w:r>
    </w:p>
    <w:p w14:paraId="12CE0654" w14:textId="41EACD5D" w:rsidR="00231D0B" w:rsidRPr="00231D0B" w:rsidRDefault="00231D0B" w:rsidP="00231D0B">
      <w:pPr>
        <w:spacing w:before="250"/>
        <w:ind w:left="1170" w:right="-67"/>
        <w:jc w:val="both"/>
        <w:rPr>
          <w:rFonts w:ascii="Book Antiqua" w:hAnsi="Book Antiqua"/>
          <w:szCs w:val="24"/>
          <w:lang w:val="es-ES_tradnl"/>
        </w:rPr>
      </w:pPr>
      <w:r w:rsidRPr="00231D0B">
        <w:rPr>
          <w:rFonts w:ascii="Book Antiqua" w:hAnsi="Book Antiqua" w:cs="Arial"/>
          <w:szCs w:val="24"/>
          <w:lang w:val="es-ES_tradnl"/>
        </w:rPr>
        <w:t>Inst</w:t>
      </w:r>
      <w:r w:rsidR="00FE143B">
        <w:rPr>
          <w:rFonts w:ascii="Book Antiqua" w:hAnsi="Book Antiqua" w:cs="Arial"/>
          <w:szCs w:val="24"/>
          <w:lang w:val="es-ES_tradnl"/>
        </w:rPr>
        <w:t>ó</w:t>
      </w:r>
      <w:r w:rsidRPr="00231D0B">
        <w:rPr>
          <w:rFonts w:ascii="Book Antiqua" w:hAnsi="Book Antiqua" w:cs="Arial"/>
          <w:szCs w:val="24"/>
          <w:lang w:val="es-ES_tradnl"/>
        </w:rPr>
        <w:t xml:space="preserve"> a explorar la posibilidad de que todas las edades puedan tener los mismos derechos </w:t>
      </w:r>
      <w:r w:rsidRPr="00231D0B">
        <w:rPr>
          <w:rFonts w:ascii="Book Antiqua" w:hAnsi="Book Antiqua"/>
          <w:szCs w:val="24"/>
          <w:lang w:val="es-ES_tradnl"/>
        </w:rPr>
        <w:t xml:space="preserve">o </w:t>
      </w:r>
      <w:r w:rsidRPr="00231D0B">
        <w:rPr>
          <w:rFonts w:ascii="Book Antiqua" w:hAnsi="Book Antiqua" w:cs="Arial"/>
          <w:szCs w:val="24"/>
          <w:lang w:val="es-ES_tradnl"/>
        </w:rPr>
        <w:t>la mayor cantidad. </w:t>
      </w:r>
    </w:p>
    <w:p w14:paraId="04D58BA0" w14:textId="6047F5F0" w:rsidR="00231D0B" w:rsidRPr="00231D0B" w:rsidRDefault="00231D0B" w:rsidP="00231D0B">
      <w:pPr>
        <w:spacing w:before="250"/>
        <w:ind w:left="1170" w:right="-67"/>
        <w:jc w:val="both"/>
        <w:rPr>
          <w:rFonts w:ascii="Book Antiqua" w:hAnsi="Book Antiqua" w:cs="Arial"/>
          <w:szCs w:val="24"/>
          <w:lang w:val="es-ES_tradnl"/>
        </w:rPr>
      </w:pPr>
      <w:r w:rsidRPr="00231D0B">
        <w:rPr>
          <w:rFonts w:ascii="Book Antiqua" w:hAnsi="Book Antiqua" w:cs="Arial"/>
          <w:szCs w:val="24"/>
          <w:lang w:val="es-ES_tradnl"/>
        </w:rPr>
        <w:t>Recalc</w:t>
      </w:r>
      <w:r w:rsidR="00FE143B">
        <w:rPr>
          <w:rFonts w:ascii="Book Antiqua" w:hAnsi="Book Antiqua" w:cs="Arial"/>
          <w:szCs w:val="24"/>
          <w:lang w:val="es-ES_tradnl"/>
        </w:rPr>
        <w:t>ó</w:t>
      </w:r>
      <w:r w:rsidRPr="00231D0B">
        <w:rPr>
          <w:rFonts w:ascii="Book Antiqua" w:hAnsi="Book Antiqua" w:cs="Arial"/>
          <w:szCs w:val="24"/>
          <w:lang w:val="es-ES_tradnl"/>
        </w:rPr>
        <w:t xml:space="preserve"> que tanto el proceso </w:t>
      </w:r>
      <w:r w:rsidRPr="00231D0B">
        <w:rPr>
          <w:rFonts w:ascii="Book Antiqua" w:hAnsi="Book Antiqua" w:cs="Courier New"/>
          <w:szCs w:val="24"/>
          <w:lang w:val="es-ES_tradnl"/>
        </w:rPr>
        <w:t xml:space="preserve">de </w:t>
      </w:r>
      <w:r w:rsidRPr="00231D0B">
        <w:rPr>
          <w:rFonts w:ascii="Book Antiqua" w:hAnsi="Book Antiqua" w:cs="Arial"/>
          <w:szCs w:val="24"/>
          <w:lang w:val="es-ES_tradnl"/>
        </w:rPr>
        <w:t xml:space="preserve">enviar y recibir solicitudes, como el escrutinio del voto adelantado reflejaron un retraso sustancial. Aun cuando se contaba con cinco juntas correspondientes a </w:t>
      </w:r>
      <w:r w:rsidRPr="00231D0B">
        <w:rPr>
          <w:rFonts w:ascii="Book Antiqua" w:hAnsi="Book Antiqua"/>
          <w:szCs w:val="24"/>
          <w:lang w:val="es-ES_tradnl"/>
        </w:rPr>
        <w:t xml:space="preserve">los </w:t>
      </w:r>
      <w:r w:rsidRPr="00231D0B">
        <w:rPr>
          <w:rFonts w:ascii="Book Antiqua" w:hAnsi="Book Antiqua" w:cs="Arial"/>
          <w:szCs w:val="24"/>
          <w:lang w:val="es-ES_tradnl"/>
        </w:rPr>
        <w:t>partidos representados en la CEE. E</w:t>
      </w:r>
      <w:r w:rsidR="00FE143B">
        <w:rPr>
          <w:rFonts w:ascii="Book Antiqua" w:hAnsi="Book Antiqua" w:cs="Arial"/>
          <w:szCs w:val="24"/>
          <w:lang w:val="es-ES_tradnl"/>
        </w:rPr>
        <w:t>l</w:t>
      </w:r>
      <w:r w:rsidRPr="00231D0B">
        <w:rPr>
          <w:rFonts w:ascii="Book Antiqua" w:hAnsi="Book Antiqua" w:cs="Arial"/>
          <w:szCs w:val="24"/>
          <w:lang w:val="es-ES_tradnl"/>
        </w:rPr>
        <w:t xml:space="preserve"> proyecto excluye de </w:t>
      </w:r>
      <w:r w:rsidRPr="00231D0B">
        <w:rPr>
          <w:rFonts w:ascii="Book Antiqua" w:hAnsi="Book Antiqua"/>
          <w:szCs w:val="24"/>
          <w:lang w:val="es-ES_tradnl"/>
        </w:rPr>
        <w:t xml:space="preserve">los </w:t>
      </w:r>
      <w:r w:rsidRPr="00231D0B">
        <w:rPr>
          <w:rFonts w:ascii="Book Antiqua" w:hAnsi="Book Antiqua" w:cs="Arial"/>
          <w:szCs w:val="24"/>
          <w:lang w:val="es-ES_tradnl"/>
        </w:rPr>
        <w:t xml:space="preserve">trabajos preparatorios de la JAVAA, la participación de todos </w:t>
      </w:r>
      <w:r w:rsidRPr="00231D0B">
        <w:rPr>
          <w:rFonts w:ascii="Book Antiqua" w:hAnsi="Book Antiqua"/>
          <w:szCs w:val="24"/>
          <w:lang w:val="es-ES_tradnl"/>
        </w:rPr>
        <w:t xml:space="preserve">los </w:t>
      </w:r>
      <w:r w:rsidRPr="00231D0B">
        <w:rPr>
          <w:rFonts w:ascii="Book Antiqua" w:hAnsi="Book Antiqua" w:cs="Arial"/>
          <w:szCs w:val="24"/>
          <w:lang w:val="es-ES_tradnl"/>
        </w:rPr>
        <w:t>partidos inscritos. Se pregunt</w:t>
      </w:r>
      <w:r w:rsidR="00FE143B">
        <w:rPr>
          <w:rFonts w:ascii="Book Antiqua" w:hAnsi="Book Antiqua" w:cs="Arial"/>
          <w:szCs w:val="24"/>
          <w:lang w:val="es-ES_tradnl"/>
        </w:rPr>
        <w:t>ó</w:t>
      </w:r>
      <w:r w:rsidR="00315216">
        <w:rPr>
          <w:rFonts w:ascii="Book Antiqua" w:hAnsi="Book Antiqua" w:cs="Arial"/>
          <w:szCs w:val="24"/>
          <w:lang w:val="es-ES_tradnl"/>
        </w:rPr>
        <w:t>,</w:t>
      </w:r>
      <w:r w:rsidRPr="00231D0B">
        <w:rPr>
          <w:rFonts w:ascii="Book Antiqua" w:hAnsi="Book Antiqua" w:cs="Arial"/>
          <w:szCs w:val="24"/>
          <w:lang w:val="es-ES_tradnl"/>
        </w:rPr>
        <w:t xml:space="preserve"> ¿Cómo armonizan ampliar una categoría de voto adelantado con reducir el tamaño de la JAVAA? Si </w:t>
      </w:r>
      <w:r w:rsidRPr="00231D0B">
        <w:rPr>
          <w:rFonts w:ascii="Book Antiqua" w:hAnsi="Book Antiqua" w:cs="Courier New"/>
          <w:szCs w:val="24"/>
          <w:lang w:val="es-ES_tradnl"/>
        </w:rPr>
        <w:t xml:space="preserve">se </w:t>
      </w:r>
      <w:r w:rsidRPr="00231D0B">
        <w:rPr>
          <w:rFonts w:ascii="Book Antiqua" w:hAnsi="Book Antiqua" w:cs="Arial"/>
          <w:szCs w:val="24"/>
          <w:lang w:val="es-ES_tradnl"/>
        </w:rPr>
        <w:t xml:space="preserve">puede armonizar, insta a que </w:t>
      </w:r>
      <w:r w:rsidRPr="00231D0B">
        <w:rPr>
          <w:rFonts w:ascii="Book Antiqua" w:hAnsi="Book Antiqua" w:cs="Courier New"/>
          <w:szCs w:val="24"/>
          <w:lang w:val="es-ES_tradnl"/>
        </w:rPr>
        <w:t xml:space="preserve">se </w:t>
      </w:r>
      <w:r w:rsidRPr="00231D0B">
        <w:rPr>
          <w:rFonts w:ascii="Book Antiqua" w:hAnsi="Book Antiqua" w:cs="Arial"/>
          <w:szCs w:val="24"/>
          <w:lang w:val="es-ES_tradnl"/>
        </w:rPr>
        <w:t>amplíen las categorías para todos los electores. </w:t>
      </w:r>
    </w:p>
    <w:p w14:paraId="0F5A3B11" w14:textId="00178915" w:rsidR="00231D0B" w:rsidRPr="00231D0B" w:rsidRDefault="00231D0B" w:rsidP="00231D0B">
      <w:pPr>
        <w:spacing w:before="250"/>
        <w:ind w:left="1170" w:right="-67"/>
        <w:jc w:val="both"/>
        <w:rPr>
          <w:rFonts w:ascii="Book Antiqua" w:hAnsi="Book Antiqua"/>
          <w:szCs w:val="24"/>
          <w:lang w:val="es-ES_tradnl"/>
        </w:rPr>
      </w:pPr>
      <w:r w:rsidRPr="00231D0B">
        <w:rPr>
          <w:rFonts w:ascii="Book Antiqua" w:hAnsi="Book Antiqua"/>
          <w:szCs w:val="24"/>
          <w:lang w:val="es-ES_tradnl"/>
        </w:rPr>
        <w:t>Advi</w:t>
      </w:r>
      <w:r w:rsidR="00315216">
        <w:rPr>
          <w:rFonts w:ascii="Book Antiqua" w:hAnsi="Book Antiqua"/>
          <w:szCs w:val="24"/>
          <w:lang w:val="es-ES_tradnl"/>
        </w:rPr>
        <w:t>rtió</w:t>
      </w:r>
      <w:r w:rsidRPr="00231D0B">
        <w:rPr>
          <w:rFonts w:ascii="Book Antiqua" w:hAnsi="Book Antiqua"/>
          <w:szCs w:val="24"/>
          <w:lang w:val="es-ES_tradnl"/>
        </w:rPr>
        <w:t xml:space="preserve"> que la medida no atiende la intervención de intermediarios partidistas en la solicitud y entrega de las solicitudes de voto adelantado.  Para el PIP debe establecerse una prohibición a esos efectos y una cadena de custodia documentada para cada formulario y papeleta. </w:t>
      </w:r>
    </w:p>
    <w:p w14:paraId="1398A8A9" w14:textId="77777777" w:rsidR="00231D0B" w:rsidRPr="00231D0B" w:rsidRDefault="00231D0B" w:rsidP="00231D0B">
      <w:pPr>
        <w:rPr>
          <w:rFonts w:ascii="Book Antiqua" w:hAnsi="Book Antiqua"/>
          <w:szCs w:val="24"/>
          <w:lang w:val="es-ES_tradnl"/>
        </w:rPr>
      </w:pPr>
    </w:p>
    <w:p w14:paraId="628B18AF" w14:textId="729FCF61" w:rsidR="00231D0B" w:rsidRPr="00231D0B" w:rsidRDefault="00231D0B" w:rsidP="00231D0B">
      <w:pPr>
        <w:numPr>
          <w:ilvl w:val="0"/>
          <w:numId w:val="5"/>
        </w:numPr>
        <w:spacing w:before="125"/>
        <w:ind w:left="1260" w:right="-94" w:hanging="630"/>
        <w:contextualSpacing/>
        <w:jc w:val="both"/>
        <w:rPr>
          <w:rFonts w:ascii="Book Antiqua" w:hAnsi="Book Antiqua"/>
          <w:szCs w:val="24"/>
          <w:lang w:val="es-ES_tradnl"/>
        </w:rPr>
      </w:pPr>
      <w:r w:rsidRPr="00231D0B">
        <w:rPr>
          <w:rFonts w:ascii="Book Antiqua" w:hAnsi="Book Antiqua" w:cs="Arial"/>
          <w:szCs w:val="24"/>
          <w:lang w:val="es-ES_tradnl"/>
        </w:rPr>
        <w:t>Participación en la CEE, que administra el proceso electoral - Señal</w:t>
      </w:r>
      <w:r w:rsidR="00315216">
        <w:rPr>
          <w:rFonts w:ascii="Book Antiqua" w:hAnsi="Book Antiqua" w:cs="Arial"/>
          <w:szCs w:val="24"/>
          <w:lang w:val="es-ES_tradnl"/>
        </w:rPr>
        <w:t>ó</w:t>
      </w:r>
      <w:r w:rsidRPr="00231D0B">
        <w:rPr>
          <w:rFonts w:ascii="Book Antiqua" w:hAnsi="Book Antiqua" w:cs="Arial"/>
          <w:szCs w:val="24"/>
          <w:lang w:val="es-ES_tradnl"/>
        </w:rPr>
        <w:t xml:space="preserve"> que la CEE debe tener una composición plural y balanceada en las diversas etapas del proceso electoral y en el organismo interno. </w:t>
      </w:r>
    </w:p>
    <w:p w14:paraId="0D3EE1BF" w14:textId="77777777" w:rsidR="00231D0B" w:rsidRPr="00231D0B" w:rsidRDefault="00231D0B" w:rsidP="00231D0B">
      <w:pPr>
        <w:ind w:left="1260" w:hanging="630"/>
        <w:jc w:val="both"/>
        <w:rPr>
          <w:rFonts w:ascii="Book Antiqua" w:hAnsi="Book Antiqua" w:cs="Arial"/>
          <w:szCs w:val="24"/>
          <w:lang w:val="es-ES_tradnl"/>
        </w:rPr>
      </w:pPr>
    </w:p>
    <w:p w14:paraId="40670CA4" w14:textId="0C63D78A" w:rsidR="00231D0B" w:rsidRPr="00231D0B" w:rsidRDefault="00231D0B" w:rsidP="00231D0B">
      <w:pPr>
        <w:ind w:left="1260"/>
        <w:jc w:val="both"/>
        <w:rPr>
          <w:rFonts w:ascii="Book Antiqua" w:hAnsi="Book Antiqua" w:cs="Arial"/>
          <w:szCs w:val="24"/>
          <w:lang w:val="es-ES_tradnl"/>
        </w:rPr>
      </w:pPr>
      <w:r w:rsidRPr="00231D0B">
        <w:rPr>
          <w:rFonts w:ascii="Book Antiqua" w:hAnsi="Book Antiqua" w:cs="Arial"/>
          <w:szCs w:val="24"/>
          <w:lang w:val="es-ES_tradnl"/>
        </w:rPr>
        <w:t>E</w:t>
      </w:r>
      <w:r w:rsidR="00315216">
        <w:rPr>
          <w:rFonts w:ascii="Book Antiqua" w:hAnsi="Book Antiqua" w:cs="Arial"/>
          <w:szCs w:val="24"/>
          <w:lang w:val="es-ES_tradnl"/>
        </w:rPr>
        <w:t>l</w:t>
      </w:r>
      <w:r w:rsidRPr="00231D0B">
        <w:rPr>
          <w:rFonts w:ascii="Book Antiqua" w:hAnsi="Book Antiqua" w:cs="Arial"/>
          <w:szCs w:val="24"/>
          <w:lang w:val="es-ES_tradnl"/>
        </w:rPr>
        <w:t xml:space="preserve"> P</w:t>
      </w:r>
      <w:r w:rsidR="00315216">
        <w:rPr>
          <w:rFonts w:ascii="Book Antiqua" w:hAnsi="Book Antiqua" w:cs="Arial"/>
          <w:szCs w:val="24"/>
          <w:lang w:val="es-ES_tradnl"/>
        </w:rPr>
        <w:t xml:space="preserve">. del </w:t>
      </w:r>
      <w:r w:rsidRPr="00231D0B">
        <w:rPr>
          <w:rFonts w:ascii="Book Antiqua" w:hAnsi="Book Antiqua" w:cs="Arial"/>
          <w:szCs w:val="24"/>
          <w:lang w:val="es-ES_tradnl"/>
        </w:rPr>
        <w:t>S</w:t>
      </w:r>
      <w:r w:rsidR="00315216">
        <w:rPr>
          <w:rFonts w:ascii="Book Antiqua" w:hAnsi="Book Antiqua" w:cs="Arial"/>
          <w:szCs w:val="24"/>
          <w:lang w:val="es-ES_tradnl"/>
        </w:rPr>
        <w:t>.</w:t>
      </w:r>
      <w:r w:rsidRPr="00231D0B">
        <w:rPr>
          <w:rFonts w:ascii="Book Antiqua" w:hAnsi="Book Antiqua" w:cs="Arial"/>
          <w:szCs w:val="24"/>
          <w:lang w:val="es-ES_tradnl"/>
        </w:rPr>
        <w:t xml:space="preserve"> 717 adopta nuevo lenguaje más excluyente. El proyecto concentra poder en la presidencia de la CEE y reduce el balance entre </w:t>
      </w:r>
      <w:r w:rsidRPr="00231D0B">
        <w:rPr>
          <w:rFonts w:ascii="Book Antiqua" w:hAnsi="Book Antiqua"/>
          <w:szCs w:val="24"/>
          <w:lang w:val="es-ES_tradnl"/>
        </w:rPr>
        <w:t xml:space="preserve">los </w:t>
      </w:r>
      <w:r w:rsidRPr="00231D0B">
        <w:rPr>
          <w:rFonts w:ascii="Book Antiqua" w:hAnsi="Book Antiqua" w:cs="Arial"/>
          <w:szCs w:val="24"/>
          <w:lang w:val="es-ES_tradnl"/>
        </w:rPr>
        <w:t>comisionados electorales de los partidos inscritos manteniendo y ampliando clasificaciones discriminatorias entre partidos existentes. Esto representa un riesgo democrático ya que mientras menor es la fiscalización mutua, mayor es el margen para decisiones unilaterales. </w:t>
      </w:r>
    </w:p>
    <w:p w14:paraId="4C5CC885" w14:textId="0A3C75EE" w:rsidR="00231D0B" w:rsidRPr="00231D0B" w:rsidRDefault="00231D0B" w:rsidP="00231D0B">
      <w:pPr>
        <w:spacing w:before="245"/>
        <w:ind w:left="1260" w:right="-67"/>
        <w:jc w:val="both"/>
        <w:rPr>
          <w:rFonts w:ascii="Book Antiqua" w:hAnsi="Book Antiqua"/>
          <w:szCs w:val="24"/>
          <w:lang w:val="es-ES_tradnl"/>
        </w:rPr>
      </w:pPr>
      <w:r w:rsidRPr="00231D0B">
        <w:rPr>
          <w:rFonts w:ascii="Book Antiqua" w:hAnsi="Book Antiqua" w:cs="Arial"/>
          <w:szCs w:val="24"/>
          <w:lang w:val="es-ES_tradnl"/>
        </w:rPr>
        <w:t>El P</w:t>
      </w:r>
      <w:r w:rsidR="00315216">
        <w:rPr>
          <w:rFonts w:ascii="Book Antiqua" w:hAnsi="Book Antiqua" w:cs="Arial"/>
          <w:szCs w:val="24"/>
          <w:lang w:val="es-ES_tradnl"/>
        </w:rPr>
        <w:t xml:space="preserve">. del </w:t>
      </w:r>
      <w:r w:rsidRPr="00231D0B">
        <w:rPr>
          <w:rFonts w:ascii="Book Antiqua" w:hAnsi="Book Antiqua" w:cs="Arial"/>
          <w:szCs w:val="24"/>
          <w:lang w:val="es-ES_tradnl"/>
        </w:rPr>
        <w:t>S</w:t>
      </w:r>
      <w:r w:rsidR="00315216">
        <w:rPr>
          <w:rFonts w:ascii="Book Antiqua" w:hAnsi="Book Antiqua" w:cs="Arial"/>
          <w:szCs w:val="24"/>
          <w:lang w:val="es-ES_tradnl"/>
        </w:rPr>
        <w:t>.</w:t>
      </w:r>
      <w:r w:rsidRPr="00231D0B">
        <w:rPr>
          <w:rFonts w:ascii="Book Antiqua" w:hAnsi="Book Antiqua" w:cs="Arial"/>
          <w:szCs w:val="24"/>
          <w:lang w:val="es-ES_tradnl"/>
        </w:rPr>
        <w:t xml:space="preserve"> 717 amplia lo que ocurre actualmente en la CEE en cuanto a la representación de los partidos en el organismo electoral: concentración de poder en asuntos administrativos </w:t>
      </w:r>
      <w:r w:rsidRPr="00231D0B">
        <w:rPr>
          <w:rFonts w:ascii="Book Antiqua" w:hAnsi="Book Antiqua" w:cs="Courier New"/>
          <w:szCs w:val="24"/>
          <w:lang w:val="es-ES_tradnl"/>
        </w:rPr>
        <w:t xml:space="preserve">y en </w:t>
      </w:r>
      <w:r w:rsidRPr="00231D0B">
        <w:rPr>
          <w:rFonts w:ascii="Book Antiqua" w:hAnsi="Book Antiqua" w:cs="Arial"/>
          <w:szCs w:val="24"/>
          <w:lang w:val="es-ES_tradnl"/>
        </w:rPr>
        <w:t xml:space="preserve">asuntos electorales al partido principal, una menor representación del segundo partido y el tercer partido con mucho </w:t>
      </w:r>
      <w:r w:rsidRPr="00231D0B">
        <w:rPr>
          <w:rFonts w:ascii="Book Antiqua" w:hAnsi="Book Antiqua" w:cs="Arial"/>
          <w:szCs w:val="24"/>
          <w:lang w:val="es-ES_tradnl"/>
        </w:rPr>
        <w:lastRenderedPageBreak/>
        <w:t>menor participación en los espacios. Desde 2020 se les cerró la puerta a más partidos para ocupar un espacio permanente en la CEE como fue por cuatro décadas</w:t>
      </w:r>
      <w:r w:rsidRPr="00231D0B">
        <w:rPr>
          <w:rFonts w:ascii="Book Antiqua" w:hAnsi="Book Antiqua"/>
          <w:szCs w:val="24"/>
          <w:lang w:val="es-ES_tradnl"/>
        </w:rPr>
        <w:t xml:space="preserve">. </w:t>
      </w:r>
      <w:r w:rsidRPr="00231D0B">
        <w:rPr>
          <w:rFonts w:ascii="Book Antiqua" w:hAnsi="Book Antiqua" w:cs="Arial"/>
          <w:szCs w:val="24"/>
          <w:lang w:val="es-ES_tradnl"/>
        </w:rPr>
        <w:t>Inst</w:t>
      </w:r>
      <w:r w:rsidR="00315216">
        <w:rPr>
          <w:rFonts w:ascii="Book Antiqua" w:hAnsi="Book Antiqua" w:cs="Arial"/>
          <w:szCs w:val="24"/>
          <w:lang w:val="es-ES_tradnl"/>
        </w:rPr>
        <w:t>ó</w:t>
      </w:r>
      <w:r w:rsidRPr="00231D0B">
        <w:rPr>
          <w:rFonts w:ascii="Book Antiqua" w:hAnsi="Book Antiqua" w:cs="Arial"/>
          <w:szCs w:val="24"/>
          <w:lang w:val="es-ES_tradnl"/>
        </w:rPr>
        <w:t xml:space="preserve"> a que esta Comisión evalúe este aspecto.</w:t>
      </w:r>
    </w:p>
    <w:p w14:paraId="1E856119" w14:textId="77777777" w:rsidR="00231D0B" w:rsidRPr="00231D0B" w:rsidRDefault="00231D0B" w:rsidP="00231D0B">
      <w:pPr>
        <w:numPr>
          <w:ilvl w:val="0"/>
          <w:numId w:val="5"/>
        </w:numPr>
        <w:spacing w:before="245"/>
        <w:ind w:left="1260" w:right="-67" w:hanging="540"/>
        <w:contextualSpacing/>
        <w:jc w:val="both"/>
        <w:rPr>
          <w:rFonts w:ascii="Book Antiqua" w:hAnsi="Book Antiqua"/>
          <w:szCs w:val="24"/>
          <w:lang w:val="es-ES_tradnl"/>
        </w:rPr>
      </w:pPr>
      <w:r w:rsidRPr="00231D0B">
        <w:rPr>
          <w:rFonts w:ascii="Book Antiqua" w:hAnsi="Book Antiqua" w:cs="Arial"/>
          <w:szCs w:val="24"/>
          <w:lang w:val="es-ES_tradnl"/>
        </w:rPr>
        <w:t>Voto Adelantado Presencial </w:t>
      </w:r>
      <w:r w:rsidRPr="00231D0B">
        <w:rPr>
          <w:rFonts w:ascii="Book Antiqua" w:hAnsi="Book Antiqua"/>
          <w:szCs w:val="24"/>
          <w:lang w:val="es-ES_tradnl"/>
        </w:rPr>
        <w:t xml:space="preserve">- </w:t>
      </w:r>
      <w:r w:rsidRPr="00231D0B">
        <w:rPr>
          <w:rFonts w:ascii="Book Antiqua" w:hAnsi="Book Antiqua" w:cs="Arial"/>
          <w:szCs w:val="24"/>
          <w:lang w:val="es-ES_tradnl"/>
        </w:rPr>
        <w:t xml:space="preserve">El proyecto propone incluir una modalidad de voto adelantado presencial restringido a personas de 55 años o más. </w:t>
      </w:r>
    </w:p>
    <w:p w14:paraId="7DEABA32" w14:textId="77777777" w:rsidR="00231D0B" w:rsidRPr="00231D0B" w:rsidRDefault="00231D0B" w:rsidP="00231D0B">
      <w:pPr>
        <w:spacing w:before="826"/>
        <w:ind w:left="749" w:right="48"/>
        <w:contextualSpacing/>
        <w:jc w:val="both"/>
        <w:rPr>
          <w:rFonts w:ascii="Book Antiqua" w:hAnsi="Book Antiqua"/>
          <w:szCs w:val="24"/>
          <w:lang w:val="es-ES_tradnl"/>
        </w:rPr>
      </w:pPr>
    </w:p>
    <w:p w14:paraId="30F60042" w14:textId="1F97984D" w:rsidR="00231D0B" w:rsidRPr="00231D0B" w:rsidRDefault="00231D0B" w:rsidP="00231D0B">
      <w:pPr>
        <w:spacing w:before="826"/>
        <w:ind w:left="1260" w:right="48"/>
        <w:contextualSpacing/>
        <w:jc w:val="both"/>
        <w:rPr>
          <w:rFonts w:ascii="Book Antiqua" w:hAnsi="Book Antiqua" w:cs="Arial"/>
          <w:szCs w:val="24"/>
          <w:lang w:val="es-ES_tradnl"/>
        </w:rPr>
      </w:pPr>
      <w:r w:rsidRPr="00231D0B">
        <w:rPr>
          <w:rFonts w:ascii="Book Antiqua" w:hAnsi="Book Antiqua" w:cs="Arial"/>
          <w:szCs w:val="24"/>
          <w:lang w:val="es-ES_tradnl"/>
        </w:rPr>
        <w:t>Llam</w:t>
      </w:r>
      <w:r w:rsidR="00315216">
        <w:rPr>
          <w:rFonts w:ascii="Book Antiqua" w:hAnsi="Book Antiqua" w:cs="Arial"/>
          <w:szCs w:val="24"/>
          <w:lang w:val="es-ES_tradnl"/>
        </w:rPr>
        <w:t>ó</w:t>
      </w:r>
      <w:r w:rsidRPr="00231D0B">
        <w:rPr>
          <w:rFonts w:ascii="Book Antiqua" w:hAnsi="Book Antiqua" w:cs="Arial"/>
          <w:szCs w:val="24"/>
          <w:lang w:val="es-ES_tradnl"/>
        </w:rPr>
        <w:t xml:space="preserve"> la atención al andamiaje que se requeriría para administrar una Elección General de, por ejemplo, diez días previos a la fecha constitucional. Además, la filtración de supuestos resultados y el impacto que tendría esto sobre una votación que </w:t>
      </w:r>
      <w:r w:rsidRPr="00231D0B">
        <w:rPr>
          <w:rFonts w:ascii="Book Antiqua" w:hAnsi="Book Antiqua" w:cs="Courier New"/>
          <w:szCs w:val="24"/>
          <w:lang w:val="es-ES_tradnl"/>
        </w:rPr>
        <w:t xml:space="preserve">se </w:t>
      </w:r>
      <w:r w:rsidRPr="00231D0B">
        <w:rPr>
          <w:rFonts w:ascii="Book Antiqua" w:hAnsi="Book Antiqua" w:cs="Arial"/>
          <w:szCs w:val="24"/>
          <w:lang w:val="es-ES_tradnl"/>
        </w:rPr>
        <w:t xml:space="preserve">está celebrando. </w:t>
      </w:r>
    </w:p>
    <w:p w14:paraId="6874B3A0" w14:textId="77777777" w:rsidR="00231D0B" w:rsidRPr="00231D0B" w:rsidRDefault="00231D0B" w:rsidP="00231D0B">
      <w:pPr>
        <w:spacing w:before="826"/>
        <w:ind w:left="1260" w:right="48"/>
        <w:contextualSpacing/>
        <w:jc w:val="both"/>
        <w:rPr>
          <w:rFonts w:ascii="Book Antiqua" w:hAnsi="Book Antiqua"/>
          <w:szCs w:val="24"/>
          <w:lang w:val="es-ES_tradnl"/>
        </w:rPr>
      </w:pPr>
      <w:r w:rsidRPr="00231D0B">
        <w:rPr>
          <w:rFonts w:ascii="Book Antiqua" w:hAnsi="Book Antiqua"/>
          <w:szCs w:val="24"/>
          <w:lang w:val="es-ES_tradnl"/>
        </w:rPr>
        <w:t> </w:t>
      </w:r>
    </w:p>
    <w:p w14:paraId="601BDE2F" w14:textId="77777777" w:rsidR="00231D0B" w:rsidRPr="00231D0B" w:rsidRDefault="00231D0B" w:rsidP="00231D0B">
      <w:pPr>
        <w:numPr>
          <w:ilvl w:val="0"/>
          <w:numId w:val="5"/>
        </w:numPr>
        <w:spacing w:before="110"/>
        <w:ind w:left="1260" w:right="48" w:hanging="540"/>
        <w:contextualSpacing/>
        <w:jc w:val="both"/>
        <w:rPr>
          <w:rFonts w:ascii="Book Antiqua" w:hAnsi="Book Antiqua"/>
          <w:szCs w:val="24"/>
          <w:lang w:val="es-ES_tradnl"/>
        </w:rPr>
      </w:pPr>
      <w:r w:rsidRPr="00231D0B">
        <w:rPr>
          <w:rFonts w:ascii="Book Antiqua" w:hAnsi="Book Antiqua" w:cs="Arial"/>
          <w:szCs w:val="24"/>
          <w:lang w:val="es-ES_tradnl"/>
        </w:rPr>
        <w:t xml:space="preserve">Cierre del Registro de Electores – La medida establece un cierre uniforme del Registro Electoral 50 días antes de las elecciones para primarias y elecciones generales. </w:t>
      </w:r>
    </w:p>
    <w:p w14:paraId="2827A1D8" w14:textId="77777777" w:rsidR="00231D0B" w:rsidRPr="00231D0B" w:rsidRDefault="00231D0B" w:rsidP="00231D0B">
      <w:pPr>
        <w:spacing w:before="110"/>
        <w:ind w:left="749" w:right="48"/>
        <w:contextualSpacing/>
        <w:jc w:val="both"/>
        <w:rPr>
          <w:rFonts w:ascii="Book Antiqua" w:hAnsi="Book Antiqua" w:cs="Arial"/>
          <w:szCs w:val="24"/>
          <w:lang w:val="es-ES_tradnl"/>
        </w:rPr>
      </w:pPr>
    </w:p>
    <w:p w14:paraId="13789D1C" w14:textId="6994B6B2" w:rsidR="00231D0B" w:rsidRPr="00231D0B" w:rsidRDefault="00231D0B" w:rsidP="00231D0B">
      <w:pPr>
        <w:spacing w:before="110"/>
        <w:ind w:left="1260" w:right="48"/>
        <w:contextualSpacing/>
        <w:jc w:val="both"/>
        <w:rPr>
          <w:rFonts w:ascii="Book Antiqua" w:hAnsi="Book Antiqua" w:cs="Arial"/>
          <w:szCs w:val="24"/>
          <w:lang w:val="es-ES_tradnl"/>
        </w:rPr>
      </w:pPr>
      <w:r w:rsidRPr="00231D0B">
        <w:rPr>
          <w:rFonts w:ascii="Book Antiqua" w:hAnsi="Book Antiqua" w:cs="Arial"/>
          <w:szCs w:val="24"/>
          <w:lang w:val="es-ES_tradnl"/>
        </w:rPr>
        <w:t>Para la entidad, esta propuesta limita el periodo de inscripción en momentos en que menos acceso hay para realizar el trámite.  Advi</w:t>
      </w:r>
      <w:r w:rsidR="00315216">
        <w:rPr>
          <w:rFonts w:ascii="Book Antiqua" w:hAnsi="Book Antiqua" w:cs="Arial"/>
          <w:szCs w:val="24"/>
          <w:lang w:val="es-ES_tradnl"/>
        </w:rPr>
        <w:t>rtió</w:t>
      </w:r>
      <w:r w:rsidRPr="00231D0B">
        <w:rPr>
          <w:rFonts w:ascii="Book Antiqua" w:hAnsi="Book Antiqua" w:cs="Arial"/>
          <w:szCs w:val="24"/>
          <w:lang w:val="es-ES_tradnl"/>
        </w:rPr>
        <w:t xml:space="preserve"> sob</w:t>
      </w:r>
      <w:r w:rsidR="00315216">
        <w:rPr>
          <w:rFonts w:ascii="Book Antiqua" w:hAnsi="Book Antiqua" w:cs="Arial"/>
          <w:szCs w:val="24"/>
          <w:lang w:val="es-ES_tradnl"/>
        </w:rPr>
        <w:t>r</w:t>
      </w:r>
      <w:r w:rsidRPr="00231D0B">
        <w:rPr>
          <w:rFonts w:ascii="Book Antiqua" w:hAnsi="Book Antiqua" w:cs="Arial"/>
          <w:szCs w:val="24"/>
          <w:lang w:val="es-ES_tradnl"/>
        </w:rPr>
        <w:t xml:space="preserve">e las largas filas que se formaron en las pasadas dos elecciones </w:t>
      </w:r>
      <w:r w:rsidRPr="00231D0B">
        <w:rPr>
          <w:rFonts w:ascii="Book Antiqua" w:hAnsi="Book Antiqua" w:cs="Courier New"/>
          <w:szCs w:val="24"/>
          <w:lang w:val="es-ES_tradnl"/>
        </w:rPr>
        <w:t xml:space="preserve">de </w:t>
      </w:r>
      <w:r w:rsidRPr="00231D0B">
        <w:rPr>
          <w:rFonts w:ascii="Book Antiqua" w:hAnsi="Book Antiqua" w:cs="Arial"/>
          <w:szCs w:val="24"/>
          <w:lang w:val="es-ES_tradnl"/>
        </w:rPr>
        <w:t xml:space="preserve">personas que esperaron </w:t>
      </w:r>
      <w:r w:rsidRPr="00231D0B">
        <w:rPr>
          <w:rFonts w:ascii="Book Antiqua" w:hAnsi="Book Antiqua" w:cs="Courier New"/>
          <w:szCs w:val="24"/>
          <w:lang w:val="es-ES_tradnl"/>
        </w:rPr>
        <w:t xml:space="preserve">por </w:t>
      </w:r>
      <w:r w:rsidRPr="00231D0B">
        <w:rPr>
          <w:rFonts w:ascii="Book Antiqua" w:hAnsi="Book Antiqua" w:cs="Arial"/>
          <w:szCs w:val="24"/>
          <w:lang w:val="es-ES_tradnl"/>
        </w:rPr>
        <w:t xml:space="preserve">horas para inscribirse </w:t>
      </w:r>
      <w:r w:rsidRPr="00231D0B">
        <w:rPr>
          <w:rFonts w:ascii="Book Antiqua" w:hAnsi="Book Antiqua" w:cs="Courier New"/>
          <w:szCs w:val="24"/>
          <w:lang w:val="es-ES_tradnl"/>
        </w:rPr>
        <w:t xml:space="preserve">o </w:t>
      </w:r>
      <w:r w:rsidRPr="00231D0B">
        <w:rPr>
          <w:rFonts w:ascii="Book Antiqua" w:hAnsi="Book Antiqua" w:cs="Arial"/>
          <w:szCs w:val="24"/>
          <w:lang w:val="es-ES_tradnl"/>
        </w:rPr>
        <w:t>reactivarse electoralmente. </w:t>
      </w:r>
    </w:p>
    <w:p w14:paraId="152FF325" w14:textId="77777777" w:rsidR="00231D0B" w:rsidRPr="00231D0B" w:rsidRDefault="00231D0B" w:rsidP="00231D0B">
      <w:pPr>
        <w:spacing w:before="110"/>
        <w:ind w:left="749" w:right="48"/>
        <w:contextualSpacing/>
        <w:jc w:val="both"/>
        <w:rPr>
          <w:rFonts w:ascii="Book Antiqua" w:hAnsi="Book Antiqua" w:cs="Arial"/>
          <w:szCs w:val="24"/>
          <w:lang w:val="es-ES_tradnl"/>
        </w:rPr>
      </w:pPr>
    </w:p>
    <w:p w14:paraId="6B8FA037" w14:textId="77777777" w:rsidR="00231D0B" w:rsidRPr="00231D0B" w:rsidRDefault="00231D0B" w:rsidP="00231D0B">
      <w:pPr>
        <w:numPr>
          <w:ilvl w:val="0"/>
          <w:numId w:val="5"/>
        </w:numPr>
        <w:spacing w:before="821"/>
        <w:ind w:left="1170" w:right="48" w:hanging="450"/>
        <w:contextualSpacing/>
        <w:jc w:val="both"/>
        <w:rPr>
          <w:rFonts w:ascii="Book Antiqua" w:hAnsi="Book Antiqua"/>
          <w:szCs w:val="24"/>
          <w:lang w:val="es-ES_tradnl"/>
        </w:rPr>
      </w:pPr>
      <w:r w:rsidRPr="00231D0B">
        <w:rPr>
          <w:rFonts w:ascii="Book Antiqua" w:hAnsi="Book Antiqua" w:cs="Arial"/>
          <w:szCs w:val="24"/>
          <w:lang w:val="es-ES_tradnl"/>
        </w:rPr>
        <w:t xml:space="preserve">Conteo de votos – La medida obliga a la CEE a comenzar el conteo del voto adelantado 30 días antes del evento. </w:t>
      </w:r>
    </w:p>
    <w:p w14:paraId="00024CA7" w14:textId="77777777" w:rsidR="00231D0B" w:rsidRPr="00231D0B" w:rsidRDefault="00231D0B" w:rsidP="00231D0B">
      <w:pPr>
        <w:spacing w:before="821"/>
        <w:ind w:left="749" w:right="48"/>
        <w:contextualSpacing/>
        <w:jc w:val="both"/>
        <w:rPr>
          <w:rFonts w:ascii="Book Antiqua" w:hAnsi="Book Antiqua" w:cs="Arial"/>
          <w:szCs w:val="24"/>
          <w:lang w:val="es-ES_tradnl"/>
        </w:rPr>
      </w:pPr>
    </w:p>
    <w:p w14:paraId="73436115" w14:textId="77777777" w:rsidR="00231D0B" w:rsidRPr="00231D0B" w:rsidRDefault="00231D0B" w:rsidP="00231D0B">
      <w:pPr>
        <w:spacing w:before="821"/>
        <w:ind w:left="1170" w:right="48"/>
        <w:contextualSpacing/>
        <w:jc w:val="both"/>
        <w:rPr>
          <w:rFonts w:ascii="Book Antiqua" w:hAnsi="Book Antiqua" w:cs="Arial"/>
          <w:szCs w:val="24"/>
          <w:lang w:val="es-ES_tradnl"/>
        </w:rPr>
      </w:pPr>
      <w:r w:rsidRPr="00231D0B">
        <w:rPr>
          <w:rFonts w:ascii="Book Antiqua" w:hAnsi="Book Antiqua" w:cs="Arial"/>
          <w:szCs w:val="24"/>
          <w:lang w:val="es-ES_tradnl"/>
        </w:rPr>
        <w:t>Para el PIP esto resulta peligroso con respecto al control de un partido político debido a los cambios propuestos en la medida en el andamiaje de Voto Adelantado como mencionó anteriormente. </w:t>
      </w:r>
    </w:p>
    <w:p w14:paraId="7AF0483B" w14:textId="77777777" w:rsidR="00231D0B" w:rsidRPr="00231D0B" w:rsidRDefault="00231D0B" w:rsidP="00231D0B">
      <w:pPr>
        <w:spacing w:before="821"/>
        <w:ind w:left="749" w:right="48"/>
        <w:contextualSpacing/>
        <w:jc w:val="both"/>
        <w:rPr>
          <w:rFonts w:ascii="Book Antiqua" w:hAnsi="Book Antiqua" w:cs="Arial"/>
          <w:szCs w:val="24"/>
          <w:lang w:val="es-ES_tradnl"/>
        </w:rPr>
      </w:pPr>
    </w:p>
    <w:p w14:paraId="6F0FF2E5" w14:textId="77777777" w:rsidR="00231D0B" w:rsidRPr="00231D0B" w:rsidRDefault="00231D0B" w:rsidP="00231D0B">
      <w:pPr>
        <w:numPr>
          <w:ilvl w:val="0"/>
          <w:numId w:val="5"/>
        </w:numPr>
        <w:spacing w:before="802"/>
        <w:ind w:left="1080" w:right="6569" w:hanging="450"/>
        <w:contextualSpacing/>
        <w:rPr>
          <w:rFonts w:ascii="Book Antiqua" w:hAnsi="Book Antiqua"/>
          <w:szCs w:val="24"/>
          <w:lang w:val="es-ES_tradnl"/>
        </w:rPr>
      </w:pPr>
      <w:r w:rsidRPr="00231D0B">
        <w:rPr>
          <w:rFonts w:ascii="Book Antiqua" w:hAnsi="Book Antiqua" w:cs="Arial"/>
          <w:szCs w:val="24"/>
          <w:lang w:val="es-ES_tradnl"/>
        </w:rPr>
        <w:t>JIPs </w:t>
      </w:r>
    </w:p>
    <w:p w14:paraId="51E637F2" w14:textId="6F570AFF" w:rsidR="00231D0B" w:rsidRDefault="00231D0B" w:rsidP="00D32451">
      <w:pPr>
        <w:ind w:left="1080" w:right="-38"/>
        <w:jc w:val="both"/>
        <w:rPr>
          <w:rFonts w:ascii="Book Antiqua" w:hAnsi="Book Antiqua" w:cs="Arial"/>
          <w:szCs w:val="24"/>
          <w:lang w:val="es-ES_tradnl"/>
        </w:rPr>
      </w:pPr>
      <w:r w:rsidRPr="00231D0B">
        <w:rPr>
          <w:rFonts w:ascii="Book Antiqua" w:hAnsi="Book Antiqua" w:cs="Arial"/>
          <w:szCs w:val="24"/>
          <w:lang w:val="es-ES_tradnl"/>
        </w:rPr>
        <w:t xml:space="preserve">Manifiesta </w:t>
      </w:r>
      <w:r w:rsidR="00315216" w:rsidRPr="00231D0B">
        <w:rPr>
          <w:rFonts w:ascii="Book Antiqua" w:hAnsi="Book Antiqua" w:cs="Arial"/>
          <w:szCs w:val="24"/>
          <w:lang w:val="es-ES_tradnl"/>
        </w:rPr>
        <w:t>que,</w:t>
      </w:r>
      <w:r w:rsidRPr="00231D0B">
        <w:rPr>
          <w:rFonts w:ascii="Book Antiqua" w:hAnsi="Book Antiqua" w:cs="Arial"/>
          <w:szCs w:val="24"/>
          <w:lang w:val="es-ES_tradnl"/>
        </w:rPr>
        <w:t xml:space="preserve"> aunque la medida amplía la cantidad de Juntas de Inscripción Permanente, añadiendo 23 nuevas sobre las </w:t>
      </w:r>
      <w:r w:rsidRPr="00231D0B">
        <w:rPr>
          <w:rFonts w:ascii="Book Antiqua" w:hAnsi="Book Antiqua"/>
          <w:szCs w:val="24"/>
          <w:lang w:val="es-ES_tradnl"/>
        </w:rPr>
        <w:t xml:space="preserve">17 </w:t>
      </w:r>
      <w:r w:rsidRPr="00231D0B">
        <w:rPr>
          <w:rFonts w:ascii="Book Antiqua" w:hAnsi="Book Antiqua" w:cs="Arial"/>
          <w:szCs w:val="24"/>
          <w:lang w:val="es-ES_tradnl"/>
        </w:rPr>
        <w:t>existentes, para un total de 40, mantiene la exclusión de partidos legal y debidamente inscritos</w:t>
      </w:r>
      <w:r w:rsidRPr="00231D0B">
        <w:rPr>
          <w:rFonts w:ascii="Book Antiqua" w:hAnsi="Book Antiqua"/>
          <w:szCs w:val="24"/>
          <w:lang w:val="es-ES_tradnl"/>
        </w:rPr>
        <w:t xml:space="preserve">. </w:t>
      </w:r>
      <w:r w:rsidRPr="00231D0B">
        <w:rPr>
          <w:rFonts w:ascii="Book Antiqua" w:hAnsi="Book Antiqua" w:cs="Arial"/>
          <w:szCs w:val="24"/>
          <w:lang w:val="es-ES_tradnl"/>
        </w:rPr>
        <w:t xml:space="preserve">Expresan favorecer la ampliación de la cantidad de </w:t>
      </w:r>
      <w:r w:rsidRPr="00231D0B">
        <w:rPr>
          <w:rFonts w:ascii="Book Antiqua" w:hAnsi="Book Antiqua"/>
          <w:szCs w:val="24"/>
          <w:lang w:val="es-ES_tradnl"/>
        </w:rPr>
        <w:t xml:space="preserve">JIP </w:t>
      </w:r>
      <w:r w:rsidRPr="00231D0B">
        <w:rPr>
          <w:rFonts w:ascii="Book Antiqua" w:hAnsi="Book Antiqua" w:cs="Arial"/>
          <w:szCs w:val="24"/>
          <w:lang w:val="es-ES_tradnl"/>
        </w:rPr>
        <w:t>en más municipios o distritos. No obstante, indic</w:t>
      </w:r>
      <w:r w:rsidR="00315216">
        <w:rPr>
          <w:rFonts w:ascii="Book Antiqua" w:hAnsi="Book Antiqua" w:cs="Arial"/>
          <w:szCs w:val="24"/>
          <w:lang w:val="es-ES_tradnl"/>
        </w:rPr>
        <w:t>ó</w:t>
      </w:r>
      <w:r w:rsidRPr="00231D0B">
        <w:rPr>
          <w:rFonts w:ascii="Book Antiqua" w:hAnsi="Book Antiqua" w:cs="Arial"/>
          <w:szCs w:val="24"/>
          <w:lang w:val="es-ES_tradnl"/>
        </w:rPr>
        <w:t xml:space="preserve"> que su restitución debe ser bajo un sistema justo, balanceado y proporcional en mutua fiscalización. Todos los trabajos que se llevan a cabo en las JIP son de naturaleza electoral, por lo que no debe haber limitación al sistema de pesos y contrapesos, de la misma forma que en la JAVAA. </w:t>
      </w:r>
    </w:p>
    <w:p w14:paraId="6B786051" w14:textId="77777777" w:rsidR="00D32451" w:rsidRPr="00231D0B" w:rsidRDefault="00D32451" w:rsidP="00D32451">
      <w:pPr>
        <w:ind w:left="1080" w:right="-38"/>
        <w:jc w:val="both"/>
        <w:rPr>
          <w:rFonts w:ascii="Book Antiqua" w:hAnsi="Book Antiqua"/>
          <w:szCs w:val="24"/>
          <w:lang w:val="es-ES_tradnl"/>
        </w:rPr>
      </w:pPr>
    </w:p>
    <w:p w14:paraId="07FD2964" w14:textId="77777777" w:rsidR="00231D0B" w:rsidRPr="00231D0B" w:rsidRDefault="00231D0B" w:rsidP="00D32451">
      <w:pPr>
        <w:numPr>
          <w:ilvl w:val="0"/>
          <w:numId w:val="5"/>
        </w:numPr>
        <w:ind w:left="1080" w:right="-38" w:hanging="450"/>
        <w:contextualSpacing/>
        <w:jc w:val="both"/>
        <w:rPr>
          <w:rFonts w:ascii="Book Antiqua" w:hAnsi="Book Antiqua"/>
          <w:szCs w:val="24"/>
          <w:lang w:val="es-ES_tradnl"/>
        </w:rPr>
      </w:pPr>
      <w:r w:rsidRPr="00231D0B">
        <w:rPr>
          <w:rFonts w:ascii="Book Antiqua" w:hAnsi="Book Antiqua" w:cs="Arial"/>
          <w:szCs w:val="24"/>
          <w:lang w:val="es-ES_tradnl"/>
        </w:rPr>
        <w:t>Prohibición de uso de empleados públicos en procesos electorales (rol exclusivo de la CEE) </w:t>
      </w:r>
    </w:p>
    <w:p w14:paraId="16299914" w14:textId="39D249DF" w:rsidR="00231D0B" w:rsidRPr="00231D0B" w:rsidRDefault="00231D0B" w:rsidP="00231D0B">
      <w:pPr>
        <w:spacing w:before="288"/>
        <w:ind w:left="1080" w:right="10"/>
        <w:jc w:val="both"/>
        <w:rPr>
          <w:rFonts w:ascii="Book Antiqua" w:hAnsi="Book Antiqua"/>
          <w:szCs w:val="24"/>
          <w:lang w:val="es-ES_tradnl"/>
        </w:rPr>
      </w:pPr>
      <w:r w:rsidRPr="00231D0B">
        <w:rPr>
          <w:rFonts w:ascii="Book Antiqua" w:hAnsi="Book Antiqua" w:cs="Arial"/>
          <w:szCs w:val="24"/>
          <w:lang w:val="es-ES_tradnl"/>
        </w:rPr>
        <w:t xml:space="preserve">Aunque el Proyecto </w:t>
      </w:r>
      <w:r w:rsidRPr="00231D0B">
        <w:rPr>
          <w:rFonts w:ascii="Book Antiqua" w:hAnsi="Book Antiqua" w:cs="Courier New"/>
          <w:szCs w:val="24"/>
          <w:lang w:val="es-ES_tradnl"/>
        </w:rPr>
        <w:t xml:space="preserve">no </w:t>
      </w:r>
      <w:r w:rsidRPr="00231D0B">
        <w:rPr>
          <w:rFonts w:ascii="Book Antiqua" w:hAnsi="Book Antiqua" w:cs="Arial"/>
          <w:szCs w:val="24"/>
          <w:lang w:val="es-ES_tradnl"/>
        </w:rPr>
        <w:t>aborda este tema, el PIP lo trae para consideración. Inform</w:t>
      </w:r>
      <w:r w:rsidR="00315216">
        <w:rPr>
          <w:rFonts w:ascii="Book Antiqua" w:hAnsi="Book Antiqua" w:cs="Arial"/>
          <w:szCs w:val="24"/>
          <w:lang w:val="es-ES_tradnl"/>
        </w:rPr>
        <w:t>ó</w:t>
      </w:r>
      <w:r w:rsidRPr="00231D0B">
        <w:rPr>
          <w:rFonts w:ascii="Book Antiqua" w:hAnsi="Book Antiqua" w:cs="Arial"/>
          <w:szCs w:val="24"/>
          <w:lang w:val="es-ES_tradnl"/>
        </w:rPr>
        <w:t xml:space="preserve"> que recientemente, el Senado aprobó el Proyecto del Senado 71, con </w:t>
      </w:r>
      <w:r w:rsidRPr="00231D0B">
        <w:rPr>
          <w:rFonts w:ascii="Book Antiqua" w:hAnsi="Book Antiqua"/>
          <w:szCs w:val="24"/>
          <w:lang w:val="es-ES_tradnl"/>
        </w:rPr>
        <w:t xml:space="preserve">los </w:t>
      </w:r>
      <w:r w:rsidRPr="00231D0B">
        <w:rPr>
          <w:rFonts w:ascii="Book Antiqua" w:hAnsi="Book Antiqua" w:cs="Arial"/>
          <w:szCs w:val="24"/>
          <w:lang w:val="es-ES_tradnl"/>
        </w:rPr>
        <w:t xml:space="preserve">votos a favor del PNP y el PPD, una medida para que empleados públicos </w:t>
      </w:r>
      <w:r w:rsidRPr="00231D0B">
        <w:rPr>
          <w:rFonts w:ascii="Book Antiqua" w:hAnsi="Book Antiqua" w:cs="Arial"/>
          <w:szCs w:val="24"/>
          <w:lang w:val="es-ES_tradnl"/>
        </w:rPr>
        <w:lastRenderedPageBreak/>
        <w:t>disfruten de una licencia especial de una semana laboral con paga para hacer trabajo político electoral</w:t>
      </w:r>
      <w:r w:rsidRPr="00231D0B">
        <w:rPr>
          <w:rFonts w:ascii="Book Antiqua" w:hAnsi="Book Antiqua"/>
          <w:szCs w:val="24"/>
          <w:lang w:val="es-ES_tradnl"/>
        </w:rPr>
        <w:t xml:space="preserve">. </w:t>
      </w:r>
      <w:r w:rsidRPr="00231D0B">
        <w:rPr>
          <w:rFonts w:ascii="Book Antiqua" w:hAnsi="Book Antiqua" w:cs="Arial"/>
          <w:szCs w:val="24"/>
          <w:lang w:val="es-ES_tradnl"/>
        </w:rPr>
        <w:t>Esto se suma al uso de destaques. </w:t>
      </w:r>
    </w:p>
    <w:p w14:paraId="54E24D23" w14:textId="77777777" w:rsidR="00231D0B" w:rsidRPr="00231D0B" w:rsidRDefault="00231D0B" w:rsidP="00231D0B">
      <w:pPr>
        <w:spacing w:before="288"/>
        <w:ind w:left="1080" w:right="10"/>
        <w:jc w:val="both"/>
        <w:rPr>
          <w:rFonts w:ascii="Book Antiqua" w:hAnsi="Book Antiqua" w:cs="Arial"/>
          <w:szCs w:val="24"/>
          <w:lang w:val="es-ES_tradnl"/>
        </w:rPr>
      </w:pPr>
      <w:r w:rsidRPr="00231D0B">
        <w:rPr>
          <w:rFonts w:ascii="Book Antiqua" w:hAnsi="Book Antiqua"/>
          <w:szCs w:val="24"/>
          <w:lang w:val="es-ES_tradnl"/>
        </w:rPr>
        <w:t xml:space="preserve">Para el PIP, </w:t>
      </w:r>
      <w:r w:rsidRPr="00231D0B">
        <w:rPr>
          <w:rFonts w:ascii="Book Antiqua" w:hAnsi="Book Antiqua" w:cs="Arial"/>
          <w:szCs w:val="24"/>
          <w:lang w:val="es-ES_tradnl"/>
        </w:rPr>
        <w:t xml:space="preserve">esto tiene como consecuencia la politización partidista en el gobierno y las consabidas consecuencias dañinas al servicio público. </w:t>
      </w:r>
    </w:p>
    <w:p w14:paraId="08B60C63" w14:textId="77777777" w:rsidR="00231D0B" w:rsidRPr="00231D0B" w:rsidRDefault="00231D0B" w:rsidP="00231D0B">
      <w:pPr>
        <w:spacing w:before="288"/>
        <w:ind w:left="1080" w:right="10"/>
        <w:jc w:val="both"/>
        <w:rPr>
          <w:rFonts w:ascii="Book Antiqua" w:hAnsi="Book Antiqua"/>
          <w:szCs w:val="24"/>
          <w:lang w:val="es-ES_tradnl"/>
        </w:rPr>
      </w:pPr>
      <w:r w:rsidRPr="00231D0B">
        <w:rPr>
          <w:rFonts w:ascii="Book Antiqua" w:hAnsi="Book Antiqua" w:cs="Arial"/>
          <w:szCs w:val="24"/>
          <w:lang w:val="es-ES_tradnl"/>
        </w:rPr>
        <w:t>A juicio del PIP,</w:t>
      </w:r>
      <w:r w:rsidRPr="00231D0B">
        <w:rPr>
          <w:rFonts w:ascii="Book Antiqua" w:hAnsi="Book Antiqua"/>
          <w:szCs w:val="24"/>
          <w:lang w:val="es-ES_tradnl"/>
        </w:rPr>
        <w:t xml:space="preserve"> la</w:t>
      </w:r>
      <w:r w:rsidRPr="00231D0B">
        <w:rPr>
          <w:rFonts w:ascii="Book Antiqua" w:hAnsi="Book Antiqua" w:cs="Arial"/>
          <w:szCs w:val="24"/>
          <w:lang w:val="es-ES_tradnl"/>
        </w:rPr>
        <w:t xml:space="preserve"> participación de empleados públicos solo puede ser válida si: renuncian temporalmente a sus funciones, </w:t>
      </w:r>
      <w:r w:rsidRPr="00231D0B">
        <w:rPr>
          <w:rFonts w:ascii="Book Antiqua" w:hAnsi="Book Antiqua"/>
          <w:szCs w:val="24"/>
          <w:lang w:val="es-ES_tradnl"/>
        </w:rPr>
        <w:t>o </w:t>
      </w:r>
      <w:r w:rsidRPr="00231D0B">
        <w:rPr>
          <w:rFonts w:ascii="Book Antiqua" w:hAnsi="Book Antiqua" w:cs="Arial"/>
          <w:szCs w:val="24"/>
          <w:lang w:val="es-ES_tradnl"/>
        </w:rPr>
        <w:t>participan como ciudadanos voluntarios fuera de horas laborales. </w:t>
      </w:r>
    </w:p>
    <w:p w14:paraId="4B05EF2E" w14:textId="5E2A6D62" w:rsidR="00231D0B" w:rsidRPr="00231D0B" w:rsidRDefault="001C4C2A" w:rsidP="00231D0B">
      <w:pPr>
        <w:spacing w:before="312"/>
        <w:ind w:left="10" w:right="-62" w:firstLine="710"/>
        <w:jc w:val="both"/>
        <w:rPr>
          <w:rFonts w:ascii="Book Antiqua" w:hAnsi="Book Antiqua"/>
          <w:szCs w:val="24"/>
          <w:lang w:val="es-ES_tradnl"/>
        </w:rPr>
      </w:pPr>
      <w:r w:rsidRPr="00231D0B">
        <w:rPr>
          <w:rFonts w:ascii="Book Antiqua" w:hAnsi="Book Antiqua" w:cs="Arial"/>
          <w:szCs w:val="24"/>
          <w:lang w:val="es-ES_tradnl"/>
        </w:rPr>
        <w:t>Finalmente,</w:t>
      </w:r>
      <w:r w:rsidR="00231D0B" w:rsidRPr="00231D0B">
        <w:rPr>
          <w:rFonts w:ascii="Book Antiqua" w:hAnsi="Book Antiqua" w:cs="Arial"/>
          <w:szCs w:val="24"/>
          <w:lang w:val="es-ES_tradnl"/>
        </w:rPr>
        <w:t xml:space="preserve"> </w:t>
      </w:r>
      <w:r w:rsidRPr="00231D0B">
        <w:rPr>
          <w:rFonts w:ascii="Book Antiqua" w:hAnsi="Book Antiqua" w:cs="Arial"/>
          <w:szCs w:val="24"/>
          <w:lang w:val="es-ES_tradnl"/>
        </w:rPr>
        <w:t>manifestó</w:t>
      </w:r>
      <w:r w:rsidR="00231D0B" w:rsidRPr="00231D0B">
        <w:rPr>
          <w:rFonts w:ascii="Book Antiqua" w:hAnsi="Book Antiqua" w:cs="Arial"/>
          <w:szCs w:val="24"/>
          <w:lang w:val="es-ES_tradnl"/>
        </w:rPr>
        <w:t xml:space="preserve"> que la medida carece de un análisis certero que contemple los diversos retos que enfrentó la CEE durante los dos procesos eleccionarios anteriores, más bien atiende preocupaciones puntuales que dejan incompleta la forma en la que se llevarán a cabo.  Por estas razones, el Partido Independentista Puertorriqueño </w:t>
      </w:r>
      <w:r w:rsidR="00231D0B" w:rsidRPr="00231D0B">
        <w:rPr>
          <w:rFonts w:ascii="Book Antiqua" w:hAnsi="Book Antiqua" w:cs="Courier New"/>
          <w:szCs w:val="24"/>
          <w:lang w:val="es-ES_tradnl"/>
        </w:rPr>
        <w:t xml:space="preserve">no </w:t>
      </w:r>
      <w:r w:rsidR="00231D0B" w:rsidRPr="00231D0B">
        <w:rPr>
          <w:rFonts w:ascii="Book Antiqua" w:hAnsi="Book Antiqua" w:cs="Arial"/>
          <w:szCs w:val="24"/>
          <w:lang w:val="es-ES_tradnl"/>
        </w:rPr>
        <w:t xml:space="preserve">lo favorece. </w:t>
      </w:r>
    </w:p>
    <w:p w14:paraId="7F77D104" w14:textId="77777777" w:rsidR="00467D36" w:rsidRDefault="00467D36" w:rsidP="00964A89">
      <w:pPr>
        <w:spacing w:before="120" w:after="120"/>
        <w:ind w:firstLine="720"/>
        <w:jc w:val="both"/>
        <w:rPr>
          <w:rFonts w:ascii="Book Antiqua" w:hAnsi="Book Antiqua"/>
          <w:lang w:val="es-PR"/>
        </w:rPr>
      </w:pPr>
    </w:p>
    <w:p w14:paraId="66F36EB9" w14:textId="2319E7CD" w:rsidR="00231D0B" w:rsidRPr="00C94D66" w:rsidRDefault="00231D0B" w:rsidP="00964A89">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t>PD</w:t>
      </w:r>
    </w:p>
    <w:p w14:paraId="05906149" w14:textId="78FA4A64" w:rsidR="001C4C2A" w:rsidRDefault="001C4C2A" w:rsidP="00231D0B">
      <w:pPr>
        <w:ind w:firstLine="720"/>
        <w:jc w:val="both"/>
        <w:rPr>
          <w:rFonts w:ascii="Book Antiqua" w:eastAsia="Calibri" w:hAnsi="Book Antiqua"/>
          <w:kern w:val="2"/>
          <w:szCs w:val="24"/>
          <w:lang w:val="es-ES_tradnl"/>
          <w14:ligatures w14:val="standardContextual"/>
        </w:rPr>
      </w:pPr>
      <w:r w:rsidRPr="005953D2">
        <w:rPr>
          <w:rFonts w:ascii="Book Antiqua" w:hAnsi="Book Antiqua" w:cs="Arial"/>
          <w:szCs w:val="24"/>
          <w:lang w:val="es-PR"/>
        </w:rPr>
        <w:t>El 11 de diciembre de 2025 el</w:t>
      </w:r>
      <w:r>
        <w:rPr>
          <w:rFonts w:ascii="Book Antiqua" w:hAnsi="Book Antiqua" w:cs="Arial"/>
          <w:szCs w:val="24"/>
          <w:lang w:val="es-PR"/>
        </w:rPr>
        <w:t xml:space="preserve"> PD, por conducto de su Presidenta</w:t>
      </w:r>
      <w:r w:rsidRPr="005953D2">
        <w:rPr>
          <w:rFonts w:ascii="Book Antiqua" w:hAnsi="Book Antiqua" w:cs="Arial"/>
          <w:szCs w:val="24"/>
          <w:lang w:val="es-PR"/>
        </w:rPr>
        <w:t>,</w:t>
      </w:r>
      <w:r>
        <w:rPr>
          <w:rFonts w:ascii="Book Antiqua" w:hAnsi="Book Antiqua" w:cs="Arial"/>
          <w:szCs w:val="24"/>
          <w:lang w:val="es-PR"/>
        </w:rPr>
        <w:t xml:space="preserve"> Nilda A. Pérez Martínez,</w:t>
      </w:r>
      <w:r w:rsidRPr="005953D2">
        <w:rPr>
          <w:rFonts w:ascii="Book Antiqua" w:hAnsi="Book Antiqua" w:cs="Arial"/>
          <w:szCs w:val="24"/>
          <w:lang w:val="es-PR"/>
        </w:rPr>
        <w:t xml:space="preserve"> presentó un Memorial Explicativo con motivo de su participación en la Vista Pública del mencionado día.</w:t>
      </w:r>
    </w:p>
    <w:p w14:paraId="55F9ECEF" w14:textId="77777777" w:rsidR="001C4C2A" w:rsidRDefault="001C4C2A" w:rsidP="00231D0B">
      <w:pPr>
        <w:ind w:firstLine="720"/>
        <w:jc w:val="both"/>
        <w:rPr>
          <w:rFonts w:ascii="Book Antiqua" w:eastAsia="Calibri" w:hAnsi="Book Antiqua"/>
          <w:kern w:val="2"/>
          <w:szCs w:val="24"/>
          <w:lang w:val="es-ES_tradnl"/>
          <w14:ligatures w14:val="standardContextual"/>
        </w:rPr>
      </w:pPr>
    </w:p>
    <w:p w14:paraId="04168049" w14:textId="3B25DD96"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Mencion</w:t>
      </w:r>
      <w:r w:rsidR="001C4C2A">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que Puerto Rico enfrenta un riesgo real de crisis electoral.  La entidad mencion</w:t>
      </w:r>
      <w:r w:rsidR="001C4C2A">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fallas en las Primarias de 2020; las Elecciones Generales de 2024 y el Plebiscito de 2024. Indic</w:t>
      </w:r>
      <w:r w:rsidR="001C4C2A">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que estos eventos no son aislados y que son síntomas de un deterioro institucional profundo que, de no atenderse con rigor y consenso, puede desembocar en una crisis electoral mayor.</w:t>
      </w:r>
    </w:p>
    <w:p w14:paraId="6E443394"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497BA469" w14:textId="3EFBE52E"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En cuanto al P</w:t>
      </w:r>
      <w:r w:rsidR="001C4C2A">
        <w:rPr>
          <w:rFonts w:ascii="Book Antiqua" w:eastAsia="Calibri" w:hAnsi="Book Antiqua"/>
          <w:kern w:val="2"/>
          <w:szCs w:val="24"/>
          <w:lang w:val="es-ES_tradnl"/>
          <w14:ligatures w14:val="standardContextual"/>
        </w:rPr>
        <w:t xml:space="preserve">. del </w:t>
      </w:r>
      <w:r w:rsidRPr="00231D0B">
        <w:rPr>
          <w:rFonts w:ascii="Book Antiqua" w:eastAsia="Calibri" w:hAnsi="Book Antiqua"/>
          <w:kern w:val="2"/>
          <w:szCs w:val="24"/>
          <w:lang w:val="es-ES_tradnl"/>
          <w14:ligatures w14:val="standardContextual"/>
        </w:rPr>
        <w:t>S</w:t>
      </w:r>
      <w:r w:rsidR="001C4C2A">
        <w:rPr>
          <w:rFonts w:ascii="Book Antiqua" w:eastAsia="Calibri" w:hAnsi="Book Antiqua"/>
          <w:kern w:val="2"/>
          <w:szCs w:val="24"/>
          <w:lang w:val="es-ES_tradnl"/>
          <w14:ligatures w14:val="standardContextual"/>
        </w:rPr>
        <w:t>.</w:t>
      </w:r>
      <w:r w:rsidRPr="00231D0B">
        <w:rPr>
          <w:rFonts w:ascii="Book Antiqua" w:eastAsia="Calibri" w:hAnsi="Book Antiqua"/>
          <w:kern w:val="2"/>
          <w:szCs w:val="24"/>
          <w:lang w:val="es-ES_tradnl"/>
          <w14:ligatures w14:val="standardContextual"/>
        </w:rPr>
        <w:t xml:space="preserve"> 717, </w:t>
      </w:r>
      <w:r w:rsidR="001C4C2A" w:rsidRPr="00231D0B">
        <w:rPr>
          <w:rFonts w:ascii="Book Antiqua" w:eastAsia="Calibri" w:hAnsi="Book Antiqua"/>
          <w:kern w:val="2"/>
          <w:szCs w:val="24"/>
          <w:lang w:val="es-ES_tradnl"/>
          <w14:ligatures w14:val="standardContextual"/>
        </w:rPr>
        <w:t>manifestó</w:t>
      </w:r>
      <w:r w:rsidRPr="00231D0B">
        <w:rPr>
          <w:rFonts w:ascii="Book Antiqua" w:eastAsia="Calibri" w:hAnsi="Book Antiqua"/>
          <w:kern w:val="2"/>
          <w:szCs w:val="24"/>
          <w:lang w:val="es-ES_tradnl"/>
          <w14:ligatures w14:val="standardContextual"/>
        </w:rPr>
        <w:t xml:space="preserve"> que es un proyecto que profundiza la vulnerabilidad del Sistema.  Específicamente</w:t>
      </w:r>
      <w:r w:rsidR="001C4C2A">
        <w:rPr>
          <w:rFonts w:ascii="Book Antiqua" w:eastAsia="Calibri" w:hAnsi="Book Antiqua"/>
          <w:kern w:val="2"/>
          <w:szCs w:val="24"/>
          <w:lang w:val="es-ES_tradnl"/>
          <w14:ligatures w14:val="standardContextual"/>
        </w:rPr>
        <w:t>,</w:t>
      </w:r>
      <w:r w:rsidRPr="00231D0B">
        <w:rPr>
          <w:rFonts w:ascii="Book Antiqua" w:eastAsia="Calibri" w:hAnsi="Book Antiqua"/>
          <w:kern w:val="2"/>
          <w:szCs w:val="24"/>
          <w:lang w:val="es-ES_tradnl"/>
          <w14:ligatures w14:val="standardContextual"/>
        </w:rPr>
        <w:t xml:space="preserve"> se op</w:t>
      </w:r>
      <w:r w:rsidR="001C4C2A">
        <w:rPr>
          <w:rFonts w:ascii="Book Antiqua" w:eastAsia="Calibri" w:hAnsi="Book Antiqua"/>
          <w:kern w:val="2"/>
          <w:szCs w:val="24"/>
          <w:lang w:val="es-ES_tradnl"/>
          <w14:ligatures w14:val="standardContextual"/>
        </w:rPr>
        <w:t>uso</w:t>
      </w:r>
      <w:r w:rsidRPr="00231D0B">
        <w:rPr>
          <w:rFonts w:ascii="Book Antiqua" w:eastAsia="Calibri" w:hAnsi="Book Antiqua"/>
          <w:kern w:val="2"/>
          <w:szCs w:val="24"/>
          <w:lang w:val="es-ES_tradnl"/>
          <w14:ligatures w14:val="standardContextual"/>
        </w:rPr>
        <w:t xml:space="preserve"> al </w:t>
      </w:r>
      <w:r w:rsidR="00666FC8" w:rsidRPr="00231D0B">
        <w:rPr>
          <w:rFonts w:ascii="Book Antiqua" w:eastAsia="Calibri" w:hAnsi="Book Antiqua"/>
          <w:kern w:val="2"/>
          <w:szCs w:val="24"/>
          <w:lang w:val="es-ES_tradnl"/>
          <w14:ligatures w14:val="standardContextual"/>
        </w:rPr>
        <w:t>Artículo</w:t>
      </w:r>
      <w:r w:rsidRPr="00231D0B">
        <w:rPr>
          <w:rFonts w:ascii="Book Antiqua" w:eastAsia="Calibri" w:hAnsi="Book Antiqua"/>
          <w:kern w:val="2"/>
          <w:szCs w:val="24"/>
          <w:lang w:val="es-ES_tradnl"/>
          <w14:ligatures w14:val="standardContextual"/>
        </w:rPr>
        <w:t xml:space="preserve"> 3.7 (Nombramiento del Presidente y Presidente Alterno de la CEE). Para la entidad</w:t>
      </w:r>
      <w:r w:rsidR="001C4C2A">
        <w:rPr>
          <w:rFonts w:ascii="Book Antiqua" w:eastAsia="Calibri" w:hAnsi="Book Antiqua"/>
          <w:kern w:val="2"/>
          <w:szCs w:val="24"/>
          <w:lang w:val="es-ES_tradnl"/>
          <w14:ligatures w14:val="standardContextual"/>
        </w:rPr>
        <w:t>,</w:t>
      </w:r>
      <w:r w:rsidRPr="00231D0B">
        <w:rPr>
          <w:rFonts w:ascii="Book Antiqua" w:eastAsia="Calibri" w:hAnsi="Book Antiqua"/>
          <w:kern w:val="2"/>
          <w:szCs w:val="24"/>
          <w:lang w:val="es-ES_tradnl"/>
          <w14:ligatures w14:val="standardContextual"/>
        </w:rPr>
        <w:t xml:space="preserve"> la propuesta que permite que el comisionado del partido de mayoría presente las únicas nominaciones, concentra el poder electoral en un solo partido y destruye la neutralidad institucional de la CEE. Un sistema electoral solo es legítimo cuando todos los partidos inscritos participan en las decisiones que afectan el voto, el escrutinio y la certificación de resultados. Cualquier modelo que concentre el poder en un solo partido altera las bases constitucionales de imparcialidad, fiscalización cruzada y confianza pública sobre las cuales descansa la CEE.</w:t>
      </w:r>
    </w:p>
    <w:p w14:paraId="275F1C80"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6D51180"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 xml:space="preserve">La CEE no es una agencia ejecutiva; es una institución de balance político diseñada para que ningún partido pueda manipular reglas, procesos o resultados. La historia electoral de Puerto Rico demuestra que, cuando un partido controla unilateralmente los procesos electorales, aumentan los cuestionamientos, las impugnaciones y la desconfianza ciudadana. Por eso, el modelo original de la Ley Electoral distribuye responsabilidades </w:t>
      </w:r>
      <w:r w:rsidRPr="00231D0B">
        <w:rPr>
          <w:rFonts w:ascii="Book Antiqua" w:eastAsia="Calibri" w:hAnsi="Book Antiqua"/>
          <w:kern w:val="2"/>
          <w:szCs w:val="24"/>
          <w:lang w:val="es-ES_tradnl"/>
          <w14:ligatures w14:val="standardContextual"/>
        </w:rPr>
        <w:lastRenderedPageBreak/>
        <w:t>entre todos los comisionados, garantizando decisiones colegiadas. El rol esencial de la CEE es la supervisión mutua, donde cada partido vigila que los otros cumplan las reglas.</w:t>
      </w:r>
    </w:p>
    <w:p w14:paraId="370D1B6A"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CE18907" w14:textId="28620E7D"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Recalc</w:t>
      </w:r>
      <w:r w:rsidR="001C4C2A">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que si un partido controla: la presidencia, los comisionados propietarios decisionales, las direcciones operacionales, y los procesos de adjudicación o manejo de papeletas, entonces no existe quien fiscalice ni quien pueda detener abusos, fallos u omisiones intencionales. </w:t>
      </w:r>
    </w:p>
    <w:p w14:paraId="43528B03"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50ABD824"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El modelo propuesto de control unilateral va en dirección opuesta a esos principios de organismos internacionales como la OEA y la Comisión de Venecia y colocaría a Puerto Rico entre las jurisdicciones con menor garantía de imparcialidad electoral.</w:t>
      </w:r>
    </w:p>
    <w:p w14:paraId="6B8FC60D"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5ADCCEC"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Proyecto Dignidad propone lo siguiente:</w:t>
      </w:r>
    </w:p>
    <w:p w14:paraId="779B384C"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18CBAF27" w14:textId="77777777" w:rsidR="00231D0B" w:rsidRPr="00231D0B" w:rsidRDefault="00231D0B" w:rsidP="00231D0B">
      <w:pPr>
        <w:numPr>
          <w:ilvl w:val="0"/>
          <w:numId w:val="6"/>
        </w:numPr>
        <w:ind w:left="1170" w:hanging="450"/>
        <w:contextualSpacing/>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Restituir y fortalecer el modelo de gobernanza electoral del Código Electoral de 2011 - Proyecto Dignidad propone regresar al marco de equilibrio institucional establecido en el Código Electoral de 2011, un sistema que garantizaba neutralidad, transparencia y controles cruzados efectivos. Este modelo debe ser restituido y fortalecido.</w:t>
      </w:r>
    </w:p>
    <w:p w14:paraId="590B223D" w14:textId="77777777" w:rsidR="00231D0B" w:rsidRPr="00231D0B" w:rsidRDefault="00231D0B" w:rsidP="00231D0B">
      <w:pPr>
        <w:numPr>
          <w:ilvl w:val="0"/>
          <w:numId w:val="6"/>
        </w:numPr>
        <w:ind w:left="1170" w:hanging="450"/>
        <w:contextualSpacing/>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Consenso entre los comisionados electorales en las decisiones críticas del proceso electoral, asegurando participación plena de todos los partidos inscritos.</w:t>
      </w:r>
    </w:p>
    <w:p w14:paraId="1B2D6B68" w14:textId="77777777" w:rsidR="00231D0B" w:rsidRPr="00231D0B" w:rsidRDefault="00231D0B" w:rsidP="00231D0B">
      <w:pPr>
        <w:numPr>
          <w:ilvl w:val="0"/>
          <w:numId w:val="6"/>
        </w:numPr>
        <w:ind w:left="1170" w:hanging="450"/>
        <w:contextualSpacing/>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Consulta obligatoria al Pleno de la CEE, devolviendo al organismo su carácter colegiado y evitando la concentración de poder en una sola oficina o figura.</w:t>
      </w:r>
    </w:p>
    <w:p w14:paraId="387E482D" w14:textId="77777777" w:rsidR="00231D0B" w:rsidRPr="00231D0B" w:rsidRDefault="00231D0B" w:rsidP="00231D0B">
      <w:pPr>
        <w:numPr>
          <w:ilvl w:val="0"/>
          <w:numId w:val="6"/>
        </w:numPr>
        <w:ind w:left="1170" w:hanging="450"/>
        <w:contextualSpacing/>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Confirmación por el Senado de los nombramientos clave, como mecanismo de supervisión democrática y de freno institucional.</w:t>
      </w:r>
    </w:p>
    <w:p w14:paraId="5FA3C68E" w14:textId="77777777" w:rsidR="00231D0B" w:rsidRPr="00231D0B" w:rsidRDefault="00231D0B" w:rsidP="00231D0B">
      <w:pPr>
        <w:numPr>
          <w:ilvl w:val="0"/>
          <w:numId w:val="6"/>
        </w:numPr>
        <w:ind w:left="1170" w:hanging="450"/>
        <w:contextualSpacing/>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Intervención del Tribunal Supremo en caso de desacuerdo, restableciendo el arbitraje judicial imparcial cuando no exista consenso entre los comisionados.</w:t>
      </w:r>
    </w:p>
    <w:p w14:paraId="2905181E" w14:textId="77777777" w:rsidR="00231D0B" w:rsidRPr="00231D0B" w:rsidRDefault="00231D0B" w:rsidP="00231D0B">
      <w:pPr>
        <w:numPr>
          <w:ilvl w:val="0"/>
          <w:numId w:val="6"/>
        </w:numPr>
        <w:ind w:left="1170" w:hanging="450"/>
        <w:contextualSpacing/>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Creación de un Panel Técnico-Electoral Independiente, compuesto por peritos no partidistas en tecnología, administración electoral, logística, auditoría y seguridad informática, para proveer asesoría continua y supervisión técnica a la CEE.</w:t>
      </w:r>
    </w:p>
    <w:p w14:paraId="437B0B45"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626C1DC5" w14:textId="2E62C60E"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En cuanto a los Artículos 9.34 y 9.35 indic</w:t>
      </w:r>
      <w:r w:rsidR="001C4C2A">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es una flexibilización peligrosa del voto por correo y menciona que este voto es, por diseño, la modalidad más vulnerable a errores, fallas operacionales y riesgos de fraude, porque depende de factores externos a la CEE (servicio postal, direcciones correctas, validación remota de identidad, trazabilidad física del sobre, etc.).</w:t>
      </w:r>
    </w:p>
    <w:p w14:paraId="68BF083F"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3AC587E" w14:textId="72DC0D6A"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 xml:space="preserve">Un informe de 2024 de la Office of Inspector General (OIG) del USPS identificó “retrasos en el correo, problemas de enrutamiento y fallas en los procesos de escaneo” en múltiples unidades postales de Puerto Rico. Esto significa que cartas y paquetes muchas veces no son procesados correctamente ni entregados a tiempo. Hay casos de comunidades residenciales cuyas direcciones aún no han sido aprobadas formalmente </w:t>
      </w:r>
      <w:r w:rsidRPr="00231D0B">
        <w:rPr>
          <w:rFonts w:ascii="Book Antiqua" w:eastAsia="Calibri" w:hAnsi="Book Antiqua"/>
          <w:kern w:val="2"/>
          <w:szCs w:val="24"/>
          <w:lang w:val="es-ES_tradnl"/>
          <w14:ligatures w14:val="standardContextual"/>
        </w:rPr>
        <w:lastRenderedPageBreak/>
        <w:t>para entrega, lo que implica que familias llevan años sin recibir correo directamente en su hogar.</w:t>
      </w:r>
    </w:p>
    <w:p w14:paraId="05CB9A11"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6EE22BCE"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En muchas reseñas recientes de usuarios, se menciona que paquetes llegan muy tarde, a direcciones equivocadas, o simplemente no llegan, incluso cuando se pagó envío prioritario.</w:t>
      </w:r>
    </w:p>
    <w:p w14:paraId="75B76F6D"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193A9087" w14:textId="395F949B"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Indic</w:t>
      </w:r>
      <w:r w:rsidR="001C4C2A">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que también se han denunciado problemas de seguimiento (“tracking”), mencionando hay paquetes cuyos estados no se actualizan, lo que genera incertidumbre.</w:t>
      </w:r>
    </w:p>
    <w:p w14:paraId="76C73C1E" w14:textId="77777777" w:rsidR="00231D0B" w:rsidRPr="00231D0B" w:rsidRDefault="00231D0B" w:rsidP="00231D0B">
      <w:pPr>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Los problemas persistentes del USPS en Puerto Rico —incluyendo devoluciones masivas por direcciones incorrectas, retrasos significativos en la entrega, fallas de escaneo que rompen la trazabilidad y errores en la clasificación del correo— representan un riesgo directo para el voto por correo en unas elecciones generales. Estas deficiencias pueden provocar que miles de papeletas no lleguen a tiempo, se pierdan, sean devueltas sin aviso, o caigan en manos equivocadas, afectando desproporcionadamente a electores vulnerables y creando desigualdad en el acceso al voto. En un escenario electoral cerrado, estas fallas del sistema postal pueden traducirse en votos no contados, disputas legales, impugnaciones y una crisis de legitimidad del proceso. Por eso, expandir el voto por correo sin controles estrictos y sin garantías de seguridad resulta altamente riesgoso para la integridad del sistema electoral de Puerto Rico.</w:t>
      </w:r>
    </w:p>
    <w:p w14:paraId="545A4A20"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26DA97F3"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Desde 2020, la Comisión Estatal de Elecciones no cuenta con el personal, el equipo ni los procesos uniformes necesarios para manejar una ampliación masiva del voto por correo y adelantado. Esta fragilidad quedó demostrada en las elecciones de 2020 y 2024, donde se evidenciaron devoluciones masivas de sobres, fallas postales, problemas de validación de identidad y papeletas que nunca llegaron o nunca regresaron.</w:t>
      </w:r>
    </w:p>
    <w:p w14:paraId="2B041574"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56B7C441" w14:textId="040B1713"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A pesar de lo antes mencionado, el P</w:t>
      </w:r>
      <w:r w:rsidR="007A76F5">
        <w:rPr>
          <w:rFonts w:ascii="Book Antiqua" w:eastAsia="Calibri" w:hAnsi="Book Antiqua"/>
          <w:kern w:val="2"/>
          <w:szCs w:val="24"/>
          <w:lang w:val="es-ES_tradnl"/>
          <w14:ligatures w14:val="standardContextual"/>
        </w:rPr>
        <w:t xml:space="preserve">. del </w:t>
      </w:r>
      <w:r w:rsidRPr="00231D0B">
        <w:rPr>
          <w:rFonts w:ascii="Book Antiqua" w:eastAsia="Calibri" w:hAnsi="Book Antiqua"/>
          <w:kern w:val="2"/>
          <w:szCs w:val="24"/>
          <w:lang w:val="es-ES_tradnl"/>
          <w14:ligatures w14:val="standardContextual"/>
        </w:rPr>
        <w:t>S</w:t>
      </w:r>
      <w:r w:rsidR="007A76F5">
        <w:rPr>
          <w:rFonts w:ascii="Book Antiqua" w:eastAsia="Calibri" w:hAnsi="Book Antiqua"/>
          <w:kern w:val="2"/>
          <w:szCs w:val="24"/>
          <w:lang w:val="es-ES_tradnl"/>
          <w14:ligatures w14:val="standardContextual"/>
        </w:rPr>
        <w:t>.</w:t>
      </w:r>
      <w:r w:rsidRPr="00231D0B">
        <w:rPr>
          <w:rFonts w:ascii="Book Antiqua" w:eastAsia="Calibri" w:hAnsi="Book Antiqua"/>
          <w:kern w:val="2"/>
          <w:szCs w:val="24"/>
          <w:lang w:val="es-ES_tradnl"/>
          <w14:ligatures w14:val="standardContextual"/>
        </w:rPr>
        <w:t xml:space="preserve"> 717 pretende flexibilizar aún más esta modalidad, permitiendo prácticas que aumentan exponencialmente los riesgos, tales como: envío de papeletas por correo regular no certificado, envío electrónico sin validación adecuada de identidad o dirección, ausencia de trazabilidad total del sobre, posibilidad de múltiples envíos a una misma dirección, incremento en las oportunidades de fraude, errores y manejo indebido.</w:t>
      </w:r>
    </w:p>
    <w:p w14:paraId="62F0C588"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49D6DD07"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Estas disposiciones debilitan gravemente la integridad del voto adelantado por correo y abren la puerta a controversias que pueden afectar la confiabilidad de los resultados electorales. Es inaceptable aprobar una expansión sin atender primero las vulnerabilidades ya conocidas.</w:t>
      </w:r>
    </w:p>
    <w:p w14:paraId="52EA4197"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7FE314D8"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 xml:space="preserve">En cuanto a este tema, la propuesta de Proyecto Dignidad es: 1) Limitar el voto por correo exclusivamente a personas de 80 años o más, quienes verdaderamente enfrentan barreras significativas de movilidad y acceso; 2) requerir correo certificado tanto para el envío como para la devolución de papeletas, garantizando trazabilidad completa y reduciendo devoluciones por direcciones incorrectas o falta de prueba de entrega; y 3) </w:t>
      </w:r>
      <w:r w:rsidRPr="00231D0B">
        <w:rPr>
          <w:rFonts w:ascii="Book Antiqua" w:eastAsia="Calibri" w:hAnsi="Book Antiqua"/>
          <w:kern w:val="2"/>
          <w:szCs w:val="24"/>
          <w:lang w:val="es-ES_tradnl"/>
          <w14:ligatures w14:val="standardContextual"/>
        </w:rPr>
        <w:lastRenderedPageBreak/>
        <w:t>mantener controles rigurosos de identidad, cadena de custodia y validación de direcciones, para asegurar que cada voto emitido corresponda a un elector cualificado y correctamente identificado.</w:t>
      </w:r>
    </w:p>
    <w:p w14:paraId="45A39E40"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30FAD9CA" w14:textId="43C08B58"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En cuanto al Artículo 9.41 sobre el Voto Adelantado Presencial para mayores de 55 años, indic</w:t>
      </w:r>
      <w:r w:rsidR="007A76F5">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que esta expansión no está respaldada por evidencia de necesidad y recarga a un sistema ya frágil, mientras habilita mecanismos sin suficiente supervisión. </w:t>
      </w:r>
    </w:p>
    <w:p w14:paraId="2281DA60"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6AA34CFE"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 xml:space="preserve">Para la entidad, el voto adelantado debe ser accesible, pero también seguro. Un sistema operativo débil no puede soportar una expansión tan amplia sin garantías eficaces de control. De acuerdo con las estadísticas más recientes de la CEE, el Registro General de Electores asciende a aproximadamente 1,987,317 personas electoras hábiles. A la luz del perfil demográfico de Puerto Rico, caracterizado por un marcado proceso de envejecimiento poblacional, los datos censales y demográficos disponibles permiten estimar razonablemente que alrededor de un 35 % de dicho universo corresponde a personas de 55 años o más, lo que representa cerca de 700,000 electores hábiles. </w:t>
      </w:r>
    </w:p>
    <w:p w14:paraId="15CDAE5A"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EA672C3"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Si bien la CEE no publica un desglose oficial por rangos, este estimado permite dimensionar el impacto real de la propuesta expansión del voto adelantado a este amplio sector del electorado. Esta realidad numérica demuestra que la implantación del Voto Adelantado Presencial a mayores de 55 años tendría consecuencias operacionales profundas. Para Proyecto Dignidad no existe evidencia de necesidad real, pues se incluye a toda persona de 55 años o más, aunque la mayoría no presenta impedimentos físicos, laborales o médicos que justifiquen votar antes del día de la elección. Además, la medida sobrecarga a un sistema electoral ya frágil, ya que la CEE no cuenta con el personal, presupuesto ni infraestructura para operar centros de votación durante un</w:t>
      </w:r>
    </w:p>
    <w:p w14:paraId="228D61EE" w14:textId="77777777" w:rsidR="00231D0B" w:rsidRPr="00231D0B" w:rsidRDefault="00231D0B" w:rsidP="00231D0B">
      <w:pPr>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 xml:space="preserve">periodo extendido de 10 a 12 días adicionales. </w:t>
      </w:r>
    </w:p>
    <w:p w14:paraId="24F2BF0E"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F983C87"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Implementar este modelo sin recursos garantizaría más errores, retrasos e inconsistencias. Además, un periodo tan amplio incrementa la probabilidad de fallas operacionales, como errores en listas, discrepancias en actas, fallos de programación en máquinas, problemas de conciliación y manejo de papeletas. También reduce la supervisión multipartidista, porque ningún partido — especialmente los no tradicionales— puede sostener vigilancia diaria durante tantos días; la consecuencia práctica es menos fiscalización y mayor discrecionalidad administrativa.</w:t>
      </w:r>
    </w:p>
    <w:p w14:paraId="5E56C29C"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4174C405"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 xml:space="preserve">Esta propuesta facilita movilizaciones partidistas desiguales, beneficiando a organizaciones con grandes maquinarias electorales capaces de movilizar miles de electores de 55 años o más. Por otro lado, la expansión crea condiciones que aumentan el riesgo de influencias indebidas durante el proceso, ya que un periodo prolongado facilita presiones, acarreos y votaciones asistidas sin controles estrictos, comprometiendo la libertad electoral. A su vez, la medida genera desigualdad entre electores, al crear un privilegio basado únicamente en edad sin justificación técnica, mientras se desatienden electores con necesidades legítimas. Finalmente, esta expansión ignora fallas críticas </w:t>
      </w:r>
      <w:r w:rsidRPr="00231D0B">
        <w:rPr>
          <w:rFonts w:ascii="Book Antiqua" w:eastAsia="Calibri" w:hAnsi="Book Antiqua"/>
          <w:kern w:val="2"/>
          <w:szCs w:val="24"/>
          <w:lang w:val="es-ES_tradnl"/>
          <w14:ligatures w14:val="standardContextual"/>
        </w:rPr>
        <w:lastRenderedPageBreak/>
        <w:t>evidenciadas en los procesos de 2020 y 2024: fallos en la transmisión de resultados, problemas de programación, deficiencias en la trazabilidad, falta de personal en JIP y JIT, e irregularidades en el manejo del voto adelantado y por correo. Se amplía un sistema sin corregir sus vulnerabilidades fundamentales.</w:t>
      </w:r>
    </w:p>
    <w:p w14:paraId="3790DC7E"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4B679E19" w14:textId="7F4C5B11"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Proyecto Dignidad prop</w:t>
      </w:r>
      <w:r w:rsidR="007A76F5">
        <w:rPr>
          <w:rFonts w:ascii="Book Antiqua" w:eastAsia="Calibri" w:hAnsi="Book Antiqua"/>
          <w:kern w:val="2"/>
          <w:szCs w:val="24"/>
          <w:lang w:val="es-ES_tradnl"/>
          <w14:ligatures w14:val="standardContextual"/>
        </w:rPr>
        <w:t>uso</w:t>
      </w:r>
      <w:r w:rsidRPr="00231D0B">
        <w:rPr>
          <w:rFonts w:ascii="Book Antiqua" w:eastAsia="Calibri" w:hAnsi="Book Antiqua"/>
          <w:kern w:val="2"/>
          <w:szCs w:val="24"/>
          <w:lang w:val="es-ES_tradnl"/>
          <w14:ligatures w14:val="standardContextual"/>
        </w:rPr>
        <w:t xml:space="preserve"> un modelo responsable, fundamentado en la capacidad real de la CEE y en la necesidad de proteger la pureza del proceso electoral: 1) voto adelantado presencial limitado a personas con necesidad real (movilidad reducida, tratamiento médico, trabajo el día de la elección, cuidadores, entre otros); 2) evitar expansiones indiscriminadas que un sistema frágil no puede manejar sin afectar la integridad electoral; y 3) controles estrictos de verificación de identidad, trazabilidad de papeletas y supervisión multipartidista en todas las etapas.</w:t>
      </w:r>
    </w:p>
    <w:p w14:paraId="6128F421" w14:textId="77777777" w:rsidR="00231D0B" w:rsidRPr="00231D0B" w:rsidRDefault="00231D0B" w:rsidP="00231D0B">
      <w:pPr>
        <w:rPr>
          <w:rFonts w:ascii="Book Antiqua" w:eastAsia="Calibri" w:hAnsi="Book Antiqua"/>
          <w:kern w:val="2"/>
          <w:szCs w:val="24"/>
          <w:lang w:val="es-ES_tradnl"/>
          <w14:ligatures w14:val="standardContextual"/>
        </w:rPr>
      </w:pPr>
    </w:p>
    <w:p w14:paraId="7B2A8807" w14:textId="07FEF8E2"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Sobre el Artículo 9.42 que concentra en JAVAA la solicitud, custodia, verificación, procesamiento y adjudicación de todos los votos ausentes y adelantados, les parece excesiva. Concentrar esto en un solo organismo elimina los contrapesos naturales que garantizan supervisión efectiva, trazabilidad y verificación cruzada. El proyecto permite que la JAVAA inicie el procesamiento y conteo hasta 30 días antes del día de la elección, ampliando significativamente el periodo en que miles de papeletas están en manos de la administración electoral sin la presencia continua de todos los partidos.  Además, se autoriza a que la CEE continúe los trabajos, aunque falten funcionarios de partido, lo que</w:t>
      </w:r>
    </w:p>
    <w:p w14:paraId="29B15FEB" w14:textId="77777777" w:rsidR="00231D0B" w:rsidRPr="00231D0B" w:rsidRDefault="00231D0B" w:rsidP="00231D0B">
      <w:pPr>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implica que fases críticas como la validación, el manejo de sobres, el descarte o adjudicación de papeletas pueden realizarse sin supervisión multipartidista obligatoria.</w:t>
      </w:r>
    </w:p>
    <w:p w14:paraId="14B97917"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2A671C1B"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Este diseño erosiona uno de los principios fundamentales: la fiscalización conjunta. En lugar de fortalecer la transparencia, dicho Artículo permite que un solo partido tenga control operativo de las modalidades más vulnerables del voto —el ausente y</w:t>
      </w:r>
    </w:p>
    <w:p w14:paraId="50AE0CDA" w14:textId="77777777" w:rsidR="00231D0B" w:rsidRPr="00231D0B" w:rsidRDefault="00231D0B" w:rsidP="00231D0B">
      <w:pPr>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el adelantado—, aumentando el riesgo de errores, discrecionalidad indebida, opacidad en la cadena de custodia y pérdida de confianza pública.</w:t>
      </w:r>
    </w:p>
    <w:p w14:paraId="402FE741"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8C77D36"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La propuesta de Proyecto Dignidad es que las funciones de solicitud, custodia, verificación y adjudicación del voto ausente y adelantado deben separarse y distribuirse entre distintas unidades operacionales con supervisión obligatoria de todos los partidos, evitando así la concentración de poder en un solo organismo; además, se debe requerir la presencia mínima de todos los partidos inscritos para procesar, validar o adjudicar papeletas y prohibir que cualquier trabajo continúe sin representación multipartidista.</w:t>
      </w:r>
    </w:p>
    <w:p w14:paraId="681B36DD"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7714A99A" w14:textId="77777777"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Asimismo, el inicio del procesamiento debe limitarse a no antes de cinco días previos a la elección, y toda actividad realizada debe registrarse, auditarse y transmitirse en tiempo real a los comisionados mediante sistemas seguros de vigilancia, garantizando transparencia y trazabilidad en cada etapa del manejo del voto adelantado y ausente.</w:t>
      </w:r>
    </w:p>
    <w:p w14:paraId="6EBB79AB"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293797B9" w14:textId="139F70D1"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Concluye la entidad que el P</w:t>
      </w:r>
      <w:r w:rsidR="007A76F5">
        <w:rPr>
          <w:rFonts w:ascii="Book Antiqua" w:eastAsia="Calibri" w:hAnsi="Book Antiqua"/>
          <w:kern w:val="2"/>
          <w:szCs w:val="24"/>
          <w:lang w:val="es-ES_tradnl"/>
          <w14:ligatures w14:val="standardContextual"/>
        </w:rPr>
        <w:t xml:space="preserve">. del </w:t>
      </w:r>
      <w:r w:rsidRPr="00231D0B">
        <w:rPr>
          <w:rFonts w:ascii="Book Antiqua" w:eastAsia="Calibri" w:hAnsi="Book Antiqua"/>
          <w:kern w:val="2"/>
          <w:szCs w:val="24"/>
          <w:lang w:val="es-ES_tradnl"/>
          <w14:ligatures w14:val="standardContextual"/>
        </w:rPr>
        <w:t>S</w:t>
      </w:r>
      <w:r w:rsidR="007A76F5">
        <w:rPr>
          <w:rFonts w:ascii="Book Antiqua" w:eastAsia="Calibri" w:hAnsi="Book Antiqua"/>
          <w:kern w:val="2"/>
          <w:szCs w:val="24"/>
          <w:lang w:val="es-ES_tradnl"/>
          <w14:ligatures w14:val="standardContextual"/>
        </w:rPr>
        <w:t>.</w:t>
      </w:r>
      <w:r w:rsidRPr="00231D0B">
        <w:rPr>
          <w:rFonts w:ascii="Book Antiqua" w:eastAsia="Calibri" w:hAnsi="Book Antiqua"/>
          <w:kern w:val="2"/>
          <w:szCs w:val="24"/>
          <w:lang w:val="es-ES_tradnl"/>
          <w14:ligatures w14:val="standardContextual"/>
        </w:rPr>
        <w:t xml:space="preserve"> 717 representa un retroceso para la integridad del sistema electoral.  Los efectos que más le preocupan es el aumento de la desconfianza </w:t>
      </w:r>
      <w:r w:rsidRPr="00231D0B">
        <w:rPr>
          <w:rFonts w:ascii="Book Antiqua" w:eastAsia="Calibri" w:hAnsi="Book Antiqua"/>
          <w:kern w:val="2"/>
          <w:szCs w:val="24"/>
          <w:lang w:val="es-ES_tradnl"/>
          <w14:ligatures w14:val="standardContextual"/>
        </w:rPr>
        <w:lastRenderedPageBreak/>
        <w:t xml:space="preserve">pública, la concentración de poder en un solo partido, la flexibilización de mecanismos vulnerables, la reducción de la supervisión multipartidista, y la omisión de las fallas técnicas que han quedado en evidencia en los últimos procesos electorales. </w:t>
      </w:r>
    </w:p>
    <w:p w14:paraId="54C45EC2" w14:textId="77777777" w:rsidR="00231D0B" w:rsidRPr="00231D0B" w:rsidRDefault="00231D0B" w:rsidP="00231D0B">
      <w:pPr>
        <w:jc w:val="both"/>
        <w:rPr>
          <w:rFonts w:ascii="Book Antiqua" w:eastAsia="Calibri" w:hAnsi="Book Antiqua"/>
          <w:kern w:val="2"/>
          <w:szCs w:val="24"/>
          <w:lang w:val="es-ES_tradnl"/>
          <w14:ligatures w14:val="standardContextual"/>
        </w:rPr>
      </w:pPr>
    </w:p>
    <w:p w14:paraId="0C742E6B" w14:textId="761DAFE4"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Proyecto Dignidad solicit</w:t>
      </w:r>
      <w:r w:rsidR="007A76F5">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detener la aprobación del proyecto de ley e iniciar un proceso participativo que produzca un Código Electoral legítimo, seguro, neutral y verdaderamente al servicio del país, no de un partido. Prop</w:t>
      </w:r>
      <w:r w:rsidR="007A76F5">
        <w:rPr>
          <w:rFonts w:ascii="Book Antiqua" w:eastAsia="Calibri" w:hAnsi="Book Antiqua"/>
          <w:kern w:val="2"/>
          <w:szCs w:val="24"/>
          <w:lang w:val="es-ES_tradnl"/>
          <w14:ligatures w14:val="standardContextual"/>
        </w:rPr>
        <w:t>uso</w:t>
      </w:r>
      <w:r w:rsidRPr="00231D0B">
        <w:rPr>
          <w:rFonts w:ascii="Book Antiqua" w:eastAsia="Calibri" w:hAnsi="Book Antiqua"/>
          <w:kern w:val="2"/>
          <w:szCs w:val="24"/>
          <w:lang w:val="es-ES_tradnl"/>
          <w14:ligatures w14:val="standardContextual"/>
        </w:rPr>
        <w:t xml:space="preserve"> que el informe que rinda esta Comisión Conjunta sea referido a una mesa de diálogo compuesta por todos los comisionados electorales de los partidos inscritos, a fin de evaluar y mejorar el sistema mediante acuerdos basados en consenso.</w:t>
      </w:r>
    </w:p>
    <w:p w14:paraId="60256E99" w14:textId="77777777" w:rsidR="00231D0B" w:rsidRPr="00231D0B" w:rsidRDefault="00231D0B" w:rsidP="00231D0B">
      <w:pPr>
        <w:rPr>
          <w:rFonts w:ascii="Book Antiqua" w:eastAsia="Calibri" w:hAnsi="Book Antiqua"/>
          <w:kern w:val="2"/>
          <w:szCs w:val="24"/>
          <w:lang w:val="es-ES_tradnl"/>
          <w14:ligatures w14:val="standardContextual"/>
        </w:rPr>
      </w:pPr>
    </w:p>
    <w:p w14:paraId="1710D879" w14:textId="30AFF1B6" w:rsidR="00231D0B" w:rsidRPr="00231D0B" w:rsidRDefault="00231D0B" w:rsidP="00231D0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Indic</w:t>
      </w:r>
      <w:r w:rsidR="007A76F5">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que es indispensable eliminar el lenguaje que crea la figura de los comisionados propietarios, el cual discrimina contra los partidos inscritos que, aun formando parte del sistema electoral, operan sin presupuesto y sin representación plena en la CEE. Esta desigualdad no solo es contraria al principio de participación equitativa, sino que ha tenido efectos concretos: bajo el Código actual, Proyecto Dignidad ha sido excluido operacionalmente mediante decisiones presupuestarias, aun cumpliendo con los requisitos mínimos de participación y fiscalización.</w:t>
      </w:r>
    </w:p>
    <w:p w14:paraId="7C4D5B37" w14:textId="77777777" w:rsidR="00231D0B" w:rsidRPr="00231D0B" w:rsidRDefault="00231D0B" w:rsidP="00231D0B">
      <w:pPr>
        <w:rPr>
          <w:rFonts w:ascii="Book Antiqua" w:eastAsia="Calibri" w:hAnsi="Book Antiqua"/>
          <w:kern w:val="2"/>
          <w:szCs w:val="24"/>
          <w:lang w:val="es-ES_tradnl"/>
          <w14:ligatures w14:val="standardContextual"/>
        </w:rPr>
      </w:pPr>
    </w:p>
    <w:p w14:paraId="502A5857" w14:textId="5936DE48" w:rsidR="00231D0B" w:rsidRDefault="00231D0B" w:rsidP="007E736B">
      <w:pPr>
        <w:ind w:firstLine="720"/>
        <w:jc w:val="both"/>
        <w:rPr>
          <w:rFonts w:ascii="Book Antiqua" w:eastAsia="Calibri" w:hAnsi="Book Antiqua"/>
          <w:kern w:val="2"/>
          <w:szCs w:val="24"/>
          <w:lang w:val="es-ES_tradnl"/>
          <w14:ligatures w14:val="standardContextual"/>
        </w:rPr>
      </w:pPr>
      <w:r w:rsidRPr="00231D0B">
        <w:rPr>
          <w:rFonts w:ascii="Book Antiqua" w:eastAsia="Calibri" w:hAnsi="Book Antiqua"/>
          <w:kern w:val="2"/>
          <w:szCs w:val="24"/>
          <w:lang w:val="es-ES_tradnl"/>
          <w14:ligatures w14:val="standardContextual"/>
        </w:rPr>
        <w:t>Finalmente, mencion</w:t>
      </w:r>
      <w:r w:rsidR="007A76F5">
        <w:rPr>
          <w:rFonts w:ascii="Book Antiqua" w:eastAsia="Calibri" w:hAnsi="Book Antiqua"/>
          <w:kern w:val="2"/>
          <w:szCs w:val="24"/>
          <w:lang w:val="es-ES_tradnl"/>
          <w14:ligatures w14:val="standardContextual"/>
        </w:rPr>
        <w:t>ó</w:t>
      </w:r>
      <w:r w:rsidRPr="00231D0B">
        <w:rPr>
          <w:rFonts w:ascii="Book Antiqua" w:eastAsia="Calibri" w:hAnsi="Book Antiqua"/>
          <w:kern w:val="2"/>
          <w:szCs w:val="24"/>
          <w:lang w:val="es-ES_tradnl"/>
          <w14:ligatures w14:val="standardContextual"/>
        </w:rPr>
        <w:t xml:space="preserve"> que solo mediante un proceso inclusivo, transparente y técnicamente sólido podremos alcanzar un Código Electoral justo, funcional y confiable para todo Puerto Rico. </w:t>
      </w:r>
    </w:p>
    <w:p w14:paraId="2E508F80" w14:textId="77777777" w:rsidR="007E736B" w:rsidRPr="007E736B" w:rsidRDefault="007E736B" w:rsidP="007E736B">
      <w:pPr>
        <w:ind w:firstLine="720"/>
        <w:jc w:val="both"/>
        <w:rPr>
          <w:rFonts w:ascii="Book Antiqua" w:eastAsia="Calibri" w:hAnsi="Book Antiqua"/>
          <w:kern w:val="2"/>
          <w:szCs w:val="24"/>
          <w:lang w:val="es-ES_tradnl"/>
          <w14:ligatures w14:val="standardContextual"/>
        </w:rPr>
      </w:pPr>
    </w:p>
    <w:p w14:paraId="25DEE810" w14:textId="43DA1DE4" w:rsidR="00231D0B" w:rsidRPr="00C94D66" w:rsidRDefault="007E736B" w:rsidP="00964A89">
      <w:pPr>
        <w:spacing w:before="120" w:after="120"/>
        <w:ind w:firstLine="360"/>
        <w:jc w:val="center"/>
        <w:rPr>
          <w:rFonts w:ascii="Book Antiqua" w:hAnsi="Book Antiqua"/>
          <w:b/>
          <w:bCs/>
          <w:i/>
          <w:iCs/>
          <w:u w:val="single"/>
          <w:lang w:val="es-PR"/>
        </w:rPr>
      </w:pPr>
      <w:r w:rsidRPr="004F2C89">
        <w:rPr>
          <w:rFonts w:ascii="Book Antiqua" w:hAnsi="Book Antiqua"/>
          <w:b/>
          <w:bCs/>
          <w:i/>
          <w:iCs/>
          <w:u w:val="single"/>
          <w:lang w:val="es-PR"/>
        </w:rPr>
        <w:t>MVC</w:t>
      </w:r>
    </w:p>
    <w:p w14:paraId="2E45DB5F" w14:textId="6361E72A" w:rsidR="007E736B" w:rsidRPr="007E736B" w:rsidRDefault="004F2C89" w:rsidP="004F2C89">
      <w:pPr>
        <w:ind w:firstLine="720"/>
        <w:jc w:val="both"/>
        <w:rPr>
          <w:rFonts w:ascii="Book Antiqua" w:eastAsia="Calibri" w:hAnsi="Book Antiqua"/>
          <w:kern w:val="2"/>
          <w:szCs w:val="24"/>
          <w:lang w:val="es-ES_tradnl"/>
          <w14:ligatures w14:val="standardContextual"/>
        </w:rPr>
      </w:pPr>
      <w:r w:rsidRPr="005953D2">
        <w:rPr>
          <w:rFonts w:ascii="Book Antiqua" w:hAnsi="Book Antiqua" w:cs="Arial"/>
          <w:szCs w:val="24"/>
          <w:lang w:val="es-PR"/>
        </w:rPr>
        <w:t>El 11 de diciembre de 2025 el</w:t>
      </w:r>
      <w:r>
        <w:rPr>
          <w:rFonts w:ascii="Book Antiqua" w:hAnsi="Book Antiqua" w:cs="Arial"/>
          <w:szCs w:val="24"/>
          <w:lang w:val="es-PR"/>
        </w:rPr>
        <w:t xml:space="preserve"> MVC, por conducto de su</w:t>
      </w:r>
      <w:r w:rsidRPr="004F2C89">
        <w:rPr>
          <w:rFonts w:ascii="Book Antiqua" w:eastAsia="Calibri" w:hAnsi="Book Antiqua"/>
          <w:kern w:val="2"/>
          <w:szCs w:val="24"/>
          <w:lang w:val="es-ES_tradnl"/>
          <w14:ligatures w14:val="standardContextual"/>
        </w:rPr>
        <w:t xml:space="preserve"> </w:t>
      </w:r>
      <w:r w:rsidRPr="007E736B">
        <w:rPr>
          <w:rFonts w:ascii="Book Antiqua" w:eastAsia="Calibri" w:hAnsi="Book Antiqua"/>
          <w:kern w:val="2"/>
          <w:szCs w:val="24"/>
          <w:lang w:val="es-ES_tradnl"/>
          <w14:ligatures w14:val="standardContextual"/>
        </w:rPr>
        <w:t>Coordinadora General, la Lcda. Eva Prados Rodríguez</w:t>
      </w:r>
      <w:r>
        <w:rPr>
          <w:rFonts w:ascii="Book Antiqua" w:hAnsi="Book Antiqua" w:cs="Arial"/>
          <w:szCs w:val="24"/>
          <w:lang w:val="es-PR"/>
        </w:rPr>
        <w:t>,</w:t>
      </w:r>
      <w:r w:rsidRPr="005953D2">
        <w:rPr>
          <w:rFonts w:ascii="Book Antiqua" w:hAnsi="Book Antiqua" w:cs="Arial"/>
          <w:szCs w:val="24"/>
          <w:lang w:val="es-PR"/>
        </w:rPr>
        <w:t xml:space="preserve"> presentó un Memorial Explicativo con motivo de su participación en la Vista Pública del mencionado día.</w:t>
      </w:r>
      <w:r>
        <w:rPr>
          <w:rFonts w:ascii="Book Antiqua" w:eastAsia="Calibri" w:hAnsi="Book Antiqua"/>
          <w:kern w:val="2"/>
          <w:szCs w:val="24"/>
          <w:lang w:val="es-ES_tradnl"/>
          <w14:ligatures w14:val="standardContextual"/>
        </w:rPr>
        <w:t xml:space="preserve"> </w:t>
      </w:r>
      <w:r w:rsidR="007E736B" w:rsidRPr="007E736B">
        <w:rPr>
          <w:rFonts w:ascii="Book Antiqua" w:eastAsia="Calibri" w:hAnsi="Book Antiqua"/>
          <w:kern w:val="2"/>
          <w:szCs w:val="24"/>
          <w:lang w:val="es-ES_tradnl"/>
          <w14:ligatures w14:val="standardContextual"/>
        </w:rPr>
        <w:t xml:space="preserve">Para el MVC la pieza legislativa no busca el fortalecimiento de la democracia en Puerto Rico, sino garantizar ventaja política al partido en el poder. </w:t>
      </w:r>
    </w:p>
    <w:p w14:paraId="48FD935E"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430B5E68" w14:textId="75366F59"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Señal</w:t>
      </w:r>
      <w:r w:rsidR="00917DE2">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que las enmiendas buscan eliminar garantías de seguridad en el voto por correo que fueron materia de controversia judicial. Indic</w:t>
      </w:r>
      <w:r w:rsidR="004F2C89">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que las enmiendas buscan ampliar el número de personas que podrían utilizar estos mecanismos, sin garantías de seguridad. En todo caso debía haber más controles, teniendo presente la condición de cada votante que solicita el servicio de voto adelantado y al voto por correo. Para la entidad el procedimiento establecido y el que está previsto no resuelven el problema de la desconfianza que se generó tanto en 2020 como en 2024.</w:t>
      </w:r>
    </w:p>
    <w:p w14:paraId="26318CC8"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55F295B1" w14:textId="741BDD19"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Manif</w:t>
      </w:r>
      <w:r w:rsidR="004F2C89">
        <w:rPr>
          <w:rFonts w:ascii="Book Antiqua" w:eastAsia="Calibri" w:hAnsi="Book Antiqua"/>
          <w:kern w:val="2"/>
          <w:szCs w:val="24"/>
          <w:lang w:val="es-ES_tradnl"/>
          <w14:ligatures w14:val="standardContextual"/>
        </w:rPr>
        <w:t>estó</w:t>
      </w:r>
      <w:r w:rsidRPr="007E736B">
        <w:rPr>
          <w:rFonts w:ascii="Book Antiqua" w:eastAsia="Calibri" w:hAnsi="Book Antiqua"/>
          <w:kern w:val="2"/>
          <w:szCs w:val="24"/>
          <w:lang w:val="es-ES_tradnl"/>
          <w14:ligatures w14:val="standardContextual"/>
        </w:rPr>
        <w:t xml:space="preserve"> que ampliar el acceso al voto adelantado únicamente para grupos de edad que se alega “favorecen” electoralmente al PNP y eliminar las garantías básicas de seguridad en el voto por correo no abonan a la pulcritud de la votación ni a la confianza en el sistema. Entienden que la medida permitiría enviar papeletas por correo regular, no certificado, sin controles que aseguren que la dirección a la que se envían corresponde </w:t>
      </w:r>
      <w:r w:rsidRPr="007E736B">
        <w:rPr>
          <w:rFonts w:ascii="Book Antiqua" w:eastAsia="Calibri" w:hAnsi="Book Antiqua"/>
          <w:kern w:val="2"/>
          <w:szCs w:val="24"/>
          <w:lang w:val="es-ES_tradnl"/>
          <w14:ligatures w14:val="standardContextual"/>
        </w:rPr>
        <w:lastRenderedPageBreak/>
        <w:t xml:space="preserve">realmente al elector según su récord electoral.  Además, elimina la prohibición a la presentación de solicitudes agrupadas, permitiéndolas siempre que no se hagan en un mismo documento. Para el MVC estas medidas abren la puerta al fraude, al manejo indebido de papeletas y a la manipulación del voto adelantado, como puede ser que terceros soliciten el voto adelantado por el elector sin su consentimiento. </w:t>
      </w:r>
    </w:p>
    <w:p w14:paraId="56659A9D"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12E967C8" w14:textId="6D85669D" w:rsidR="007E736B" w:rsidRPr="007E736B" w:rsidRDefault="004F2C89" w:rsidP="007E736B">
      <w:pPr>
        <w:ind w:firstLine="720"/>
        <w:jc w:val="both"/>
        <w:rPr>
          <w:rFonts w:ascii="Book Antiqua" w:eastAsia="Calibri" w:hAnsi="Book Antiqua"/>
          <w:kern w:val="2"/>
          <w:szCs w:val="24"/>
          <w:lang w:val="es-ES_tradnl"/>
          <w14:ligatures w14:val="standardContextual"/>
        </w:rPr>
      </w:pPr>
      <w:r>
        <w:rPr>
          <w:rFonts w:ascii="Book Antiqua" w:eastAsia="Calibri" w:hAnsi="Book Antiqua"/>
          <w:kern w:val="2"/>
          <w:szCs w:val="24"/>
          <w:lang w:val="es-ES_tradnl"/>
          <w14:ligatures w14:val="standardContextual"/>
        </w:rPr>
        <w:t>Expres</w:t>
      </w:r>
      <w:r w:rsidR="0010176B">
        <w:rPr>
          <w:rFonts w:ascii="Book Antiqua" w:eastAsia="Calibri" w:hAnsi="Book Antiqua"/>
          <w:kern w:val="2"/>
          <w:szCs w:val="24"/>
          <w:lang w:val="es-ES_tradnl"/>
          <w14:ligatures w14:val="standardContextual"/>
        </w:rPr>
        <w:t>ó</w:t>
      </w:r>
      <w:r w:rsidR="007E736B" w:rsidRPr="007E736B">
        <w:rPr>
          <w:rFonts w:ascii="Book Antiqua" w:eastAsia="Calibri" w:hAnsi="Book Antiqua"/>
          <w:kern w:val="2"/>
          <w:szCs w:val="24"/>
          <w:lang w:val="es-ES_tradnl"/>
          <w14:ligatures w14:val="standardContextual"/>
        </w:rPr>
        <w:t xml:space="preserve"> que se sigue ignorando el balance electoral porque las enmiendas proponen que representantes de un solo partido puedan comenzar a contar los votos adelantados hasta 30 días antes del evento electoral. Esa disposición atenta directamente contra uno de los principios más esenciales de nuestro sistema: el balance electoral. Señala</w:t>
      </w:r>
      <w:r>
        <w:rPr>
          <w:rFonts w:ascii="Book Antiqua" w:eastAsia="Calibri" w:hAnsi="Book Antiqua"/>
          <w:kern w:val="2"/>
          <w:szCs w:val="24"/>
          <w:lang w:val="es-ES_tradnl"/>
          <w14:ligatures w14:val="standardContextual"/>
        </w:rPr>
        <w:t>ron</w:t>
      </w:r>
      <w:r w:rsidR="007E736B" w:rsidRPr="007E736B">
        <w:rPr>
          <w:rFonts w:ascii="Book Antiqua" w:eastAsia="Calibri" w:hAnsi="Book Antiqua"/>
          <w:kern w:val="2"/>
          <w:szCs w:val="24"/>
          <w:lang w:val="es-ES_tradnl"/>
          <w14:ligatures w14:val="standardContextual"/>
        </w:rPr>
        <w:t xml:space="preserve"> que el sistema puertorriqueño no se basa en la confianza ciega, sino en la desconfianza regulada y el contrapeso entre las fuerzas políticas, para evitar el fraude y garantizar la pureza y confianza del voto. Indica</w:t>
      </w:r>
      <w:r>
        <w:rPr>
          <w:rFonts w:ascii="Book Antiqua" w:eastAsia="Calibri" w:hAnsi="Book Antiqua"/>
          <w:kern w:val="2"/>
          <w:szCs w:val="24"/>
          <w:lang w:val="es-ES_tradnl"/>
          <w14:ligatures w14:val="standardContextual"/>
        </w:rPr>
        <w:t>ron</w:t>
      </w:r>
      <w:r w:rsidR="007E736B" w:rsidRPr="007E736B">
        <w:rPr>
          <w:rFonts w:ascii="Book Antiqua" w:eastAsia="Calibri" w:hAnsi="Book Antiqua"/>
          <w:kern w:val="2"/>
          <w:szCs w:val="24"/>
          <w:lang w:val="es-ES_tradnl"/>
          <w14:ligatures w14:val="standardContextual"/>
        </w:rPr>
        <w:t xml:space="preserve"> que el permitir que un solo partido administre, custodie o cuente papeletas sin supervisión de los demás rompe con esa garantía histórica y coloca el proceso en riesgo.</w:t>
      </w:r>
    </w:p>
    <w:p w14:paraId="1F3F28F8"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5513663E" w14:textId="77777777"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 xml:space="preserve">De otra parte, las enmiendas proponen aumentar el periodo para cerrar el registro electoral de 30 a 50 días antes de las elecciones generales, contrario al principio que se aprobó en el mismo Código de reducir el tiempo al mínimo posible. Esta modificación limita el derecho al voto y penaliza la participación ciudadana. Reducir el periodo para inscribirse o reactivarse excluye a miles de electores jóvenes, personas recién mudadas o ciudadanos cuyo interés en participar se despierta en las etapas finales de la campaña, precisamente cuando la CEE intensifica sus campañas publicitarias para promover la inscripción y actualización de electores. </w:t>
      </w:r>
    </w:p>
    <w:p w14:paraId="6446428C"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7673CF85" w14:textId="3DC6621B"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Manif</w:t>
      </w:r>
      <w:r w:rsidR="0010176B">
        <w:rPr>
          <w:rFonts w:ascii="Book Antiqua" w:eastAsia="Calibri" w:hAnsi="Book Antiqua"/>
          <w:kern w:val="2"/>
          <w:szCs w:val="24"/>
          <w:lang w:val="es-ES_tradnl"/>
          <w14:ligatures w14:val="standardContextual"/>
        </w:rPr>
        <w:t>estó</w:t>
      </w:r>
      <w:r w:rsidRPr="007E736B">
        <w:rPr>
          <w:rFonts w:ascii="Book Antiqua" w:eastAsia="Calibri" w:hAnsi="Book Antiqua"/>
          <w:kern w:val="2"/>
          <w:szCs w:val="24"/>
          <w:lang w:val="es-ES_tradnl"/>
          <w14:ligatures w14:val="standardContextual"/>
        </w:rPr>
        <w:t xml:space="preserve"> que se necesita con urgencia es una limpieza total del registro electoral, para asegurar que no contiene personas fallecidas, ni personas que hayan radicado su residencia fuera de Estados Unidos y por lo tanto no pueden votar en Puerto Rico, según el Código.</w:t>
      </w:r>
    </w:p>
    <w:p w14:paraId="53ED1947"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49EF8B4A" w14:textId="18DC7FF6"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 xml:space="preserve">Nuestro sistema electoral debería aspirar a facilitar la participación, no a restringirla. </w:t>
      </w:r>
      <w:r w:rsidR="0010176B">
        <w:rPr>
          <w:rFonts w:ascii="Book Antiqua" w:eastAsia="Calibri" w:hAnsi="Book Antiqua"/>
          <w:kern w:val="2"/>
          <w:szCs w:val="24"/>
          <w:lang w:val="es-ES_tradnl"/>
          <w14:ligatures w14:val="standardContextual"/>
        </w:rPr>
        <w:t>Sostuvo</w:t>
      </w:r>
      <w:r w:rsidRPr="007E736B">
        <w:rPr>
          <w:rFonts w:ascii="Book Antiqua" w:eastAsia="Calibri" w:hAnsi="Book Antiqua"/>
          <w:kern w:val="2"/>
          <w:szCs w:val="24"/>
          <w:lang w:val="es-ES_tradnl"/>
          <w14:ligatures w14:val="standardContextual"/>
        </w:rPr>
        <w:t xml:space="preserve"> que, en el ciclo pasado, ya se vivieron los tropiezos, filas interminables y confusión generada por los cierres anticipados y la falta de recursos en las Juntas de Inscripción Permanente. En lugar de corregir esos errores, para el MVC esta propuesta los institucionaliza. Utilizando a los Estados Unidos como referencia, ningún estado mantiene un cierre del registro tan distante del evento electoral como el que se propone en estas enmiendas.</w:t>
      </w:r>
    </w:p>
    <w:p w14:paraId="05BF6F34"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1C19BEC9" w14:textId="6931A2F7"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Señal</w:t>
      </w:r>
      <w:r w:rsidR="0010176B">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que las enmiendas imponen reglas innecesarias y onerosas a los partidos políticos en el nombramiento de funcionarios de colegio. Estas enmiendas requieren que los funcionarios de colegio sean residentes del precinto donde trabajarán como funcionarios. Para la entidad, esta medida limita la autonomía de los partidos y afecta desproporcionadamente a partidos cuya fuerza no está equitativamente distribuida en la isla. Además, establece una discriminación hacia los partidos emergentes que todavía no </w:t>
      </w:r>
      <w:r w:rsidRPr="007E736B">
        <w:rPr>
          <w:rFonts w:ascii="Book Antiqua" w:eastAsia="Calibri" w:hAnsi="Book Antiqua"/>
          <w:kern w:val="2"/>
          <w:szCs w:val="24"/>
          <w:lang w:val="es-ES_tradnl"/>
          <w14:ligatures w14:val="standardContextual"/>
        </w:rPr>
        <w:lastRenderedPageBreak/>
        <w:t>cuentan con un volumen similar de voluntarios para el trabajo de ser funcionarios de colegio.</w:t>
      </w:r>
    </w:p>
    <w:p w14:paraId="22B8F4E5"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2C97C0CC" w14:textId="3CE68F66"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 xml:space="preserve">Además, </w:t>
      </w:r>
      <w:r w:rsidR="0010176B">
        <w:rPr>
          <w:rFonts w:ascii="Book Antiqua" w:eastAsia="Calibri" w:hAnsi="Book Antiqua"/>
          <w:kern w:val="2"/>
          <w:szCs w:val="24"/>
          <w:lang w:val="es-ES_tradnl"/>
          <w14:ligatures w14:val="standardContextual"/>
        </w:rPr>
        <w:t>expuso</w:t>
      </w:r>
      <w:r w:rsidRPr="007E736B">
        <w:rPr>
          <w:rFonts w:ascii="Book Antiqua" w:eastAsia="Calibri" w:hAnsi="Book Antiqua"/>
          <w:kern w:val="2"/>
          <w:szCs w:val="24"/>
          <w:lang w:val="es-ES_tradnl"/>
          <w14:ligatures w14:val="standardContextual"/>
        </w:rPr>
        <w:t xml:space="preserve"> que las enmiendas propuestas no atienden los problemas estructurales que más afectan la confianza en el sistema electoral. El balance electoral ha sido la piedra angular para garantizar que ningún partido administre el proceso sin la supervisión de los demás. Sin embargo, las enmiendas presentadas ignoran ese fundamento y perpetúan el control de un solo partido sobre la CEE. En lugar de fomentar consensos amplios o garantizar representación equitativa, refuerzan una estructura unilateral que excluye voces y debilita la fiscalización cruzada. </w:t>
      </w:r>
    </w:p>
    <w:p w14:paraId="54CC1026"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33946AEE" w14:textId="47505503"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 xml:space="preserve">Por ejemplo, se mantiene intacta la arquitectura de exclusión hacia </w:t>
      </w:r>
      <w:r w:rsidR="0010176B" w:rsidRPr="007E736B">
        <w:rPr>
          <w:rFonts w:ascii="Book Antiqua" w:eastAsia="Calibri" w:hAnsi="Book Antiqua"/>
          <w:kern w:val="2"/>
          <w:szCs w:val="24"/>
          <w:lang w:val="es-ES_tradnl"/>
          <w14:ligatures w14:val="standardContextual"/>
        </w:rPr>
        <w:t>los comisionados</w:t>
      </w:r>
      <w:r w:rsidRPr="007E736B">
        <w:rPr>
          <w:rFonts w:ascii="Book Antiqua" w:eastAsia="Calibri" w:hAnsi="Book Antiqua"/>
          <w:kern w:val="2"/>
          <w:szCs w:val="24"/>
          <w:lang w:val="es-ES_tradnl"/>
          <w14:ligatures w14:val="standardContextual"/>
        </w:rPr>
        <w:t xml:space="preserve"> electorales de los partidos inscritos —los llamados comisionados adicionales— al dejarlos fuera de los espacios donde realmente se diseñan y ejecutan los procesos electorales. </w:t>
      </w:r>
    </w:p>
    <w:p w14:paraId="5FD7003B"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5630B41E" w14:textId="77777777"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 xml:space="preserve">Esta jerarquía artificial, lejos de ser un tecnicismo, tiene efectos concretos y profundos: limita la participación plena de los partidos inscritos y restringe su acceso a información y foros decisionales donde se determinan elementos esenciales de la integridad electoral. Ello no solo debilita la legitimidad democrática de la CEE, sino que profundiza la desconfianza ciudadana al reforzar la idea de un sistema diseñado para privilegiar a unos actores sobre otros. A esta exclusión estructural se suma la falta de representación electoral en las áreas más sensitivas del proceso, tales como el manejo de listas electorales, el voto adelantado y los sistemas informáticos. </w:t>
      </w:r>
    </w:p>
    <w:p w14:paraId="257AD730"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749E22AD" w14:textId="75C250A4"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Las propuestas de enmienda al Código no incorporan realmente medidas que amplíen como se necesita el acceso al voto, ni facilitan la inscripción o reactivación de electores. Por ejemplo, si bien apoyan que se retome el voto adelantado en precinto, no debería estar limitado por edad, sino a todo el mundo, y así se reduciría considerablemente la congestión el día de las elecciones.</w:t>
      </w:r>
    </w:p>
    <w:p w14:paraId="71A549AB"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6D082B04" w14:textId="77777777"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Tampoco se corrigen los errores del pasado en materia de educación cívica o de campañas informativas, que deberían ser obligatorias por ley. En cambio, mantienen un enfoque restrictivo, burocrático y excluyente, más dirigido a limitar la participación que a fortalecerla.</w:t>
      </w:r>
    </w:p>
    <w:p w14:paraId="6D672911"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299F71AE" w14:textId="77777777"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En resumen, para la entidad, las enmiendas incluidas en la medida no resultarán en construir confianza, ni consensos, sino en consolidar el control político de la institución que debería garantizar la pureza del voto.</w:t>
      </w:r>
    </w:p>
    <w:p w14:paraId="64D8E777"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7034B677" w14:textId="485AEDA6"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Insist</w:t>
      </w:r>
      <w:r w:rsidR="0010176B">
        <w:rPr>
          <w:rFonts w:ascii="Book Antiqua" w:eastAsia="Calibri" w:hAnsi="Book Antiqua"/>
          <w:kern w:val="2"/>
          <w:szCs w:val="24"/>
          <w:lang w:val="es-ES_tradnl"/>
          <w14:ligatures w14:val="standardContextual"/>
        </w:rPr>
        <w:t>ió</w:t>
      </w:r>
      <w:r w:rsidRPr="007E736B">
        <w:rPr>
          <w:rFonts w:ascii="Book Antiqua" w:eastAsia="Calibri" w:hAnsi="Book Antiqua"/>
          <w:kern w:val="2"/>
          <w:szCs w:val="24"/>
          <w:lang w:val="es-ES_tradnl"/>
          <w14:ligatures w14:val="standardContextual"/>
        </w:rPr>
        <w:t xml:space="preserve"> en que Puerto Rico necesita un nuevo Código Electoral. Señal</w:t>
      </w:r>
      <w:r w:rsidR="0010176B">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que el Código aprobado en 2020 falló en esas elecciones y en las pasadas. </w:t>
      </w:r>
      <w:r w:rsidR="0010176B">
        <w:rPr>
          <w:rFonts w:ascii="Book Antiqua" w:eastAsia="Calibri" w:hAnsi="Book Antiqua"/>
          <w:kern w:val="2"/>
          <w:szCs w:val="24"/>
          <w:lang w:val="es-ES_tradnl"/>
          <w14:ligatures w14:val="standardContextual"/>
        </w:rPr>
        <w:t>Añadió</w:t>
      </w:r>
      <w:r w:rsidRPr="007E736B">
        <w:rPr>
          <w:rFonts w:ascii="Book Antiqua" w:eastAsia="Calibri" w:hAnsi="Book Antiqua"/>
          <w:kern w:val="2"/>
          <w:szCs w:val="24"/>
          <w:lang w:val="es-ES_tradnl"/>
          <w14:ligatures w14:val="standardContextual"/>
        </w:rPr>
        <w:t xml:space="preserve"> que actualmente la confianza en nuestro sistema electoral se encuentra en su punto más bajo </w:t>
      </w:r>
      <w:r w:rsidRPr="007E736B">
        <w:rPr>
          <w:rFonts w:ascii="Book Antiqua" w:eastAsia="Calibri" w:hAnsi="Book Antiqua"/>
          <w:kern w:val="2"/>
          <w:szCs w:val="24"/>
          <w:lang w:val="es-ES_tradnl"/>
          <w14:ligatures w14:val="standardContextual"/>
        </w:rPr>
        <w:lastRenderedPageBreak/>
        <w:t xml:space="preserve">desde 1980. Esa desconfianza no se corrige con más enmiendas apresuradas ni con leyes hechas a conveniencia, sino que se reconstruye con apertura, transparencia y consenso. </w:t>
      </w:r>
    </w:p>
    <w:p w14:paraId="3148E533"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548D93A4" w14:textId="17FF70AC"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La entidad detall</w:t>
      </w:r>
      <w:r w:rsidR="0010176B">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los estándares internacionales para un Código Electoral que promueva sistemas democráticos, confiables y eficientes; y los requisitos mínimos concertados en el ámbito internacional sobre sistemas electorales. Además, mencion</w:t>
      </w:r>
      <w:r w:rsidR="0010176B">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los elementos que un Código Electoral efectivo debe asegurar.</w:t>
      </w:r>
    </w:p>
    <w:p w14:paraId="5665EAAB"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1EE89823" w14:textId="759CD02E"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Señal</w:t>
      </w:r>
      <w:r w:rsidR="0010176B">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que, para llegar a los mínimos internacionales, Puerto Rico debe garantizar derechos políticos fundamentales, administrar elecciones con imparcialidad y transparencia, permitir competencia justa, y producir resultados creíbles, verificables y aceptados. En su memorial la entidad detall</w:t>
      </w:r>
      <w:r w:rsidR="0010176B">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la aplicación de los estándares internacionales al Código Electoral de Puerto Rico y señal</w:t>
      </w:r>
      <w:r w:rsidR="0010176B">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los resultados de la comparación. Llega</w:t>
      </w:r>
      <w:r w:rsidR="0010176B">
        <w:rPr>
          <w:rFonts w:ascii="Book Antiqua" w:eastAsia="Calibri" w:hAnsi="Book Antiqua"/>
          <w:kern w:val="2"/>
          <w:szCs w:val="24"/>
          <w:lang w:val="es-ES_tradnl"/>
          <w14:ligatures w14:val="standardContextual"/>
        </w:rPr>
        <w:t>ron</w:t>
      </w:r>
      <w:r w:rsidRPr="007E736B">
        <w:rPr>
          <w:rFonts w:ascii="Book Antiqua" w:eastAsia="Calibri" w:hAnsi="Book Antiqua"/>
          <w:kern w:val="2"/>
          <w:szCs w:val="24"/>
          <w:lang w:val="es-ES_tradnl"/>
          <w14:ligatures w14:val="standardContextual"/>
        </w:rPr>
        <w:t xml:space="preserve"> a la conclusión de que tenemos un sistema electoral formalmente democrático, pero con serias debilidades estructurales que afectan su confiabilidad, la equidad y la legitimidad. La situación es urgente y el sistema está profundamente cuestionado, no solo por partidos políticos y candidatos/a, sino por el propio electorado, como señalan los datos de tendencia de la participación electoral.</w:t>
      </w:r>
    </w:p>
    <w:p w14:paraId="5C212D69"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7FD805E8" w14:textId="77777777"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Para la entidad, en términos internacionales, Puerto Rico tiene un sistema electoral funcional, pero institucionalmente erosionado y peligrosamente partidizado. No cumple plenamente con los estándares contemporáneos de integridad electoral democrática.</w:t>
      </w:r>
    </w:p>
    <w:p w14:paraId="1D67A3A6"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2BFDCF47" w14:textId="0CDA2685"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El MVC ent</w:t>
      </w:r>
      <w:r w:rsidR="00370D24">
        <w:rPr>
          <w:rFonts w:ascii="Book Antiqua" w:eastAsia="Calibri" w:hAnsi="Book Antiqua"/>
          <w:kern w:val="2"/>
          <w:szCs w:val="24"/>
          <w:lang w:val="es-ES_tradnl"/>
          <w14:ligatures w14:val="standardContextual"/>
        </w:rPr>
        <w:t>endió</w:t>
      </w:r>
      <w:r w:rsidRPr="007E736B">
        <w:rPr>
          <w:rFonts w:ascii="Book Antiqua" w:eastAsia="Calibri" w:hAnsi="Book Antiqua"/>
          <w:kern w:val="2"/>
          <w:szCs w:val="24"/>
          <w:lang w:val="es-ES_tradnl"/>
          <w14:ligatures w14:val="standardContextual"/>
        </w:rPr>
        <w:t xml:space="preserve"> que el proceso para elaborar una ley electoral debe ser a través de la más amplia participación ciudadana y búsqueda de consenso.  El Código Electoral que se apruebe debe ser fruto de un esfuerzo genuino y profundo de consenso entre los partidos y movimientos políticos, así como del insumo de personas con </w:t>
      </w:r>
      <w:r w:rsidRPr="00370D24">
        <w:rPr>
          <w:rFonts w:ascii="Book Antiqua" w:eastAsia="Calibri" w:hAnsi="Book Antiqua"/>
          <w:i/>
          <w:iCs/>
          <w:kern w:val="2"/>
          <w:szCs w:val="24"/>
          <w:lang w:val="es-ES_tradnl"/>
          <w14:ligatures w14:val="standardContextual"/>
        </w:rPr>
        <w:t>expertise</w:t>
      </w:r>
      <w:r w:rsidRPr="007E736B">
        <w:rPr>
          <w:rFonts w:ascii="Book Antiqua" w:eastAsia="Calibri" w:hAnsi="Book Antiqua"/>
          <w:kern w:val="2"/>
          <w:szCs w:val="24"/>
          <w:lang w:val="es-ES_tradnl"/>
          <w14:ligatures w14:val="standardContextual"/>
        </w:rPr>
        <w:t xml:space="preserve"> profesional en el tema y consultas estructuradas con líderes sociales, gremiales y empresariales. </w:t>
      </w:r>
    </w:p>
    <w:p w14:paraId="4305A492"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4A873D58" w14:textId="06956CA8"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184AC8">
        <w:rPr>
          <w:rFonts w:ascii="Book Antiqua" w:eastAsia="Calibri" w:hAnsi="Book Antiqua"/>
          <w:kern w:val="2"/>
          <w:szCs w:val="24"/>
          <w:lang w:val="es-ES_tradnl"/>
          <w14:ligatures w14:val="standardContextual"/>
        </w:rPr>
        <w:t>La entidad h</w:t>
      </w:r>
      <w:r w:rsidR="00184AC8">
        <w:rPr>
          <w:rFonts w:ascii="Book Antiqua" w:eastAsia="Calibri" w:hAnsi="Book Antiqua"/>
          <w:kern w:val="2"/>
          <w:szCs w:val="24"/>
          <w:lang w:val="es-ES_tradnl"/>
          <w14:ligatures w14:val="standardContextual"/>
        </w:rPr>
        <w:t>izo</w:t>
      </w:r>
      <w:r w:rsidRPr="007E736B">
        <w:rPr>
          <w:rFonts w:ascii="Book Antiqua" w:eastAsia="Calibri" w:hAnsi="Book Antiqua"/>
          <w:kern w:val="2"/>
          <w:szCs w:val="24"/>
          <w:lang w:val="es-ES_tradnl"/>
          <w14:ligatures w14:val="standardContextual"/>
        </w:rPr>
        <w:t xml:space="preserve"> recomendaciones para un nuevo Código Electoral en cumplimiento con los estándares internacionales. Como propuestas del MVC </w:t>
      </w:r>
      <w:r w:rsidR="00184AC8">
        <w:rPr>
          <w:rFonts w:ascii="Book Antiqua" w:eastAsia="Calibri" w:hAnsi="Book Antiqua"/>
          <w:kern w:val="2"/>
          <w:szCs w:val="24"/>
          <w:lang w:val="es-ES_tradnl"/>
          <w14:ligatures w14:val="standardContextual"/>
        </w:rPr>
        <w:t xml:space="preserve">se </w:t>
      </w:r>
      <w:r w:rsidRPr="007E736B">
        <w:rPr>
          <w:rFonts w:ascii="Book Antiqua" w:eastAsia="Calibri" w:hAnsi="Book Antiqua"/>
          <w:kern w:val="2"/>
          <w:szCs w:val="24"/>
          <w:lang w:val="es-ES_tradnl"/>
          <w14:ligatures w14:val="standardContextual"/>
        </w:rPr>
        <w:t>señal</w:t>
      </w:r>
      <w:r w:rsidR="00184AC8">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la aprobación del Proyecto Sustitutivo de la Cámara al PC 4, PC 114 y PS 909 del pasado cuatrienio; y menciona principios mínimos para una Reforma Democrática y Electoral en Puerto Rico que endosaron durante el pasado cuatrienio junto a las delegaciones del PIP y legisladores independientes. </w:t>
      </w:r>
    </w:p>
    <w:p w14:paraId="41493DAC" w14:textId="77777777" w:rsidR="007E736B" w:rsidRPr="007E736B" w:rsidRDefault="007E736B" w:rsidP="007E736B">
      <w:pPr>
        <w:jc w:val="both"/>
        <w:rPr>
          <w:rFonts w:ascii="Book Antiqua" w:eastAsia="Calibri" w:hAnsi="Book Antiqua"/>
          <w:kern w:val="2"/>
          <w:szCs w:val="24"/>
          <w:lang w:val="es-ES_tradnl"/>
          <w14:ligatures w14:val="standardContextual"/>
        </w:rPr>
      </w:pPr>
    </w:p>
    <w:p w14:paraId="31CFCE1F" w14:textId="62B3633E" w:rsidR="007E736B" w:rsidRPr="007E736B" w:rsidRDefault="007E736B" w:rsidP="007E736B">
      <w:pPr>
        <w:ind w:firstLine="720"/>
        <w:jc w:val="both"/>
        <w:rPr>
          <w:rFonts w:ascii="Book Antiqua" w:eastAsia="Calibri" w:hAnsi="Book Antiqua"/>
          <w:kern w:val="2"/>
          <w:szCs w:val="24"/>
          <w:lang w:val="es-ES_tradnl"/>
          <w14:ligatures w14:val="standardContextual"/>
        </w:rPr>
      </w:pPr>
      <w:r w:rsidRPr="007E736B">
        <w:rPr>
          <w:rFonts w:ascii="Book Antiqua" w:eastAsia="Calibri" w:hAnsi="Book Antiqua"/>
          <w:kern w:val="2"/>
          <w:szCs w:val="24"/>
          <w:lang w:val="es-ES_tradnl"/>
          <w14:ligatures w14:val="standardContextual"/>
        </w:rPr>
        <w:t>En su conclusión, el MVC solicit</w:t>
      </w:r>
      <w:r w:rsidR="00184AC8">
        <w:rPr>
          <w:rFonts w:ascii="Book Antiqua" w:eastAsia="Calibri" w:hAnsi="Book Antiqua"/>
          <w:kern w:val="2"/>
          <w:szCs w:val="24"/>
          <w:lang w:val="es-ES_tradnl"/>
          <w14:ligatures w14:val="standardContextual"/>
        </w:rPr>
        <w:t>ó</w:t>
      </w:r>
      <w:r w:rsidRPr="007E736B">
        <w:rPr>
          <w:rFonts w:ascii="Book Antiqua" w:eastAsia="Calibri" w:hAnsi="Book Antiqua"/>
          <w:kern w:val="2"/>
          <w:szCs w:val="24"/>
          <w:lang w:val="es-ES_tradnl"/>
          <w14:ligatures w14:val="standardContextual"/>
        </w:rPr>
        <w:t xml:space="preserve"> que se detenga el trámite legislativo del P</w:t>
      </w:r>
      <w:r w:rsidR="00184AC8">
        <w:rPr>
          <w:rFonts w:ascii="Book Antiqua" w:eastAsia="Calibri" w:hAnsi="Book Antiqua"/>
          <w:kern w:val="2"/>
          <w:szCs w:val="24"/>
          <w:lang w:val="es-ES_tradnl"/>
          <w14:ligatures w14:val="standardContextual"/>
        </w:rPr>
        <w:t>.</w:t>
      </w:r>
      <w:r w:rsidRPr="007E736B">
        <w:rPr>
          <w:rFonts w:ascii="Book Antiqua" w:eastAsia="Calibri" w:hAnsi="Book Antiqua"/>
          <w:kern w:val="2"/>
          <w:szCs w:val="24"/>
          <w:lang w:val="es-ES_tradnl"/>
          <w14:ligatures w14:val="standardContextual"/>
        </w:rPr>
        <w:t xml:space="preserve"> del S</w:t>
      </w:r>
      <w:r w:rsidR="00184AC8">
        <w:rPr>
          <w:rFonts w:ascii="Book Antiqua" w:eastAsia="Calibri" w:hAnsi="Book Antiqua"/>
          <w:kern w:val="2"/>
          <w:szCs w:val="24"/>
          <w:lang w:val="es-ES_tradnl"/>
          <w14:ligatures w14:val="standardContextual"/>
        </w:rPr>
        <w:t>.</w:t>
      </w:r>
      <w:r w:rsidRPr="007E736B">
        <w:rPr>
          <w:rFonts w:ascii="Book Antiqua" w:eastAsia="Calibri" w:hAnsi="Book Antiqua"/>
          <w:kern w:val="2"/>
          <w:szCs w:val="24"/>
          <w:lang w:val="es-ES_tradnl"/>
          <w14:ligatures w14:val="standardContextual"/>
        </w:rPr>
        <w:t xml:space="preserve"> 717 y se convoque un proceso participativo, transparente y representativo de todas las fuerzas políticas y sectores.</w:t>
      </w:r>
    </w:p>
    <w:p w14:paraId="680F18AF" w14:textId="77777777" w:rsidR="007E736B" w:rsidRPr="007E736B" w:rsidRDefault="007E736B" w:rsidP="007E736B">
      <w:pPr>
        <w:spacing w:before="120" w:after="120"/>
        <w:ind w:firstLine="360"/>
        <w:jc w:val="both"/>
        <w:rPr>
          <w:rFonts w:ascii="Book Antiqua" w:hAnsi="Book Antiqua"/>
          <w:lang w:val="es-ES_tradnl"/>
        </w:rPr>
      </w:pPr>
    </w:p>
    <w:p w14:paraId="26A5974B" w14:textId="77777777" w:rsidR="007E736B" w:rsidRPr="00C94D66" w:rsidRDefault="007E736B" w:rsidP="007E736B">
      <w:pPr>
        <w:spacing w:before="120" w:after="120"/>
        <w:ind w:firstLine="360"/>
        <w:jc w:val="center"/>
        <w:rPr>
          <w:rFonts w:ascii="Book Antiqua" w:hAnsi="Book Antiqua"/>
          <w:b/>
          <w:bCs/>
          <w:i/>
          <w:iCs/>
          <w:u w:val="single"/>
          <w:lang w:val="es-PR"/>
        </w:rPr>
      </w:pPr>
      <w:r w:rsidRPr="007E736B">
        <w:rPr>
          <w:rFonts w:ascii="Book Antiqua" w:hAnsi="Book Antiqua"/>
          <w:b/>
          <w:bCs/>
          <w:i/>
          <w:iCs/>
          <w:u w:val="single"/>
          <w:lang w:val="es-PR"/>
        </w:rPr>
        <w:t xml:space="preserve">Comisión Estatal de Elecciones </w:t>
      </w:r>
    </w:p>
    <w:p w14:paraId="67118B7D" w14:textId="6155B196"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lastRenderedPageBreak/>
        <w:t>El 12 de diciembre de 2025 la Comisión Estatal de Elecciones (CEE) por conducto de su Presidente, el Hon. Jorge R. Rivera Rueda, presentó un Memorial Explicativo con motivo de su participación en la Vista Pública del</w:t>
      </w:r>
      <w:r w:rsidR="00184AC8">
        <w:rPr>
          <w:rFonts w:ascii="Book Antiqua" w:eastAsia="Calibri" w:hAnsi="Book Antiqua"/>
          <w:kern w:val="2"/>
          <w:szCs w:val="24"/>
          <w:lang w:val="es-PR"/>
          <w14:ligatures w14:val="standardContextual"/>
        </w:rPr>
        <w:t xml:space="preserve"> mencionado día</w:t>
      </w:r>
      <w:r w:rsidRPr="007E736B">
        <w:rPr>
          <w:rFonts w:ascii="Book Antiqua" w:eastAsia="Calibri" w:hAnsi="Book Antiqua"/>
          <w:kern w:val="2"/>
          <w:szCs w:val="24"/>
          <w:lang w:val="es-PR"/>
          <w14:ligatures w14:val="standardContextual"/>
        </w:rPr>
        <w:t>.</w:t>
      </w:r>
      <w:r w:rsidR="00184AC8">
        <w:rPr>
          <w:rFonts w:ascii="Book Antiqua" w:eastAsia="Calibri" w:hAnsi="Book Antiqua"/>
          <w:kern w:val="2"/>
          <w:szCs w:val="24"/>
          <w:lang w:val="es-PR"/>
          <w14:ligatures w14:val="standardContextual"/>
        </w:rPr>
        <w:t xml:space="preserve"> </w:t>
      </w:r>
      <w:r w:rsidRPr="007E736B">
        <w:rPr>
          <w:rFonts w:ascii="Book Antiqua" w:eastAsia="Calibri" w:hAnsi="Book Antiqua"/>
          <w:kern w:val="2"/>
          <w:szCs w:val="24"/>
          <w:lang w:val="es-PR"/>
          <w14:ligatures w14:val="standardContextual"/>
        </w:rPr>
        <w:t xml:space="preserve"> </w:t>
      </w:r>
    </w:p>
    <w:p w14:paraId="272130F3" w14:textId="0605212E"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Como parte del análisis realizado, la CEE entendió que hay varios aspectos que pueden enmendarse con el propósito de fortalecer el P</w:t>
      </w:r>
      <w:r w:rsidR="00184AC8">
        <w:rPr>
          <w:rFonts w:ascii="Book Antiqua" w:eastAsia="Calibri" w:hAnsi="Book Antiqua"/>
          <w:kern w:val="2"/>
          <w:szCs w:val="24"/>
          <w:lang w:val="es-PR"/>
          <w14:ligatures w14:val="standardContextual"/>
        </w:rPr>
        <w:t>.</w:t>
      </w:r>
      <w:r w:rsidRPr="007E736B">
        <w:rPr>
          <w:rFonts w:ascii="Book Antiqua" w:eastAsia="Calibri" w:hAnsi="Book Antiqua"/>
          <w:kern w:val="2"/>
          <w:szCs w:val="24"/>
          <w:lang w:val="es-PR"/>
          <w14:ligatures w14:val="standardContextual"/>
        </w:rPr>
        <w:t xml:space="preserve"> del S. 717. Una de las recomendaciones propuestas por la CEE es enmendar la tabla de contenido dispuesta en el </w:t>
      </w:r>
      <w:r w:rsidRPr="007E736B">
        <w:rPr>
          <w:rFonts w:ascii="Book Antiqua" w:eastAsia="Calibri" w:hAnsi="Book Antiqua"/>
          <w:b/>
          <w:bCs/>
          <w:kern w:val="2"/>
          <w:szCs w:val="24"/>
          <w:lang w:val="es-PR"/>
          <w14:ligatures w14:val="standardContextual"/>
        </w:rPr>
        <w:t>Artículo 1.2</w:t>
      </w:r>
      <w:r w:rsidRPr="007E736B">
        <w:rPr>
          <w:rFonts w:ascii="Book Antiqua" w:eastAsia="Calibri" w:hAnsi="Book Antiqua"/>
          <w:kern w:val="2"/>
          <w:szCs w:val="24"/>
          <w:lang w:val="es-PR"/>
          <w14:ligatures w14:val="standardContextual"/>
        </w:rPr>
        <w:t xml:space="preserve"> del Código Electoral de Puerto Rico de 2020 para que se tome en consideración la modificación o añadidura de incisos. Por otro lado, en torno al </w:t>
      </w:r>
      <w:r w:rsidRPr="007E736B">
        <w:rPr>
          <w:rFonts w:ascii="Book Antiqua" w:eastAsia="Calibri" w:hAnsi="Book Antiqua"/>
          <w:b/>
          <w:bCs/>
          <w:kern w:val="2"/>
          <w:szCs w:val="24"/>
          <w:lang w:val="es-PR"/>
          <w14:ligatures w14:val="standardContextual"/>
        </w:rPr>
        <w:t>acápite d del inciso 3 del Artículo 3.17</w:t>
      </w:r>
      <w:r w:rsidRPr="007E736B">
        <w:rPr>
          <w:rFonts w:ascii="Book Antiqua" w:eastAsia="Calibri" w:hAnsi="Book Antiqua"/>
          <w:kern w:val="2"/>
          <w:szCs w:val="24"/>
          <w:lang w:val="es-PR"/>
          <w14:ligatures w14:val="standardContextual"/>
        </w:rPr>
        <w:t>, la CEE expresó que: “Sugerimos que el término del inicio de funciones de las juntas de balance electoral en JAVAA sea de noventa (90) días previos a la elección general. Dicho término es cónsono con el inicio del término para solicitar el voto adelantado o ausente.”</w:t>
      </w:r>
    </w:p>
    <w:p w14:paraId="3F5F9B64"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También, la CEE manifestó que para mantener un control del gasto y no aumentar la nómina, es meritorio sostener “la enmienda introducida por el Senado para de Puerto Rico, la cual dispone que, para el funcionamiento de las cuarenta (40) Juntas de Inscripción Permanente y del Centro Estatal de Servicios Integrados al Elector, se transferirá el personal ya nombrado por los partidos en las oficinas regionales establecidas actualmente”. </w:t>
      </w:r>
    </w:p>
    <w:p w14:paraId="51D91F3F"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En torno a las enmiendas de los </w:t>
      </w:r>
      <w:r w:rsidRPr="007E736B">
        <w:rPr>
          <w:rFonts w:ascii="Book Antiqua" w:eastAsia="Calibri" w:hAnsi="Book Antiqua"/>
          <w:b/>
          <w:bCs/>
          <w:kern w:val="2"/>
          <w:szCs w:val="24"/>
          <w:lang w:val="es-PR"/>
          <w14:ligatures w14:val="standardContextual"/>
        </w:rPr>
        <w:t>Artículos 9.35 y 9.38</w:t>
      </w:r>
      <w:r w:rsidRPr="007E736B">
        <w:rPr>
          <w:rFonts w:ascii="Book Antiqua" w:eastAsia="Calibri" w:hAnsi="Book Antiqua"/>
          <w:kern w:val="2"/>
          <w:szCs w:val="24"/>
          <w:lang w:val="es-PR"/>
          <w14:ligatures w14:val="standardContextual"/>
        </w:rPr>
        <w:t xml:space="preserve">, la CEE recomendó “añadir </w:t>
      </w:r>
      <w:r w:rsidRPr="007E736B">
        <w:rPr>
          <w:rFonts w:ascii="Book Antiqua" w:eastAsia="Calibri" w:hAnsi="Book Antiqua"/>
          <w:kern w:val="2"/>
          <w:szCs w:val="24"/>
          <w:lang w:val="es-ES"/>
          <w14:ligatures w14:val="standardContextual"/>
        </w:rPr>
        <w:t>que los formularios para la solicitud de voto ausente y voto adelantado tendrán que estar</w:t>
      </w:r>
      <w:r w:rsidRPr="007E736B">
        <w:rPr>
          <w:rFonts w:ascii="Aptos" w:eastAsia="Aptos" w:hAnsi="Aptos"/>
          <w:kern w:val="2"/>
          <w:szCs w:val="24"/>
          <w:lang w:val="es-PR"/>
          <w14:ligatures w14:val="standardContextual"/>
        </w:rPr>
        <w:t xml:space="preserve"> </w:t>
      </w:r>
      <w:r w:rsidRPr="007E736B">
        <w:rPr>
          <w:rFonts w:ascii="Book Antiqua" w:eastAsia="Calibri" w:hAnsi="Book Antiqua"/>
          <w:kern w:val="2"/>
          <w:szCs w:val="24"/>
          <w:lang w:val="es-PR"/>
          <w14:ligatures w14:val="standardContextual"/>
        </w:rPr>
        <w:t xml:space="preserve">disponible ciento ochenta (180) días previos al evento electoral”. Ahora bien, en cuanto a las enmiendas al </w:t>
      </w:r>
      <w:r w:rsidRPr="007E736B">
        <w:rPr>
          <w:rFonts w:ascii="Book Antiqua" w:eastAsia="Calibri" w:hAnsi="Book Antiqua"/>
          <w:b/>
          <w:bCs/>
          <w:kern w:val="2"/>
          <w:szCs w:val="24"/>
          <w:lang w:val="es-PR"/>
          <w14:ligatures w14:val="standardContextual"/>
        </w:rPr>
        <w:t>inciso c del Artículo 9.41</w:t>
      </w:r>
      <w:r w:rsidRPr="007E736B">
        <w:rPr>
          <w:rFonts w:ascii="Book Antiqua" w:eastAsia="Calibri" w:hAnsi="Book Antiqua"/>
          <w:kern w:val="2"/>
          <w:szCs w:val="24"/>
          <w:lang w:val="es-PR"/>
          <w14:ligatures w14:val="standardContextual"/>
        </w:rPr>
        <w:t xml:space="preserve">, la CEE expresó que “el texto final de la enmienda aclare expresamente la ubicación y naturaleza de estos centros de votación.” Igualmente, recomendó que se estableciera que los centros de voto adelantado de los electores de cincuenta y cinco (55) años o más no sean los mismos que las JIP. Esto, debido a que diez (10) días previos al evento electoral, las JIP están inmersas en múltiples procesos simultáneos como los trámites electorales, programación de sistemas, distribución de materiales, voto a domicilio y preparación del evento. Razones por las cuales las JIP “no cuentan con la capacidad física ni operativa para atender un volumen adicional de votantes en esa modalidad”. Por lo tanto, la CEE sugirió “que el proyecto disponga que dichos centros puedan establecerse en coordinación con el Gobierno Central o los gobiernos municipales, en instalaciones libre de costos que cumplan con los requisitos mínimos de accesibilidad, estacionamiento y seguridad”. Igualmente, en cuanto al </w:t>
      </w:r>
      <w:r w:rsidRPr="007E736B">
        <w:rPr>
          <w:rFonts w:ascii="Book Antiqua" w:eastAsia="Calibri" w:hAnsi="Book Antiqua"/>
          <w:b/>
          <w:bCs/>
          <w:kern w:val="2"/>
          <w:szCs w:val="24"/>
          <w:lang w:val="es-PR"/>
          <w14:ligatures w14:val="standardContextual"/>
        </w:rPr>
        <w:t>inciso d</w:t>
      </w:r>
      <w:r w:rsidRPr="007E736B">
        <w:rPr>
          <w:rFonts w:ascii="Book Antiqua" w:eastAsia="Calibri" w:hAnsi="Book Antiqua"/>
          <w:kern w:val="2"/>
          <w:szCs w:val="24"/>
          <w:lang w:val="es-PR"/>
          <w14:ligatures w14:val="standardContextual"/>
        </w:rPr>
        <w:t xml:space="preserve"> del mismo artículo, la CEE sugirió que el horario dispuesto sea de 8:00 a.m. a 4:00 p.m. para que sea cónsono con el horario de la elección general. </w:t>
      </w:r>
    </w:p>
    <w:p w14:paraId="11909E83"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De otra parte, en cuanto a “la segunda oración del </w:t>
      </w:r>
      <w:r w:rsidRPr="007E736B">
        <w:rPr>
          <w:rFonts w:ascii="Book Antiqua" w:eastAsia="Calibri" w:hAnsi="Book Antiqua"/>
          <w:b/>
          <w:bCs/>
          <w:kern w:val="2"/>
          <w:szCs w:val="24"/>
          <w:lang w:val="es-PR"/>
          <w14:ligatures w14:val="standardContextual"/>
        </w:rPr>
        <w:t>inciso 4</w:t>
      </w:r>
      <w:r w:rsidRPr="007E736B">
        <w:rPr>
          <w:rFonts w:ascii="Book Antiqua" w:eastAsia="Calibri" w:hAnsi="Book Antiqua"/>
          <w:kern w:val="2"/>
          <w:szCs w:val="24"/>
          <w:lang w:val="es-PR"/>
          <w14:ligatures w14:val="standardContextual"/>
        </w:rPr>
        <w:t xml:space="preserve"> y lo dispuesto en el </w:t>
      </w:r>
      <w:r w:rsidRPr="007E736B">
        <w:rPr>
          <w:rFonts w:ascii="Book Antiqua" w:eastAsia="Calibri" w:hAnsi="Book Antiqua"/>
          <w:b/>
          <w:bCs/>
          <w:kern w:val="2"/>
          <w:szCs w:val="24"/>
          <w:lang w:val="es-PR"/>
          <w14:ligatures w14:val="standardContextual"/>
        </w:rPr>
        <w:t>nuevo inciso 5 del Artículo 10.7</w:t>
      </w:r>
      <w:r w:rsidRPr="007E736B">
        <w:rPr>
          <w:rFonts w:ascii="Book Antiqua" w:eastAsia="Calibri" w:hAnsi="Book Antiqua"/>
          <w:kern w:val="2"/>
          <w:szCs w:val="24"/>
          <w:lang w:val="es-PR"/>
          <w14:ligatures w14:val="standardContextual"/>
        </w:rPr>
        <w:t xml:space="preserve">, atienden el asunto de la continuidad del escrutinio electrónico. Así las cosas, entendemos que debería eliminarse la segunda oración del inciso 4, ya que le inciso 5 es más preciso.” De igual manera, con relación al </w:t>
      </w:r>
      <w:r w:rsidRPr="007E736B">
        <w:rPr>
          <w:rFonts w:ascii="Book Antiqua" w:eastAsia="Calibri" w:hAnsi="Book Antiqua"/>
          <w:b/>
          <w:bCs/>
          <w:kern w:val="2"/>
          <w:szCs w:val="24"/>
          <w:lang w:val="es-PR"/>
          <w14:ligatures w14:val="standardContextual"/>
        </w:rPr>
        <w:t>Artículo 10.13</w:t>
      </w:r>
      <w:r w:rsidRPr="007E736B">
        <w:rPr>
          <w:rFonts w:ascii="Book Antiqua" w:eastAsia="Calibri" w:hAnsi="Book Antiqua"/>
          <w:kern w:val="2"/>
          <w:szCs w:val="24"/>
          <w:lang w:val="es-PR"/>
          <w14:ligatures w14:val="standardContextual"/>
        </w:rPr>
        <w:t xml:space="preserve">, la CEE recomendó “que se elimine el inciso 3, ya que el inciso 6 acoge la certificación según </w:t>
      </w:r>
      <w:r w:rsidRPr="007E736B">
        <w:rPr>
          <w:rFonts w:ascii="Book Antiqua" w:eastAsia="Calibri" w:hAnsi="Book Antiqua"/>
          <w:kern w:val="2"/>
          <w:szCs w:val="24"/>
          <w:lang w:val="es-PR"/>
          <w14:ligatures w14:val="standardContextual"/>
        </w:rPr>
        <w:lastRenderedPageBreak/>
        <w:t xml:space="preserve">requerida en la Ley Núm. 222-2011, según enmendada, conocida como “Ley para la Fiscalización del Financiamiento de Campañas Políticas en Puerto Rico”, por lo que es repetitivo”. </w:t>
      </w:r>
    </w:p>
    <w:p w14:paraId="741DCD45" w14:textId="7031195E" w:rsidR="007E736B" w:rsidRPr="007E736B" w:rsidRDefault="00184AC8" w:rsidP="007E736B">
      <w:pPr>
        <w:spacing w:after="160" w:line="254" w:lineRule="auto"/>
        <w:ind w:firstLine="720"/>
        <w:jc w:val="both"/>
        <w:rPr>
          <w:rFonts w:ascii="Book Antiqua" w:eastAsia="Calibri" w:hAnsi="Book Antiqua"/>
          <w:kern w:val="2"/>
          <w:szCs w:val="24"/>
          <w:lang w:val="es-PR"/>
          <w14:ligatures w14:val="standardContextual"/>
        </w:rPr>
      </w:pPr>
      <w:r>
        <w:rPr>
          <w:rFonts w:ascii="Book Antiqua" w:eastAsia="Calibri" w:hAnsi="Book Antiqua"/>
          <w:kern w:val="2"/>
          <w:szCs w:val="24"/>
          <w:lang w:val="es-PR"/>
          <w14:ligatures w14:val="standardContextual"/>
        </w:rPr>
        <w:t>E</w:t>
      </w:r>
      <w:r w:rsidR="007E736B" w:rsidRPr="007E736B">
        <w:rPr>
          <w:rFonts w:ascii="Book Antiqua" w:eastAsia="Calibri" w:hAnsi="Book Antiqua"/>
          <w:kern w:val="2"/>
          <w:szCs w:val="24"/>
          <w:lang w:val="es-PR"/>
          <w14:ligatures w14:val="standardContextual"/>
        </w:rPr>
        <w:t xml:space="preserve">n torno a las enmiendas al </w:t>
      </w:r>
      <w:r w:rsidR="007E736B" w:rsidRPr="007E736B">
        <w:rPr>
          <w:rFonts w:ascii="Book Antiqua" w:eastAsia="Calibri" w:hAnsi="Book Antiqua"/>
          <w:b/>
          <w:bCs/>
          <w:kern w:val="2"/>
          <w:szCs w:val="24"/>
          <w:lang w:val="es-PR"/>
          <w14:ligatures w14:val="standardContextual"/>
        </w:rPr>
        <w:t>Artículo 12.20</w:t>
      </w:r>
      <w:r w:rsidR="007E736B" w:rsidRPr="007E736B">
        <w:rPr>
          <w:rFonts w:ascii="Book Antiqua" w:eastAsia="Calibri" w:hAnsi="Book Antiqua"/>
          <w:kern w:val="2"/>
          <w:szCs w:val="24"/>
          <w:lang w:val="es-PR"/>
          <w14:ligatures w14:val="standardContextual"/>
        </w:rPr>
        <w:t xml:space="preserve">, la CEE expresó lo siguiente:  </w:t>
      </w:r>
    </w:p>
    <w:p w14:paraId="3658CD6C" w14:textId="77777777" w:rsidR="007E736B" w:rsidRPr="007E736B" w:rsidRDefault="007E736B" w:rsidP="007E736B">
      <w:pPr>
        <w:spacing w:after="160" w:line="254" w:lineRule="auto"/>
        <w:ind w:left="720" w:right="720"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La inclusión de lenguaje que regula la vigencia o protección temporal de la propaganda en año electoral, aunque entendemos que es bien intencionada, altera la estructura del Artículo y puede generar confusión interpretativa, pues mezcla en una misma norma materia penal con disposiciones de carácter más bien administrativo o regulatorio.</w:t>
      </w:r>
    </w:p>
    <w:p w14:paraId="597AD89F" w14:textId="10FFBAC5" w:rsidR="007E736B" w:rsidRDefault="007E736B" w:rsidP="00C94D66">
      <w:pPr>
        <w:spacing w:after="160" w:line="254" w:lineRule="auto"/>
        <w:ind w:left="720" w:right="720"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De estimarse necesario atender la situación que se pretende corregir, esto es, la protección de propaganda de candidatos prevalecientes en primarias podría considerarse más adecuado incluir una cláusula aclaratoria en el Artículo 12.21 o en un nuevo artículo bajo el mismo Capítulo, sin modificar o afectar la naturaleza penal del Artículo 12.20.</w:t>
      </w:r>
    </w:p>
    <w:p w14:paraId="7BE9C6D2" w14:textId="13E8D73A" w:rsidR="00184AC8" w:rsidRPr="007E736B" w:rsidRDefault="00184AC8" w:rsidP="00311530">
      <w:pPr>
        <w:spacing w:after="160" w:line="254" w:lineRule="auto"/>
        <w:ind w:firstLine="720"/>
        <w:jc w:val="both"/>
        <w:rPr>
          <w:rFonts w:ascii="Book Antiqua" w:eastAsia="Calibri" w:hAnsi="Book Antiqua"/>
          <w:kern w:val="2"/>
          <w:szCs w:val="24"/>
          <w:lang w:val="es-ES"/>
          <w14:ligatures w14:val="standardContextual"/>
        </w:rPr>
      </w:pPr>
      <w:r>
        <w:rPr>
          <w:rFonts w:ascii="Book Antiqua" w:eastAsia="Calibri" w:hAnsi="Book Antiqua"/>
          <w:kern w:val="2"/>
          <w:szCs w:val="24"/>
          <w:lang w:val="es-ES"/>
          <w14:ligatures w14:val="standardContextual"/>
        </w:rPr>
        <w:t>Finalmente, la CEE reiteró su compromiso de colaboración conti</w:t>
      </w:r>
      <w:r w:rsidR="008A67D8">
        <w:rPr>
          <w:rFonts w:ascii="Book Antiqua" w:eastAsia="Calibri" w:hAnsi="Book Antiqua"/>
          <w:kern w:val="2"/>
          <w:szCs w:val="24"/>
          <w:lang w:val="es-ES"/>
          <w14:ligatures w14:val="standardContextual"/>
        </w:rPr>
        <w:t xml:space="preserve">nuo con la Asamblea Legislativa para garantizar que todo elector pueda ejercer su derecho al voto en proceso justo, transparente y ordenado. </w:t>
      </w:r>
    </w:p>
    <w:p w14:paraId="096DE622" w14:textId="77777777" w:rsidR="00D32451" w:rsidRDefault="00D32451" w:rsidP="00964A89">
      <w:pPr>
        <w:spacing w:before="120" w:after="120"/>
        <w:ind w:firstLine="360"/>
        <w:jc w:val="center"/>
        <w:rPr>
          <w:rFonts w:ascii="Book Antiqua" w:hAnsi="Book Antiqua"/>
          <w:b/>
          <w:bCs/>
          <w:i/>
          <w:iCs/>
          <w:u w:val="single"/>
          <w:lang w:val="es-PR"/>
        </w:rPr>
      </w:pPr>
    </w:p>
    <w:p w14:paraId="17E008A5" w14:textId="542ACFAC" w:rsidR="00231D0B" w:rsidRPr="00C94D66" w:rsidRDefault="007E736B" w:rsidP="00964A89">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t xml:space="preserve">Colegio de Abogados y Abogadas de Puerto Rico </w:t>
      </w:r>
    </w:p>
    <w:p w14:paraId="135E0892" w14:textId="450FE8F4" w:rsidR="00363813" w:rsidRPr="00363813" w:rsidRDefault="00363813" w:rsidP="00363813">
      <w:pPr>
        <w:spacing w:after="160" w:line="276" w:lineRule="auto"/>
        <w:ind w:firstLine="720"/>
        <w:jc w:val="both"/>
        <w:rPr>
          <w:rFonts w:ascii="Book Antiqua" w:eastAsia="Aptos" w:hAnsi="Book Antiqua"/>
          <w:kern w:val="2"/>
          <w:szCs w:val="24"/>
          <w:lang w:val="es-PR"/>
          <w14:ligatures w14:val="standardContextual"/>
        </w:rPr>
      </w:pPr>
      <w:r w:rsidRPr="00363813">
        <w:rPr>
          <w:rFonts w:ascii="Book Antiqua" w:eastAsia="Aptos" w:hAnsi="Book Antiqua"/>
          <w:kern w:val="2"/>
          <w:szCs w:val="24"/>
          <w:lang w:val="es-PR"/>
          <w14:ligatures w14:val="standardContextual"/>
        </w:rPr>
        <w:t xml:space="preserve">El 12 de diciembre de 2025 el </w:t>
      </w:r>
      <w:r w:rsidRPr="00363813">
        <w:rPr>
          <w:rFonts w:ascii="Book Antiqua" w:eastAsia="Aptos" w:hAnsi="Book Antiqua"/>
          <w:b/>
          <w:bCs/>
          <w:kern w:val="2"/>
          <w:szCs w:val="24"/>
          <w:lang w:val="es-PR"/>
          <w14:ligatures w14:val="standardContextual"/>
        </w:rPr>
        <w:t>Colegio de Abogados y Abogadas de Puerto Rico</w:t>
      </w:r>
      <w:r w:rsidRPr="00363813">
        <w:rPr>
          <w:rFonts w:ascii="Book Antiqua" w:eastAsia="Aptos" w:hAnsi="Book Antiqua"/>
          <w:kern w:val="2"/>
          <w:szCs w:val="24"/>
          <w:lang w:val="es-PR"/>
          <w14:ligatures w14:val="standardContextual"/>
        </w:rPr>
        <w:t xml:space="preserve"> por conducto de su Presidenta, Lcda. Vivian Godineaux Villaronga presentó un Memorial Explicativo con motivo de su participación en la Vista Pública del mencionado día.  </w:t>
      </w:r>
    </w:p>
    <w:p w14:paraId="35FBD4DC" w14:textId="6C031C51" w:rsidR="007E736B" w:rsidRPr="007E736B" w:rsidRDefault="007E736B" w:rsidP="007E736B">
      <w:pPr>
        <w:spacing w:after="160" w:line="276" w:lineRule="auto"/>
        <w:ind w:firstLine="720"/>
        <w:jc w:val="both"/>
        <w:rPr>
          <w:rFonts w:ascii="Book Antiqua" w:eastAsia="Aptos" w:hAnsi="Book Antiqua"/>
          <w:kern w:val="2"/>
          <w:szCs w:val="24"/>
          <w:lang w:val="es-PR"/>
          <w14:ligatures w14:val="standardContextual"/>
        </w:rPr>
      </w:pPr>
      <w:r w:rsidRPr="007E736B">
        <w:rPr>
          <w:rFonts w:ascii="Book Antiqua" w:eastAsia="Aptos" w:hAnsi="Book Antiqua"/>
          <w:kern w:val="2"/>
          <w:szCs w:val="24"/>
          <w:lang w:val="es-PR"/>
          <w14:ligatures w14:val="standardContextual"/>
        </w:rPr>
        <w:t>Inform</w:t>
      </w:r>
      <w:r w:rsidR="00363813">
        <w:rPr>
          <w:rFonts w:ascii="Book Antiqua" w:eastAsia="Aptos" w:hAnsi="Book Antiqua"/>
          <w:kern w:val="2"/>
          <w:szCs w:val="24"/>
          <w:lang w:val="es-PR"/>
          <w14:ligatures w14:val="standardContextual"/>
        </w:rPr>
        <w:t>ó</w:t>
      </w:r>
      <w:r w:rsidRPr="007E736B">
        <w:rPr>
          <w:rFonts w:ascii="Book Antiqua" w:eastAsia="Aptos" w:hAnsi="Book Antiqua"/>
          <w:kern w:val="2"/>
          <w:szCs w:val="24"/>
          <w:lang w:val="es-PR"/>
          <w14:ligatures w14:val="standardContextual"/>
        </w:rPr>
        <w:t xml:space="preserve"> que, desde noviembre de 2019, el Colegio expresó preocupación por la aprobación del Código Electoral de Puerto Rico de 2020. En aquel entonces solicitaron el veto de la medida por interrogantes sobre la confianza con el método de votación, dudas sobre la confiabilidad del escrutinio y el depósito electrónico del voto, entre otros asuntos.  </w:t>
      </w:r>
    </w:p>
    <w:p w14:paraId="1921C68E" w14:textId="19D8FD43" w:rsidR="007E736B" w:rsidRPr="007E736B" w:rsidRDefault="007E736B" w:rsidP="007E736B">
      <w:pPr>
        <w:spacing w:after="160" w:line="276" w:lineRule="auto"/>
        <w:ind w:firstLine="720"/>
        <w:jc w:val="both"/>
        <w:rPr>
          <w:rFonts w:ascii="Book Antiqua" w:eastAsia="Aptos" w:hAnsi="Book Antiqua"/>
          <w:kern w:val="2"/>
          <w:szCs w:val="24"/>
          <w:lang w:val="es-PR"/>
          <w14:ligatures w14:val="standardContextual"/>
        </w:rPr>
      </w:pPr>
      <w:r w:rsidRPr="007E736B">
        <w:rPr>
          <w:rFonts w:ascii="Book Antiqua" w:eastAsia="Aptos" w:hAnsi="Book Antiqua"/>
          <w:kern w:val="2"/>
          <w:szCs w:val="24"/>
          <w:lang w:val="es-PR"/>
          <w14:ligatures w14:val="standardContextual"/>
        </w:rPr>
        <w:t>Señal</w:t>
      </w:r>
      <w:r w:rsidR="00363813">
        <w:rPr>
          <w:rFonts w:ascii="Book Antiqua" w:eastAsia="Aptos" w:hAnsi="Book Antiqua"/>
          <w:kern w:val="2"/>
          <w:szCs w:val="24"/>
          <w:lang w:val="es-PR"/>
          <w14:ligatures w14:val="standardContextual"/>
        </w:rPr>
        <w:t>ó</w:t>
      </w:r>
      <w:r w:rsidRPr="007E736B">
        <w:rPr>
          <w:rFonts w:ascii="Book Antiqua" w:eastAsia="Aptos" w:hAnsi="Book Antiqua"/>
          <w:kern w:val="2"/>
          <w:szCs w:val="24"/>
          <w:lang w:val="es-PR"/>
          <w14:ligatures w14:val="standardContextual"/>
        </w:rPr>
        <w:t xml:space="preserve"> que más allá del reclamo realizaron vistas públicas que culminaron con un Informe de 19 de marzo de 2022 haciendo recomendaciones específicas al Código Electoral de 2020.  </w:t>
      </w:r>
    </w:p>
    <w:p w14:paraId="3FCAE5C4" w14:textId="1F9EAD10" w:rsidR="007E736B" w:rsidRPr="007E736B" w:rsidRDefault="007E736B" w:rsidP="007E736B">
      <w:pPr>
        <w:spacing w:after="160" w:line="276" w:lineRule="auto"/>
        <w:ind w:firstLine="720"/>
        <w:jc w:val="both"/>
        <w:rPr>
          <w:rFonts w:ascii="Book Antiqua" w:eastAsia="Aptos" w:hAnsi="Book Antiqua"/>
          <w:kern w:val="2"/>
          <w:szCs w:val="24"/>
          <w:lang w:val="es-PR"/>
          <w14:ligatures w14:val="standardContextual"/>
        </w:rPr>
      </w:pPr>
      <w:r w:rsidRPr="007E736B">
        <w:rPr>
          <w:rFonts w:ascii="Book Antiqua" w:eastAsia="Aptos" w:hAnsi="Book Antiqua"/>
          <w:kern w:val="2"/>
          <w:szCs w:val="24"/>
          <w:lang w:val="es-PR"/>
          <w14:ligatures w14:val="standardContextual"/>
        </w:rPr>
        <w:t>El Colegio coincid</w:t>
      </w:r>
      <w:r w:rsidR="00363813">
        <w:rPr>
          <w:rFonts w:ascii="Book Antiqua" w:eastAsia="Aptos" w:hAnsi="Book Antiqua"/>
          <w:kern w:val="2"/>
          <w:szCs w:val="24"/>
          <w:lang w:val="es-PR"/>
          <w14:ligatures w14:val="standardContextual"/>
        </w:rPr>
        <w:t>ió</w:t>
      </w:r>
      <w:r w:rsidRPr="007E736B">
        <w:rPr>
          <w:rFonts w:ascii="Book Antiqua" w:eastAsia="Aptos" w:hAnsi="Book Antiqua"/>
          <w:kern w:val="2"/>
          <w:szCs w:val="24"/>
          <w:lang w:val="es-PR"/>
          <w14:ligatures w14:val="standardContextual"/>
        </w:rPr>
        <w:t xml:space="preserve"> con la Exposición de Motivos del P</w:t>
      </w:r>
      <w:r w:rsidR="00363813">
        <w:rPr>
          <w:rFonts w:ascii="Book Antiqua" w:eastAsia="Aptos" w:hAnsi="Book Antiqua"/>
          <w:kern w:val="2"/>
          <w:szCs w:val="24"/>
          <w:lang w:val="es-PR"/>
          <w14:ligatures w14:val="standardContextual"/>
        </w:rPr>
        <w:t xml:space="preserve">. del </w:t>
      </w:r>
      <w:r w:rsidRPr="007E736B">
        <w:rPr>
          <w:rFonts w:ascii="Book Antiqua" w:eastAsia="Aptos" w:hAnsi="Book Antiqua"/>
          <w:kern w:val="2"/>
          <w:szCs w:val="24"/>
          <w:lang w:val="es-PR"/>
          <w14:ligatures w14:val="standardContextual"/>
        </w:rPr>
        <w:t>S</w:t>
      </w:r>
      <w:r w:rsidR="00363813">
        <w:rPr>
          <w:rFonts w:ascii="Book Antiqua" w:eastAsia="Aptos" w:hAnsi="Book Antiqua"/>
          <w:kern w:val="2"/>
          <w:szCs w:val="24"/>
          <w:lang w:val="es-PR"/>
          <w14:ligatures w14:val="standardContextual"/>
        </w:rPr>
        <w:t>.</w:t>
      </w:r>
      <w:r w:rsidRPr="007E736B">
        <w:rPr>
          <w:rFonts w:ascii="Book Antiqua" w:eastAsia="Aptos" w:hAnsi="Book Antiqua"/>
          <w:kern w:val="2"/>
          <w:szCs w:val="24"/>
          <w:lang w:val="es-PR"/>
          <w14:ligatures w14:val="standardContextual"/>
        </w:rPr>
        <w:t xml:space="preserve"> 717 donde indica la importancia de la protección, fortalecimiento y modernización de los procesos electorales, a la vez que se resguarde la confiabilidad, la naturaleza participativa y la transparencia.  Ent</w:t>
      </w:r>
      <w:r w:rsidR="00363813">
        <w:rPr>
          <w:rFonts w:ascii="Book Antiqua" w:eastAsia="Aptos" w:hAnsi="Book Antiqua"/>
          <w:kern w:val="2"/>
          <w:szCs w:val="24"/>
          <w:lang w:val="es-PR"/>
          <w14:ligatures w14:val="standardContextual"/>
        </w:rPr>
        <w:t>endió</w:t>
      </w:r>
      <w:r w:rsidRPr="007E736B">
        <w:rPr>
          <w:rFonts w:ascii="Book Antiqua" w:eastAsia="Aptos" w:hAnsi="Book Antiqua"/>
          <w:kern w:val="2"/>
          <w:szCs w:val="24"/>
          <w:lang w:val="es-PR"/>
          <w14:ligatures w14:val="standardContextual"/>
        </w:rPr>
        <w:t xml:space="preserve"> que, para lograr dichos objetivos, el consenso tiene que ser la comuna que sostenga tal propósito. </w:t>
      </w:r>
    </w:p>
    <w:p w14:paraId="65DD622C" w14:textId="58485206" w:rsidR="007E736B" w:rsidRPr="007E736B" w:rsidRDefault="007E736B" w:rsidP="007E736B">
      <w:pPr>
        <w:spacing w:after="160" w:line="276" w:lineRule="auto"/>
        <w:ind w:firstLine="720"/>
        <w:jc w:val="both"/>
        <w:rPr>
          <w:rFonts w:ascii="Book Antiqua" w:eastAsia="Aptos" w:hAnsi="Book Antiqua"/>
          <w:kern w:val="2"/>
          <w:szCs w:val="24"/>
          <w:lang w:val="es-PR"/>
          <w14:ligatures w14:val="standardContextual"/>
        </w:rPr>
      </w:pPr>
      <w:r w:rsidRPr="007E736B">
        <w:rPr>
          <w:rFonts w:ascii="Book Antiqua" w:eastAsia="Aptos" w:hAnsi="Book Antiqua"/>
          <w:kern w:val="2"/>
          <w:szCs w:val="24"/>
          <w:lang w:val="es-PR"/>
          <w14:ligatures w14:val="standardContextual"/>
        </w:rPr>
        <w:lastRenderedPageBreak/>
        <w:t>Recalc</w:t>
      </w:r>
      <w:r w:rsidR="00363813">
        <w:rPr>
          <w:rFonts w:ascii="Book Antiqua" w:eastAsia="Aptos" w:hAnsi="Book Antiqua"/>
          <w:kern w:val="2"/>
          <w:szCs w:val="24"/>
          <w:lang w:val="es-PR"/>
          <w14:ligatures w14:val="standardContextual"/>
        </w:rPr>
        <w:t>ó</w:t>
      </w:r>
      <w:r w:rsidRPr="007E736B">
        <w:rPr>
          <w:rFonts w:ascii="Book Antiqua" w:eastAsia="Aptos" w:hAnsi="Book Antiqua"/>
          <w:kern w:val="2"/>
          <w:szCs w:val="24"/>
          <w:lang w:val="es-PR"/>
          <w14:ligatures w14:val="standardContextual"/>
        </w:rPr>
        <w:t xml:space="preserve"> que el principal fallo del Código Electoral de 2020 fue la falta de consenso de los partidos políticos.  Indic</w:t>
      </w:r>
      <w:r w:rsidR="00363813">
        <w:rPr>
          <w:rFonts w:ascii="Book Antiqua" w:eastAsia="Aptos" w:hAnsi="Book Antiqua"/>
          <w:kern w:val="2"/>
          <w:szCs w:val="24"/>
          <w:lang w:val="es-PR"/>
          <w14:ligatures w14:val="standardContextual"/>
        </w:rPr>
        <w:t>ó</w:t>
      </w:r>
      <w:r w:rsidRPr="007E736B">
        <w:rPr>
          <w:rFonts w:ascii="Book Antiqua" w:eastAsia="Aptos" w:hAnsi="Book Antiqua"/>
          <w:kern w:val="2"/>
          <w:szCs w:val="24"/>
          <w:lang w:val="es-PR"/>
          <w14:ligatures w14:val="standardContextual"/>
        </w:rPr>
        <w:t xml:space="preserve"> que, aunque se ha abierto un proceso de vistas públicas, que entienden pudo ser más participativo, sigue ausente la búsqueda de consensos entre los partidos políticos. </w:t>
      </w:r>
    </w:p>
    <w:p w14:paraId="790C273E" w14:textId="470FF241" w:rsidR="007E736B" w:rsidRPr="007E736B" w:rsidRDefault="007E736B" w:rsidP="007E736B">
      <w:pPr>
        <w:spacing w:after="160" w:line="276" w:lineRule="auto"/>
        <w:ind w:firstLine="720"/>
        <w:jc w:val="both"/>
        <w:rPr>
          <w:rFonts w:ascii="Book Antiqua" w:eastAsia="Aptos" w:hAnsi="Book Antiqua"/>
          <w:kern w:val="2"/>
          <w:szCs w:val="24"/>
          <w:lang w:val="es-PR"/>
          <w14:ligatures w14:val="standardContextual"/>
        </w:rPr>
      </w:pPr>
      <w:r w:rsidRPr="007E736B">
        <w:rPr>
          <w:rFonts w:ascii="Book Antiqua" w:eastAsia="Aptos" w:hAnsi="Book Antiqua"/>
          <w:kern w:val="2"/>
          <w:szCs w:val="24"/>
          <w:lang w:val="es-PR"/>
          <w14:ligatures w14:val="standardContextual"/>
        </w:rPr>
        <w:t>Para la entidad, las enmiendas propuestas no atienden los problemas del Código Electoral y afectan la participación democrática, la pluralidad política y la equidad electoral.  Tra</w:t>
      </w:r>
      <w:r w:rsidR="00363813">
        <w:rPr>
          <w:rFonts w:ascii="Book Antiqua" w:eastAsia="Aptos" w:hAnsi="Book Antiqua"/>
          <w:kern w:val="2"/>
          <w:szCs w:val="24"/>
          <w:lang w:val="es-PR"/>
          <w14:ligatures w14:val="standardContextual"/>
        </w:rPr>
        <w:t>jeron</w:t>
      </w:r>
      <w:r w:rsidRPr="007E736B">
        <w:rPr>
          <w:rFonts w:ascii="Book Antiqua" w:eastAsia="Aptos" w:hAnsi="Book Antiqua"/>
          <w:kern w:val="2"/>
          <w:szCs w:val="24"/>
          <w:lang w:val="es-PR"/>
          <w14:ligatures w14:val="standardContextual"/>
        </w:rPr>
        <w:t xml:space="preserve"> el ejemplo de la ampliación del voto no certificado por correo, el envío de papeletas por internet, la autorización para el uso de direcciones alternas, entre otras. </w:t>
      </w:r>
    </w:p>
    <w:p w14:paraId="41DC601B" w14:textId="6263E33F" w:rsidR="007E736B" w:rsidRPr="00C94D66" w:rsidRDefault="007E736B" w:rsidP="00C94D66">
      <w:pPr>
        <w:spacing w:after="160" w:line="276" w:lineRule="auto"/>
        <w:ind w:firstLine="720"/>
        <w:jc w:val="both"/>
        <w:rPr>
          <w:rFonts w:ascii="Book Antiqua" w:eastAsia="Aptos" w:hAnsi="Book Antiqua"/>
          <w:kern w:val="2"/>
          <w:szCs w:val="24"/>
          <w:lang w:val="es-PR"/>
          <w14:ligatures w14:val="standardContextual"/>
        </w:rPr>
      </w:pPr>
      <w:r w:rsidRPr="007E736B">
        <w:rPr>
          <w:rFonts w:ascii="Book Antiqua" w:eastAsia="Aptos" w:hAnsi="Book Antiqua"/>
          <w:kern w:val="2"/>
          <w:szCs w:val="24"/>
          <w:lang w:val="es-PR"/>
          <w14:ligatures w14:val="standardContextual"/>
        </w:rPr>
        <w:t>Sugi</w:t>
      </w:r>
      <w:r w:rsidR="00363813">
        <w:rPr>
          <w:rFonts w:ascii="Book Antiqua" w:eastAsia="Aptos" w:hAnsi="Book Antiqua"/>
          <w:kern w:val="2"/>
          <w:szCs w:val="24"/>
          <w:lang w:val="es-PR"/>
          <w14:ligatures w14:val="standardContextual"/>
        </w:rPr>
        <w:t>rió</w:t>
      </w:r>
      <w:r w:rsidRPr="007E736B">
        <w:rPr>
          <w:rFonts w:ascii="Book Antiqua" w:eastAsia="Aptos" w:hAnsi="Book Antiqua"/>
          <w:kern w:val="2"/>
          <w:szCs w:val="24"/>
          <w:lang w:val="es-PR"/>
          <w14:ligatures w14:val="standardContextual"/>
        </w:rPr>
        <w:t xml:space="preserve"> a esta Comisión la creación de un Comité de Expertos de alto nivel, integrado por representantes de los partidos políticos certificados por la CEE y personas u organizaciones de la sociedad civil. Su propósito será identificar los cambios consensuados por sus integrantes al Código Electoral vigente o para la creación de un nuevo Código Electoral.  Se debe establecer un término para llevar a cabo sus funciones y a partir de las recomendaciones, divulgar su contenido y abrir el espacio a vistas públicas. </w:t>
      </w:r>
    </w:p>
    <w:p w14:paraId="1914F5EA" w14:textId="77777777" w:rsidR="00D32451" w:rsidRDefault="00D32451" w:rsidP="00964A89">
      <w:pPr>
        <w:spacing w:before="120" w:after="120"/>
        <w:ind w:firstLine="360"/>
        <w:jc w:val="center"/>
        <w:rPr>
          <w:rFonts w:ascii="Book Antiqua" w:hAnsi="Book Antiqua"/>
          <w:b/>
          <w:bCs/>
          <w:i/>
          <w:iCs/>
          <w:u w:val="single"/>
          <w:lang w:val="es-PR"/>
        </w:rPr>
      </w:pPr>
    </w:p>
    <w:p w14:paraId="0AC7D823" w14:textId="46F3FBF0" w:rsidR="007E736B" w:rsidRPr="00C94D66" w:rsidRDefault="007E736B" w:rsidP="00964A89">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t>Ex Comisionada del PNP</w:t>
      </w:r>
    </w:p>
    <w:p w14:paraId="117FD6C4" w14:textId="1746D665" w:rsidR="007E736B" w:rsidRPr="0011187A" w:rsidRDefault="0011187A" w:rsidP="001D1459">
      <w:pPr>
        <w:widowControl w:val="0"/>
        <w:autoSpaceDE w:val="0"/>
        <w:autoSpaceDN w:val="0"/>
        <w:spacing w:after="240"/>
        <w:ind w:firstLine="720"/>
        <w:jc w:val="both"/>
        <w:rPr>
          <w:rFonts w:ascii="Book Antiqua" w:eastAsia="Arial" w:hAnsi="Book Antiqua" w:cs="Arial"/>
          <w:szCs w:val="24"/>
          <w:lang w:val="es-PR"/>
        </w:rPr>
      </w:pPr>
      <w:r w:rsidRPr="0011187A">
        <w:rPr>
          <w:rFonts w:ascii="Book Antiqua" w:eastAsia="Arial" w:hAnsi="Book Antiqua" w:cs="Arial"/>
          <w:szCs w:val="24"/>
          <w:lang w:val="es-PR"/>
        </w:rPr>
        <w:t xml:space="preserve">El 12 de diciembre de 2025 </w:t>
      </w:r>
      <w:r>
        <w:rPr>
          <w:rFonts w:ascii="Book Antiqua" w:eastAsia="Arial" w:hAnsi="Book Antiqua" w:cs="Arial"/>
          <w:szCs w:val="24"/>
          <w:lang w:val="es-PR"/>
        </w:rPr>
        <w:t xml:space="preserve">la Ex Comisionada del PNP, la Lcda. </w:t>
      </w:r>
      <w:r w:rsidRPr="007E736B">
        <w:rPr>
          <w:rFonts w:ascii="Book Antiqua" w:eastAsia="Arial" w:hAnsi="Book Antiqua" w:cs="Arial"/>
          <w:szCs w:val="24"/>
          <w:lang w:val="es-ES"/>
        </w:rPr>
        <w:t>Vanessa Santo Domingo Cruz</w:t>
      </w:r>
      <w:r w:rsidRPr="0011187A">
        <w:rPr>
          <w:rFonts w:ascii="Book Antiqua" w:eastAsia="Arial" w:hAnsi="Book Antiqua" w:cs="Arial"/>
          <w:szCs w:val="24"/>
          <w:lang w:val="es-PR"/>
        </w:rPr>
        <w:t xml:space="preserve"> presentó un Memorial Explicativo con motivo de su participación en la Vista Pública del mencionado día. </w:t>
      </w:r>
      <w:r w:rsidR="007E736B" w:rsidRPr="007E736B">
        <w:rPr>
          <w:rFonts w:ascii="Book Antiqua" w:eastAsia="Arial" w:hAnsi="Book Antiqua" w:cs="Arial"/>
          <w:szCs w:val="24"/>
          <w:lang w:val="es-ES"/>
        </w:rPr>
        <w:t xml:space="preserve">La </w:t>
      </w:r>
      <w:r>
        <w:rPr>
          <w:rFonts w:ascii="Book Antiqua" w:eastAsia="Arial" w:hAnsi="Book Antiqua" w:cs="Arial"/>
          <w:szCs w:val="24"/>
          <w:lang w:val="es-ES"/>
        </w:rPr>
        <w:t xml:space="preserve">licenciada </w:t>
      </w:r>
      <w:r w:rsidR="007E736B" w:rsidRPr="007E736B">
        <w:rPr>
          <w:rFonts w:ascii="Book Antiqua" w:eastAsia="Arial" w:hAnsi="Book Antiqua" w:cs="Arial"/>
          <w:szCs w:val="24"/>
          <w:lang w:val="es-ES"/>
        </w:rPr>
        <w:t>compareció en su carácter personal, en calidad de profesional del derecho y estudiosa del derecho electoral, con años de experiencia participando en procesos administrativos, operacionales y normativos dentro del sistema electoral.</w:t>
      </w:r>
    </w:p>
    <w:p w14:paraId="705ECD75" w14:textId="0139FDD6"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E8002A">
        <w:rPr>
          <w:rFonts w:ascii="Book Antiqua" w:eastAsia="Arial" w:hAnsi="Book Antiqua" w:cs="Arial"/>
          <w:szCs w:val="24"/>
          <w:lang w:val="es-ES"/>
        </w:rPr>
        <w:t xml:space="preserve">La </w:t>
      </w:r>
      <w:r w:rsidR="0011187A" w:rsidRP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comenzó su alocución indicando que el Código Electoral de Puerto Rico de 2020, adoptado mediante la Ley 58-2020, constituyó la reforma electoral más abarcadora aprobada en décadas. Su diseño respondió a una necesidad urgente de modernizar el sistema electoral, incorporar herramientas tecnológicas que sustituyeran procesos manuales susceptibles a errores, fortalecer la estructura administrativa de la Comisión Estatal de Elecciones (CEE) y ampliar el acceso al voto mediante modalidades adelantadas y simplificación del voto ausentes. La ley creó un andamiaje que integró sistemas electrónicos para inscripción y otras transacciones electorales, verificación y manejo de listas, redefinió las facultades del presidente de la CEE, reconfiguró el balance institucional o electoral entre los partidos políticos y reorganizó las Juntas de Inscripción Permanente para acercar los servicios electorales al ciudadano a través del eRE. Asimismo, promovió la uniformidad de procesos, redujo discrecionalidades administrativas y estableció parámetros claros para el escrutinio, la certificación de resultados y el manejo de papeletas.</w:t>
      </w:r>
    </w:p>
    <w:p w14:paraId="7FFCE5F1" w14:textId="77777777"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Sin embargo, indicó que las elecciones de 2020 y 2024 expusieron limitaciones que requieren ajustes urgentes, tales como:</w:t>
      </w:r>
    </w:p>
    <w:p w14:paraId="240E4E75" w14:textId="77777777" w:rsidR="007E736B" w:rsidRPr="007E736B" w:rsidRDefault="007E736B" w:rsidP="007E736B">
      <w:pPr>
        <w:widowControl w:val="0"/>
        <w:numPr>
          <w:ilvl w:val="0"/>
          <w:numId w:val="7"/>
        </w:numPr>
        <w:autoSpaceDE w:val="0"/>
        <w:autoSpaceDN w:val="0"/>
        <w:spacing w:after="240"/>
        <w:ind w:right="353"/>
        <w:jc w:val="both"/>
        <w:rPr>
          <w:rFonts w:ascii="Book Antiqua" w:eastAsia="Arial" w:hAnsi="Book Antiqua" w:cs="Arial"/>
          <w:szCs w:val="24"/>
          <w:lang w:val="es-ES"/>
        </w:rPr>
      </w:pPr>
      <w:r w:rsidRPr="007E736B">
        <w:rPr>
          <w:rFonts w:ascii="Book Antiqua" w:eastAsia="Arial" w:hAnsi="Book Antiqua" w:cs="Arial"/>
          <w:szCs w:val="24"/>
          <w:lang w:val="es-ES"/>
        </w:rPr>
        <w:lastRenderedPageBreak/>
        <w:t xml:space="preserve">el notable incremento en las solicitudes de voto adelantado y ausente lo cual sobrepasó la capacidad operacional de la CEE, provocando atrasos en la emisión, entrega, verificación y conteo de papeletas. </w:t>
      </w:r>
    </w:p>
    <w:p w14:paraId="53E49460" w14:textId="77777777" w:rsidR="007E736B" w:rsidRPr="007E736B" w:rsidRDefault="007E736B" w:rsidP="007E736B">
      <w:pPr>
        <w:widowControl w:val="0"/>
        <w:numPr>
          <w:ilvl w:val="0"/>
          <w:numId w:val="7"/>
        </w:numPr>
        <w:autoSpaceDE w:val="0"/>
        <w:autoSpaceDN w:val="0"/>
        <w:spacing w:after="240"/>
        <w:ind w:right="353"/>
        <w:jc w:val="both"/>
        <w:rPr>
          <w:rFonts w:ascii="Book Antiqua" w:eastAsia="Arial" w:hAnsi="Book Antiqua" w:cs="Arial"/>
          <w:szCs w:val="24"/>
          <w:lang w:val="es-ES"/>
        </w:rPr>
      </w:pPr>
      <w:r w:rsidRPr="007E736B">
        <w:rPr>
          <w:rFonts w:ascii="Book Antiqua" w:eastAsia="Arial" w:hAnsi="Book Antiqua" w:cs="Arial"/>
          <w:szCs w:val="24"/>
          <w:lang w:val="es-ES"/>
        </w:rPr>
        <w:t xml:space="preserve">la falta de sincronización entre el trabajo de la Junta Administrativa de Voto Ausente y Adelantado (JAVAA), como consecuencias de los desacuerdos entre los comisionados electorales y </w:t>
      </w:r>
    </w:p>
    <w:p w14:paraId="031D17B9" w14:textId="77777777" w:rsidR="007E736B" w:rsidRPr="007E736B" w:rsidRDefault="007E736B" w:rsidP="007E736B">
      <w:pPr>
        <w:widowControl w:val="0"/>
        <w:numPr>
          <w:ilvl w:val="0"/>
          <w:numId w:val="7"/>
        </w:numPr>
        <w:autoSpaceDE w:val="0"/>
        <w:autoSpaceDN w:val="0"/>
        <w:spacing w:after="240"/>
        <w:ind w:right="353"/>
        <w:jc w:val="both"/>
        <w:rPr>
          <w:rFonts w:ascii="Book Antiqua" w:eastAsia="Arial" w:hAnsi="Book Antiqua" w:cs="Arial"/>
          <w:szCs w:val="24"/>
          <w:lang w:val="es-ES"/>
        </w:rPr>
      </w:pPr>
      <w:r w:rsidRPr="007E736B">
        <w:rPr>
          <w:rFonts w:ascii="Book Antiqua" w:eastAsia="Arial" w:hAnsi="Book Antiqua" w:cs="Arial"/>
          <w:szCs w:val="24"/>
          <w:lang w:val="es-ES"/>
        </w:rPr>
        <w:t xml:space="preserve">el inicio del escrutinio general generó controversias, objeciones y litigios que evidenciaron la necesidad de prohibir expresamente que el escrutinio comience antes de que se concluya totalmente el conteo de las modalidades del voto adelantado. </w:t>
      </w:r>
    </w:p>
    <w:p w14:paraId="0E23B674" w14:textId="5822685D"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 xml:space="preserve">Por otra parte, la </w:t>
      </w:r>
      <w:r w:rsid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señaló que la gobernanza institucional también enfrentó retos significativos que produjo inestabilidad en momentos críticos, lo que afectó decisiones relacionadas con compras, adiestramientos y ejecución de calendarios electorales.</w:t>
      </w:r>
    </w:p>
    <w:p w14:paraId="0B1B33FF" w14:textId="7A2677B9"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Sobre el P</w:t>
      </w:r>
      <w:r w:rsidR="00E8002A">
        <w:rPr>
          <w:rFonts w:ascii="Book Antiqua" w:eastAsia="Arial" w:hAnsi="Book Antiqua" w:cs="Arial"/>
          <w:szCs w:val="24"/>
          <w:lang w:val="es-ES"/>
        </w:rPr>
        <w:t>.</w:t>
      </w:r>
      <w:r w:rsidRPr="007E736B">
        <w:rPr>
          <w:rFonts w:ascii="Book Antiqua" w:eastAsia="Arial" w:hAnsi="Book Antiqua" w:cs="Arial"/>
          <w:szCs w:val="24"/>
          <w:lang w:val="es-ES"/>
        </w:rPr>
        <w:t xml:space="preserve"> del S</w:t>
      </w:r>
      <w:r w:rsidR="00E8002A">
        <w:rPr>
          <w:rFonts w:ascii="Book Antiqua" w:eastAsia="Arial" w:hAnsi="Book Antiqua" w:cs="Arial"/>
          <w:szCs w:val="24"/>
          <w:lang w:val="es-ES"/>
        </w:rPr>
        <w:t>.</w:t>
      </w:r>
      <w:r w:rsidRPr="007E736B">
        <w:rPr>
          <w:rFonts w:ascii="Book Antiqua" w:eastAsia="Arial" w:hAnsi="Book Antiqua" w:cs="Arial"/>
          <w:szCs w:val="24"/>
          <w:lang w:val="es-ES"/>
        </w:rPr>
        <w:t xml:space="preserve"> 717, la </w:t>
      </w:r>
      <w:r w:rsid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expresó que es una medida correctiva dirigida a atender de forma directa los desafíos identificados tras la puesta en vigor de la Ley 58-2020.</w:t>
      </w:r>
    </w:p>
    <w:p w14:paraId="2DA67C6E" w14:textId="6D1173A2"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El P</w:t>
      </w:r>
      <w:r w:rsidR="00E8002A">
        <w:rPr>
          <w:rFonts w:ascii="Book Antiqua" w:eastAsia="Arial" w:hAnsi="Book Antiqua" w:cs="Arial"/>
          <w:szCs w:val="24"/>
          <w:lang w:val="es-ES"/>
        </w:rPr>
        <w:t xml:space="preserve">. del </w:t>
      </w:r>
      <w:r w:rsidRPr="007E736B">
        <w:rPr>
          <w:rFonts w:ascii="Book Antiqua" w:eastAsia="Arial" w:hAnsi="Book Antiqua" w:cs="Arial"/>
          <w:szCs w:val="24"/>
          <w:lang w:val="es-ES"/>
        </w:rPr>
        <w:t>S</w:t>
      </w:r>
      <w:r w:rsidR="00E8002A">
        <w:rPr>
          <w:rFonts w:ascii="Book Antiqua" w:eastAsia="Arial" w:hAnsi="Book Antiqua" w:cs="Arial"/>
          <w:szCs w:val="24"/>
          <w:lang w:val="es-ES"/>
        </w:rPr>
        <w:t>.</w:t>
      </w:r>
      <w:r w:rsidRPr="007E736B">
        <w:rPr>
          <w:rFonts w:ascii="Book Antiqua" w:eastAsia="Arial" w:hAnsi="Book Antiqua" w:cs="Arial"/>
          <w:szCs w:val="24"/>
          <w:lang w:val="es-ES"/>
        </w:rPr>
        <w:t xml:space="preserve"> 717, según exp</w:t>
      </w:r>
      <w:r w:rsidR="00E8002A">
        <w:rPr>
          <w:rFonts w:ascii="Book Antiqua" w:eastAsia="Arial" w:hAnsi="Book Antiqua" w:cs="Arial"/>
          <w:szCs w:val="24"/>
          <w:lang w:val="es-ES"/>
        </w:rPr>
        <w:t>uso</w:t>
      </w:r>
      <w:r w:rsidRPr="007E736B">
        <w:rPr>
          <w:rFonts w:ascii="Book Antiqua" w:eastAsia="Arial" w:hAnsi="Book Antiqua" w:cs="Arial"/>
          <w:szCs w:val="24"/>
          <w:lang w:val="es-ES"/>
        </w:rPr>
        <w:t xml:space="preserve"> la deponente, propone en términos generales ajustes técnicos y operacionales a múltiples artículos del Código Electoral, con el fin de armonizar procedimientos, corregir vacíos administrativos y aclarar lenguaje que ha generado interpretaciones contradictorias. A su vez, el P</w:t>
      </w:r>
      <w:r w:rsidR="00E8002A">
        <w:rPr>
          <w:rFonts w:ascii="Book Antiqua" w:eastAsia="Arial" w:hAnsi="Book Antiqua" w:cs="Arial"/>
          <w:szCs w:val="24"/>
          <w:lang w:val="es-ES"/>
        </w:rPr>
        <w:t xml:space="preserve">. del </w:t>
      </w:r>
      <w:r w:rsidRPr="007E736B">
        <w:rPr>
          <w:rFonts w:ascii="Book Antiqua" w:eastAsia="Arial" w:hAnsi="Book Antiqua" w:cs="Arial"/>
          <w:szCs w:val="24"/>
          <w:lang w:val="es-ES"/>
        </w:rPr>
        <w:t>S</w:t>
      </w:r>
      <w:r w:rsidR="00E8002A">
        <w:rPr>
          <w:rFonts w:ascii="Book Antiqua" w:eastAsia="Arial" w:hAnsi="Book Antiqua" w:cs="Arial"/>
          <w:szCs w:val="24"/>
          <w:lang w:val="es-ES"/>
        </w:rPr>
        <w:t>.</w:t>
      </w:r>
      <w:r w:rsidRPr="007E736B">
        <w:rPr>
          <w:rFonts w:ascii="Book Antiqua" w:eastAsia="Arial" w:hAnsi="Book Antiqua" w:cs="Arial"/>
          <w:szCs w:val="24"/>
          <w:lang w:val="es-ES"/>
        </w:rPr>
        <w:t xml:space="preserve"> 717 propone fortalecer la estructura administrativa de la CEE, dotando a sus unidades internas de facultades más claras y ofreciendo mecanismos para mejorar la toma de decisiones y la continuidad institucional. También procura optimizar el funcionamiento de la JAVAA y regular con mayor precisión los procesos de adjudicación y escrutinio.</w:t>
      </w:r>
    </w:p>
    <w:p w14:paraId="670043AD" w14:textId="4DF82C49"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De manera general, indic</w:t>
      </w:r>
      <w:r w:rsidR="00E8002A">
        <w:rPr>
          <w:rFonts w:ascii="Book Antiqua" w:eastAsia="Arial" w:hAnsi="Book Antiqua" w:cs="Arial"/>
          <w:szCs w:val="24"/>
          <w:lang w:val="es-ES"/>
        </w:rPr>
        <w:t>ó</w:t>
      </w:r>
      <w:r w:rsidRPr="007E736B">
        <w:rPr>
          <w:rFonts w:ascii="Book Antiqua" w:eastAsia="Arial" w:hAnsi="Book Antiqua" w:cs="Arial"/>
          <w:szCs w:val="24"/>
          <w:lang w:val="es-ES"/>
        </w:rPr>
        <w:t xml:space="preserve"> la </w:t>
      </w:r>
      <w:r w:rsid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el P</w:t>
      </w:r>
      <w:r w:rsidR="00E8002A">
        <w:rPr>
          <w:rFonts w:ascii="Book Antiqua" w:eastAsia="Arial" w:hAnsi="Book Antiqua" w:cs="Arial"/>
          <w:szCs w:val="24"/>
          <w:lang w:val="es-ES"/>
        </w:rPr>
        <w:t xml:space="preserve">. del </w:t>
      </w:r>
      <w:r w:rsidRPr="007E736B">
        <w:rPr>
          <w:rFonts w:ascii="Book Antiqua" w:eastAsia="Arial" w:hAnsi="Book Antiqua" w:cs="Arial"/>
          <w:szCs w:val="24"/>
          <w:lang w:val="es-ES"/>
        </w:rPr>
        <w:t>S</w:t>
      </w:r>
      <w:r w:rsidR="00E8002A">
        <w:rPr>
          <w:rFonts w:ascii="Book Antiqua" w:eastAsia="Arial" w:hAnsi="Book Antiqua" w:cs="Arial"/>
          <w:szCs w:val="24"/>
          <w:lang w:val="es-ES"/>
        </w:rPr>
        <w:t xml:space="preserve">. </w:t>
      </w:r>
      <w:r w:rsidRPr="007E736B">
        <w:rPr>
          <w:rFonts w:ascii="Book Antiqua" w:eastAsia="Arial" w:hAnsi="Book Antiqua" w:cs="Arial"/>
          <w:szCs w:val="24"/>
          <w:lang w:val="es-ES"/>
        </w:rPr>
        <w:t xml:space="preserve">717 persigue mejorar la eficiencia y confiabilidad del sistema electoral mediante enmiendas que clarifican plazos, fortalecen los procesos de manejo de papeletas, ajustan la estructura institucional de la CEE y fomentan mayor uniformidad en la administración de procesos electorales. Su intención es atender los problemas identificados en elecciones recientes y establecer un marco más estable, transparente y funcional para futuros ciclos electorales. </w:t>
      </w:r>
    </w:p>
    <w:p w14:paraId="10313B23" w14:textId="29363A68"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 xml:space="preserve">Sobre las enmiendas al Código Electoral, la </w:t>
      </w:r>
      <w:r w:rsid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expresó que las mismas deben reflejar principios rectores que garanticen la integridad del proceso democrático y protejan plenamente el derecho constitucional al voto. Toda modificación debe partir del principio de certeza electoral, asegurando que los procedimientos sean claros, uniformes y previsibles para electores, funcionarios y partidos. Asimismo, las enmiendas deben promover la eficiencia administrativa mediante estructuras operacionales que reduzcan errores, aceleren la adjudicación de papeletas y eviten </w:t>
      </w:r>
      <w:r w:rsidRPr="007E736B">
        <w:rPr>
          <w:rFonts w:ascii="Book Antiqua" w:eastAsia="Arial" w:hAnsi="Book Antiqua" w:cs="Arial"/>
          <w:szCs w:val="24"/>
          <w:lang w:val="es-ES"/>
        </w:rPr>
        <w:lastRenderedPageBreak/>
        <w:t>duplicidad o incoherencias en los datos electorales. Así como incorporar mecanismos para prevenir, registrar y sancionar la violencia política, especialmente contra mujeres candidatas y funcionarios electorales.</w:t>
      </w:r>
    </w:p>
    <w:p w14:paraId="4BB667C9" w14:textId="13BB415B"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 xml:space="preserve">La </w:t>
      </w:r>
      <w:r w:rsid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resaltó que la transparencia en el proceso electoral es otro elemento indispensable, pues cada fase del proceso, desde la inscripción hasta el escrutinio, debe ser auditable, verificable y accesible al escrutinio público. La equidad electoral también debe guiar esta reforma, evitando que requisitos o clasificaciones limiten injustificadamente el acceso al voto, especialmente de poblaciones con menos recursos o mayores obstáculos para participar el día de la elección. Del mismo modo, las enmiendas deben fortalecer la protección institucional frente a la violencia política, salvaguardando la participación plena y segura de candidatos, funcionarios y ciudadanos. Finalmente, el Código enmendado debe promover estabilidad institucional mediante reglas que garanticen continuidad en la CEE, uso apropiado de tecnología y procesos de decisión resistentes a presiones externas o vacíos estructurales, asegurando así un sistema electoral moderno, confiable y funcional.</w:t>
      </w:r>
    </w:p>
    <w:p w14:paraId="2FB85B18" w14:textId="2C4D9532"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Específicamente sobre el P</w:t>
      </w:r>
      <w:r w:rsidR="00E8002A">
        <w:rPr>
          <w:rFonts w:ascii="Book Antiqua" w:eastAsia="Arial" w:hAnsi="Book Antiqua" w:cs="Arial"/>
          <w:szCs w:val="24"/>
          <w:lang w:val="es-ES"/>
        </w:rPr>
        <w:t xml:space="preserve">. del </w:t>
      </w:r>
      <w:r w:rsidRPr="007E736B">
        <w:rPr>
          <w:rFonts w:ascii="Book Antiqua" w:eastAsia="Arial" w:hAnsi="Book Antiqua" w:cs="Arial"/>
          <w:szCs w:val="24"/>
          <w:lang w:val="es-ES"/>
        </w:rPr>
        <w:t>S</w:t>
      </w:r>
      <w:r w:rsidR="00E8002A">
        <w:rPr>
          <w:rFonts w:ascii="Book Antiqua" w:eastAsia="Arial" w:hAnsi="Book Antiqua" w:cs="Arial"/>
          <w:szCs w:val="24"/>
          <w:lang w:val="es-ES"/>
        </w:rPr>
        <w:t>.</w:t>
      </w:r>
      <w:r w:rsidRPr="007E736B">
        <w:rPr>
          <w:rFonts w:ascii="Book Antiqua" w:eastAsia="Arial" w:hAnsi="Book Antiqua" w:cs="Arial"/>
          <w:szCs w:val="24"/>
          <w:lang w:val="es-ES"/>
        </w:rPr>
        <w:t xml:space="preserve"> 717, sugirió enmiendas que proveen mayor transparencia.  Enfatizó, que, en la evaluación y adjudicación de contratos relacionados con bienes, servicios y equipos tecnológicos, la naturaleza crítica de los sistemas que se utilizan en el proceso de votación debe exigirse un grado adicional de supervisión institucional.</w:t>
      </w:r>
    </w:p>
    <w:p w14:paraId="4E8B6FB9" w14:textId="33E7A9ED"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 xml:space="preserve">Sobre el voto adelantado, la </w:t>
      </w:r>
      <w:r w:rsid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recomienda ampliar categorías para el voto adelantado presencial y proveer un horario extendido, similar al Early Voting en el Estado de Florida, de 8:00 a.m.–7:00 p.m. y que la votación se extienda por un periodo de veinte (20) días. La ampliación de las categorías para el voto adelantado presencial constituye una necesidad democrática y operacional fundamentada tanto en la equidad electoral como en la realidad social de Puerto Rico. </w:t>
      </w:r>
    </w:p>
    <w:p w14:paraId="5649FB66" w14:textId="77777777"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El Código Electoral, en sus disposiciones sobre accesibilidad y pureza del sufragio, exige que el sistema garantice la participación plena de todos los electores cualificados, sin imponer cargas desproporcionadas que dificulten su capacidad de ejercer el voto. Limitar el voto adelantado presencial únicamente a electores de mayor edad no responde a las transformaciones estructurales del mercado laboral, donde la mayoría de los trabajadores enfrentan horarios extendidos, turnos rotativos o funciones esenciales que les impiden acudir al colegio el día de la elección. Tampoco atiende las responsabilidades de cuidado que recaen sobre una proporción significativa de la población, ni las limitaciones de movilidad temporal por razones académicas, profesionales o familiares.</w:t>
      </w:r>
    </w:p>
    <w:p w14:paraId="6F3E672C" w14:textId="4F555674"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Explic</w:t>
      </w:r>
      <w:r w:rsidR="00E8002A">
        <w:rPr>
          <w:rFonts w:ascii="Book Antiqua" w:eastAsia="Arial" w:hAnsi="Book Antiqua" w:cs="Arial"/>
          <w:szCs w:val="24"/>
          <w:lang w:val="es-ES"/>
        </w:rPr>
        <w:t>ó</w:t>
      </w:r>
      <w:r w:rsidRPr="007E736B">
        <w:rPr>
          <w:rFonts w:ascii="Book Antiqua" w:eastAsia="Arial" w:hAnsi="Book Antiqua" w:cs="Arial"/>
          <w:szCs w:val="24"/>
          <w:lang w:val="es-ES"/>
        </w:rPr>
        <w:t xml:space="preserve"> la </w:t>
      </w:r>
      <w:r w:rsidR="00E8002A">
        <w:rPr>
          <w:rFonts w:ascii="Book Antiqua" w:eastAsia="Arial" w:hAnsi="Book Antiqua" w:cs="Arial"/>
          <w:szCs w:val="24"/>
          <w:lang w:val="es-ES"/>
        </w:rPr>
        <w:t>l</w:t>
      </w:r>
      <w:r w:rsidRPr="007E736B">
        <w:rPr>
          <w:rFonts w:ascii="Book Antiqua" w:eastAsia="Arial" w:hAnsi="Book Antiqua" w:cs="Arial"/>
          <w:szCs w:val="24"/>
          <w:lang w:val="es-ES"/>
        </w:rPr>
        <w:t xml:space="preserve">icenciada Santo Domingo que la experiencia de jurisdicciones como Florida demuestra que permitir el voto adelantado presencial sin necesidad de justificar causa aumenta la participación, disminuye la congestión electoral el día de la elección, reduce errores administrativos y fortalece la confianza en el sistema. En este sentido, ampliar las categorías no solo promueve igualdad sustantiva entre electores, sino que </w:t>
      </w:r>
      <w:r w:rsidRPr="007E736B">
        <w:rPr>
          <w:rFonts w:ascii="Book Antiqua" w:eastAsia="Arial" w:hAnsi="Book Antiqua" w:cs="Arial"/>
          <w:szCs w:val="24"/>
          <w:lang w:val="es-ES"/>
        </w:rPr>
        <w:lastRenderedPageBreak/>
        <w:t>armoniza el proceso con principios constitucionales de acceso, razonabilidad y no discriminación, garantizando que la oportunidad de votar no dependa de condiciones personales o laborales ajenas al control del ciudadano. Por ello, la legislación debe reconocer que la ampliación del voto adelantado presencial no es un privilegio selectivo, sino un mecanismo moderno y necesario para asegurar que todos los electores puedan ejercer su derecho de manera libre, efectiva y protegida.</w:t>
      </w:r>
    </w:p>
    <w:p w14:paraId="4808EB22" w14:textId="1DD03C75"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 xml:space="preserve">Para la elección general del 2024, el voto adelantado se convirtió en un voto atrasado ante la negativa de algunos comisionados electorales en finalizar el mismo previo al escrutinio. Es por ello, que la </w:t>
      </w:r>
      <w:r w:rsidR="00E8002A">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w:t>
      </w:r>
      <w:r w:rsidR="00E8002A">
        <w:rPr>
          <w:rFonts w:ascii="Book Antiqua" w:eastAsia="Arial" w:hAnsi="Book Antiqua" w:cs="Arial"/>
          <w:szCs w:val="24"/>
          <w:lang w:val="es-ES"/>
        </w:rPr>
        <w:t>recomendó</w:t>
      </w:r>
      <w:r w:rsidRPr="007E736B">
        <w:rPr>
          <w:rFonts w:ascii="Book Antiqua" w:eastAsia="Arial" w:hAnsi="Book Antiqua" w:cs="Arial"/>
          <w:szCs w:val="24"/>
          <w:lang w:val="es-ES"/>
        </w:rPr>
        <w:t xml:space="preserve"> enmendar el Art</w:t>
      </w:r>
      <w:r w:rsidR="00E8002A">
        <w:rPr>
          <w:rFonts w:ascii="Book Antiqua" w:eastAsia="Arial" w:hAnsi="Book Antiqua" w:cs="Arial"/>
          <w:szCs w:val="24"/>
          <w:lang w:val="es-ES"/>
        </w:rPr>
        <w:t>í</w:t>
      </w:r>
      <w:r w:rsidRPr="007E736B">
        <w:rPr>
          <w:rFonts w:ascii="Book Antiqua" w:eastAsia="Arial" w:hAnsi="Book Antiqua" w:cs="Arial"/>
          <w:szCs w:val="24"/>
          <w:lang w:val="es-ES"/>
        </w:rPr>
        <w:t>culo 10.7 a los efectos de que el escrutinio no pueda comenzar hasta tanto se hayan validado, adjudicado y contado la totalidad de las papeletas recibidas del voto adelantado por correo en o antes del día de la elección, al igual que el voto adelantando presencial y el domicilio. Para atender esta preocupación, la licenciada Santo Domingo sugi</w:t>
      </w:r>
      <w:r w:rsidR="00E8002A">
        <w:rPr>
          <w:rFonts w:ascii="Book Antiqua" w:eastAsia="Arial" w:hAnsi="Book Antiqua" w:cs="Arial"/>
          <w:szCs w:val="24"/>
          <w:lang w:val="es-ES"/>
        </w:rPr>
        <w:t>rió</w:t>
      </w:r>
      <w:r w:rsidRPr="007E736B">
        <w:rPr>
          <w:rFonts w:ascii="Book Antiqua" w:eastAsia="Arial" w:hAnsi="Book Antiqua" w:cs="Arial"/>
          <w:szCs w:val="24"/>
          <w:lang w:val="es-ES"/>
        </w:rPr>
        <w:t xml:space="preserve"> el siguiente lenguaje “El escrutinio general solo podrá comenzar una vez la Comisión Estatal de Elecciones certifique que todas las modalidades de voto adelantado y ausente han sido completamente contadas, adjudicadas y registradas en el sistema de resultados.”</w:t>
      </w:r>
    </w:p>
    <w:p w14:paraId="193163C7" w14:textId="5FBFE00C"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La licenciada Santo Domingo fundament</w:t>
      </w:r>
      <w:r w:rsidR="00E8002A">
        <w:rPr>
          <w:rFonts w:ascii="Book Antiqua" w:eastAsia="Arial" w:hAnsi="Book Antiqua" w:cs="Arial"/>
          <w:szCs w:val="24"/>
          <w:lang w:val="es-ES"/>
        </w:rPr>
        <w:t>ó</w:t>
      </w:r>
      <w:r w:rsidRPr="007E736B">
        <w:rPr>
          <w:rFonts w:ascii="Book Antiqua" w:eastAsia="Arial" w:hAnsi="Book Antiqua" w:cs="Arial"/>
          <w:szCs w:val="24"/>
          <w:lang w:val="es-ES"/>
        </w:rPr>
        <w:t xml:space="preserve"> su enmienda en que las propias disposiciones del Código Electoral de Puerto Rico, sobre pureza electoral, transparencia y certeza de los resultados, establece expresamente que todas las etapas del proceso deben garantizar que el voto emitido sea adjudicado con exactitud antes de pasar a fases ulteriores. Los Artículos 1.005, 4.6, 7.15, 7.16 y 9.1 de la Ley 58-2020 parten del principio rector de que “la voluntad del elector debe prevalecer” y que la Comisión “tendrá la obligación de asegurar la adecuada contabilización de todas las papeletas emitidas válidamente”. Esto significa que el orden secuencial del proceso electoral no es meramente administrativo sino un requisito estructural para que el resultado sea legítimo, verificable y susceptible de revisión judicial cuando corresponda. </w:t>
      </w:r>
    </w:p>
    <w:p w14:paraId="16CD7667" w14:textId="4A8A682F"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Añad</w:t>
      </w:r>
      <w:r w:rsidR="007B6662">
        <w:rPr>
          <w:rFonts w:ascii="Book Antiqua" w:eastAsia="Arial" w:hAnsi="Book Antiqua" w:cs="Arial"/>
          <w:szCs w:val="24"/>
          <w:lang w:val="es-ES"/>
        </w:rPr>
        <w:t>ió</w:t>
      </w:r>
      <w:r w:rsidRPr="007E736B">
        <w:rPr>
          <w:rFonts w:ascii="Book Antiqua" w:eastAsia="Arial" w:hAnsi="Book Antiqua" w:cs="Arial"/>
          <w:szCs w:val="24"/>
          <w:lang w:val="es-ES"/>
        </w:rPr>
        <w:t xml:space="preserve"> en su argumentación, que, en Puerto Rico, el Artículo 5.009 del mismo Código dispone que el umbral para iniciar un recuento automático depende de los resultados oficiales. Esto obliga a que todas las modalidades de voto adelantado —las cuales pueden alterar márgenes de victoria, influir en adjudicaciones marginales y activar mecanismos de recuento— se contabilicen completamente antes de iniciar el escrutinio general. Permitir que el escrutinio comience sin haber concluido el conteo del voto adelantado por correo o el voto adelantado presencial conlleva el riesgo de generar resultados incompletos, márgenes artificialmente estrechos o la falsa impresión de un posible recuento cuando realmente no procedería, o lo contrario: que se descarte prematuramente la necesidad de recuento cuando el voto adelantado pueda alterar el resultado.</w:t>
      </w:r>
    </w:p>
    <w:p w14:paraId="63440E3B" w14:textId="02C607C6" w:rsidR="007E736B" w:rsidRPr="007E736B"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 xml:space="preserve">Finalmente, la </w:t>
      </w:r>
      <w:r w:rsidR="007B6662">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sugi</w:t>
      </w:r>
      <w:r w:rsidR="007B6662">
        <w:rPr>
          <w:rFonts w:ascii="Book Antiqua" w:eastAsia="Arial" w:hAnsi="Book Antiqua" w:cs="Arial"/>
          <w:szCs w:val="24"/>
          <w:lang w:val="es-ES"/>
        </w:rPr>
        <w:t>rió</w:t>
      </w:r>
      <w:r w:rsidRPr="007E736B">
        <w:rPr>
          <w:rFonts w:ascii="Book Antiqua" w:eastAsia="Arial" w:hAnsi="Book Antiqua" w:cs="Arial"/>
          <w:szCs w:val="24"/>
          <w:lang w:val="es-ES"/>
        </w:rPr>
        <w:t xml:space="preserve"> incorporar un nuevo artículo en el Capítulo XII del Código Electoral a los fines de prohibir la violencia política. Puerto Rico debe incorporar formalmente la violencia política como una categoría jurídica y operacional dentro del Código Electoral, en reconocimiento de que este fenómeno que </w:t>
      </w:r>
      <w:r w:rsidRPr="007E736B">
        <w:rPr>
          <w:rFonts w:ascii="Book Antiqua" w:eastAsia="Arial" w:hAnsi="Book Antiqua" w:cs="Arial"/>
          <w:szCs w:val="24"/>
          <w:lang w:val="es-ES"/>
        </w:rPr>
        <w:lastRenderedPageBreak/>
        <w:t>afecta directamente el derecho constitucional al sufragio interfiere con la participación plena de las mujeres y otros grupos históricamente subrepresentados, altera el funcionamiento institucional y compromete la integridad del proceso electoral. La violencia política se manifiesta de múltiples maneras, incluyendo amenazas contra candidatos y funcionarios, campañas de desinformación dirigidas a inhibir candidaturas, acoso digital, ataques motivados por razones de género e intimidación a personal electoral en el desempeño de sus funciones. Estas conductas, que en ocasiones pueden parecer aisladas o marginales, tienen el efecto acumulativo de desalentar la participación democrática y crear un ambiente hostil incompatible con los principios de transparencia, pureza e igualdad electoral que rigen nuestra normativa. Por ello, resulta indispensable que el Código Electoral añada un artículo que defina la violencia política como cualquier acción, conducta, omisión o amenaza que tenga como propósito impedir, obstaculizar o limitar la participación política de una persona o grupo, de manera que la Comisión Estatal de Elecciones cuente con las herramientas regulatorias necesarias para prevenirla, atenderla y documentarla en protección del proceso electoral y de la voluntad del electorado.</w:t>
      </w:r>
    </w:p>
    <w:p w14:paraId="27F59249" w14:textId="47212710" w:rsidR="007E736B" w:rsidRPr="00C94D66" w:rsidRDefault="007E736B" w:rsidP="001D1459">
      <w:pPr>
        <w:widowControl w:val="0"/>
        <w:autoSpaceDE w:val="0"/>
        <w:autoSpaceDN w:val="0"/>
        <w:spacing w:after="240"/>
        <w:ind w:firstLine="720"/>
        <w:jc w:val="both"/>
        <w:rPr>
          <w:rFonts w:ascii="Book Antiqua" w:eastAsia="Arial" w:hAnsi="Book Antiqua" w:cs="Arial"/>
          <w:szCs w:val="24"/>
          <w:lang w:val="es-ES"/>
        </w:rPr>
      </w:pPr>
      <w:r w:rsidRPr="007E736B">
        <w:rPr>
          <w:rFonts w:ascii="Book Antiqua" w:eastAsia="Arial" w:hAnsi="Book Antiqua" w:cs="Arial"/>
          <w:szCs w:val="24"/>
          <w:lang w:val="es-ES"/>
        </w:rPr>
        <w:t xml:space="preserve">En conclusión, la </w:t>
      </w:r>
      <w:r w:rsidR="007B6662">
        <w:rPr>
          <w:rFonts w:ascii="Book Antiqua" w:eastAsia="Arial" w:hAnsi="Book Antiqua" w:cs="Arial"/>
          <w:szCs w:val="24"/>
          <w:lang w:val="es-ES"/>
        </w:rPr>
        <w:t>licenciada</w:t>
      </w:r>
      <w:r w:rsidRPr="007E736B">
        <w:rPr>
          <w:rFonts w:ascii="Book Antiqua" w:eastAsia="Arial" w:hAnsi="Book Antiqua" w:cs="Arial"/>
          <w:szCs w:val="24"/>
          <w:lang w:val="es-ES"/>
        </w:rPr>
        <w:t xml:space="preserve"> Santo Domingo indic</w:t>
      </w:r>
      <w:r w:rsidR="007B6662">
        <w:rPr>
          <w:rFonts w:ascii="Book Antiqua" w:eastAsia="Arial" w:hAnsi="Book Antiqua" w:cs="Arial"/>
          <w:szCs w:val="24"/>
          <w:lang w:val="es-ES"/>
        </w:rPr>
        <w:t>ó</w:t>
      </w:r>
      <w:r w:rsidRPr="007E736B">
        <w:rPr>
          <w:rFonts w:ascii="Book Antiqua" w:eastAsia="Arial" w:hAnsi="Book Antiqua" w:cs="Arial"/>
          <w:szCs w:val="24"/>
          <w:lang w:val="es-ES"/>
        </w:rPr>
        <w:t xml:space="preserve"> que el P</w:t>
      </w:r>
      <w:r w:rsidR="007B6662">
        <w:rPr>
          <w:rFonts w:ascii="Book Antiqua" w:eastAsia="Arial" w:hAnsi="Book Antiqua" w:cs="Arial"/>
          <w:szCs w:val="24"/>
          <w:lang w:val="es-ES"/>
        </w:rPr>
        <w:t xml:space="preserve">. del </w:t>
      </w:r>
      <w:r w:rsidRPr="007E736B">
        <w:rPr>
          <w:rFonts w:ascii="Book Antiqua" w:eastAsia="Arial" w:hAnsi="Book Antiqua" w:cs="Arial"/>
          <w:szCs w:val="24"/>
          <w:lang w:val="es-ES"/>
        </w:rPr>
        <w:t>S</w:t>
      </w:r>
      <w:r w:rsidR="007B6662">
        <w:rPr>
          <w:rFonts w:ascii="Book Antiqua" w:eastAsia="Arial" w:hAnsi="Book Antiqua" w:cs="Arial"/>
          <w:szCs w:val="24"/>
          <w:lang w:val="es-ES"/>
        </w:rPr>
        <w:t>.</w:t>
      </w:r>
      <w:r w:rsidRPr="007E736B">
        <w:rPr>
          <w:rFonts w:ascii="Book Antiqua" w:eastAsia="Arial" w:hAnsi="Book Antiqua" w:cs="Arial"/>
          <w:szCs w:val="24"/>
          <w:lang w:val="es-ES"/>
        </w:rPr>
        <w:t xml:space="preserve"> 717 constituye un paso importante hacia la modernización del sistema electoral, pero requiere ajustes que aseguren su efectividad y coherencia con los principios que debe regir todo proceso democrático. </w:t>
      </w:r>
    </w:p>
    <w:p w14:paraId="447E0A1C" w14:textId="7BF5B4F3" w:rsidR="007E736B" w:rsidRPr="00C94D66" w:rsidRDefault="007E736B" w:rsidP="00964A89">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t xml:space="preserve">Ex Comisionada PPD </w:t>
      </w:r>
    </w:p>
    <w:p w14:paraId="6DC457B9" w14:textId="72D50296"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El 12 de diciembre de 2025 la Ex Comisionada del Partido Popular Democrático, la Lcda. Karla Angleró González, presentó un Memorial Explicativo con motivo de su participación en la Vista Pública del</w:t>
      </w:r>
      <w:r w:rsidR="007B6662">
        <w:rPr>
          <w:rFonts w:ascii="Book Antiqua" w:eastAsia="Calibri" w:hAnsi="Book Antiqua"/>
          <w:kern w:val="2"/>
          <w:szCs w:val="24"/>
          <w:lang w:val="es-PR"/>
          <w14:ligatures w14:val="standardContextual"/>
        </w:rPr>
        <w:t xml:space="preserve"> mencionado día</w:t>
      </w:r>
      <w:r w:rsidRPr="007E736B">
        <w:rPr>
          <w:rFonts w:ascii="Book Antiqua" w:eastAsia="Calibri" w:hAnsi="Book Antiqua"/>
          <w:kern w:val="2"/>
          <w:szCs w:val="24"/>
          <w:lang w:val="es-PR"/>
          <w14:ligatures w14:val="standardContextual"/>
        </w:rPr>
        <w:t xml:space="preserve">. </w:t>
      </w:r>
    </w:p>
    <w:p w14:paraId="206645E0" w14:textId="725FB3EC"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Como parte del análisis realizado, la licenciada Angleró González </w:t>
      </w:r>
      <w:r w:rsidR="007B6662">
        <w:rPr>
          <w:rFonts w:ascii="Book Antiqua" w:eastAsia="Calibri" w:hAnsi="Book Antiqua"/>
          <w:kern w:val="2"/>
          <w:szCs w:val="24"/>
          <w:lang w:val="es-PR"/>
          <w14:ligatures w14:val="standardContextual"/>
        </w:rPr>
        <w:t xml:space="preserve">expresó </w:t>
      </w:r>
      <w:r w:rsidRPr="007E736B">
        <w:rPr>
          <w:rFonts w:ascii="Book Antiqua" w:eastAsia="Calibri" w:hAnsi="Book Antiqua"/>
          <w:kern w:val="2"/>
          <w:szCs w:val="24"/>
          <w:lang w:val="es-PR"/>
          <w14:ligatures w14:val="standardContextual"/>
        </w:rPr>
        <w:t xml:space="preserve">que, a su juicio, existen varias áreas del P. del S. 717 que deben ser atendidos. En primer lugar, mencionó que, en cuanto a la </w:t>
      </w:r>
      <w:r w:rsidRPr="007E736B">
        <w:rPr>
          <w:rFonts w:ascii="Book Antiqua" w:eastAsia="Calibri" w:hAnsi="Book Antiqua"/>
          <w:b/>
          <w:bCs/>
          <w:kern w:val="2"/>
          <w:szCs w:val="24"/>
          <w:lang w:val="es-PR"/>
          <w14:ligatures w14:val="standardContextual"/>
        </w:rPr>
        <w:t>Presidencia de la Comisión Estatal de Elecciones</w:t>
      </w:r>
      <w:r w:rsidRPr="007E736B">
        <w:rPr>
          <w:rFonts w:ascii="Book Antiqua" w:eastAsia="Calibri" w:hAnsi="Book Antiqua"/>
          <w:kern w:val="2"/>
          <w:szCs w:val="24"/>
          <w:lang w:val="es-PR"/>
          <w14:ligatures w14:val="standardContextual"/>
        </w:rPr>
        <w:t xml:space="preserve"> (CEE), la cual anteriormente estaba vinculado al partido político que ganaba la gobernación en la elección general precedente, no trajo mayores controversias desde su creación en la década de los ochenta. Por lo tanto, entiende que el Presidente de la CEE no debe ser nombrado por el partido que obtenga la mayor cantidad de votos íntegros en las elecciones generales. </w:t>
      </w:r>
    </w:p>
    <w:p w14:paraId="0E936AFC" w14:textId="0770A66A"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En segundo lugar, la licenciada Angleró González </w:t>
      </w:r>
      <w:r w:rsidR="007B6662">
        <w:rPr>
          <w:rFonts w:ascii="Book Antiqua" w:eastAsia="Calibri" w:hAnsi="Book Antiqua"/>
          <w:kern w:val="2"/>
          <w:szCs w:val="24"/>
          <w:lang w:val="es-PR"/>
          <w14:ligatures w14:val="standardContextual"/>
        </w:rPr>
        <w:t>manifest</w:t>
      </w:r>
      <w:r w:rsidRPr="007E736B">
        <w:rPr>
          <w:rFonts w:ascii="Book Antiqua" w:eastAsia="Calibri" w:hAnsi="Book Antiqua"/>
          <w:kern w:val="2"/>
          <w:szCs w:val="24"/>
          <w:lang w:val="es-PR"/>
          <w14:ligatures w14:val="standardContextual"/>
        </w:rPr>
        <w:t xml:space="preserve">ó que avala la disposición que establece la </w:t>
      </w:r>
      <w:r w:rsidRPr="007E736B">
        <w:rPr>
          <w:rFonts w:ascii="Book Antiqua" w:eastAsia="Calibri" w:hAnsi="Book Antiqua"/>
          <w:b/>
          <w:bCs/>
          <w:kern w:val="2"/>
          <w:szCs w:val="24"/>
          <w:lang w:val="es-PR"/>
          <w14:ligatures w14:val="standardContextual"/>
        </w:rPr>
        <w:t>apertura de cuarenta (40) Juntas de Inscripción Permanente</w:t>
      </w:r>
      <w:r w:rsidRPr="007E736B">
        <w:rPr>
          <w:rFonts w:ascii="Book Antiqua" w:eastAsia="Calibri" w:hAnsi="Book Antiqua"/>
          <w:kern w:val="2"/>
          <w:szCs w:val="24"/>
          <w:lang w:val="es-PR"/>
          <w14:ligatures w14:val="standardContextual"/>
        </w:rPr>
        <w:t xml:space="preserve">. Esto, debido a se garantiza a los electores un acceso más amplio y eficiente a los servicios electorales. </w:t>
      </w:r>
    </w:p>
    <w:p w14:paraId="487BF966" w14:textId="58384A8D"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En tercera instancia</w:t>
      </w:r>
      <w:r w:rsidR="007B6662">
        <w:rPr>
          <w:rFonts w:ascii="Book Antiqua" w:eastAsia="Calibri" w:hAnsi="Book Antiqua"/>
          <w:kern w:val="2"/>
          <w:szCs w:val="24"/>
          <w:lang w:val="es-PR"/>
          <w14:ligatures w14:val="standardContextual"/>
        </w:rPr>
        <w:t>,</w:t>
      </w:r>
      <w:r w:rsidRPr="007E736B">
        <w:rPr>
          <w:rFonts w:ascii="Book Antiqua" w:eastAsia="Calibri" w:hAnsi="Book Antiqua"/>
          <w:kern w:val="2"/>
          <w:szCs w:val="24"/>
          <w:lang w:val="es-PR"/>
          <w14:ligatures w14:val="standardContextual"/>
        </w:rPr>
        <w:t xml:space="preserve"> y en lo relativo a la enmienda de la </w:t>
      </w:r>
      <w:r w:rsidRPr="007E736B">
        <w:rPr>
          <w:rFonts w:ascii="Book Antiqua" w:eastAsia="Calibri" w:hAnsi="Book Antiqua"/>
          <w:b/>
          <w:bCs/>
          <w:kern w:val="2"/>
          <w:szCs w:val="24"/>
          <w:lang w:val="es-PR"/>
          <w14:ligatures w14:val="standardContextual"/>
        </w:rPr>
        <w:t>dirección de las áreas electorales</w:t>
      </w:r>
      <w:r w:rsidRPr="007E736B">
        <w:rPr>
          <w:rFonts w:ascii="Book Antiqua" w:eastAsia="Calibri" w:hAnsi="Book Antiqua"/>
          <w:kern w:val="2"/>
          <w:szCs w:val="24"/>
          <w:lang w:val="es-PR"/>
          <w14:ligatures w14:val="standardContextual"/>
        </w:rPr>
        <w:t xml:space="preserve">, expresó que deben ser los partidos políticos los que hagan las designaciones en consenso de las áreas electorales. Esto, debido a que todos los partidos políticos tienen visibilidad de las áreas importantes, ya que si no dirigían podían tener al menos un </w:t>
      </w:r>
      <w:r w:rsidRPr="007E736B">
        <w:rPr>
          <w:rFonts w:ascii="Book Antiqua" w:eastAsia="Calibri" w:hAnsi="Book Antiqua"/>
          <w:kern w:val="2"/>
          <w:szCs w:val="24"/>
          <w:lang w:val="es-PR"/>
          <w14:ligatures w14:val="standardContextual"/>
        </w:rPr>
        <w:lastRenderedPageBreak/>
        <w:t xml:space="preserve">subdirector o representante. Por tanto, la licenciada Angleró González sugirió que se elimine el concepto de balance institucional y solo se mantenga el concepto de balance electoral, no tan solo en áreas electorales esenciales a los partidos políticos, sino en funciones administrativas también. Por ello, recomendó que las siguientes oficinas regresaran al balance electoral:  OSIPE, Oficina de Operaciones Electorales, Oficina de Planificación, Oficina de Recursos Humanos, Oficina de Educación y Adiestramiento, Oficina de Seguridad Interna. </w:t>
      </w:r>
    </w:p>
    <w:p w14:paraId="571B8C34"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En cuarta instancia, en cuanto a las enmiendas relacionadas con la </w:t>
      </w:r>
      <w:r w:rsidRPr="007E736B">
        <w:rPr>
          <w:rFonts w:ascii="Book Antiqua" w:eastAsia="Calibri" w:hAnsi="Book Antiqua"/>
          <w:b/>
          <w:bCs/>
          <w:kern w:val="2"/>
          <w:szCs w:val="24"/>
          <w:lang w:val="es-PR"/>
          <w14:ligatures w14:val="standardContextual"/>
        </w:rPr>
        <w:t>Junta Administrativa de Voto Adelantado y Ausente (JAVAA)</w:t>
      </w:r>
      <w:r w:rsidRPr="007E736B">
        <w:rPr>
          <w:rFonts w:ascii="Book Antiqua" w:eastAsia="Calibri" w:hAnsi="Book Antiqua"/>
          <w:kern w:val="2"/>
          <w:szCs w:val="24"/>
          <w:lang w:val="es-PR"/>
          <w14:ligatures w14:val="standardContextual"/>
        </w:rPr>
        <w:t>, la licenciada Angleró González mencionó que ante el aumento considerable de electores que utilizan el voto adelantado por correo, se deben “buscar reglas con las que todos los partidos políticos puedan sentirse confiados a la hora de manejar estos votos adelantados”. Por otro lado, en cuanto a la propuesta de voto adelantado presencial para electores de cincuenta y cinco (55) años, la licenciada Angleró González manifestó que “es importante tomar en cuenta que, para el cierre del registro de las elecciones de 2028, habrá 865,550 electores dentro de ese grupo”. Por lo tanto, “es indispensable asignar personal adicional, optimizar los sistemas de procesamiento y establecer protocolos robustos de control y verificación”.</w:t>
      </w:r>
    </w:p>
    <w:p w14:paraId="56DE9209"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Por último, en cuanto al </w:t>
      </w:r>
      <w:r w:rsidRPr="007E736B">
        <w:rPr>
          <w:rFonts w:ascii="Book Antiqua" w:eastAsia="Calibri" w:hAnsi="Book Antiqua"/>
          <w:b/>
          <w:bCs/>
          <w:kern w:val="2"/>
          <w:szCs w:val="24"/>
          <w:lang w:val="es-PR"/>
          <w14:ligatures w14:val="standardContextual"/>
        </w:rPr>
        <w:t>voto adelantado por correo</w:t>
      </w:r>
      <w:r w:rsidRPr="007E736B">
        <w:rPr>
          <w:rFonts w:ascii="Book Antiqua" w:eastAsia="Calibri" w:hAnsi="Book Antiqua"/>
          <w:kern w:val="2"/>
          <w:szCs w:val="24"/>
          <w:lang w:val="es-PR"/>
          <w14:ligatures w14:val="standardContextual"/>
        </w:rPr>
        <w:t xml:space="preserve">, la licenciada Angleró González esbozó que: </w:t>
      </w:r>
    </w:p>
    <w:p w14:paraId="6C9ABB08" w14:textId="26F12B98" w:rsidR="007B6662" w:rsidRPr="007B6662" w:rsidRDefault="007E736B" w:rsidP="007B6662">
      <w:pPr>
        <w:spacing w:after="160" w:line="254" w:lineRule="auto"/>
        <w:ind w:left="720" w:right="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La eliminación del requisito de correo certificado tal como propone el P del S 717 prescinde de las garantías mínimas que deben acompañar el voto por correo. El correo certificado provee un mecanismo rastreable, que permite confirmar la recepción y el tránsito del material electoral, reduciendo riesgos asociados a pérdida, desvío o falta de documentación. Al remover esta capa de trazabilidad, se incrementan las vulnerabilidades y disminuye la capacidad de auditar el proceso de forma efectiva, particularmente en casos donde surge alguna controversia sobre la validez o el manejo de una papeleta. </w:t>
      </w:r>
    </w:p>
    <w:p w14:paraId="2E669F4D" w14:textId="2EAFBCF7" w:rsidR="007B6662" w:rsidRPr="007B6662" w:rsidRDefault="007B6662" w:rsidP="007B6662">
      <w:pPr>
        <w:spacing w:before="120" w:after="120"/>
        <w:ind w:firstLine="360"/>
        <w:jc w:val="both"/>
        <w:rPr>
          <w:rFonts w:ascii="Book Antiqua" w:hAnsi="Book Antiqua"/>
          <w:lang w:val="es-PR"/>
        </w:rPr>
      </w:pPr>
      <w:r>
        <w:rPr>
          <w:rFonts w:ascii="Book Antiqua" w:hAnsi="Book Antiqua"/>
          <w:lang w:val="es-PR"/>
        </w:rPr>
        <w:t xml:space="preserve">Así las cosas, culminó su exposición mencionando que existen otros asuntos que deben ser revisados, pero que los asuntos discutidos van dirigidos a mejorar nuestra legislación electoral y procurar la confianza del electorado y de la ciudadanía en general en los trabajos que atiende la CEE.   </w:t>
      </w:r>
    </w:p>
    <w:p w14:paraId="140D439B" w14:textId="77777777" w:rsidR="007B6662" w:rsidRDefault="007B6662" w:rsidP="00964A89">
      <w:pPr>
        <w:spacing w:before="120" w:after="120"/>
        <w:ind w:firstLine="360"/>
        <w:jc w:val="center"/>
        <w:rPr>
          <w:rFonts w:ascii="Book Antiqua" w:hAnsi="Book Antiqua"/>
          <w:b/>
          <w:bCs/>
          <w:i/>
          <w:iCs/>
          <w:u w:val="single"/>
          <w:lang w:val="es-PR"/>
        </w:rPr>
      </w:pPr>
    </w:p>
    <w:p w14:paraId="4BE6DAF2" w14:textId="55CF7D78" w:rsidR="007E736B" w:rsidRPr="00C94D66" w:rsidRDefault="007E736B" w:rsidP="00964A89">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t>Ex Comisionado PD</w:t>
      </w:r>
    </w:p>
    <w:p w14:paraId="68751018" w14:textId="357A9E8A"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El 12 de diciembre de 2025 </w:t>
      </w:r>
      <w:r w:rsidR="006963DD">
        <w:rPr>
          <w:rFonts w:ascii="Book Antiqua" w:eastAsia="Calibri" w:hAnsi="Book Antiqua"/>
          <w:kern w:val="2"/>
          <w:szCs w:val="24"/>
          <w:lang w:val="es-PR"/>
          <w14:ligatures w14:val="standardContextual"/>
        </w:rPr>
        <w:t>el</w:t>
      </w:r>
      <w:r w:rsidRPr="007E736B">
        <w:rPr>
          <w:rFonts w:ascii="Book Antiqua" w:eastAsia="Calibri" w:hAnsi="Book Antiqua"/>
          <w:kern w:val="2"/>
          <w:szCs w:val="24"/>
          <w:lang w:val="es-PR"/>
          <w14:ligatures w14:val="standardContextual"/>
        </w:rPr>
        <w:t xml:space="preserve"> Ex Comisionado del Proyecto Dignidad, el Lcdo. Nelson Rosario Rodríguez, presentó un Memorial Explicativo con motivo de su participación en la Vista Pública del </w:t>
      </w:r>
      <w:r w:rsidR="00C52449">
        <w:rPr>
          <w:rFonts w:ascii="Book Antiqua" w:eastAsia="Calibri" w:hAnsi="Book Antiqua"/>
          <w:kern w:val="2"/>
          <w:szCs w:val="24"/>
          <w:lang w:val="es-PR"/>
          <w14:ligatures w14:val="standardContextual"/>
        </w:rPr>
        <w:t xml:space="preserve">mencionado día. </w:t>
      </w:r>
    </w:p>
    <w:p w14:paraId="6DF75C1B"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lastRenderedPageBreak/>
        <w:t xml:space="preserve">Como parte del análisis realizado, el licenciado Rosario Rodríguez expresó que “es de cardinal importancia que los partidos que participaran en las elecciones tengan, por ley, igualdad de representación y participación en las deliberaciones y en la toma de decisiones de naturaleza electoral”. Añadió que, a su juicio, el esquema de representación en la Comisión Estatal de Elecciones (CEE) basado en la proporción de votos es incorrecto. El licenciado Rosario Rodríguez considera que se debe enmendar el Artículo 3.10 del Código Electoral para que los comisionados electorales sean propietarios. </w:t>
      </w:r>
    </w:p>
    <w:p w14:paraId="45956D85"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Por otro lado, el licenciado Rosario Rodríguez realizó en su memorial las siguientes recomendaciones para que sean deliberadas en un grupo de estudio multipartidista y multisectorial: </w:t>
      </w:r>
    </w:p>
    <w:p w14:paraId="10976EF2"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Eliminar las de todos los comisionados electorales, y que todos los comisionados electorales solo se activen desde el 1 de julio del año previo a las elecciones hasta el 31 de junio del año posterior a las elecciones.</w:t>
      </w:r>
    </w:p>
    <w:p w14:paraId="1C87F569" w14:textId="187F5CD6"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En lugar de comisionados electorales, que exista una junta de directores, compuesta por un representante de cada partido, que participara en las pr</w:t>
      </w:r>
      <w:r w:rsidR="00C900B7">
        <w:rPr>
          <w:rFonts w:ascii="Book Antiqua" w:eastAsia="Calibri" w:hAnsi="Book Antiqua"/>
          <w:kern w:val="2"/>
          <w:szCs w:val="24"/>
          <w:lang w:val="es-ES"/>
          <w14:ligatures w14:val="standardContextual"/>
        </w:rPr>
        <w:t>ó</w:t>
      </w:r>
      <w:r w:rsidRPr="007E736B">
        <w:rPr>
          <w:rFonts w:ascii="Book Antiqua" w:eastAsia="Calibri" w:hAnsi="Book Antiqua"/>
          <w:kern w:val="2"/>
          <w:szCs w:val="24"/>
          <w:lang w:val="es-ES"/>
          <w14:ligatures w14:val="standardContextual"/>
        </w:rPr>
        <w:t>ximas elecciones.</w:t>
      </w:r>
    </w:p>
    <w:p w14:paraId="26DE792A" w14:textId="77777777" w:rsidR="007E736B" w:rsidRPr="007E736B" w:rsidRDefault="007E736B" w:rsidP="007E736B">
      <w:pPr>
        <w:numPr>
          <w:ilvl w:val="0"/>
          <w:numId w:val="8"/>
        </w:numPr>
        <w:spacing w:after="160" w:line="254" w:lineRule="auto"/>
        <w:ind w:right="720" w:hanging="14"/>
        <w:contextualSpacing/>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Presidirá la Junta electoral el representante del partido que eligió al gobernador, quien será nombrado por el gobernador y confirmado por la legislatura.</w:t>
      </w:r>
    </w:p>
    <w:p w14:paraId="3FDB06B1"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Cada director de esa junta tendrá derecho a un asesor legal, un(a) secretario(a) y un(a) estadístico.</w:t>
      </w:r>
    </w:p>
    <w:p w14:paraId="509C8440"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Las decisiones se tomarán por mayoría de votos de los directores.</w:t>
      </w:r>
    </w:p>
    <w:p w14:paraId="1F8A5DD3" w14:textId="074F89C6"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La </w:t>
      </w:r>
      <w:r w:rsidR="00C900B7">
        <w:rPr>
          <w:rFonts w:ascii="Book Antiqua" w:eastAsia="Calibri" w:hAnsi="Book Antiqua"/>
          <w:kern w:val="2"/>
          <w:szCs w:val="24"/>
          <w:lang w:val="es-ES"/>
          <w14:ligatures w14:val="standardContextual"/>
        </w:rPr>
        <w:t>a</w:t>
      </w:r>
      <w:r w:rsidRPr="007E736B">
        <w:rPr>
          <w:rFonts w:ascii="Book Antiqua" w:eastAsia="Calibri" w:hAnsi="Book Antiqua"/>
          <w:kern w:val="2"/>
          <w:szCs w:val="24"/>
          <w:lang w:val="es-ES"/>
          <w14:ligatures w14:val="standardContextual"/>
        </w:rPr>
        <w:t>genda electoral, en lo administrativo, funcionara con un director ejecutivo a cargo de los departamentos administrativos; (recursos humanos, presupuesto, finanzas, compras, etc.).</w:t>
      </w:r>
    </w:p>
    <w:p w14:paraId="1A3E2193"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La agenda electoral, en lo burocrático, funcionará con un secretario o secretaria general a cargo de las certificaciones y del funcionamiento de las Juntas de Inscripción y de las comisiones locales. El secretario o la secretaria contará con personal para preparar las minutas y las resoluciones.</w:t>
      </w:r>
    </w:p>
    <w:p w14:paraId="5C9AC789" w14:textId="77777777" w:rsidR="007E736B" w:rsidRPr="007E736B" w:rsidRDefault="007E736B" w:rsidP="007E736B">
      <w:pPr>
        <w:numPr>
          <w:ilvl w:val="0"/>
          <w:numId w:val="8"/>
        </w:numPr>
        <w:spacing w:after="160" w:line="254" w:lineRule="auto"/>
        <w:ind w:right="720"/>
        <w:contextualSpacing/>
        <w:jc w:val="both"/>
        <w:rPr>
          <w:rFonts w:ascii="Book Antiqua" w:eastAsia="Calibri" w:hAnsi="Book Antiqua"/>
          <w:kern w:val="2"/>
          <w:szCs w:val="24"/>
          <w:lang w:val="es-ES"/>
          <w14:ligatures w14:val="standardContextual"/>
        </w:rPr>
        <w:sectPr w:rsidR="007E736B" w:rsidRPr="007E736B" w:rsidSect="009C2C85">
          <w:headerReference w:type="default" r:id="rId8"/>
          <w:pgSz w:w="12160" w:h="15750"/>
          <w:pgMar w:top="1140" w:right="1417" w:bottom="1320" w:left="1275" w:header="0" w:footer="1122" w:gutter="0"/>
          <w:cols w:space="720"/>
          <w:titlePg/>
          <w:docGrid w:linePitch="326"/>
        </w:sectPr>
      </w:pPr>
    </w:p>
    <w:p w14:paraId="38E5C962" w14:textId="77777777" w:rsidR="007E736B" w:rsidRPr="007E736B" w:rsidRDefault="007E736B" w:rsidP="007E736B">
      <w:pPr>
        <w:spacing w:after="160" w:line="254" w:lineRule="auto"/>
        <w:ind w:left="720" w:right="720" w:firstLine="720"/>
        <w:jc w:val="both"/>
        <w:rPr>
          <w:rFonts w:ascii="Book Antiqua" w:eastAsia="Calibri" w:hAnsi="Book Antiqua"/>
          <w:kern w:val="2"/>
          <w:szCs w:val="24"/>
          <w:lang w:val="es-ES"/>
          <w14:ligatures w14:val="standardContextual"/>
        </w:rPr>
      </w:pPr>
    </w:p>
    <w:p w14:paraId="626B7CAE"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Tanto el director ejecutivo como el secretario serán seleccionados por mayoría de los directores y solo podrán ser removidos por justa causa.</w:t>
      </w:r>
    </w:p>
    <w:p w14:paraId="509B155F"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Habrá una Junta de asesores técnicos que se reunirá con la dirección de OSIPE para la toma de decisiones en tecnología e informática.</w:t>
      </w:r>
    </w:p>
    <w:p w14:paraId="688FC882"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Las elecciones de vacantes se celebrarán no más de dos veces al año.</w:t>
      </w:r>
    </w:p>
    <w:p w14:paraId="6F0C0BC0" w14:textId="77777777" w:rsidR="007E736B" w:rsidRPr="007E736B" w:rsidRDefault="007E736B" w:rsidP="007E736B">
      <w:pPr>
        <w:numPr>
          <w:ilvl w:val="0"/>
          <w:numId w:val="8"/>
        </w:numPr>
        <w:spacing w:after="160" w:line="254" w:lineRule="auto"/>
        <w:ind w:left="720" w:right="720" w:firstLine="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Las controversias jurídico-electorales se llevarán directamente al Tribunal por el director concernido de la Junta Electoral.</w:t>
      </w:r>
    </w:p>
    <w:p w14:paraId="3C2BAD80"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De otra parte, el licenciado Rosario Rodríguez recomendó la eliminación del SUBCAPÍTULO VIII-B del Código Electoral. Destacó que “el voto presidencial es un desperdicio de dinero” y “es una encuesta carísima e innecesaria que complica la mecánica electoral”.   </w:t>
      </w:r>
    </w:p>
    <w:p w14:paraId="72ABDEF0"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Ahora bien, en cuanto a las enmiendas del </w:t>
      </w:r>
      <w:r w:rsidRPr="007E736B">
        <w:rPr>
          <w:rFonts w:ascii="Book Antiqua" w:eastAsia="Calibri" w:hAnsi="Book Antiqua"/>
          <w:b/>
          <w:bCs/>
          <w:kern w:val="2"/>
          <w:szCs w:val="24"/>
          <w:lang w:val="es-PR"/>
          <w14:ligatures w14:val="standardContextual"/>
        </w:rPr>
        <w:t>Artículo 3.11</w:t>
      </w:r>
      <w:r w:rsidRPr="007E736B">
        <w:rPr>
          <w:rFonts w:ascii="Book Antiqua" w:eastAsia="Calibri" w:hAnsi="Book Antiqua"/>
          <w:kern w:val="2"/>
          <w:szCs w:val="24"/>
          <w:lang w:val="es-PR"/>
          <w14:ligatures w14:val="standardContextual"/>
        </w:rPr>
        <w:t xml:space="preserve">, el licenciado Rosario Rodríguez expresó que no está de acuerdo. Agregó que “el Secretario solo podrá delegar asuntos administrativos, como los relacionados con las minutas; o asegurarse de que se de seguimiento al listado de fallecidos en UDEX y en las comisiones locales”. </w:t>
      </w:r>
    </w:p>
    <w:p w14:paraId="46949C6A"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En cuanto a las enmiendas al </w:t>
      </w:r>
      <w:r w:rsidRPr="007E736B">
        <w:rPr>
          <w:rFonts w:ascii="Book Antiqua" w:eastAsia="Calibri" w:hAnsi="Book Antiqua"/>
          <w:b/>
          <w:bCs/>
          <w:kern w:val="2"/>
          <w:szCs w:val="24"/>
          <w:lang w:val="es-PR"/>
          <w14:ligatures w14:val="standardContextual"/>
        </w:rPr>
        <w:t>Artículo 4.6 (5)</w:t>
      </w:r>
      <w:r w:rsidRPr="007E736B">
        <w:rPr>
          <w:rFonts w:ascii="Book Antiqua" w:eastAsia="Calibri" w:hAnsi="Book Antiqua"/>
          <w:kern w:val="2"/>
          <w:szCs w:val="24"/>
          <w:lang w:val="es-PR"/>
          <w14:ligatures w14:val="standardContextual"/>
        </w:rPr>
        <w:t xml:space="preserve">, el licenciado manifestó que estar “de acuerdo con el aumento de las JIPs por este último cuatrienio”. Expresó que “de 2029 en adelante, que se hagan JIPs itinerantes, se maximice la inscripción en las escuelas y, desde el 1 de julio del año previo a las elecciones, que se hagan temporeras, hasta el 30 de junio del año posterior a las elecciones”. </w:t>
      </w:r>
    </w:p>
    <w:p w14:paraId="4E4178D5"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Sobre el </w:t>
      </w:r>
      <w:r w:rsidRPr="007E736B">
        <w:rPr>
          <w:rFonts w:ascii="Book Antiqua" w:eastAsia="Calibri" w:hAnsi="Book Antiqua"/>
          <w:b/>
          <w:bCs/>
          <w:kern w:val="2"/>
          <w:szCs w:val="24"/>
          <w:lang w:val="es-PR"/>
          <w14:ligatures w14:val="standardContextual"/>
        </w:rPr>
        <w:t>Artículo 7.11 (3)</w:t>
      </w:r>
      <w:r w:rsidRPr="007E736B">
        <w:rPr>
          <w:rFonts w:ascii="Book Antiqua" w:eastAsia="Calibri" w:hAnsi="Book Antiqua"/>
          <w:kern w:val="2"/>
          <w:szCs w:val="24"/>
          <w:lang w:val="es-PR"/>
          <w14:ligatures w14:val="standardContextual"/>
        </w:rPr>
        <w:t xml:space="preserve">, el licenciado Rosario Rodríguez manifestó que está de acuerdo, pero que “es necesario aclarar que los partidos que se acojan al método alterno de nominación no tendrán que celebrar primarias y que sus candidatos no tendrán que recoger endosos”. Añadió que, para ello, es necesario enmendar los </w:t>
      </w:r>
      <w:r w:rsidRPr="007E736B">
        <w:rPr>
          <w:rFonts w:ascii="Book Antiqua" w:eastAsia="Calibri" w:hAnsi="Book Antiqua"/>
          <w:b/>
          <w:bCs/>
          <w:kern w:val="2"/>
          <w:szCs w:val="24"/>
          <w:lang w:val="es-PR"/>
          <w14:ligatures w14:val="standardContextual"/>
        </w:rPr>
        <w:t>Artículos 5.1 (15), 7.11 (3) y (4) y 7.14 (1)</w:t>
      </w:r>
      <w:r w:rsidRPr="007E736B">
        <w:rPr>
          <w:rFonts w:ascii="Book Antiqua" w:eastAsia="Calibri" w:hAnsi="Book Antiqua"/>
          <w:kern w:val="2"/>
          <w:szCs w:val="24"/>
          <w:lang w:val="es-PR"/>
          <w14:ligatures w14:val="standardContextual"/>
        </w:rPr>
        <w:t xml:space="preserve">. Expresó que “esta legislatura puede aclarar eso con simplemente eliminar la coma (,) luego de primarias en el Articulo 7.15 (3)”. </w:t>
      </w:r>
    </w:p>
    <w:p w14:paraId="40C5538D"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En cambio, en cuanto a las enmiendas realizadas por el P. del S. 717 a los </w:t>
      </w:r>
      <w:r w:rsidRPr="007E736B">
        <w:rPr>
          <w:rFonts w:ascii="Book Antiqua" w:eastAsia="Calibri" w:hAnsi="Book Antiqua"/>
          <w:b/>
          <w:bCs/>
          <w:kern w:val="2"/>
          <w:szCs w:val="24"/>
          <w:lang w:val="es-PR"/>
          <w14:ligatures w14:val="standardContextual"/>
        </w:rPr>
        <w:t>Artículos 9.34 (3) y 9.35</w:t>
      </w:r>
      <w:r w:rsidRPr="007E736B">
        <w:rPr>
          <w:rFonts w:ascii="Book Antiqua" w:eastAsia="Calibri" w:hAnsi="Book Antiqua"/>
          <w:kern w:val="2"/>
          <w:szCs w:val="24"/>
          <w:lang w:val="es-PR"/>
          <w14:ligatures w14:val="standardContextual"/>
        </w:rPr>
        <w:t xml:space="preserve">, el licenciado Rosario Rodríguez manifestó estar de acuerdo.  Sin embargo, en lo relativo a las enmiendas de los </w:t>
      </w:r>
      <w:r w:rsidRPr="007E736B">
        <w:rPr>
          <w:rFonts w:ascii="Book Antiqua" w:eastAsia="Calibri" w:hAnsi="Book Antiqua"/>
          <w:b/>
          <w:bCs/>
          <w:kern w:val="2"/>
          <w:szCs w:val="24"/>
          <w:lang w:val="es-PR"/>
          <w14:ligatures w14:val="standardContextual"/>
        </w:rPr>
        <w:t>Artículos 9.37 (j) y 9.41</w:t>
      </w:r>
      <w:r w:rsidRPr="007E736B">
        <w:rPr>
          <w:rFonts w:ascii="Book Antiqua" w:eastAsia="Calibri" w:hAnsi="Book Antiqua"/>
          <w:kern w:val="2"/>
          <w:szCs w:val="24"/>
          <w:lang w:val="es-PR"/>
          <w14:ligatures w14:val="standardContextual"/>
        </w:rPr>
        <w:t xml:space="preserve">, el licenciado Rosario Rodríguez mencionó que le “parece un exceso”, ya que “alguien de 55 años de hoy no es igual a alguien de 55 años del siglo pasado”. </w:t>
      </w:r>
    </w:p>
    <w:p w14:paraId="6D232FB2"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En torno a las enmiendas del </w:t>
      </w:r>
      <w:r w:rsidRPr="007E736B">
        <w:rPr>
          <w:rFonts w:ascii="Book Antiqua" w:eastAsia="Calibri" w:hAnsi="Book Antiqua"/>
          <w:b/>
          <w:bCs/>
          <w:kern w:val="2"/>
          <w:szCs w:val="24"/>
          <w:lang w:val="es-PR"/>
          <w14:ligatures w14:val="standardContextual"/>
        </w:rPr>
        <w:t>Artículo 9.42</w:t>
      </w:r>
      <w:r w:rsidRPr="007E736B">
        <w:rPr>
          <w:rFonts w:ascii="Book Antiqua" w:eastAsia="Calibri" w:hAnsi="Book Antiqua"/>
          <w:kern w:val="2"/>
          <w:szCs w:val="24"/>
          <w:lang w:val="es-PR"/>
          <w14:ligatures w14:val="standardContextual"/>
        </w:rPr>
        <w:t xml:space="preserve">, el licenciado Rosario Rodríguez expresó que “la reglamentación con la JAVAA tiene que estar lista en o antes de 90 días, y el número de juntas tiene que ser fijo y no cambiarse”.  Añadió que, “el número de mesas y maletines máximo tiene que estar establecidos de antemano para que los partidos </w:t>
      </w:r>
      <w:r w:rsidRPr="007E736B">
        <w:rPr>
          <w:rFonts w:ascii="Book Antiqua" w:eastAsia="Calibri" w:hAnsi="Book Antiqua"/>
          <w:kern w:val="2"/>
          <w:szCs w:val="24"/>
          <w:lang w:val="es-PR"/>
          <w14:ligatures w14:val="standardContextual"/>
        </w:rPr>
        <w:lastRenderedPageBreak/>
        <w:t xml:space="preserve">y candidatos puedan planificar”. Además, agregó que, “en cuanto al voto por correo, las papeletas deben enviarse con identificación y los sobres debidamente firmados. La papeleta que llegue sin identificar no será contada”.  </w:t>
      </w:r>
    </w:p>
    <w:p w14:paraId="79E9B9F2"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PR"/>
          <w14:ligatures w14:val="standardContextual"/>
        </w:rPr>
        <w:t xml:space="preserve">Asimismo, en cuanto al </w:t>
      </w:r>
      <w:r w:rsidRPr="007E736B">
        <w:rPr>
          <w:rFonts w:ascii="Book Antiqua" w:eastAsia="Calibri" w:hAnsi="Book Antiqua"/>
          <w:b/>
          <w:bCs/>
          <w:kern w:val="2"/>
          <w:szCs w:val="24"/>
          <w:lang w:val="es-PR"/>
          <w14:ligatures w14:val="standardContextual"/>
        </w:rPr>
        <w:t>Artículo 10.14</w:t>
      </w:r>
      <w:r w:rsidRPr="007E736B">
        <w:rPr>
          <w:rFonts w:ascii="Book Antiqua" w:eastAsia="Calibri" w:hAnsi="Book Antiqua"/>
          <w:kern w:val="2"/>
          <w:szCs w:val="24"/>
          <w:lang w:val="es-PR"/>
          <w14:ligatures w14:val="standardContextual"/>
        </w:rPr>
        <w:t xml:space="preserve"> sobre el cumplimiento de requisitos para obtener la certificación de elección de candidatos por nominación directa comentó “que se apliquen los mismos criterios y facilidades que a los candidatos”. También, en torno al Artículo 13.1 (1) (2), el licenciado Rosario Rodríguez sugirió eliminarlo, ya que “el </w:t>
      </w:r>
      <w:r w:rsidRPr="007E736B">
        <w:rPr>
          <w:rFonts w:ascii="Book Antiqua" w:eastAsia="Calibri" w:hAnsi="Book Antiqua"/>
          <w:kern w:val="2"/>
          <w:szCs w:val="24"/>
          <w:lang w:val="es-ES"/>
          <w14:ligatures w14:val="standardContextual"/>
        </w:rPr>
        <w:t xml:space="preserve">Tribunal Supremo Federal en </w:t>
      </w:r>
      <w:r w:rsidRPr="007E736B">
        <w:rPr>
          <w:rFonts w:ascii="Book Antiqua" w:eastAsia="Calibri" w:hAnsi="Book Antiqua"/>
          <w:kern w:val="2"/>
          <w:szCs w:val="24"/>
          <w:u w:val="single"/>
          <w:lang w:val="es-ES"/>
          <w14:ligatures w14:val="standardContextual"/>
        </w:rPr>
        <w:t xml:space="preserve">Loper Bright </w:t>
      </w:r>
      <w:r w:rsidRPr="007E736B">
        <w:rPr>
          <w:rFonts w:ascii="Book Antiqua" w:eastAsia="Calibri" w:hAnsi="Book Antiqua"/>
          <w:kern w:val="2"/>
          <w:szCs w:val="24"/>
          <w:u w:val="single"/>
          <w:lang w:val="es-PR"/>
          <w14:ligatures w14:val="standardContextual"/>
        </w:rPr>
        <w:t>Enterprises v. Raimondo</w:t>
      </w:r>
      <w:r w:rsidRPr="007E736B">
        <w:rPr>
          <w:rFonts w:ascii="Book Antiqua" w:eastAsia="Calibri" w:hAnsi="Book Antiqua"/>
          <w:kern w:val="2"/>
          <w:szCs w:val="24"/>
          <w:lang w:val="es-PR"/>
          <w14:ligatures w14:val="standardContextual"/>
        </w:rPr>
        <w:t xml:space="preserve">, 603 U.S. 369 (2024) revocó a </w:t>
      </w:r>
      <w:r w:rsidRPr="007E736B">
        <w:rPr>
          <w:rFonts w:ascii="Book Antiqua" w:eastAsia="Calibri" w:hAnsi="Book Antiqua"/>
          <w:kern w:val="2"/>
          <w:szCs w:val="24"/>
          <w:u w:val="single"/>
          <w:lang w:val="es-PR"/>
          <w14:ligatures w14:val="standardContextual"/>
        </w:rPr>
        <w:t xml:space="preserve">Chevron U.S.A., Inc. v. Natural </w:t>
      </w:r>
      <w:r w:rsidRPr="007E736B">
        <w:rPr>
          <w:rFonts w:ascii="Book Antiqua" w:eastAsia="Calibri" w:hAnsi="Book Antiqua"/>
          <w:kern w:val="2"/>
          <w:szCs w:val="24"/>
          <w:u w:val="single"/>
          <w:lang w:val="es-ES"/>
          <w14:ligatures w14:val="standardContextual"/>
        </w:rPr>
        <w:t>Resources Defense Council, Inc.</w:t>
      </w:r>
      <w:r w:rsidRPr="007E736B">
        <w:rPr>
          <w:rFonts w:ascii="Book Antiqua" w:eastAsia="Calibri" w:hAnsi="Book Antiqua"/>
          <w:kern w:val="2"/>
          <w:szCs w:val="24"/>
          <w:lang w:val="es-ES"/>
          <w14:ligatures w14:val="standardContextual"/>
        </w:rPr>
        <w:t xml:space="preserve"> 467 U.S. 837 (1984) y ya no hay que dar deferencia a las interpretaciones de las agendas de asuntos administrativos”. </w:t>
      </w:r>
    </w:p>
    <w:p w14:paraId="168F638A"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Finalmente, en lo relacionado al funcionamiento de la CEE, el licenciado expresó lo siguiente: </w:t>
      </w:r>
    </w:p>
    <w:p w14:paraId="15EA6AE5" w14:textId="77777777" w:rsidR="007E736B" w:rsidRPr="00C900B7" w:rsidRDefault="007E736B" w:rsidP="00C900B7">
      <w:pPr>
        <w:widowControl w:val="0"/>
        <w:numPr>
          <w:ilvl w:val="0"/>
          <w:numId w:val="9"/>
        </w:numPr>
        <w:tabs>
          <w:tab w:val="left" w:pos="979"/>
        </w:tabs>
        <w:autoSpaceDE w:val="0"/>
        <w:autoSpaceDN w:val="0"/>
        <w:ind w:left="720" w:right="720" w:firstLine="0"/>
        <w:jc w:val="both"/>
        <w:rPr>
          <w:rFonts w:ascii="Book Antiqua" w:hAnsi="Book Antiqua"/>
          <w:szCs w:val="24"/>
          <w:lang w:val="es-ES"/>
        </w:rPr>
      </w:pPr>
      <w:r w:rsidRPr="00C900B7">
        <w:rPr>
          <w:rFonts w:ascii="Book Antiqua" w:hAnsi="Book Antiqua"/>
          <w:w w:val="110"/>
          <w:szCs w:val="24"/>
          <w:lang w:val="es-ES"/>
        </w:rPr>
        <w:t>La Comisión tiene que limitar al máximo la toma de decisiones ad hoc, bajo presión y con</w:t>
      </w:r>
      <w:r w:rsidRPr="00C900B7">
        <w:rPr>
          <w:rFonts w:ascii="Book Antiqua" w:hAnsi="Book Antiqua"/>
          <w:spacing w:val="40"/>
          <w:w w:val="110"/>
          <w:szCs w:val="24"/>
          <w:lang w:val="es-ES"/>
        </w:rPr>
        <w:t xml:space="preserve"> </w:t>
      </w:r>
      <w:r w:rsidRPr="00C900B7">
        <w:rPr>
          <w:rFonts w:ascii="Book Antiqua" w:hAnsi="Book Antiqua"/>
          <w:w w:val="110"/>
          <w:szCs w:val="24"/>
          <w:lang w:val="es-ES"/>
        </w:rPr>
        <w:t>poco aviso.</w:t>
      </w:r>
    </w:p>
    <w:p w14:paraId="5D138AC9" w14:textId="77777777" w:rsidR="007E736B" w:rsidRPr="00C900B7" w:rsidRDefault="007E736B" w:rsidP="00C900B7">
      <w:pPr>
        <w:widowControl w:val="0"/>
        <w:autoSpaceDE w:val="0"/>
        <w:autoSpaceDN w:val="0"/>
        <w:spacing w:before="26"/>
        <w:ind w:left="720" w:right="720"/>
        <w:jc w:val="both"/>
        <w:rPr>
          <w:rFonts w:ascii="Book Antiqua" w:hAnsi="Book Antiqua"/>
          <w:szCs w:val="24"/>
          <w:lang w:val="es-ES"/>
        </w:rPr>
      </w:pPr>
    </w:p>
    <w:p w14:paraId="51C038AE" w14:textId="77777777" w:rsidR="007E736B" w:rsidRPr="00C900B7" w:rsidRDefault="007E736B" w:rsidP="00C900B7">
      <w:pPr>
        <w:widowControl w:val="0"/>
        <w:numPr>
          <w:ilvl w:val="0"/>
          <w:numId w:val="9"/>
        </w:numPr>
        <w:tabs>
          <w:tab w:val="left" w:pos="972"/>
        </w:tabs>
        <w:autoSpaceDE w:val="0"/>
        <w:autoSpaceDN w:val="0"/>
        <w:ind w:left="720" w:right="720" w:firstLine="0"/>
        <w:jc w:val="both"/>
        <w:rPr>
          <w:rFonts w:ascii="Book Antiqua" w:hAnsi="Book Antiqua"/>
          <w:szCs w:val="24"/>
          <w:lang w:val="es-ES"/>
        </w:rPr>
      </w:pPr>
      <w:r w:rsidRPr="00C900B7">
        <w:rPr>
          <w:rFonts w:ascii="Book Antiqua" w:hAnsi="Book Antiqua"/>
          <w:w w:val="110"/>
          <w:szCs w:val="24"/>
          <w:lang w:val="es-ES"/>
        </w:rPr>
        <w:t>Debería ordenarse a la Comisión hacer un reglamento independiente para la seguridad y almacenamiento de material electoral.</w:t>
      </w:r>
    </w:p>
    <w:p w14:paraId="564B481F" w14:textId="77777777" w:rsidR="007E736B" w:rsidRPr="00C900B7" w:rsidRDefault="007E736B" w:rsidP="00C900B7">
      <w:pPr>
        <w:widowControl w:val="0"/>
        <w:autoSpaceDE w:val="0"/>
        <w:autoSpaceDN w:val="0"/>
        <w:spacing w:before="24"/>
        <w:ind w:left="720" w:right="720"/>
        <w:jc w:val="both"/>
        <w:rPr>
          <w:rFonts w:ascii="Book Antiqua" w:hAnsi="Book Antiqua"/>
          <w:szCs w:val="24"/>
          <w:lang w:val="es-ES"/>
        </w:rPr>
      </w:pPr>
    </w:p>
    <w:p w14:paraId="211AB018" w14:textId="77777777" w:rsidR="007E736B" w:rsidRPr="00C900B7" w:rsidRDefault="007E736B" w:rsidP="00C900B7">
      <w:pPr>
        <w:widowControl w:val="0"/>
        <w:numPr>
          <w:ilvl w:val="0"/>
          <w:numId w:val="9"/>
        </w:numPr>
        <w:tabs>
          <w:tab w:val="left" w:pos="971"/>
        </w:tabs>
        <w:autoSpaceDE w:val="0"/>
        <w:autoSpaceDN w:val="0"/>
        <w:ind w:left="720" w:right="720" w:firstLine="0"/>
        <w:jc w:val="both"/>
        <w:rPr>
          <w:rFonts w:ascii="Book Antiqua" w:hAnsi="Book Antiqua"/>
          <w:szCs w:val="24"/>
          <w:lang w:val="es-ES"/>
        </w:rPr>
      </w:pPr>
      <w:r w:rsidRPr="00C900B7">
        <w:rPr>
          <w:rFonts w:ascii="Book Antiqua" w:hAnsi="Book Antiqua"/>
          <w:w w:val="110"/>
          <w:szCs w:val="24"/>
          <w:lang w:val="es-ES"/>
        </w:rPr>
        <w:t>Es</w:t>
      </w:r>
      <w:r w:rsidRPr="00C900B7">
        <w:rPr>
          <w:rFonts w:ascii="Book Antiqua" w:hAnsi="Book Antiqua"/>
          <w:spacing w:val="-3"/>
          <w:w w:val="110"/>
          <w:szCs w:val="24"/>
          <w:lang w:val="es-ES"/>
        </w:rPr>
        <w:t xml:space="preserve"> </w:t>
      </w:r>
      <w:r w:rsidRPr="00C900B7">
        <w:rPr>
          <w:rFonts w:ascii="Book Antiqua" w:hAnsi="Book Antiqua"/>
          <w:w w:val="110"/>
          <w:szCs w:val="24"/>
          <w:lang w:val="es-ES"/>
        </w:rPr>
        <w:t>necesario tener un control férreo del inventario y movimiento de las papeletas vivas, y las escrutadas en el área de operaciones electorales, donde se celebre el escrutinio general y donde se realice el conteo de la JAVAA.</w:t>
      </w:r>
    </w:p>
    <w:p w14:paraId="17E2529A" w14:textId="77777777" w:rsidR="007E736B" w:rsidRPr="00C900B7" w:rsidRDefault="007E736B" w:rsidP="00C900B7">
      <w:pPr>
        <w:widowControl w:val="0"/>
        <w:autoSpaceDE w:val="0"/>
        <w:autoSpaceDN w:val="0"/>
        <w:spacing w:before="38"/>
        <w:ind w:left="720" w:right="720"/>
        <w:jc w:val="both"/>
        <w:rPr>
          <w:rFonts w:ascii="Book Antiqua" w:hAnsi="Book Antiqua"/>
          <w:szCs w:val="24"/>
          <w:lang w:val="es-ES"/>
        </w:rPr>
      </w:pPr>
    </w:p>
    <w:p w14:paraId="6087952A" w14:textId="77777777" w:rsidR="007E736B" w:rsidRPr="00C900B7" w:rsidRDefault="007E736B" w:rsidP="00C900B7">
      <w:pPr>
        <w:widowControl w:val="0"/>
        <w:numPr>
          <w:ilvl w:val="0"/>
          <w:numId w:val="9"/>
        </w:numPr>
        <w:tabs>
          <w:tab w:val="left" w:pos="973"/>
        </w:tabs>
        <w:autoSpaceDE w:val="0"/>
        <w:autoSpaceDN w:val="0"/>
        <w:ind w:left="720" w:right="720" w:firstLine="0"/>
        <w:jc w:val="both"/>
        <w:rPr>
          <w:rFonts w:ascii="Book Antiqua" w:hAnsi="Book Antiqua"/>
          <w:szCs w:val="24"/>
          <w:lang w:val="es-ES"/>
        </w:rPr>
      </w:pPr>
      <w:r w:rsidRPr="00C900B7">
        <w:rPr>
          <w:rFonts w:ascii="Book Antiqua" w:hAnsi="Book Antiqua"/>
          <w:w w:val="110"/>
          <w:szCs w:val="24"/>
          <w:lang w:val="es-ES"/>
        </w:rPr>
        <w:t>Mantener</w:t>
      </w:r>
      <w:r w:rsidRPr="00C900B7">
        <w:rPr>
          <w:rFonts w:ascii="Book Antiqua" w:hAnsi="Book Antiqua"/>
          <w:spacing w:val="23"/>
          <w:w w:val="110"/>
          <w:szCs w:val="24"/>
          <w:lang w:val="es-ES"/>
        </w:rPr>
        <w:t xml:space="preserve"> </w:t>
      </w:r>
      <w:r w:rsidRPr="00C900B7">
        <w:rPr>
          <w:rFonts w:ascii="Book Antiqua" w:hAnsi="Book Antiqua"/>
          <w:w w:val="110"/>
          <w:szCs w:val="24"/>
          <w:lang w:val="es-ES"/>
        </w:rPr>
        <w:t>el conteo</w:t>
      </w:r>
      <w:r w:rsidRPr="00C900B7">
        <w:rPr>
          <w:rFonts w:ascii="Book Antiqua" w:hAnsi="Book Antiqua"/>
          <w:spacing w:val="26"/>
          <w:w w:val="110"/>
          <w:szCs w:val="24"/>
          <w:lang w:val="es-ES"/>
        </w:rPr>
        <w:t xml:space="preserve"> </w:t>
      </w:r>
      <w:r w:rsidRPr="00C900B7">
        <w:rPr>
          <w:rFonts w:ascii="Book Antiqua" w:hAnsi="Book Antiqua"/>
          <w:w w:val="110"/>
          <w:szCs w:val="24"/>
          <w:lang w:val="es-ES"/>
        </w:rPr>
        <w:t>de movimiento de maletines y materia electoral</w:t>
      </w:r>
      <w:r w:rsidRPr="00C900B7">
        <w:rPr>
          <w:rFonts w:ascii="Book Antiqua" w:hAnsi="Book Antiqua"/>
          <w:spacing w:val="-4"/>
          <w:w w:val="110"/>
          <w:szCs w:val="24"/>
          <w:lang w:val="es-ES"/>
        </w:rPr>
        <w:t xml:space="preserve"> </w:t>
      </w:r>
      <w:r w:rsidRPr="00C900B7">
        <w:rPr>
          <w:rFonts w:ascii="Book Antiqua" w:hAnsi="Book Antiqua"/>
          <w:w w:val="110"/>
          <w:szCs w:val="24"/>
          <w:lang w:val="es-ES"/>
        </w:rPr>
        <w:t>monitoreado a tiempo real</w:t>
      </w:r>
      <w:r w:rsidRPr="00C900B7">
        <w:rPr>
          <w:rFonts w:ascii="Book Antiqua" w:hAnsi="Book Antiqua"/>
          <w:spacing w:val="-9"/>
          <w:w w:val="110"/>
          <w:szCs w:val="24"/>
          <w:lang w:val="es-ES"/>
        </w:rPr>
        <w:t xml:space="preserve"> </w:t>
      </w:r>
      <w:r w:rsidRPr="00C900B7">
        <w:rPr>
          <w:rFonts w:ascii="Book Antiqua" w:hAnsi="Book Antiqua"/>
          <w:w w:val="110"/>
          <w:szCs w:val="24"/>
          <w:lang w:val="es-ES"/>
        </w:rPr>
        <w:t>en un</w:t>
      </w:r>
      <w:r w:rsidRPr="00C900B7">
        <w:rPr>
          <w:rFonts w:ascii="Book Antiqua" w:hAnsi="Book Antiqua"/>
          <w:spacing w:val="30"/>
          <w:w w:val="110"/>
          <w:szCs w:val="24"/>
          <w:lang w:val="es-ES"/>
        </w:rPr>
        <w:t xml:space="preserve"> </w:t>
      </w:r>
      <w:r w:rsidRPr="00C900B7">
        <w:rPr>
          <w:rFonts w:ascii="Book Antiqua" w:hAnsi="Book Antiqua"/>
          <w:w w:val="110"/>
          <w:szCs w:val="24"/>
          <w:lang w:val="es-ES"/>
        </w:rPr>
        <w:t>Dash Board con acceso</w:t>
      </w:r>
      <w:r w:rsidRPr="00C900B7">
        <w:rPr>
          <w:rFonts w:ascii="Book Antiqua" w:hAnsi="Book Antiqua"/>
          <w:spacing w:val="-9"/>
          <w:w w:val="110"/>
          <w:szCs w:val="24"/>
          <w:lang w:val="es-ES"/>
        </w:rPr>
        <w:t xml:space="preserve"> </w:t>
      </w:r>
      <w:r w:rsidRPr="00C900B7">
        <w:rPr>
          <w:rFonts w:ascii="Book Antiqua" w:hAnsi="Book Antiqua"/>
          <w:w w:val="110"/>
          <w:szCs w:val="24"/>
          <w:lang w:val="es-ES"/>
        </w:rPr>
        <w:t>a los partidos</w:t>
      </w:r>
      <w:r w:rsidRPr="00C900B7">
        <w:rPr>
          <w:rFonts w:ascii="Book Antiqua" w:hAnsi="Book Antiqua"/>
          <w:spacing w:val="-7"/>
          <w:w w:val="110"/>
          <w:szCs w:val="24"/>
          <w:lang w:val="es-ES"/>
        </w:rPr>
        <w:t xml:space="preserve"> </w:t>
      </w:r>
      <w:r w:rsidRPr="00C900B7">
        <w:rPr>
          <w:rFonts w:ascii="Book Antiqua" w:hAnsi="Book Antiqua"/>
          <w:w w:val="110"/>
          <w:szCs w:val="24"/>
          <w:lang w:val="es-ES"/>
        </w:rPr>
        <w:t>y</w:t>
      </w:r>
      <w:r w:rsidRPr="00C900B7">
        <w:rPr>
          <w:rFonts w:ascii="Book Antiqua" w:hAnsi="Book Antiqua"/>
          <w:spacing w:val="-7"/>
          <w:w w:val="110"/>
          <w:szCs w:val="24"/>
          <w:lang w:val="es-ES"/>
        </w:rPr>
        <w:t xml:space="preserve"> </w:t>
      </w:r>
      <w:r w:rsidRPr="00C900B7">
        <w:rPr>
          <w:rFonts w:ascii="Book Antiqua" w:hAnsi="Book Antiqua"/>
          <w:w w:val="110"/>
          <w:szCs w:val="24"/>
          <w:lang w:val="es-ES"/>
        </w:rPr>
        <w:t>al</w:t>
      </w:r>
      <w:r w:rsidRPr="00C900B7">
        <w:rPr>
          <w:rFonts w:ascii="Book Antiqua" w:hAnsi="Book Antiqua"/>
          <w:spacing w:val="-7"/>
          <w:w w:val="110"/>
          <w:szCs w:val="24"/>
          <w:lang w:val="es-ES"/>
        </w:rPr>
        <w:t xml:space="preserve"> </w:t>
      </w:r>
      <w:r w:rsidRPr="00C900B7">
        <w:rPr>
          <w:rFonts w:ascii="Book Antiqua" w:hAnsi="Book Antiqua"/>
          <w:w w:val="110"/>
          <w:szCs w:val="24"/>
          <w:lang w:val="es-ES"/>
        </w:rPr>
        <w:t>público</w:t>
      </w:r>
      <w:r w:rsidRPr="00C900B7">
        <w:rPr>
          <w:rFonts w:ascii="Book Antiqua" w:hAnsi="Book Antiqua"/>
          <w:spacing w:val="-4"/>
          <w:w w:val="110"/>
          <w:szCs w:val="24"/>
          <w:lang w:val="es-ES"/>
        </w:rPr>
        <w:t xml:space="preserve"> </w:t>
      </w:r>
      <w:r w:rsidRPr="00C900B7">
        <w:rPr>
          <w:rFonts w:ascii="Book Antiqua" w:hAnsi="Book Antiqua"/>
          <w:w w:val="110"/>
          <w:szCs w:val="24"/>
          <w:lang w:val="es-ES"/>
        </w:rPr>
        <w:t>en general.</w:t>
      </w:r>
    </w:p>
    <w:p w14:paraId="4C726771" w14:textId="77777777" w:rsidR="007E736B" w:rsidRPr="00C900B7" w:rsidRDefault="007E736B" w:rsidP="00C900B7">
      <w:pPr>
        <w:widowControl w:val="0"/>
        <w:autoSpaceDE w:val="0"/>
        <w:autoSpaceDN w:val="0"/>
        <w:spacing w:before="7"/>
        <w:ind w:left="720" w:right="720"/>
        <w:jc w:val="both"/>
        <w:rPr>
          <w:rFonts w:ascii="Book Antiqua" w:hAnsi="Book Antiqua"/>
          <w:szCs w:val="24"/>
          <w:lang w:val="es-ES"/>
        </w:rPr>
      </w:pPr>
    </w:p>
    <w:p w14:paraId="5BF72534" w14:textId="77777777" w:rsidR="007E736B" w:rsidRPr="00C900B7" w:rsidRDefault="007E736B" w:rsidP="00C900B7">
      <w:pPr>
        <w:widowControl w:val="0"/>
        <w:numPr>
          <w:ilvl w:val="0"/>
          <w:numId w:val="10"/>
        </w:numPr>
        <w:tabs>
          <w:tab w:val="left" w:pos="973"/>
        </w:tabs>
        <w:autoSpaceDE w:val="0"/>
        <w:autoSpaceDN w:val="0"/>
        <w:ind w:left="720" w:right="720" w:firstLine="0"/>
        <w:jc w:val="both"/>
        <w:rPr>
          <w:rFonts w:ascii="Book Antiqua" w:hAnsi="Book Antiqua"/>
          <w:szCs w:val="24"/>
          <w:lang w:val="es-ES"/>
        </w:rPr>
      </w:pPr>
      <w:r w:rsidRPr="00C900B7">
        <w:rPr>
          <w:rFonts w:ascii="Book Antiqua" w:hAnsi="Book Antiqua"/>
          <w:w w:val="110"/>
          <w:szCs w:val="24"/>
          <w:lang w:val="es-ES"/>
        </w:rPr>
        <w:t>Es necesario que, para la JAVAA, se habilite un área más amplia y cómoda que permita una mejor logística.</w:t>
      </w:r>
      <w:r w:rsidRPr="00C900B7">
        <w:rPr>
          <w:rFonts w:ascii="Book Antiqua" w:hAnsi="Book Antiqua"/>
          <w:spacing w:val="-6"/>
          <w:w w:val="110"/>
          <w:szCs w:val="24"/>
          <w:lang w:val="es-ES"/>
        </w:rPr>
        <w:t xml:space="preserve"> </w:t>
      </w:r>
      <w:r w:rsidRPr="00C900B7">
        <w:rPr>
          <w:rFonts w:ascii="Book Antiqua" w:hAnsi="Book Antiqua"/>
          <w:w w:val="110"/>
          <w:szCs w:val="24"/>
          <w:lang w:val="es-ES"/>
        </w:rPr>
        <w:t>Ya</w:t>
      </w:r>
      <w:r w:rsidRPr="00C900B7">
        <w:rPr>
          <w:rFonts w:ascii="Book Antiqua" w:hAnsi="Book Antiqua"/>
          <w:spacing w:val="-2"/>
          <w:w w:val="110"/>
          <w:szCs w:val="24"/>
          <w:lang w:val="es-ES"/>
        </w:rPr>
        <w:t xml:space="preserve"> </w:t>
      </w:r>
      <w:r w:rsidRPr="00C900B7">
        <w:rPr>
          <w:rFonts w:ascii="Book Antiqua" w:hAnsi="Book Antiqua"/>
          <w:w w:val="110"/>
          <w:szCs w:val="24"/>
          <w:lang w:val="es-ES"/>
        </w:rPr>
        <w:t>JAVAA no es un mero apéndice de la Comisión. La JAVAA</w:t>
      </w:r>
      <w:r w:rsidRPr="00C900B7">
        <w:rPr>
          <w:rFonts w:ascii="Book Antiqua" w:hAnsi="Book Antiqua"/>
          <w:spacing w:val="-1"/>
          <w:w w:val="110"/>
          <w:szCs w:val="24"/>
          <w:lang w:val="es-ES"/>
        </w:rPr>
        <w:t xml:space="preserve"> </w:t>
      </w:r>
      <w:r w:rsidRPr="00C900B7">
        <w:rPr>
          <w:rFonts w:ascii="Book Antiqua" w:hAnsi="Book Antiqua"/>
          <w:w w:val="110"/>
          <w:szCs w:val="24"/>
          <w:lang w:val="es-ES"/>
        </w:rPr>
        <w:t>se ha convertido en</w:t>
      </w:r>
      <w:r w:rsidRPr="00C900B7">
        <w:rPr>
          <w:rFonts w:ascii="Book Antiqua" w:hAnsi="Book Antiqua"/>
          <w:spacing w:val="37"/>
          <w:w w:val="110"/>
          <w:szCs w:val="24"/>
          <w:lang w:val="es-ES"/>
        </w:rPr>
        <w:t xml:space="preserve"> </w:t>
      </w:r>
      <w:r w:rsidRPr="00C900B7">
        <w:rPr>
          <w:rFonts w:ascii="Book Antiqua" w:hAnsi="Book Antiqua"/>
          <w:w w:val="110"/>
          <w:szCs w:val="24"/>
          <w:lang w:val="es-ES"/>
        </w:rPr>
        <w:t>una</w:t>
      </w:r>
      <w:r w:rsidRPr="00C900B7">
        <w:rPr>
          <w:rFonts w:ascii="Book Antiqua" w:hAnsi="Book Antiqua"/>
          <w:spacing w:val="40"/>
          <w:w w:val="110"/>
          <w:szCs w:val="24"/>
          <w:lang w:val="es-ES"/>
        </w:rPr>
        <w:t xml:space="preserve"> </w:t>
      </w:r>
      <w:r w:rsidRPr="00C900B7">
        <w:rPr>
          <w:rFonts w:ascii="Book Antiqua" w:hAnsi="Book Antiqua"/>
          <w:w w:val="110"/>
          <w:szCs w:val="24"/>
          <w:lang w:val="es-ES"/>
        </w:rPr>
        <w:t>unidad electoral</w:t>
      </w:r>
      <w:r w:rsidRPr="00C900B7">
        <w:rPr>
          <w:rFonts w:ascii="Book Antiqua" w:hAnsi="Book Antiqua"/>
          <w:spacing w:val="-4"/>
          <w:w w:val="110"/>
          <w:szCs w:val="24"/>
          <w:lang w:val="es-ES"/>
        </w:rPr>
        <w:t xml:space="preserve"> </w:t>
      </w:r>
      <w:r w:rsidRPr="00C900B7">
        <w:rPr>
          <w:rFonts w:ascii="Book Antiqua" w:hAnsi="Book Antiqua"/>
          <w:w w:val="110"/>
          <w:szCs w:val="24"/>
          <w:lang w:val="es-ES"/>
        </w:rPr>
        <w:t>muy grande e</w:t>
      </w:r>
      <w:r w:rsidRPr="00C900B7">
        <w:rPr>
          <w:rFonts w:ascii="Book Antiqua" w:hAnsi="Book Antiqua"/>
          <w:spacing w:val="-3"/>
          <w:w w:val="110"/>
          <w:szCs w:val="24"/>
          <w:lang w:val="es-ES"/>
        </w:rPr>
        <w:t xml:space="preserve"> </w:t>
      </w:r>
      <w:r w:rsidRPr="00C900B7">
        <w:rPr>
          <w:rFonts w:ascii="Book Antiqua" w:hAnsi="Book Antiqua"/>
          <w:w w:val="110"/>
          <w:szCs w:val="24"/>
          <w:lang w:val="es-ES"/>
        </w:rPr>
        <w:t>importante.</w:t>
      </w:r>
    </w:p>
    <w:p w14:paraId="335B1CD9" w14:textId="77777777" w:rsidR="007E736B" w:rsidRPr="00C900B7" w:rsidRDefault="007E736B" w:rsidP="00C900B7">
      <w:pPr>
        <w:widowControl w:val="0"/>
        <w:autoSpaceDE w:val="0"/>
        <w:autoSpaceDN w:val="0"/>
        <w:spacing w:before="38"/>
        <w:ind w:left="720" w:right="720"/>
        <w:jc w:val="both"/>
        <w:rPr>
          <w:rFonts w:ascii="Book Antiqua" w:hAnsi="Book Antiqua"/>
          <w:szCs w:val="24"/>
          <w:lang w:val="es-ES"/>
        </w:rPr>
      </w:pPr>
    </w:p>
    <w:p w14:paraId="54AA3442" w14:textId="31047996" w:rsidR="007E736B" w:rsidRPr="00C900B7" w:rsidRDefault="007E736B" w:rsidP="00C900B7">
      <w:pPr>
        <w:widowControl w:val="0"/>
        <w:numPr>
          <w:ilvl w:val="0"/>
          <w:numId w:val="10"/>
        </w:numPr>
        <w:tabs>
          <w:tab w:val="left" w:pos="973"/>
        </w:tabs>
        <w:autoSpaceDE w:val="0"/>
        <w:autoSpaceDN w:val="0"/>
        <w:ind w:left="720" w:right="720" w:firstLine="0"/>
        <w:jc w:val="both"/>
        <w:rPr>
          <w:rFonts w:ascii="Book Antiqua" w:hAnsi="Book Antiqua"/>
          <w:szCs w:val="24"/>
          <w:lang w:val="es-ES"/>
        </w:rPr>
      </w:pPr>
      <w:r w:rsidRPr="00C900B7">
        <w:rPr>
          <w:rFonts w:ascii="Book Antiqua" w:hAnsi="Book Antiqua"/>
          <w:w w:val="110"/>
          <w:szCs w:val="24"/>
          <w:lang w:val="es-ES"/>
        </w:rPr>
        <w:t>La JAVAA, además, debería tener su propio personal de operaciones para no depender del personal de operaciones electorales.</w:t>
      </w:r>
    </w:p>
    <w:p w14:paraId="5E976413" w14:textId="77777777" w:rsidR="00D32451" w:rsidRDefault="00D32451" w:rsidP="00964A89">
      <w:pPr>
        <w:spacing w:before="120" w:after="120"/>
        <w:ind w:firstLine="360"/>
        <w:jc w:val="center"/>
        <w:rPr>
          <w:rFonts w:ascii="Book Antiqua" w:hAnsi="Book Antiqua"/>
          <w:b/>
          <w:bCs/>
          <w:i/>
          <w:iCs/>
          <w:u w:val="single"/>
          <w:lang w:val="es-PR"/>
        </w:rPr>
      </w:pPr>
    </w:p>
    <w:p w14:paraId="43C98AF0" w14:textId="1FA6D71E" w:rsidR="007E736B" w:rsidRPr="00C94D66" w:rsidRDefault="007E736B" w:rsidP="00964A89">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t xml:space="preserve">Ex Comisionado MVC </w:t>
      </w:r>
    </w:p>
    <w:p w14:paraId="323A5F1E" w14:textId="644A3CBC" w:rsidR="00C900B7" w:rsidRPr="00C900B7" w:rsidRDefault="00C900B7" w:rsidP="00364842">
      <w:pPr>
        <w:widowControl w:val="0"/>
        <w:autoSpaceDE w:val="0"/>
        <w:autoSpaceDN w:val="0"/>
        <w:spacing w:after="240"/>
        <w:ind w:firstLine="720"/>
        <w:jc w:val="both"/>
        <w:rPr>
          <w:rFonts w:ascii="Book Antiqua" w:hAnsi="Book Antiqua"/>
          <w:szCs w:val="24"/>
          <w:lang w:val="es-PR"/>
        </w:rPr>
      </w:pPr>
      <w:r w:rsidRPr="00C900B7">
        <w:rPr>
          <w:rFonts w:ascii="Book Antiqua" w:hAnsi="Book Antiqua"/>
          <w:szCs w:val="24"/>
          <w:lang w:val="es-PR"/>
        </w:rPr>
        <w:lastRenderedPageBreak/>
        <w:t>El 12 de diciembre de 2025 el Ex Comisionado</w:t>
      </w:r>
      <w:r>
        <w:rPr>
          <w:rFonts w:ascii="Book Antiqua" w:hAnsi="Book Antiqua"/>
          <w:szCs w:val="24"/>
          <w:lang w:val="es-PR"/>
        </w:rPr>
        <w:t xml:space="preserve"> de Movimiento de Victoria Ciudadana</w:t>
      </w:r>
      <w:r w:rsidRPr="00C900B7">
        <w:rPr>
          <w:rFonts w:ascii="Book Antiqua" w:hAnsi="Book Antiqua"/>
          <w:szCs w:val="24"/>
          <w:lang w:val="es-PR"/>
        </w:rPr>
        <w:t xml:space="preserve">, el Lcdo. </w:t>
      </w:r>
      <w:r>
        <w:rPr>
          <w:rFonts w:ascii="Book Antiqua" w:hAnsi="Book Antiqua"/>
          <w:szCs w:val="24"/>
          <w:lang w:val="es-PR"/>
        </w:rPr>
        <w:t>Olvín Valentín Rivera</w:t>
      </w:r>
      <w:r w:rsidRPr="00C900B7">
        <w:rPr>
          <w:rFonts w:ascii="Book Antiqua" w:hAnsi="Book Antiqua"/>
          <w:szCs w:val="24"/>
          <w:lang w:val="es-PR"/>
        </w:rPr>
        <w:t xml:space="preserve">, presentó un Memorial Explicativo con motivo de su participación en la Vista Pública del mencionado día. </w:t>
      </w:r>
    </w:p>
    <w:p w14:paraId="0C53155E" w14:textId="77777777"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Sobre el tema del cierre del registro electoral, objetó las enmiendas que proponen eliminar el lenguaje que permitía a la CEE reducir al mínimo posible el término de cierre del registro electoral conforme avanzara la tecnología. Indicó que el sistema debe ampliar oportunidades de inscripción.</w:t>
      </w:r>
    </w:p>
    <w:p w14:paraId="6A67606F" w14:textId="6742AE30"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 xml:space="preserve">De igual manera, el </w:t>
      </w:r>
      <w:r w:rsidR="00C900B7">
        <w:rPr>
          <w:rFonts w:ascii="Book Antiqua" w:hAnsi="Book Antiqua"/>
          <w:szCs w:val="24"/>
          <w:lang w:val="es-ES"/>
        </w:rPr>
        <w:t>licenciado</w:t>
      </w:r>
      <w:r w:rsidRPr="007E736B">
        <w:rPr>
          <w:rFonts w:ascii="Book Antiqua" w:hAnsi="Book Antiqua"/>
          <w:szCs w:val="24"/>
          <w:lang w:val="es-ES"/>
        </w:rPr>
        <w:t xml:space="preserve"> Valentín Rivera refutó las enmiendas dirigidas a expandir funciones, a su juicio, electorales como asuntos administrativos, particularmente incluir como oficinas administrativas las oficinas de presupuesto, servicios auxiliares y reproducción.  Fundamentó su objeción a que esta clasificación de funciones administrativas reduce o elimina la participación de los comisionados y concentra decisiones fundamentales en la presidencia y en unidades con balance institucional con representación exclusivamente de uno o dos partidos.</w:t>
      </w:r>
    </w:p>
    <w:p w14:paraId="1AEB5F63" w14:textId="77777777"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 xml:space="preserve">Sobre la lista electrónica de votación o el E-Poll Book, el deponente, aun con ciertas reservas, favoreció el lenguaje que exige garantizar transparencia, precisión y auditabilidad. Sobre las adquisiciones de equipos y tecnologías electorales, fue muy enfático en objetar se transfieren las decisiones sobre las compras de estos recursos electorales a la Junta de Asesores de OSIPE, y que sus decisiones sean finales y firmes.  Excluir a los comisionados del proceso decisional reduce la supervisión y aumenta el riesgo de decisiones poco transparentes. </w:t>
      </w:r>
    </w:p>
    <w:p w14:paraId="52B7235E" w14:textId="77777777"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 xml:space="preserve">De igual manera, indicó preocupación en cuanto a la limitación de acceso a transcripciones del pleno solo a las reuniones donde estuvo presente un comisionado o su alterno; la definición de la Secretaría como mecanismo principalmente administrativo; y en la reclasificación del CESI como unidad administrativa y tecnológica especializada. Dichos cambios, según el ex Comisionado Electoral, reducen la participación plural en funciones que, aunque administrativas en apariencia, inciden directamente sobre el proceso electoral y la experiencia del elector, particularmente la de nuestros adultos mayores. </w:t>
      </w:r>
    </w:p>
    <w:p w14:paraId="56D4B526" w14:textId="57473DAE"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 xml:space="preserve">Por otra parte, sobre los cambios propuestos en la JAVAA, el </w:t>
      </w:r>
      <w:r w:rsidR="00C900B7">
        <w:rPr>
          <w:rFonts w:ascii="Book Antiqua" w:hAnsi="Book Antiqua"/>
          <w:szCs w:val="24"/>
          <w:lang w:val="es-ES"/>
        </w:rPr>
        <w:t>licenciado</w:t>
      </w:r>
      <w:r w:rsidRPr="007E736B">
        <w:rPr>
          <w:rFonts w:ascii="Book Antiqua" w:hAnsi="Book Antiqua"/>
          <w:szCs w:val="24"/>
          <w:lang w:val="es-ES"/>
        </w:rPr>
        <w:t xml:space="preserve"> Valent</w:t>
      </w:r>
      <w:r w:rsidR="00C900B7">
        <w:rPr>
          <w:rFonts w:ascii="Book Antiqua" w:hAnsi="Book Antiqua"/>
          <w:szCs w:val="24"/>
          <w:lang w:val="es-ES"/>
        </w:rPr>
        <w:t>í</w:t>
      </w:r>
      <w:r w:rsidRPr="007E736B">
        <w:rPr>
          <w:rFonts w:ascii="Book Antiqua" w:hAnsi="Book Antiqua"/>
          <w:szCs w:val="24"/>
          <w:lang w:val="es-ES"/>
        </w:rPr>
        <w:t>n Rivera expresó preocupación al entender que los mismos eliminan la facultad de los comisionados de nombrar representantes a las subjuntas encargadas de procesar solicitudes de voto adelantado y voto ausente, y otras funciones electorales previas a la votación. Indicó que el procesamiento de esas solicitudes es uno de los puntos más vulnerables del proceso electoral. Las juntas de balance electoral solo se activan 50 días antes de la elección, cuando ya las fases más críticas ocurrieron. Este cambio limitaría la fiscalización y aumentaría el riesgo de errores o irregularidades, además de consecuencias de percepción pública.</w:t>
      </w:r>
    </w:p>
    <w:p w14:paraId="39365124" w14:textId="77777777"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lastRenderedPageBreak/>
        <w:t>Por otra parte, favoreció el aumento en el número de las JIP, pero indicó que el número propuesto de 40 para todo Puerto Rico podría ser insuficiente, especialmente para adultos mayores y comunidades rurales. Además, al mantenerlas en balance institucional y no electoral, se pierde la oportunidad de restituirles su función como punto de contacto amplio y participativo entre el elector y el sistema.</w:t>
      </w:r>
    </w:p>
    <w:p w14:paraId="73D39FDA" w14:textId="101BDE86"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 xml:space="preserve">El </w:t>
      </w:r>
      <w:r w:rsidR="00C900B7">
        <w:rPr>
          <w:rFonts w:ascii="Book Antiqua" w:hAnsi="Book Antiqua"/>
          <w:szCs w:val="24"/>
          <w:lang w:val="es-ES"/>
        </w:rPr>
        <w:t>licenciado</w:t>
      </w:r>
      <w:r w:rsidRPr="007E736B">
        <w:rPr>
          <w:rFonts w:ascii="Book Antiqua" w:hAnsi="Book Antiqua"/>
          <w:szCs w:val="24"/>
          <w:lang w:val="es-ES"/>
        </w:rPr>
        <w:t xml:space="preserve"> Valentín Rivera, aunque expresó oposición a eliminar el requisito del correo certificado para envío de papeletas, favoreció positivamente la creación de una nueva modalidad de voto adelantado para personas mayores de 55 años. Son una población significativa en Puerto Rico que merece accesibilidad y reconocimiento. </w:t>
      </w:r>
    </w:p>
    <w:p w14:paraId="18A85CDE" w14:textId="7F58B980"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 xml:space="preserve">Por otra parte, el </w:t>
      </w:r>
      <w:r w:rsidR="00C900B7">
        <w:rPr>
          <w:rFonts w:ascii="Book Antiqua" w:hAnsi="Book Antiqua"/>
          <w:szCs w:val="24"/>
          <w:lang w:val="es-ES"/>
        </w:rPr>
        <w:t>licenciado</w:t>
      </w:r>
      <w:r w:rsidRPr="007E736B">
        <w:rPr>
          <w:rFonts w:ascii="Book Antiqua" w:hAnsi="Book Antiqua"/>
          <w:szCs w:val="24"/>
          <w:lang w:val="es-ES"/>
        </w:rPr>
        <w:t xml:space="preserve"> Valentín Rivera, además de los temas sugeridos en el P</w:t>
      </w:r>
      <w:r w:rsidR="00C900B7">
        <w:rPr>
          <w:rFonts w:ascii="Book Antiqua" w:hAnsi="Book Antiqua"/>
          <w:szCs w:val="24"/>
          <w:lang w:val="es-ES"/>
        </w:rPr>
        <w:t xml:space="preserve">. del </w:t>
      </w:r>
      <w:r w:rsidRPr="007E736B">
        <w:rPr>
          <w:rFonts w:ascii="Book Antiqua" w:hAnsi="Book Antiqua"/>
          <w:szCs w:val="24"/>
          <w:lang w:val="es-ES"/>
        </w:rPr>
        <w:t>S</w:t>
      </w:r>
      <w:r w:rsidR="00C900B7">
        <w:rPr>
          <w:rFonts w:ascii="Book Antiqua" w:hAnsi="Book Antiqua"/>
          <w:szCs w:val="24"/>
          <w:lang w:val="es-ES"/>
        </w:rPr>
        <w:t>.</w:t>
      </w:r>
      <w:r w:rsidRPr="007E736B">
        <w:rPr>
          <w:rFonts w:ascii="Book Antiqua" w:hAnsi="Book Antiqua"/>
          <w:szCs w:val="24"/>
          <w:lang w:val="es-ES"/>
        </w:rPr>
        <w:t xml:space="preserve"> 717, ofreció varias propuestas que, a su juicio, son esenciales para fortalecer nuestra democracia. </w:t>
      </w:r>
    </w:p>
    <w:p w14:paraId="0DFF6F11" w14:textId="22E1BDEA" w:rsidR="007E736B" w:rsidRPr="007E736B" w:rsidRDefault="007E736B" w:rsidP="00C900B7">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Indicó reconsiderar el uso del voto íntegro como criterio para definir la franquicia electoral y representación institucional y regresar al uso del voto a gobernador para definir estos criterios.  Igualmente, sugirió la eliminación de la distinción entre partidos propietarios y partidos adicionales. Indicó que la CEE debe ser un espacio de participación plena para todos los partidos, los candidatos independientes y todos los actores del proceso electoral.</w:t>
      </w:r>
    </w:p>
    <w:p w14:paraId="1B549E6B" w14:textId="1FB4D918" w:rsidR="007E736B" w:rsidRPr="007E736B" w:rsidRDefault="007E736B" w:rsidP="008236D8">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 xml:space="preserve">A su vez, el </w:t>
      </w:r>
      <w:r w:rsidR="008236D8">
        <w:rPr>
          <w:rFonts w:ascii="Book Antiqua" w:hAnsi="Book Antiqua"/>
          <w:szCs w:val="24"/>
          <w:lang w:val="es-ES"/>
        </w:rPr>
        <w:t>licenciado</w:t>
      </w:r>
      <w:r w:rsidRPr="007E736B">
        <w:rPr>
          <w:rFonts w:ascii="Book Antiqua" w:hAnsi="Book Antiqua"/>
          <w:szCs w:val="24"/>
          <w:lang w:val="es-ES"/>
        </w:rPr>
        <w:t xml:space="preserve"> Valent</w:t>
      </w:r>
      <w:r w:rsidR="008236D8">
        <w:rPr>
          <w:rFonts w:ascii="Book Antiqua" w:hAnsi="Book Antiqua"/>
          <w:szCs w:val="24"/>
          <w:lang w:val="es-ES"/>
        </w:rPr>
        <w:t>í</w:t>
      </w:r>
      <w:r w:rsidRPr="007E736B">
        <w:rPr>
          <w:rFonts w:ascii="Book Antiqua" w:hAnsi="Book Antiqua"/>
          <w:szCs w:val="24"/>
          <w:lang w:val="es-ES"/>
        </w:rPr>
        <w:t>n Rivera exhort</w:t>
      </w:r>
      <w:r w:rsidR="008236D8">
        <w:rPr>
          <w:rFonts w:ascii="Book Antiqua" w:hAnsi="Book Antiqua"/>
          <w:szCs w:val="24"/>
          <w:lang w:val="es-ES"/>
        </w:rPr>
        <w:t>ó</w:t>
      </w:r>
      <w:r w:rsidRPr="007E736B">
        <w:rPr>
          <w:rFonts w:ascii="Book Antiqua" w:hAnsi="Book Antiqua"/>
          <w:szCs w:val="24"/>
          <w:lang w:val="es-ES"/>
        </w:rPr>
        <w:t xml:space="preserve"> a un rediseño total de la JAVAA, por el aumento en las solicitudes de voto adelantado, así como eliminar el concepto de balance institucional y regresar a un balance electoral real, donde participen todos los actores del proceso.  También exhortó a desistir de los criterios de unanimidad para las decisiones de la Comisión; indicó que todas las decisiones deben tomarse por mayoría, como ocurre en la Legislatura, en el Tribunal Supremo y en cualquier cuerpo deliberativo moderno.</w:t>
      </w:r>
    </w:p>
    <w:p w14:paraId="184E2E0A" w14:textId="77777777" w:rsidR="007E736B" w:rsidRPr="007E736B" w:rsidRDefault="007E736B" w:rsidP="008236D8">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Asimismo, sugirió integrar plenamente a los candidatos independientes a las estructuras de la CEE, mediante la creación de la figura de un Comisionado Electoral Independiente o Comisionado Electoral del Interés Público, con participación plena en la Comisión, que represente a independientes y a electores no afiliados, y que pueda fiscalizar desde adentro, sin ataduras a partidos políticos; auditorías tecnológicas obligatorias antes y después de cada elección, realizadas por entidades externas y con hallazgos divulgados públicamente y en las cuales participen todos los actores del proceso electoral, incluyendo independientes.</w:t>
      </w:r>
    </w:p>
    <w:p w14:paraId="78481CCC" w14:textId="717736B3" w:rsidR="007E736B" w:rsidRPr="007E736B" w:rsidRDefault="007E736B" w:rsidP="00364842">
      <w:pPr>
        <w:widowControl w:val="0"/>
        <w:autoSpaceDE w:val="0"/>
        <w:autoSpaceDN w:val="0"/>
        <w:spacing w:after="240"/>
        <w:ind w:firstLine="720"/>
        <w:jc w:val="both"/>
        <w:rPr>
          <w:rFonts w:ascii="Book Antiqua" w:hAnsi="Book Antiqua"/>
          <w:szCs w:val="24"/>
          <w:lang w:val="es-ES"/>
        </w:rPr>
      </w:pPr>
      <w:r w:rsidRPr="007E736B">
        <w:rPr>
          <w:rFonts w:ascii="Book Antiqua" w:hAnsi="Book Antiqua"/>
          <w:szCs w:val="24"/>
          <w:lang w:val="es-ES"/>
        </w:rPr>
        <w:t>Sobre la selección del Presidente de la CEE sugirió explorar mecanismos innovadores de participación ciudadana, como vistas públicas, comités evaluadores externos o procesos electrónicos, que incluso podrían incluir el propio sistema eRE para recoger insumos, nominaciones o consulta directa.</w:t>
      </w:r>
    </w:p>
    <w:p w14:paraId="6060F5ED" w14:textId="7FB45717" w:rsidR="00964A89" w:rsidRPr="00C94D66" w:rsidRDefault="007E736B" w:rsidP="00964A89">
      <w:pPr>
        <w:spacing w:before="120" w:after="120"/>
        <w:ind w:firstLine="360"/>
        <w:jc w:val="center"/>
        <w:rPr>
          <w:rFonts w:ascii="Book Antiqua" w:hAnsi="Book Antiqua"/>
          <w:b/>
          <w:bCs/>
          <w:i/>
          <w:iCs/>
          <w:u w:val="single"/>
          <w:lang w:val="es-PR"/>
        </w:rPr>
      </w:pPr>
      <w:r w:rsidRPr="00C94D66">
        <w:rPr>
          <w:rFonts w:ascii="Book Antiqua" w:hAnsi="Book Antiqua"/>
          <w:b/>
          <w:bCs/>
          <w:i/>
          <w:iCs/>
          <w:u w:val="single"/>
          <w:lang w:val="es-PR"/>
        </w:rPr>
        <w:lastRenderedPageBreak/>
        <w:t>Departamento de Justicia</w:t>
      </w:r>
    </w:p>
    <w:p w14:paraId="53B8C15E" w14:textId="037CFC63" w:rsidR="007E736B" w:rsidRDefault="007E736B" w:rsidP="007E736B">
      <w:pPr>
        <w:spacing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El 1</w:t>
      </w:r>
      <w:r w:rsidR="001D2FE4">
        <w:rPr>
          <w:rFonts w:ascii="Book Antiqua" w:eastAsia="Calibri" w:hAnsi="Book Antiqua"/>
          <w:kern w:val="2"/>
          <w:szCs w:val="24"/>
          <w:lang w:val="es-PR"/>
          <w14:ligatures w14:val="standardContextual"/>
        </w:rPr>
        <w:t>5</w:t>
      </w:r>
      <w:r w:rsidRPr="007E736B">
        <w:rPr>
          <w:rFonts w:ascii="Book Antiqua" w:eastAsia="Calibri" w:hAnsi="Book Antiqua"/>
          <w:kern w:val="2"/>
          <w:szCs w:val="24"/>
          <w:lang w:val="es-PR"/>
          <w14:ligatures w14:val="standardContextual"/>
        </w:rPr>
        <w:t xml:space="preserve"> de diciembre de 2025 el Departamento de Justicia (DJ) por conducto de su Secretaria, la Lcda. Lourdes L. Gómez Torres, presentó un Memorial Explicativo con motivo de su participación en la Vista Pública</w:t>
      </w:r>
      <w:r w:rsidR="008236D8">
        <w:rPr>
          <w:rFonts w:ascii="Book Antiqua" w:eastAsia="Calibri" w:hAnsi="Book Antiqua"/>
          <w:kern w:val="2"/>
          <w:szCs w:val="24"/>
          <w:lang w:val="es-PR"/>
          <w14:ligatures w14:val="standardContextual"/>
        </w:rPr>
        <w:t xml:space="preserve"> del mencionado día</w:t>
      </w:r>
      <w:r w:rsidRPr="007E736B">
        <w:rPr>
          <w:rFonts w:ascii="Book Antiqua" w:eastAsia="Calibri" w:hAnsi="Book Antiqua"/>
          <w:kern w:val="2"/>
          <w:szCs w:val="24"/>
          <w:lang w:val="es-PR"/>
          <w14:ligatures w14:val="standardContextual"/>
        </w:rPr>
        <w:t>. El DJ puntualizó que el análisis realizado sobre el P</w:t>
      </w:r>
      <w:r w:rsidR="008236D8">
        <w:rPr>
          <w:rFonts w:ascii="Book Antiqua" w:eastAsia="Calibri" w:hAnsi="Book Antiqua"/>
          <w:kern w:val="2"/>
          <w:szCs w:val="24"/>
          <w:lang w:val="es-PR"/>
          <w14:ligatures w14:val="standardContextual"/>
        </w:rPr>
        <w:t>.</w:t>
      </w:r>
      <w:r w:rsidRPr="007E736B">
        <w:rPr>
          <w:rFonts w:ascii="Book Antiqua" w:eastAsia="Calibri" w:hAnsi="Book Antiqua"/>
          <w:kern w:val="2"/>
          <w:szCs w:val="24"/>
          <w:lang w:val="es-PR"/>
          <w14:ligatures w14:val="standardContextual"/>
        </w:rPr>
        <w:t xml:space="preserve"> del S. 717 se limita a evaluar si este es cónsono con el ordenamiento jurídico vigente. </w:t>
      </w:r>
    </w:p>
    <w:p w14:paraId="77EA5832" w14:textId="77777777" w:rsidR="008236D8" w:rsidRPr="007E736B" w:rsidRDefault="008236D8" w:rsidP="007E736B">
      <w:pPr>
        <w:spacing w:line="254" w:lineRule="auto"/>
        <w:ind w:firstLine="720"/>
        <w:jc w:val="both"/>
        <w:rPr>
          <w:rFonts w:ascii="Book Antiqua" w:eastAsia="Calibri" w:hAnsi="Book Antiqua"/>
          <w:kern w:val="2"/>
          <w:szCs w:val="24"/>
          <w:lang w:val="es-PR"/>
          <w14:ligatures w14:val="standardContextual"/>
        </w:rPr>
      </w:pPr>
    </w:p>
    <w:p w14:paraId="71DF1C32" w14:textId="77777777" w:rsidR="007E736B" w:rsidRPr="007E736B" w:rsidRDefault="007E736B" w:rsidP="007E736B">
      <w:pPr>
        <w:spacing w:after="160" w:line="254" w:lineRule="auto"/>
        <w:ind w:firstLine="720"/>
        <w:jc w:val="both"/>
        <w:rPr>
          <w:rFonts w:ascii="Book Antiqua" w:eastAsia="Calibri" w:hAnsi="Book Antiqua"/>
          <w:kern w:val="2"/>
          <w:szCs w:val="24"/>
          <w:lang w:val="es-PR"/>
          <w14:ligatures w14:val="standardContextual"/>
        </w:rPr>
      </w:pPr>
      <w:r w:rsidRPr="007E736B">
        <w:rPr>
          <w:rFonts w:ascii="Book Antiqua" w:eastAsia="Calibri" w:hAnsi="Book Antiqua"/>
          <w:kern w:val="2"/>
          <w:szCs w:val="24"/>
          <w:lang w:val="es-PR"/>
          <w14:ligatures w14:val="standardContextual"/>
        </w:rPr>
        <w:t xml:space="preserve">A pesar de que el DJ detalló todas las enmiendas realizadas al Código Electoral de Puerto Rico de 2020, a continuación, resaltamos aquellas enmiendas en las que el DJ estimó necesario emitir comentarios y sugerencias. Veamos. </w:t>
      </w:r>
    </w:p>
    <w:p w14:paraId="17499D55"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PR"/>
          <w14:ligatures w14:val="standardContextual"/>
        </w:rPr>
        <w:t xml:space="preserve">En primer lugar, en cuanto al </w:t>
      </w:r>
      <w:r w:rsidRPr="007E736B">
        <w:rPr>
          <w:rFonts w:ascii="Book Antiqua" w:eastAsia="Calibri" w:hAnsi="Book Antiqua"/>
          <w:b/>
          <w:bCs/>
          <w:kern w:val="2"/>
          <w:szCs w:val="24"/>
          <w:lang w:val="es-PR"/>
          <w14:ligatures w14:val="standardContextual"/>
        </w:rPr>
        <w:t>término para el cierre del registro electoral</w:t>
      </w:r>
      <w:r w:rsidRPr="007E736B">
        <w:rPr>
          <w:rFonts w:ascii="Book Antiqua" w:eastAsia="Calibri" w:hAnsi="Book Antiqua"/>
          <w:kern w:val="2"/>
          <w:szCs w:val="24"/>
          <w:lang w:val="es-PR"/>
          <w14:ligatures w14:val="standardContextual"/>
        </w:rPr>
        <w:t xml:space="preserve"> el DJ entendió que extenderlo de cuarenta y cinco (45) a cincuenta (50) días es un “ajuste razonable dentro de la planificación administrativa necesaria para organizar el ciclo electoral”. A su vez, recomendó que la Comisión Estatal de Elecciones (CEE) “acompañe </w:t>
      </w:r>
      <w:r w:rsidRPr="007E736B">
        <w:rPr>
          <w:rFonts w:ascii="Book Antiqua" w:eastAsia="Calibri" w:hAnsi="Book Antiqua"/>
          <w:kern w:val="2"/>
          <w:szCs w:val="24"/>
          <w:lang w:val="es-ES"/>
          <w14:ligatures w14:val="standardContextual"/>
        </w:rPr>
        <w:t xml:space="preserve">este cambio con orientaciones claras y mecanismos ágiles de subsanación, de manera que los electores con mayor movilidad puedan cumplir oportunamente con los requisitos de inscripción”. Asimismo, expresó que coincide “en que la implantación de listas electrónicas de votación y otras herramientas digitales mejorará significativamente la eficiencia del sistema”. No obstante, puntualizó que “su adopción requiere salvaguardas estrictas, que aseguren la protección de datos sensitivos, la creación o refuerzo de protocolos de contingencia y la garantía de mecanismos de auditoría que preserven la integridad del sistema”. Por lo tanto, “sería recomendable que, aunque la CEE es un ente gubernamental con autonomía administrativa y operacional, la implementación tecnológica propuesta se realice en colaboración con la </w:t>
      </w:r>
      <w:r w:rsidRPr="007E736B">
        <w:rPr>
          <w:rFonts w:ascii="Book Antiqua" w:eastAsia="Calibri" w:hAnsi="Book Antiqua"/>
          <w:i/>
          <w:kern w:val="2"/>
          <w:szCs w:val="24"/>
          <w:lang w:val="es-ES"/>
          <w14:ligatures w14:val="standardContextual"/>
        </w:rPr>
        <w:t xml:space="preserve">Puerto Rico Innovation and Technology Service </w:t>
      </w:r>
      <w:r w:rsidRPr="007E736B">
        <w:rPr>
          <w:rFonts w:ascii="Book Antiqua" w:eastAsia="Calibri" w:hAnsi="Book Antiqua"/>
          <w:kern w:val="2"/>
          <w:szCs w:val="24"/>
          <w:lang w:val="es-ES"/>
          <w14:ligatures w14:val="standardContextual"/>
        </w:rPr>
        <w:t xml:space="preserve">("PRITS"), para asegurar estándares adecuados de ciberseguridad y supervisión técnica, y así proteger la información de los electores y fortalecer la confianza pública en el proceso”. </w:t>
      </w:r>
    </w:p>
    <w:p w14:paraId="7E258065"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En segundo lugar, referente a las enmiendas del </w:t>
      </w:r>
      <w:r w:rsidRPr="007E736B">
        <w:rPr>
          <w:rFonts w:ascii="Book Antiqua" w:eastAsia="Calibri" w:hAnsi="Book Antiqua"/>
          <w:b/>
          <w:bCs/>
          <w:kern w:val="2"/>
          <w:szCs w:val="24"/>
          <w:lang w:val="es-ES"/>
          <w14:ligatures w14:val="standardContextual"/>
        </w:rPr>
        <w:t>Artículo 3.1</w:t>
      </w:r>
      <w:r w:rsidRPr="007E736B">
        <w:rPr>
          <w:rFonts w:ascii="Book Antiqua" w:eastAsia="Calibri" w:hAnsi="Book Antiqua"/>
          <w:kern w:val="2"/>
          <w:szCs w:val="24"/>
          <w:lang w:val="es-ES"/>
          <w14:ligatures w14:val="standardContextual"/>
        </w:rPr>
        <w:t xml:space="preserve"> sobre adquisiciones y compras, el DJ manifestó que “la eliminación del mecanismo previo reduce complejidad”. Sin embargo, recomendó que “el nuevo esquema puede incluir salvaguardas mínimas de transparencia y notificación, aun cuando la adjudicación sea ‘final y firme’”.</w:t>
      </w:r>
    </w:p>
    <w:p w14:paraId="7FBB9D92"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En tercer lugar, en cuanto al </w:t>
      </w:r>
      <w:r w:rsidRPr="007E736B">
        <w:rPr>
          <w:rFonts w:ascii="Book Antiqua" w:eastAsia="Calibri" w:hAnsi="Book Antiqua"/>
          <w:b/>
          <w:bCs/>
          <w:kern w:val="2"/>
          <w:szCs w:val="24"/>
          <w:lang w:val="es-ES"/>
          <w14:ligatures w14:val="standardContextual"/>
        </w:rPr>
        <w:t>nuevo inciso 8 del Artículo 3.6</w:t>
      </w:r>
      <w:r w:rsidRPr="007E736B">
        <w:rPr>
          <w:rFonts w:ascii="Book Antiqua" w:eastAsia="Calibri" w:hAnsi="Book Antiqua"/>
          <w:kern w:val="2"/>
          <w:szCs w:val="24"/>
          <w:lang w:val="es-ES"/>
          <w14:ligatures w14:val="standardContextual"/>
        </w:rPr>
        <w:t xml:space="preserve"> sobre la disposición de que cualquier dato o documento en poder de la CEE que pueda identificar la afiliación política de un elector o empleado no es información pública, el DJ manifestó que mediante esta enmienda se procura proteger el “derecho de sufragio secreto que poseen los electores y empleados de la CEE, mientras que establece una de las excepciones reconocidas jurisprudencialmente para preservar la confidencialidad de cierta información que pudiese ser considerada pública”. </w:t>
      </w:r>
    </w:p>
    <w:p w14:paraId="5B98E60B"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lastRenderedPageBreak/>
        <w:t xml:space="preserve">En cuarto lugar, el DJ expresó que en cuanto a la enmienda al </w:t>
      </w:r>
      <w:r w:rsidRPr="007E736B">
        <w:rPr>
          <w:rFonts w:ascii="Book Antiqua" w:eastAsia="Calibri" w:hAnsi="Book Antiqua"/>
          <w:b/>
          <w:bCs/>
          <w:kern w:val="2"/>
          <w:szCs w:val="24"/>
          <w:lang w:val="es-ES"/>
          <w14:ligatures w14:val="standardContextual"/>
        </w:rPr>
        <w:t>inciso 3 del</w:t>
      </w:r>
      <w:r w:rsidRPr="007E736B">
        <w:rPr>
          <w:rFonts w:ascii="Book Antiqua" w:eastAsia="Calibri" w:hAnsi="Book Antiqua"/>
          <w:kern w:val="2"/>
          <w:szCs w:val="24"/>
          <w:lang w:val="es-ES"/>
          <w14:ligatures w14:val="standardContextual"/>
        </w:rPr>
        <w:t xml:space="preserve"> </w:t>
      </w:r>
      <w:r w:rsidRPr="007E736B">
        <w:rPr>
          <w:rFonts w:ascii="Book Antiqua" w:eastAsia="Calibri" w:hAnsi="Book Antiqua"/>
          <w:b/>
          <w:bCs/>
          <w:kern w:val="2"/>
          <w:szCs w:val="24"/>
          <w:lang w:val="es-ES"/>
          <w14:ligatures w14:val="standardContextual"/>
        </w:rPr>
        <w:t>Artículo 3.7</w:t>
      </w:r>
      <w:r w:rsidRPr="007E736B">
        <w:rPr>
          <w:rFonts w:ascii="Book Antiqua" w:eastAsia="Calibri" w:hAnsi="Book Antiqua"/>
          <w:kern w:val="2"/>
          <w:szCs w:val="24"/>
          <w:lang w:val="es-ES"/>
          <w14:ligatures w14:val="standardContextual"/>
        </w:rPr>
        <w:t xml:space="preserve"> sobre la eliminación de la intervención del Tribunal Supremo en la designación del Presidente de la CEE, esta responde “a lo resuelto por el Tribunal Supremo de Puerto Rico en </w:t>
      </w:r>
      <w:r w:rsidRPr="007E736B">
        <w:rPr>
          <w:rFonts w:ascii="Book Antiqua" w:eastAsia="Calibri" w:hAnsi="Book Antiqua"/>
          <w:i/>
          <w:kern w:val="2"/>
          <w:szCs w:val="24"/>
          <w:lang w:val="es-ES"/>
          <w14:ligatures w14:val="standardContextual"/>
        </w:rPr>
        <w:t>Dalmau Santiago v. Oronoz Rodríguez,</w:t>
      </w:r>
      <w:r w:rsidRPr="007E736B">
        <w:rPr>
          <w:rFonts w:ascii="Book Antiqua" w:hAnsi="Book Antiqua"/>
          <w:color w:val="1D1D1D"/>
          <w:w w:val="105"/>
          <w:szCs w:val="24"/>
          <w:lang w:val="es-ES"/>
        </w:rPr>
        <w:t xml:space="preserve"> [</w:t>
      </w:r>
      <w:r w:rsidRPr="007E736B">
        <w:rPr>
          <w:rFonts w:ascii="Book Antiqua" w:eastAsia="Calibri" w:hAnsi="Book Antiqua"/>
          <w:kern w:val="2"/>
          <w:szCs w:val="24"/>
          <w:lang w:val="es-ES"/>
          <w14:ligatures w14:val="standardContextual"/>
        </w:rPr>
        <w:t>208 DPR 115 (2021)]</w:t>
      </w:r>
      <w:r w:rsidRPr="007E736B">
        <w:rPr>
          <w:rFonts w:ascii="Book Antiqua" w:eastAsia="Calibri" w:hAnsi="Book Antiqua"/>
          <w:i/>
          <w:kern w:val="2"/>
          <w:szCs w:val="24"/>
          <w:lang w:val="es-ES"/>
          <w14:ligatures w14:val="standardContextual"/>
        </w:rPr>
        <w:t xml:space="preserve"> </w:t>
      </w:r>
      <w:r w:rsidRPr="007E736B">
        <w:rPr>
          <w:rFonts w:ascii="Book Antiqua" w:eastAsia="Calibri" w:hAnsi="Book Antiqua"/>
          <w:kern w:val="2"/>
          <w:szCs w:val="24"/>
          <w:lang w:val="es-ES"/>
          <w14:ligatures w14:val="standardContextual"/>
        </w:rPr>
        <w:t xml:space="preserve">en donde nuestro más Alto Foro judicial resolvió que no estaba facultado bajo nuestra constitución para nombrar y confirmar al Presidente de la CEE, de manera unilateral y permanente, en ausencia de un nombramiento por parte del Gobernador o en ausencia del consejo y consentimiento de ambas cámaras de la Asamblea Legislativa”. </w:t>
      </w:r>
    </w:p>
    <w:p w14:paraId="13BE2584"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Por otro lado, en cuanto a las enmiendas al </w:t>
      </w:r>
      <w:r w:rsidRPr="007E736B">
        <w:rPr>
          <w:rFonts w:ascii="Book Antiqua" w:eastAsia="Calibri" w:hAnsi="Book Antiqua"/>
          <w:b/>
          <w:bCs/>
          <w:kern w:val="2"/>
          <w:szCs w:val="24"/>
          <w:lang w:val="es-ES"/>
          <w14:ligatures w14:val="standardContextual"/>
        </w:rPr>
        <w:t xml:space="preserve">Artículo 3.8 </w:t>
      </w:r>
      <w:r w:rsidRPr="007E736B">
        <w:rPr>
          <w:rFonts w:ascii="Book Antiqua" w:eastAsia="Calibri" w:hAnsi="Book Antiqua"/>
          <w:kern w:val="2"/>
          <w:szCs w:val="24"/>
          <w:lang w:val="es-ES"/>
          <w14:ligatures w14:val="standardContextual"/>
        </w:rPr>
        <w:t xml:space="preserve">sobre la discreción del Presidente de la CEE para reclamar empleados en destaque, el DJ manifestó que reconoce “la importancia de dotar a la Comisión de los recursos necesarios para cumplir con sus funciones, [pero] una delegación amplia podría afectar la autonomía administrativa de las entidades concernidas. Por ello, recomendamos que esta facultad se ejerza mediante acuerdos de colaboración voluntaria, previa coordinación con las agencias o entidades correspondientes, con criterios claros que delimiten su alcance, y sin garantizando que no exista incompatibilidad de funciones con el cargo que ostenta el empleado”. </w:t>
      </w:r>
    </w:p>
    <w:p w14:paraId="00B1F38D"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Otra de las enmiendas sobre la cual el DJ se expresó fue la del </w:t>
      </w:r>
      <w:r w:rsidRPr="007E736B">
        <w:rPr>
          <w:rFonts w:ascii="Book Antiqua" w:eastAsia="Calibri" w:hAnsi="Book Antiqua"/>
          <w:b/>
          <w:bCs/>
          <w:kern w:val="2"/>
          <w:szCs w:val="24"/>
          <w:lang w:val="es-ES"/>
          <w14:ligatures w14:val="standardContextual"/>
        </w:rPr>
        <w:t>Artículo 9.35</w:t>
      </w:r>
      <w:r w:rsidRPr="007E736B">
        <w:rPr>
          <w:rFonts w:ascii="Book Antiqua" w:eastAsia="Calibri" w:hAnsi="Book Antiqua"/>
          <w:kern w:val="2"/>
          <w:szCs w:val="24"/>
          <w:lang w:val="es-ES"/>
          <w14:ligatures w14:val="standardContextual"/>
        </w:rPr>
        <w:t xml:space="preserve"> sobre los requisitos para solicitar el voto ausente. En torno a esto, el DJ manifestó lo siguiente:</w:t>
      </w:r>
    </w:p>
    <w:p w14:paraId="45D91D59" w14:textId="77777777" w:rsidR="007E736B" w:rsidRPr="007E736B" w:rsidRDefault="007E736B" w:rsidP="007E736B">
      <w:pPr>
        <w:spacing w:after="160" w:line="254" w:lineRule="auto"/>
        <w:ind w:left="720" w:right="720"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La reforma propuesta al voto ausente representa un esfuerzo importante por aclarar y modernizar este proceso, y reconocemos el valor de organizar de forma más precisa las categorías de electores que pueden acogerse a esta modalidad. Para asegurar una implantación efectiva, recomendamos que la Comisión adopte criterios reglamentarios uniformes y accesibles, especialmente en cuanto al nuevo requisito de evidencia acreditativa y al manejo de solicitudes electrónicas o por correo. Asimismo, la extensión de los términos para solicitar el voto ausente debe ir acompañada de orientación adecuada al electorado, de modo que estos cambios redunden en mayor participación. Con estas consideraciones, entendemos que los ajustes propuestos fortalecen plenamente el marco del voto ausente y contribuyen a un proceso electoral más ordenado.</w:t>
      </w:r>
    </w:p>
    <w:p w14:paraId="3547B0DB" w14:textId="77777777" w:rsidR="007E736B" w:rsidRPr="007E736B" w:rsidRDefault="007E736B" w:rsidP="007E736B">
      <w:pPr>
        <w:spacing w:after="160" w:line="254" w:lineRule="auto"/>
        <w:ind w:left="720" w:right="720"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Indudablemente, el ajuste del término a cincuenta días no afecta el derecho al voto, ya que el elector mantiene todas las modalidades disponibles para ejercerlo. De igual modo, el requisito de acreditar la categoría para el voto ausente no impone una carga indebida, sino que es un mecanismo razonable de verificación que no limita el acceso a esta modalidad. En conjunto, estas disposiciones preservan plenamente la oportunidad real y efectiva de votar. Nótese que se mantienen los requisitos de domicilio, registro activo y ausencia física.</w:t>
      </w:r>
    </w:p>
    <w:p w14:paraId="1A58987A" w14:textId="77777777" w:rsidR="007E736B" w:rsidRPr="007E736B" w:rsidRDefault="007E736B" w:rsidP="007E736B">
      <w:pPr>
        <w:spacing w:after="160" w:line="254" w:lineRule="auto"/>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lastRenderedPageBreak/>
        <w:tab/>
        <w:t xml:space="preserve">De otra parte, en torno a las enmiendas a los </w:t>
      </w:r>
      <w:r w:rsidRPr="007E736B">
        <w:rPr>
          <w:rFonts w:ascii="Book Antiqua" w:eastAsia="Calibri" w:hAnsi="Book Antiqua"/>
          <w:b/>
          <w:bCs/>
          <w:kern w:val="2"/>
          <w:szCs w:val="24"/>
          <w:lang w:val="es-ES"/>
          <w14:ligatures w14:val="standardContextual"/>
        </w:rPr>
        <w:t>Artículos 9.37 al 9.39</w:t>
      </w:r>
      <w:r w:rsidRPr="007E736B">
        <w:rPr>
          <w:rFonts w:ascii="Book Antiqua" w:eastAsia="Calibri" w:hAnsi="Book Antiqua"/>
          <w:kern w:val="2"/>
          <w:szCs w:val="24"/>
          <w:lang w:val="es-ES"/>
          <w14:ligatures w14:val="standardContextual"/>
        </w:rPr>
        <w:t xml:space="preserve"> sobre el voto adelantado, el DJ expuso que: </w:t>
      </w:r>
    </w:p>
    <w:p w14:paraId="53DE4EC5" w14:textId="77777777" w:rsidR="007E736B" w:rsidRPr="007E736B" w:rsidRDefault="007E736B" w:rsidP="007E736B">
      <w:pPr>
        <w:spacing w:after="160" w:line="254" w:lineRule="auto"/>
        <w:ind w:left="720" w:right="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En cuanto al voto adelantado, reconocemos que la medida ordena y amplía las modalidades disponibles y, en ese sentido, recomendamos que la Comisión implemente criterios uniformes para asegurar claridad y consistencia en el manejo de solicitudes. Asimismo, entendemos que la inclusión de la categoría de electores de cincuenta y cinco años o más se justifica plenamente dentro de la importante política pública en protección de los derechos de esa población. Esto, debido a que se trata de una población numerosa que, con frecuencia, enfrenta limitaciones de movilidad. La modalidad adelantada presencial mejora su accesibilidad, por ejemplo, al permitirles votar sin largas filas. Siendo así, el proyecto procura que esta población pueda ejercer su derecho al voto efectivamente y sin mayor complicación. Además, se acortaría considerablemente el</w:t>
      </w:r>
      <w:r w:rsidRPr="007E736B">
        <w:rPr>
          <w:rFonts w:ascii="Book Antiqua" w:hAnsi="Book Antiqua"/>
          <w:color w:val="181818"/>
          <w:szCs w:val="24"/>
          <w:lang w:val="es-ES"/>
        </w:rPr>
        <w:t xml:space="preserve"> </w:t>
      </w:r>
      <w:r w:rsidRPr="007E736B">
        <w:rPr>
          <w:rFonts w:ascii="Book Antiqua" w:eastAsia="Calibri" w:hAnsi="Book Antiqua"/>
          <w:kern w:val="2"/>
          <w:szCs w:val="24"/>
          <w:lang w:val="es-ES"/>
          <w14:ligatures w14:val="standardContextual"/>
        </w:rPr>
        <w:t>tiempo de espera el día de la elección general, en la medida que esa población tuvo la oportunidad de ejercer su derecho al voto con antelación. Finalmente, sugerimos que los procesos de verificación y envío de papeletas se mantengan alineados con la jurisprudencia vigente, asegurando oportunidades de subsanación y evitando rechazos por errores formales.</w:t>
      </w:r>
    </w:p>
    <w:p w14:paraId="1280BC3A"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Igualmente, en cuanto a las enmiendas al </w:t>
      </w:r>
      <w:r w:rsidRPr="007E736B">
        <w:rPr>
          <w:rFonts w:ascii="Book Antiqua" w:eastAsia="Calibri" w:hAnsi="Book Antiqua"/>
          <w:b/>
          <w:bCs/>
          <w:kern w:val="2"/>
          <w:szCs w:val="24"/>
          <w:lang w:val="es-ES"/>
          <w14:ligatures w14:val="standardContextual"/>
        </w:rPr>
        <w:t>Artículo 9.41</w:t>
      </w:r>
      <w:r w:rsidRPr="007E736B">
        <w:rPr>
          <w:rFonts w:ascii="Book Antiqua" w:eastAsia="Calibri" w:hAnsi="Book Antiqua"/>
          <w:kern w:val="2"/>
          <w:szCs w:val="24"/>
          <w:lang w:val="es-ES"/>
          <w14:ligatures w14:val="standardContextual"/>
        </w:rPr>
        <w:t xml:space="preserve">, el cual dispone que todo elector de cincuenta y cinco (55) años o más podrá ejercer su derecho al voto de forma adelantada y presencial en Centros de Votación en las JIP y en las JIT que se instalen dependencias del Gobierno de Puerto Rico, el DJ comentó que: </w:t>
      </w:r>
    </w:p>
    <w:p w14:paraId="6FC1BCAF" w14:textId="77777777" w:rsidR="007E736B" w:rsidRPr="007E736B" w:rsidRDefault="007E736B" w:rsidP="007E736B">
      <w:pPr>
        <w:spacing w:after="160" w:line="254" w:lineRule="auto"/>
        <w:ind w:left="720" w:right="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 [r]esulta pertinente evaluar el impacto fiscal que implicaría la utilización gratuita de estas instalaciones, dado que, aunque se disponga que los Centros de Votación Adelantada Presencial sean provistos sin costo a los electores, se deben considerar los gastos asociados al pago de servicios públicos, mantenimiento y otros costos operativos de estos recintos.</w:t>
      </w:r>
    </w:p>
    <w:p w14:paraId="76706794" w14:textId="77777777" w:rsidR="007E736B" w:rsidRPr="007E736B" w:rsidRDefault="007E736B" w:rsidP="007E736B">
      <w:pPr>
        <w:spacing w:after="160" w:line="254" w:lineRule="auto"/>
        <w:ind w:left="720" w:right="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Sobre este particular, destacamos que la implantación del voto adelantado presencial para electores de 55 años o más implica responsabilidades operacionales y fiscales no solo para la Comisión, sino también para las agencias y municipios que deberán habilitar y mantener las instalaciones donde operarán los Centros de Votación. Aunque estas facilidades se proveen sin costo de alquiler, su preparación, mantenimiento, seguridad y uso extendido generan cargas indirectas que requieren planificación y coordinación interagencial. Por ello, es importante reconocer que deberán realizarse ajustes presupuestarios y logísticos razonables para garantizar su </w:t>
      </w:r>
      <w:r w:rsidRPr="007E736B">
        <w:rPr>
          <w:rFonts w:ascii="Book Antiqua" w:eastAsia="Calibri" w:hAnsi="Book Antiqua"/>
          <w:kern w:val="2"/>
          <w:szCs w:val="24"/>
          <w:lang w:val="es-ES"/>
          <w14:ligatures w14:val="standardContextual"/>
        </w:rPr>
        <w:lastRenderedPageBreak/>
        <w:t>ejecución efectiva sin imponer cargas excesivas a las entidades gubernamentales que la apoyan.</w:t>
      </w:r>
    </w:p>
    <w:p w14:paraId="51428915" w14:textId="77777777" w:rsidR="007E736B" w:rsidRPr="007E736B" w:rsidRDefault="007E736B" w:rsidP="007E736B">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Ahora bien, en cuanto a las enmiendas del </w:t>
      </w:r>
      <w:r w:rsidRPr="007E736B">
        <w:rPr>
          <w:rFonts w:ascii="Book Antiqua" w:eastAsia="Calibri" w:hAnsi="Book Antiqua"/>
          <w:b/>
          <w:bCs/>
          <w:kern w:val="2"/>
          <w:szCs w:val="24"/>
          <w:lang w:val="es-ES"/>
          <w14:ligatures w14:val="standardContextual"/>
        </w:rPr>
        <w:t>Artículo 10.7</w:t>
      </w:r>
      <w:r w:rsidRPr="007E736B">
        <w:rPr>
          <w:rFonts w:ascii="Book Antiqua" w:eastAsia="Calibri" w:hAnsi="Book Antiqua"/>
          <w:kern w:val="2"/>
          <w:szCs w:val="24"/>
          <w:lang w:val="es-ES"/>
          <w14:ligatures w14:val="standardContextual"/>
        </w:rPr>
        <w:t xml:space="preserve"> el cual dispone sobre la obstrucción, interrupción o paralización del Escrutinio General, el DJ manifestó que “[e]s precepto conocido que la Asamblea Legislativa es el único ente legitimado para tipificar delitos.</w:t>
      </w:r>
      <w:r w:rsidRPr="007E736B">
        <w:rPr>
          <w:rFonts w:ascii="Book Antiqua" w:eastAsia="Calibri" w:hAnsi="Book Antiqua"/>
          <w:kern w:val="2"/>
          <w:szCs w:val="24"/>
          <w:vertAlign w:val="superscript"/>
          <w:lang w:val="es-ES"/>
          <w14:ligatures w14:val="standardContextual"/>
        </w:rPr>
        <w:t xml:space="preserve"> </w:t>
      </w:r>
      <w:r w:rsidRPr="007E736B">
        <w:rPr>
          <w:rFonts w:ascii="Book Antiqua" w:eastAsia="Calibri" w:hAnsi="Book Antiqua"/>
          <w:kern w:val="2"/>
          <w:szCs w:val="24"/>
          <w:lang w:val="es-ES"/>
          <w14:ligatures w14:val="standardContextual"/>
        </w:rPr>
        <w:t xml:space="preserve">No obstante, el debido proceso de ley impone la obligación de que las normas que establecen las conductas prohibidas deben ser claras y precisas, de manera que se respete el principio de legalidad”.  En ese sentido, añadió que: </w:t>
      </w:r>
    </w:p>
    <w:p w14:paraId="0091CF43" w14:textId="77777777" w:rsidR="007E736B" w:rsidRPr="007E736B" w:rsidRDefault="007E736B" w:rsidP="007E736B">
      <w:pPr>
        <w:spacing w:after="160" w:line="254" w:lineRule="auto"/>
        <w:ind w:left="720" w:right="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A la luz del principio de legalidad y de la doctrina constitucional de vaguedad, recomendamos que la tipificación relacionada con la obstrucción, interrupción o paralización del Escrutinio General defina de manera más específica la conducta que se pretende prohibir. Resulta igualmente necesario precisar el elemento subjetivo del delito -por ejemplo, que la conducta se realice a propósito o con conocimiento- de modo que solo se penalice aquella interferencia intencional dirigida a afectar el escrutinio. Asimismo, debe excluirse expresamente de responsabilidad penal cualquier acción u omisión causada por error, inadvertencia, fallas técnicas, circunstancias de emergencia o situaciones fuera del control del funcionario o elector.</w:t>
      </w:r>
      <w:r w:rsidRPr="007E736B">
        <w:rPr>
          <w:rFonts w:ascii="Book Antiqua" w:hAnsi="Book Antiqua"/>
          <w:color w:val="1D1D1D"/>
          <w:szCs w:val="24"/>
          <w:lang w:val="es-ES"/>
        </w:rPr>
        <w:t xml:space="preserve"> </w:t>
      </w:r>
      <w:r w:rsidRPr="007E736B">
        <w:rPr>
          <w:rFonts w:ascii="Book Antiqua" w:eastAsia="Calibri" w:hAnsi="Book Antiqua"/>
          <w:kern w:val="2"/>
          <w:szCs w:val="24"/>
          <w:lang w:val="es-ES"/>
          <w14:ligatures w14:val="standardContextual"/>
        </w:rPr>
        <w:t xml:space="preserve">Reconociendo la importancia de garantizar la continuidad efectiva e ininte1Tumpida del Escrutinio General, con los ajustes mínimos sugeridos, correctamente atados a lo dispuesto en el Artículo 12.1 del Código Electoral </w:t>
      </w:r>
      <w:r w:rsidRPr="007E736B">
        <w:rPr>
          <w:rFonts w:ascii="Book Antiqua" w:eastAsia="Calibri" w:hAnsi="Book Antiqua"/>
          <w:i/>
          <w:kern w:val="2"/>
          <w:szCs w:val="24"/>
          <w:lang w:val="es-ES"/>
          <w14:ligatures w14:val="standardContextual"/>
        </w:rPr>
        <w:t xml:space="preserve">vigente, </w:t>
      </w:r>
      <w:r w:rsidRPr="007E736B">
        <w:rPr>
          <w:rFonts w:ascii="Book Antiqua" w:eastAsia="Calibri" w:hAnsi="Book Antiqua"/>
          <w:kern w:val="2"/>
          <w:szCs w:val="24"/>
          <w:lang w:val="es-ES"/>
          <w14:ligatures w14:val="standardContextual"/>
        </w:rPr>
        <w:t>supra, el lenguaje propuesto cumpliría plenamente con las exigencias constitucionales del debido proceso y promovería una aplicación justa del derecho penal electoral.</w:t>
      </w:r>
    </w:p>
    <w:p w14:paraId="74C8EEA4" w14:textId="77777777" w:rsidR="007E736B" w:rsidRPr="007E736B" w:rsidRDefault="007E736B" w:rsidP="008236D8">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Por último, el DJ se expresó en cuanto a las enmiendas al </w:t>
      </w:r>
      <w:r w:rsidRPr="007E736B">
        <w:rPr>
          <w:rFonts w:ascii="Book Antiqua" w:eastAsia="Calibri" w:hAnsi="Book Antiqua"/>
          <w:b/>
          <w:bCs/>
          <w:kern w:val="2"/>
          <w:szCs w:val="24"/>
          <w:lang w:val="es-ES"/>
          <w14:ligatures w14:val="standardContextual"/>
        </w:rPr>
        <w:t>Artículo 10.14</w:t>
      </w:r>
      <w:r w:rsidRPr="007E736B">
        <w:rPr>
          <w:rFonts w:ascii="Book Antiqua" w:eastAsia="Calibri" w:hAnsi="Book Antiqua"/>
          <w:kern w:val="2"/>
          <w:szCs w:val="24"/>
          <w:lang w:val="es-ES"/>
          <w14:ligatures w14:val="standardContextual"/>
        </w:rPr>
        <w:t xml:space="preserve"> el cual establece que el candidato o persona electa por nominación directa tendrá hasta el 7 de enero del año siguiente de las Elecciones Generales en la cual fue electo para cumplir con los requisitos dispuestos en la Ley para que la Comisión pueda emitir la certificación de la elección. Respecto a esto, el DJ mencionó que </w:t>
      </w:r>
    </w:p>
    <w:p w14:paraId="5B77F759" w14:textId="77777777" w:rsidR="007E736B" w:rsidRPr="007E736B" w:rsidRDefault="007E736B" w:rsidP="007E736B">
      <w:pPr>
        <w:spacing w:after="160" w:line="254" w:lineRule="auto"/>
        <w:ind w:left="720" w:right="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[e]l Tribunal Supremo ha reconocido que este tipo de voto tiene raíces históricas desde la fundación de Estados Unidos, se aplica en 35 de los 50 estados y, además, constituye una prerrogativa legislativa que permite ofrecer a los electores una alternativa adicional cuando no se sienten satisfechos con las candidaturas de los partidos o los candidatos independientes. Así, este mecanismo refuerza la participación y la libertad de elección dentro del proceso electoral. </w:t>
      </w:r>
    </w:p>
    <w:p w14:paraId="2458FAC2" w14:textId="01A2FCC2" w:rsidR="007E736B" w:rsidRPr="007E736B" w:rsidRDefault="007E736B" w:rsidP="008236D8">
      <w:pPr>
        <w:spacing w:after="160" w:line="254" w:lineRule="auto"/>
        <w:ind w:firstLine="720"/>
        <w:jc w:val="both"/>
        <w:rPr>
          <w:rFonts w:ascii="Book Antiqua" w:eastAsia="Calibri" w:hAnsi="Book Antiqua"/>
          <w:kern w:val="2"/>
          <w:szCs w:val="24"/>
          <w:lang w:val="es-ES"/>
          <w14:ligatures w14:val="standardContextual"/>
        </w:rPr>
      </w:pPr>
      <w:r w:rsidRPr="007E736B">
        <w:rPr>
          <w:rFonts w:ascii="Book Antiqua" w:eastAsia="Calibri" w:hAnsi="Book Antiqua"/>
          <w:kern w:val="2"/>
          <w:szCs w:val="24"/>
          <w:lang w:val="es-ES"/>
          <w14:ligatures w14:val="standardContextual"/>
        </w:rPr>
        <w:t xml:space="preserve">En conclusión, el DJ culminó su Memorial Explicativo exponiendo que “el análisis realizado refleja que el </w:t>
      </w:r>
      <w:r w:rsidRPr="007E736B">
        <w:rPr>
          <w:rFonts w:ascii="Book Antiqua" w:eastAsia="Calibri" w:hAnsi="Book Antiqua"/>
          <w:b/>
          <w:kern w:val="2"/>
          <w:szCs w:val="24"/>
          <w:lang w:val="es-ES"/>
          <w14:ligatures w14:val="standardContextual"/>
        </w:rPr>
        <w:t xml:space="preserve">Proyecto del Senado 717 </w:t>
      </w:r>
      <w:r w:rsidRPr="007E736B">
        <w:rPr>
          <w:rFonts w:ascii="Book Antiqua" w:eastAsia="Calibri" w:hAnsi="Book Antiqua"/>
          <w:kern w:val="2"/>
          <w:szCs w:val="24"/>
          <w:lang w:val="es-ES"/>
          <w14:ligatures w14:val="standardContextual"/>
        </w:rPr>
        <w:t xml:space="preserve">persigue armonizar el marco electoral </w:t>
      </w:r>
      <w:r w:rsidRPr="007E736B">
        <w:rPr>
          <w:rFonts w:ascii="Book Antiqua" w:eastAsia="Calibri" w:hAnsi="Book Antiqua"/>
          <w:kern w:val="2"/>
          <w:szCs w:val="24"/>
          <w:lang w:val="es-ES"/>
          <w14:ligatures w14:val="standardContextual"/>
        </w:rPr>
        <w:lastRenderedPageBreak/>
        <w:t>vigente con las realidades operacionales de la Comisión Estatal de Elecciones y las necesidades actuales del electorado, particularmente en materia de voto ausente, voto adelantado y uso de tecnología”. Añadió que es importante que toda reforma electoral se interprete a la luz del derecho constitucional al sufragio, de forma tal que se eviten cargas innecesarias y se aseguren los mecanismos de subsanación que resguarden el voto legítimamente emitido. Finalmente, el DJ manifestó que el proyecto sujeto a análisis “fortalece la confianza pública en el sistema electoral y promueve procesos más accesibles, ordenados y coherentes con nuestro ordenamiento constitucional”. Razón por la cual avalan la intención legislativa que inspira el P</w:t>
      </w:r>
      <w:r w:rsidR="001D2FE4">
        <w:rPr>
          <w:rFonts w:ascii="Book Antiqua" w:eastAsia="Calibri" w:hAnsi="Book Antiqua"/>
          <w:kern w:val="2"/>
          <w:szCs w:val="24"/>
          <w:lang w:val="es-ES"/>
          <w14:ligatures w14:val="standardContextual"/>
        </w:rPr>
        <w:t>.</w:t>
      </w:r>
      <w:r w:rsidRPr="007E736B">
        <w:rPr>
          <w:rFonts w:ascii="Book Antiqua" w:eastAsia="Calibri" w:hAnsi="Book Antiqua"/>
          <w:kern w:val="2"/>
          <w:szCs w:val="24"/>
          <w:lang w:val="es-ES"/>
          <w14:ligatures w14:val="standardContextual"/>
        </w:rPr>
        <w:t xml:space="preserve"> del S. 717 con el entendimiento de que las recomendaciones realizadas promoverán mayores garantías constitucionales.  </w:t>
      </w:r>
    </w:p>
    <w:p w14:paraId="27EE7487" w14:textId="77777777" w:rsidR="007E736B" w:rsidRDefault="007E736B" w:rsidP="00964A89">
      <w:pPr>
        <w:spacing w:before="120" w:after="120"/>
        <w:jc w:val="both"/>
        <w:rPr>
          <w:rFonts w:ascii="Book Antiqua" w:hAnsi="Book Antiqua"/>
          <w:lang w:val="es-ES"/>
        </w:rPr>
      </w:pPr>
    </w:p>
    <w:p w14:paraId="02C77126" w14:textId="64F80EC7" w:rsidR="00964A89" w:rsidRPr="00C94D66" w:rsidRDefault="007432F6" w:rsidP="007E736B">
      <w:pPr>
        <w:spacing w:before="120" w:after="120"/>
        <w:jc w:val="center"/>
        <w:rPr>
          <w:rFonts w:ascii="Book Antiqua" w:hAnsi="Book Antiqua"/>
          <w:b/>
          <w:bCs/>
          <w:i/>
          <w:iCs/>
          <w:u w:val="single"/>
          <w:lang w:val="es-ES"/>
        </w:rPr>
      </w:pPr>
      <w:r w:rsidRPr="00D32451">
        <w:rPr>
          <w:rFonts w:ascii="Book Antiqua" w:hAnsi="Book Antiqua"/>
          <w:b/>
          <w:bCs/>
          <w:i/>
          <w:iCs/>
          <w:u w:val="single"/>
          <w:lang w:val="es-ES"/>
        </w:rPr>
        <w:t>Comisionado PIP</w:t>
      </w:r>
    </w:p>
    <w:p w14:paraId="1C472BD7" w14:textId="7A880210" w:rsidR="00623247" w:rsidRDefault="00623247" w:rsidP="00623247">
      <w:pPr>
        <w:ind w:firstLine="720"/>
        <w:jc w:val="both"/>
        <w:rPr>
          <w:rFonts w:ascii="Book Antiqua" w:hAnsi="Book Antiqua"/>
          <w:lang w:val="es-PR"/>
        </w:rPr>
      </w:pPr>
      <w:r w:rsidRPr="00623247">
        <w:rPr>
          <w:rFonts w:ascii="Book Antiqua" w:hAnsi="Book Antiqua"/>
          <w:lang w:val="es-PR"/>
        </w:rPr>
        <w:t xml:space="preserve">El 15 de diciembre de 2025 el </w:t>
      </w:r>
      <w:r>
        <w:rPr>
          <w:rFonts w:ascii="Book Antiqua" w:hAnsi="Book Antiqua"/>
          <w:lang w:val="es-PR"/>
        </w:rPr>
        <w:t>Comisionado del PIP</w:t>
      </w:r>
      <w:r w:rsidRPr="00623247">
        <w:rPr>
          <w:rFonts w:ascii="Book Antiqua" w:hAnsi="Book Antiqua"/>
          <w:lang w:val="es-PR"/>
        </w:rPr>
        <w:t>,</w:t>
      </w:r>
      <w:r>
        <w:rPr>
          <w:rFonts w:ascii="Book Antiqua" w:hAnsi="Book Antiqua"/>
          <w:lang w:val="es-PR"/>
        </w:rPr>
        <w:t xml:space="preserve"> Sr. Roberto I. Aponte Berríos</w:t>
      </w:r>
      <w:r w:rsidR="0063736D">
        <w:rPr>
          <w:rFonts w:ascii="Book Antiqua" w:hAnsi="Book Antiqua"/>
          <w:lang w:val="es-PR"/>
        </w:rPr>
        <w:t>,</w:t>
      </w:r>
      <w:r w:rsidRPr="00623247">
        <w:rPr>
          <w:rFonts w:ascii="Book Antiqua" w:hAnsi="Book Antiqua"/>
          <w:lang w:val="es-PR"/>
        </w:rPr>
        <w:t xml:space="preserve"> presentó un Memorial Explicativo con motivo de su participación en la Vista Pública del mencionado día.</w:t>
      </w:r>
    </w:p>
    <w:p w14:paraId="79DC3D74" w14:textId="77777777" w:rsidR="00623247" w:rsidRDefault="00623247" w:rsidP="007432F6">
      <w:pPr>
        <w:jc w:val="both"/>
        <w:rPr>
          <w:rFonts w:ascii="Book Antiqua" w:hAnsi="Book Antiqua"/>
          <w:lang w:val="es-PR"/>
        </w:rPr>
      </w:pPr>
    </w:p>
    <w:p w14:paraId="69EE56EC" w14:textId="546092F5" w:rsidR="007432F6" w:rsidRPr="007432F6" w:rsidRDefault="007432F6" w:rsidP="00623247">
      <w:pPr>
        <w:ind w:firstLine="720"/>
        <w:jc w:val="both"/>
        <w:rPr>
          <w:rFonts w:ascii="Book Antiqua" w:hAnsi="Book Antiqua"/>
          <w:lang w:val="es-ES_tradnl"/>
        </w:rPr>
      </w:pPr>
      <w:r w:rsidRPr="007432F6">
        <w:rPr>
          <w:rFonts w:ascii="Book Antiqua" w:hAnsi="Book Antiqua"/>
          <w:lang w:val="es-ES_tradnl"/>
        </w:rPr>
        <w:t>De entrada, señal</w:t>
      </w:r>
      <w:r w:rsidR="0063736D">
        <w:rPr>
          <w:rFonts w:ascii="Book Antiqua" w:hAnsi="Book Antiqua"/>
          <w:lang w:val="es-ES_tradnl"/>
        </w:rPr>
        <w:t>ó</w:t>
      </w:r>
      <w:r w:rsidRPr="007432F6">
        <w:rPr>
          <w:rFonts w:ascii="Book Antiqua" w:hAnsi="Book Antiqua"/>
          <w:lang w:val="es-ES_tradnl"/>
        </w:rPr>
        <w:t xml:space="preserve"> que las pasadas dos elecciones </w:t>
      </w:r>
      <w:r w:rsidRPr="007432F6">
        <w:rPr>
          <w:rFonts w:ascii="Book Antiqua" w:hAnsi="Book Antiqua"/>
          <w:lang w:val="es-ES"/>
        </w:rPr>
        <w:t xml:space="preserve">(2020 y 2024) </w:t>
      </w:r>
      <w:r w:rsidRPr="007432F6">
        <w:rPr>
          <w:rFonts w:ascii="Book Antiqua" w:hAnsi="Book Antiqua"/>
          <w:lang w:val="es-ES_tradnl"/>
        </w:rPr>
        <w:t xml:space="preserve">revelaron fallos evidentes que apuntan a una enorme fisura en la institucionalidad de nuestro ordenamiento electoral. Como tal, se requiere de un esfuerzo genuino de desprendimiento de todas las partes para, en consenso, llegar a acuerdos. </w:t>
      </w:r>
    </w:p>
    <w:p w14:paraId="7789950A" w14:textId="77777777" w:rsidR="007432F6" w:rsidRPr="007432F6" w:rsidRDefault="007432F6" w:rsidP="007432F6">
      <w:pPr>
        <w:jc w:val="both"/>
        <w:rPr>
          <w:rFonts w:ascii="Book Antiqua" w:hAnsi="Book Antiqua"/>
          <w:lang w:val="es-ES_tradnl"/>
        </w:rPr>
      </w:pPr>
    </w:p>
    <w:p w14:paraId="4519B473" w14:textId="41DF3ABD" w:rsidR="007432F6" w:rsidRPr="007432F6" w:rsidRDefault="007432F6" w:rsidP="00284C03">
      <w:pPr>
        <w:ind w:firstLine="720"/>
        <w:jc w:val="both"/>
        <w:rPr>
          <w:rFonts w:ascii="Book Antiqua" w:hAnsi="Book Antiqua"/>
          <w:lang w:val="es-ES_tradnl"/>
        </w:rPr>
      </w:pPr>
      <w:r w:rsidRPr="007432F6">
        <w:rPr>
          <w:rFonts w:ascii="Book Antiqua" w:hAnsi="Book Antiqua"/>
          <w:lang w:val="es-ES_tradnl"/>
        </w:rPr>
        <w:t xml:space="preserve">Desde la primera década del siglo XXI, la corriente del proceso electoral en Puerto Rico ha sido de tratar de eliminar o limitar la participación fiscalizadora de los partidos de minorías dentro del ente electoral y perpetuar un bipartidismo ya debilitado. Los resultados de las pasadas dos elecciones reflejan el mensaje contundente del pueblo puertorriqueño a favor de exigir la inclusión de una pluralidad de voces en la toma de decisiones en las esferas gubernamentales de nuestro País y la </w:t>
      </w:r>
      <w:r w:rsidRPr="007432F6">
        <w:rPr>
          <w:rFonts w:ascii="Book Antiqua" w:hAnsi="Book Antiqua"/>
          <w:lang w:val="es-ES"/>
        </w:rPr>
        <w:t xml:space="preserve">CEE </w:t>
      </w:r>
      <w:r w:rsidRPr="007432F6">
        <w:rPr>
          <w:rFonts w:ascii="Book Antiqua" w:hAnsi="Book Antiqua"/>
          <w:lang w:val="es-ES_tradnl"/>
        </w:rPr>
        <w:t xml:space="preserve">no está exenta de ello. </w:t>
      </w:r>
    </w:p>
    <w:p w14:paraId="062C7B58" w14:textId="77777777" w:rsidR="007432F6" w:rsidRPr="007432F6" w:rsidRDefault="007432F6" w:rsidP="007432F6">
      <w:pPr>
        <w:jc w:val="both"/>
        <w:rPr>
          <w:rFonts w:ascii="Book Antiqua" w:hAnsi="Book Antiqua"/>
          <w:lang w:val="es-ES_tradnl"/>
        </w:rPr>
      </w:pPr>
    </w:p>
    <w:p w14:paraId="73849118" w14:textId="77777777" w:rsidR="007432F6" w:rsidRPr="007432F6" w:rsidRDefault="007432F6" w:rsidP="0063736D">
      <w:pPr>
        <w:ind w:firstLine="720"/>
        <w:jc w:val="both"/>
        <w:rPr>
          <w:rFonts w:ascii="Book Antiqua" w:hAnsi="Book Antiqua"/>
          <w:lang w:val="es-ES_tradnl"/>
        </w:rPr>
      </w:pPr>
      <w:r w:rsidRPr="007432F6">
        <w:rPr>
          <w:rFonts w:ascii="Book Antiqua" w:hAnsi="Book Antiqua"/>
          <w:lang w:val="es-ES_tradnl"/>
        </w:rPr>
        <w:t>Desde el 2021, el PIP ha advertido la peligrosidad de la aprobación de un Código Electoral diseñado y respaldado por un solo partido, el PNP. Tal aprobación motivó los problemas de las primarias, del voto adelantado, de las elecciones y del escrutinio general ese año; situación que se repitió en el 2024.</w:t>
      </w:r>
    </w:p>
    <w:p w14:paraId="3FBF336A" w14:textId="77777777" w:rsidR="007432F6" w:rsidRPr="007432F6" w:rsidRDefault="007432F6" w:rsidP="007432F6">
      <w:pPr>
        <w:jc w:val="both"/>
        <w:rPr>
          <w:rFonts w:ascii="Book Antiqua" w:hAnsi="Book Antiqua"/>
          <w:lang w:val="es-ES_tradnl"/>
        </w:rPr>
      </w:pPr>
    </w:p>
    <w:p w14:paraId="066C9721" w14:textId="2BDD4F0F" w:rsidR="007432F6" w:rsidRPr="00284C03" w:rsidRDefault="007432F6" w:rsidP="00284C03">
      <w:pPr>
        <w:ind w:firstLine="720"/>
        <w:jc w:val="both"/>
        <w:rPr>
          <w:rFonts w:ascii="Book Antiqua" w:hAnsi="Book Antiqua"/>
          <w:lang w:val="es-ES_tradnl"/>
        </w:rPr>
      </w:pPr>
      <w:r w:rsidRPr="007432F6">
        <w:rPr>
          <w:rFonts w:ascii="Book Antiqua" w:hAnsi="Book Antiqua"/>
          <w:lang w:val="es-ES_tradnl"/>
        </w:rPr>
        <w:t>La CEE tiene la responsabilidad única de ejecutar la realización exitosa de los eventos electorales para asegurar que cada voto cuente en un ambiente de total transparencia e imparcialidad. La discusión de la nueva ley electoral tiene que atender los siguientes asuntos</w:t>
      </w:r>
      <w:r w:rsidRPr="007432F6">
        <w:rPr>
          <w:rFonts w:ascii="Book Antiqua" w:hAnsi="Book Antiqua"/>
          <w:lang w:val="es-ES"/>
        </w:rPr>
        <w:t>:</w:t>
      </w:r>
    </w:p>
    <w:p w14:paraId="0EEE8C4E" w14:textId="77777777" w:rsidR="007432F6" w:rsidRPr="007432F6" w:rsidRDefault="007432F6" w:rsidP="007432F6">
      <w:pPr>
        <w:jc w:val="both"/>
        <w:rPr>
          <w:rFonts w:ascii="Book Antiqua" w:hAnsi="Book Antiqua"/>
          <w:lang w:val="es-ES"/>
        </w:rPr>
      </w:pPr>
    </w:p>
    <w:p w14:paraId="70895277"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 xml:space="preserve">Establecer los requisitos de inscripción y retención de una franquicia electoral y su participación en igualdad de condiciones en la CEE sin distinción ni </w:t>
      </w:r>
      <w:r w:rsidRPr="007432F6">
        <w:rPr>
          <w:rFonts w:ascii="Book Antiqua" w:eastAsia="Calibri" w:hAnsi="Book Antiqua"/>
          <w:kern w:val="2"/>
          <w:szCs w:val="24"/>
          <w:lang w:val="es-ES_tradnl"/>
          <w14:ligatures w14:val="standardContextual"/>
        </w:rPr>
        <w:lastRenderedPageBreak/>
        <w:t>clasificación alguna. No se puede afectar los derechos fundamentales de los partidos minoritarios ni violentar los principios de igualdad.</w:t>
      </w:r>
    </w:p>
    <w:p w14:paraId="5F2DA008"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 xml:space="preserve">Establecer nuevamente el balance electoral con representación de todos los partidos en la toma de decisiones en varias oficinas neurálgicas de la CEE. Cada una de estas oficinas atienden asuntos electorales de vital importancia. </w:t>
      </w:r>
    </w:p>
    <w:p w14:paraId="74613609"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 xml:space="preserve">La CEE tiene la responsabilidad </w:t>
      </w:r>
      <w:r w:rsidRPr="007432F6">
        <w:rPr>
          <w:rFonts w:ascii="Book Antiqua" w:eastAsia="Calibri" w:hAnsi="Book Antiqua"/>
          <w:kern w:val="2"/>
          <w:szCs w:val="24"/>
          <w:lang w:val="es-ES"/>
          <w14:ligatures w14:val="standardContextual"/>
        </w:rPr>
        <w:t>de atender con rigurosidad la restructuración</w:t>
      </w:r>
      <w:r w:rsidRPr="007432F6">
        <w:rPr>
          <w:rFonts w:ascii="Book Antiqua" w:eastAsia="Calibri" w:hAnsi="Book Antiqua"/>
          <w:kern w:val="2"/>
          <w:szCs w:val="24"/>
          <w:lang w:val="es-ES_tradnl"/>
          <w14:ligatures w14:val="standardContextual"/>
        </w:rPr>
        <w:t xml:space="preserve"> de todo el proceso relacionado al voto adelantado. Ampliar las categorías de voto adelantado sin proceso de fiscalización alguno ocasionó que en las pasadas dos </w:t>
      </w:r>
      <w:r w:rsidRPr="007432F6">
        <w:rPr>
          <w:rFonts w:ascii="Book Antiqua" w:eastAsia="Calibri" w:hAnsi="Book Antiqua"/>
          <w:kern w:val="2"/>
          <w:szCs w:val="24"/>
          <w:lang w:val="es-ES"/>
          <w14:ligatures w14:val="standardContextual"/>
        </w:rPr>
        <w:t xml:space="preserve">elecciones la unidad de JAVAA se convirtiera en un </w:t>
      </w:r>
      <w:r w:rsidRPr="007432F6">
        <w:rPr>
          <w:rFonts w:ascii="Book Antiqua" w:eastAsia="Calibri" w:hAnsi="Book Antiqua"/>
          <w:kern w:val="2"/>
          <w:szCs w:val="24"/>
          <w:lang w:val="es-ES_tradnl"/>
          <w14:ligatures w14:val="standardContextual"/>
        </w:rPr>
        <w:t xml:space="preserve">área compleja de procedimientos y procesos manuales de difícil manejo. Como solución para atender esta situación, el PIP propone el uso único de la tecnología como herramienta para facilitar el proceso de la solicitud de voto adelantado. </w:t>
      </w:r>
    </w:p>
    <w:p w14:paraId="5062DD06"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Dentro del funcionamiento continuo que requiere la CEE para proteger el derecho al voto, es esencial que todos los partidos con franquicia electoral participen en igualdad de condiciones y derechos. Es fundamental que el organismo electoral que coordina unas elecciones trabaje de manera continua los cuatro años y no solo un año en cada cuatrienio para tener un registro electoral accesible, confiable y un personal especializado en materia electoral.</w:t>
      </w:r>
    </w:p>
    <w:p w14:paraId="7BC5FC6D"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 xml:space="preserve">Dar paso a la implementación de los super colegios. Esta alternativa de centros de votación consistiría en la utilización de coliseos y canchas céntricas, cómodas, con buenas facilidades y estacionamiento donde se ubicaría un número considerable de máquinas. </w:t>
      </w:r>
    </w:p>
    <w:p w14:paraId="7571EC36"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 xml:space="preserve">Eliminar el poder absoluto del presidente de la CEE en los asuntos neurálgicos de la toma de decisiones administrativas. Hay que restablecer la legitimación activa de los comisionados electorales en los asuntos administrativos. </w:t>
      </w:r>
    </w:p>
    <w:p w14:paraId="2E7FD552"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Establecer un procedimiento claro de nombramiento y sustitución del secretario de la CEE. El nombramiento debe contar con el consenso unánime de los comisionados electorales.</w:t>
      </w:r>
    </w:p>
    <w:p w14:paraId="79276E72"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Se debe regresar a la tradición previa al 2020 de establecer controles sobre el máximo razonable empleados en destaque de otras agencias gubernamentales por partido.</w:t>
      </w:r>
    </w:p>
    <w:p w14:paraId="78C50C70"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Restituir el concepto de los candidatos y partidos coligados en respuesta a los reclamos ciudadanos de más opciones electorales.</w:t>
      </w:r>
    </w:p>
    <w:p w14:paraId="3A7B1CCC"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Eliminar la papeleta presidencial, la cual es un ejercicio futil que no tiene repercusión en el diario vivir de los puertorriqueños y conlleva un derroche de gastos de fondos públicos y contribuye a mayor tiempo de espera para votar.</w:t>
      </w:r>
    </w:p>
    <w:p w14:paraId="200C9E8B" w14:textId="77777777" w:rsidR="007432F6" w:rsidRPr="007432F6" w:rsidRDefault="007432F6" w:rsidP="007432F6">
      <w:pPr>
        <w:numPr>
          <w:ilvl w:val="0"/>
          <w:numId w:val="11"/>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lastRenderedPageBreak/>
        <w:t xml:space="preserve">Que la veda electoral se extienda durante todo el cuatrienio, no solo en el año electoral. </w:t>
      </w:r>
    </w:p>
    <w:p w14:paraId="2B0DDA32" w14:textId="77777777" w:rsidR="007432F6" w:rsidRDefault="007432F6" w:rsidP="007432F6">
      <w:pPr>
        <w:spacing w:before="120" w:after="120"/>
        <w:jc w:val="both"/>
        <w:rPr>
          <w:rFonts w:ascii="Book Antiqua" w:hAnsi="Book Antiqua"/>
          <w:lang w:val="es-ES_tradnl"/>
        </w:rPr>
      </w:pPr>
    </w:p>
    <w:p w14:paraId="3393C2C9" w14:textId="2CAE31C1" w:rsidR="007432F6" w:rsidRPr="00C94D66" w:rsidRDefault="007432F6" w:rsidP="007432F6">
      <w:pPr>
        <w:spacing w:before="120" w:after="120"/>
        <w:jc w:val="center"/>
        <w:rPr>
          <w:rFonts w:ascii="Book Antiqua" w:hAnsi="Book Antiqua"/>
          <w:b/>
          <w:bCs/>
          <w:i/>
          <w:iCs/>
          <w:u w:val="single"/>
          <w:lang w:val="es-ES_tradnl"/>
        </w:rPr>
      </w:pPr>
      <w:r w:rsidRPr="00C94D66">
        <w:rPr>
          <w:rFonts w:ascii="Book Antiqua" w:hAnsi="Book Antiqua"/>
          <w:b/>
          <w:bCs/>
          <w:i/>
          <w:iCs/>
          <w:u w:val="single"/>
          <w:lang w:val="es-ES_tradnl"/>
        </w:rPr>
        <w:t>Comisionado PD</w:t>
      </w:r>
    </w:p>
    <w:p w14:paraId="5D5F43E1" w14:textId="546B1823" w:rsidR="00F16F8C" w:rsidRPr="00F16F8C" w:rsidRDefault="00F16F8C" w:rsidP="00F16F8C">
      <w:pPr>
        <w:ind w:firstLine="720"/>
        <w:jc w:val="both"/>
        <w:rPr>
          <w:rFonts w:ascii="Book Antiqua" w:hAnsi="Book Antiqua"/>
          <w:lang w:val="es-PR"/>
        </w:rPr>
      </w:pPr>
      <w:r w:rsidRPr="00F16F8C">
        <w:rPr>
          <w:rFonts w:ascii="Book Antiqua" w:hAnsi="Book Antiqua"/>
          <w:lang w:val="es-PR"/>
        </w:rPr>
        <w:t>El 15 de diciembre de 2025 el Comisionado del P</w:t>
      </w:r>
      <w:r>
        <w:rPr>
          <w:rFonts w:ascii="Book Antiqua" w:hAnsi="Book Antiqua"/>
          <w:lang w:val="es-PR"/>
        </w:rPr>
        <w:t>D</w:t>
      </w:r>
      <w:r w:rsidRPr="00F16F8C">
        <w:rPr>
          <w:rFonts w:ascii="Book Antiqua" w:hAnsi="Book Antiqua"/>
          <w:lang w:val="es-PR"/>
        </w:rPr>
        <w:t xml:space="preserve">, Sr. </w:t>
      </w:r>
      <w:r>
        <w:rPr>
          <w:rFonts w:ascii="Book Antiqua" w:hAnsi="Book Antiqua"/>
          <w:lang w:val="es-PR"/>
        </w:rPr>
        <w:t>Javier Márquez Muñíz</w:t>
      </w:r>
      <w:r w:rsidRPr="00F16F8C">
        <w:rPr>
          <w:rFonts w:ascii="Book Antiqua" w:hAnsi="Book Antiqua"/>
          <w:lang w:val="es-PR"/>
        </w:rPr>
        <w:t>, presentó un Memorial Explicativo con motivo de su participación en la Vista Pública del mencionado día.</w:t>
      </w:r>
    </w:p>
    <w:p w14:paraId="208A25C2" w14:textId="6ED736A6" w:rsidR="00F16F8C" w:rsidRDefault="00F16F8C" w:rsidP="007432F6">
      <w:pPr>
        <w:jc w:val="both"/>
        <w:rPr>
          <w:rFonts w:ascii="Book Antiqua" w:hAnsi="Book Antiqua"/>
          <w:lang w:val="es-PR"/>
        </w:rPr>
      </w:pPr>
    </w:p>
    <w:p w14:paraId="4F6E914B" w14:textId="7FE493A9" w:rsidR="007432F6" w:rsidRPr="007432F6" w:rsidRDefault="007432F6" w:rsidP="00F16F8C">
      <w:pPr>
        <w:ind w:firstLine="720"/>
        <w:jc w:val="both"/>
        <w:rPr>
          <w:rFonts w:ascii="Book Antiqua" w:hAnsi="Book Antiqua"/>
          <w:lang w:val="es-ES_tradnl"/>
        </w:rPr>
      </w:pPr>
      <w:r w:rsidRPr="007432F6">
        <w:rPr>
          <w:rFonts w:ascii="Book Antiqua" w:hAnsi="Book Antiqua"/>
          <w:lang w:val="es-ES_tradnl"/>
        </w:rPr>
        <w:t xml:space="preserve">Desde la aprobación del Código Electoral de 2020, se creó la figura del </w:t>
      </w:r>
      <w:r w:rsidRPr="007432F6">
        <w:rPr>
          <w:rFonts w:ascii="Book Antiqua" w:hAnsi="Book Antiqua"/>
          <w:lang w:val="es-ES"/>
        </w:rPr>
        <w:t>“comisionado electoral en adición.” Todas las facultades esenciales para ejercer la representación-</w:t>
      </w:r>
      <w:r w:rsidRPr="007432F6">
        <w:rPr>
          <w:rFonts w:ascii="Book Antiqua" w:hAnsi="Book Antiqua"/>
          <w:lang w:val="es-ES_tradnl"/>
        </w:rPr>
        <w:t xml:space="preserve"> voz, voto, personal, oficina, participación continua</w:t>
      </w:r>
      <w:r w:rsidRPr="007432F6">
        <w:rPr>
          <w:rFonts w:ascii="Book Antiqua" w:hAnsi="Book Antiqua"/>
          <w:lang w:val="es-ES"/>
        </w:rPr>
        <w:t>-</w:t>
      </w:r>
      <w:r w:rsidRPr="007432F6">
        <w:rPr>
          <w:rFonts w:ascii="Book Antiqua" w:hAnsi="Book Antiqua"/>
          <w:lang w:val="es-ES_tradnl"/>
        </w:rPr>
        <w:t xml:space="preserve"> fueron retiradas del partido que permanece legalmente inscrito ante el pueblo y el Estado. Sin representación plena para PD, la</w:t>
      </w:r>
      <w:r w:rsidR="002D4E69">
        <w:rPr>
          <w:rFonts w:ascii="Book Antiqua" w:hAnsi="Book Antiqua"/>
          <w:lang w:val="es-ES_tradnl"/>
        </w:rPr>
        <w:t xml:space="preserve"> </w:t>
      </w:r>
      <w:r w:rsidRPr="007432F6">
        <w:rPr>
          <w:rFonts w:ascii="Book Antiqua" w:hAnsi="Book Antiqua"/>
          <w:lang w:val="es-ES_tradnl"/>
        </w:rPr>
        <w:t xml:space="preserve">CEE queda inclinada por diseño, no por intención, hacia aquellos partidos que sí poseen voz y voto continuo.  </w:t>
      </w:r>
    </w:p>
    <w:p w14:paraId="5FC8BDB7" w14:textId="77777777" w:rsidR="007432F6" w:rsidRPr="007432F6" w:rsidRDefault="007432F6" w:rsidP="007432F6">
      <w:pPr>
        <w:jc w:val="both"/>
        <w:rPr>
          <w:rFonts w:ascii="Book Antiqua" w:hAnsi="Book Antiqua"/>
          <w:lang w:val="es-ES_tradnl"/>
        </w:rPr>
      </w:pPr>
    </w:p>
    <w:p w14:paraId="3322FCA8" w14:textId="6EDDF9A5" w:rsidR="007432F6" w:rsidRPr="007432F6" w:rsidRDefault="007432F6" w:rsidP="00F16F8C">
      <w:pPr>
        <w:ind w:firstLine="720"/>
        <w:jc w:val="both"/>
        <w:rPr>
          <w:rFonts w:ascii="Book Antiqua" w:hAnsi="Book Antiqua"/>
          <w:lang w:val="es-ES_tradnl"/>
        </w:rPr>
      </w:pPr>
      <w:r w:rsidRPr="007432F6">
        <w:rPr>
          <w:rFonts w:ascii="Book Antiqua" w:hAnsi="Book Antiqua"/>
          <w:lang w:val="es-ES_tradnl"/>
        </w:rPr>
        <w:t xml:space="preserve">El Artículo 3.4 del Código Electoral dispone que las decisiones de la CEE se toman mediante unanimidad de los comisionados electorales propietarios. Cuando </w:t>
      </w:r>
      <w:r w:rsidR="002D4E69">
        <w:rPr>
          <w:rFonts w:ascii="Book Antiqua" w:hAnsi="Book Antiqua"/>
          <w:lang w:val="es-ES_tradnl"/>
        </w:rPr>
        <w:t xml:space="preserve">el </w:t>
      </w:r>
      <w:r w:rsidRPr="007432F6">
        <w:rPr>
          <w:rFonts w:ascii="Book Antiqua" w:hAnsi="Book Antiqua"/>
          <w:lang w:val="es-ES_tradnl"/>
        </w:rPr>
        <w:t xml:space="preserve">PD no está presente con representación plena, esa unanimidad se transforma en una unanimidad parcializada. Por otra parte, en los asuntos electorales, la ley reconoce legitimación activa solo a los comisionados propietarios. El comisionado en adición, aun cuando es invitado, no puede ejercer esa autoridad. </w:t>
      </w:r>
    </w:p>
    <w:p w14:paraId="60439770" w14:textId="77777777" w:rsidR="007432F6" w:rsidRPr="007432F6" w:rsidRDefault="007432F6" w:rsidP="007432F6">
      <w:pPr>
        <w:jc w:val="both"/>
        <w:rPr>
          <w:rFonts w:ascii="Book Antiqua" w:hAnsi="Book Antiqua"/>
          <w:b/>
          <w:bCs/>
          <w:lang w:val="es-ES_tradnl"/>
        </w:rPr>
      </w:pPr>
    </w:p>
    <w:p w14:paraId="1C159ECC" w14:textId="3610E25C" w:rsidR="007432F6" w:rsidRPr="007432F6" w:rsidRDefault="007432F6" w:rsidP="00F16F8C">
      <w:pPr>
        <w:ind w:firstLine="720"/>
        <w:jc w:val="both"/>
        <w:rPr>
          <w:rFonts w:ascii="Book Antiqua" w:hAnsi="Book Antiqua"/>
          <w:lang w:val="es-ES_tradnl"/>
        </w:rPr>
      </w:pPr>
      <w:r w:rsidRPr="007432F6">
        <w:rPr>
          <w:rFonts w:ascii="Book Antiqua" w:hAnsi="Book Antiqua"/>
          <w:lang w:val="es-ES_tradnl"/>
        </w:rPr>
        <w:t xml:space="preserve">Es por ello </w:t>
      </w:r>
      <w:r w:rsidR="00284C03" w:rsidRPr="007432F6">
        <w:rPr>
          <w:rFonts w:ascii="Book Antiqua" w:hAnsi="Book Antiqua"/>
          <w:lang w:val="es-ES_tradnl"/>
        </w:rPr>
        <w:t>por lo que</w:t>
      </w:r>
      <w:r w:rsidR="002D4E69">
        <w:rPr>
          <w:rFonts w:ascii="Book Antiqua" w:hAnsi="Book Antiqua"/>
          <w:lang w:val="es-ES_tradnl"/>
        </w:rPr>
        <w:t>,</w:t>
      </w:r>
      <w:r w:rsidRPr="007432F6">
        <w:rPr>
          <w:rFonts w:ascii="Book Antiqua" w:hAnsi="Book Antiqua"/>
          <w:lang w:val="es-ES_tradnl"/>
        </w:rPr>
        <w:t xml:space="preserve"> PD solicit</w:t>
      </w:r>
      <w:r w:rsidR="002D4E69">
        <w:rPr>
          <w:rFonts w:ascii="Book Antiqua" w:hAnsi="Book Antiqua"/>
          <w:lang w:val="es-ES_tradnl"/>
        </w:rPr>
        <w:t>ó</w:t>
      </w:r>
      <w:r w:rsidRPr="007432F6">
        <w:rPr>
          <w:rFonts w:ascii="Book Antiqua" w:hAnsi="Book Antiqua"/>
          <w:lang w:val="es-ES_tradnl"/>
        </w:rPr>
        <w:t xml:space="preserve"> el restablecimiento de la equidad electoral plena entre todas las colectividades inscritas. En síntesis, requieren</w:t>
      </w:r>
      <w:r w:rsidRPr="007432F6">
        <w:rPr>
          <w:rFonts w:ascii="Book Antiqua" w:hAnsi="Book Antiqua"/>
          <w:lang w:val="es-ES"/>
        </w:rPr>
        <w:t>: 1. La eliminación de la figura del comisionado electoral en adición; 2. Restituir a todo partido inscrito la representación completa con voz, voto, oficina y personal; 3. Asegurar que cada elector, sin importar su preferencia pol</w:t>
      </w:r>
      <w:r w:rsidRPr="007432F6">
        <w:rPr>
          <w:rFonts w:ascii="Book Antiqua" w:hAnsi="Book Antiqua"/>
          <w:lang w:val="es-ES_tradnl"/>
        </w:rPr>
        <w:t xml:space="preserve">ítica, reciba la misma protección de la CEE en todos los asuntos electorales. </w:t>
      </w:r>
    </w:p>
    <w:p w14:paraId="0479BC4C" w14:textId="77777777" w:rsidR="007432F6" w:rsidRPr="007432F6" w:rsidRDefault="007432F6" w:rsidP="007432F6">
      <w:pPr>
        <w:jc w:val="both"/>
        <w:rPr>
          <w:rFonts w:ascii="Book Antiqua" w:hAnsi="Book Antiqua"/>
          <w:lang w:val="es-ES_tradnl"/>
        </w:rPr>
      </w:pPr>
    </w:p>
    <w:p w14:paraId="4D396E53" w14:textId="71873432" w:rsidR="007432F6" w:rsidRPr="007432F6" w:rsidRDefault="007432F6" w:rsidP="00F16F8C">
      <w:pPr>
        <w:ind w:firstLine="360"/>
        <w:jc w:val="both"/>
        <w:rPr>
          <w:rFonts w:ascii="Book Antiqua" w:hAnsi="Book Antiqua"/>
          <w:lang w:val="es-ES_tradnl"/>
        </w:rPr>
      </w:pPr>
      <w:r w:rsidRPr="007432F6">
        <w:rPr>
          <w:rFonts w:ascii="Book Antiqua" w:hAnsi="Book Antiqua"/>
          <w:lang w:val="es-ES_tradnl"/>
        </w:rPr>
        <w:t>Argument</w:t>
      </w:r>
      <w:r w:rsidR="002D4E69">
        <w:rPr>
          <w:rFonts w:ascii="Book Antiqua" w:hAnsi="Book Antiqua"/>
          <w:lang w:val="es-ES_tradnl"/>
        </w:rPr>
        <w:t>ó</w:t>
      </w:r>
      <w:r w:rsidRPr="007432F6">
        <w:rPr>
          <w:rFonts w:ascii="Book Antiqua" w:hAnsi="Book Antiqua"/>
          <w:lang w:val="es-ES_tradnl"/>
        </w:rPr>
        <w:t xml:space="preserve"> que la implementación del voto adelantado para personas de 55 años o más debe posponerse hasta tanto la CEE supere las deficiencias operacionales actuales y se alcancen consensos interpartidistas genuinos. Expansiones en el voto adelantado, sin garantías logísticas robustas, arriesgan aumentar errores, vulnerabilidades y percepciones de desconfianza. </w:t>
      </w:r>
    </w:p>
    <w:p w14:paraId="2F4A4144" w14:textId="77777777" w:rsidR="007432F6" w:rsidRPr="007432F6" w:rsidRDefault="007432F6" w:rsidP="007432F6">
      <w:pPr>
        <w:jc w:val="both"/>
        <w:rPr>
          <w:rFonts w:ascii="Book Antiqua" w:hAnsi="Book Antiqua"/>
          <w:lang w:val="es-ES_tradnl"/>
        </w:rPr>
      </w:pPr>
    </w:p>
    <w:p w14:paraId="4EB6A2BF" w14:textId="2132587B" w:rsidR="007432F6" w:rsidRPr="007432F6" w:rsidRDefault="007432F6" w:rsidP="007432F6">
      <w:pPr>
        <w:numPr>
          <w:ilvl w:val="0"/>
          <w:numId w:val="12"/>
        </w:numPr>
        <w:spacing w:after="160" w:line="278" w:lineRule="auto"/>
        <w:contextualSpacing/>
        <w:jc w:val="both"/>
        <w:rPr>
          <w:rFonts w:ascii="Book Antiqua" w:eastAsia="Calibri" w:hAnsi="Book Antiqua"/>
          <w:b/>
          <w:bCs/>
          <w:kern w:val="2"/>
          <w:szCs w:val="24"/>
          <w:lang w:val="es-ES_tradnl"/>
          <w14:ligatures w14:val="standardContextual"/>
        </w:rPr>
      </w:pPr>
      <w:r w:rsidRPr="007432F6">
        <w:rPr>
          <w:rFonts w:ascii="Book Antiqua" w:eastAsia="Calibri" w:hAnsi="Book Antiqua"/>
          <w:b/>
          <w:bCs/>
          <w:kern w:val="2"/>
          <w:szCs w:val="24"/>
          <w:lang w:val="es-ES_tradnl"/>
          <w14:ligatures w14:val="standardContextual"/>
        </w:rPr>
        <w:t>Enmiendas que apoya</w:t>
      </w:r>
    </w:p>
    <w:p w14:paraId="4F8E5972" w14:textId="217975B1" w:rsidR="007432F6" w:rsidRPr="007432F6" w:rsidRDefault="007432F6" w:rsidP="007432F6">
      <w:pPr>
        <w:jc w:val="both"/>
        <w:rPr>
          <w:rFonts w:ascii="Book Antiqua" w:hAnsi="Book Antiqua"/>
          <w:lang w:val="es-ES_tradnl"/>
        </w:rPr>
      </w:pPr>
      <w:r w:rsidRPr="007432F6">
        <w:rPr>
          <w:rFonts w:ascii="Book Antiqua" w:hAnsi="Book Antiqua"/>
          <w:lang w:val="es-ES_tradnl"/>
        </w:rPr>
        <w:t>Favorec</w:t>
      </w:r>
      <w:r w:rsidR="002D4E69">
        <w:rPr>
          <w:rFonts w:ascii="Book Antiqua" w:hAnsi="Book Antiqua"/>
          <w:lang w:val="es-ES_tradnl"/>
        </w:rPr>
        <w:t>ió</w:t>
      </w:r>
      <w:r w:rsidRPr="007432F6">
        <w:rPr>
          <w:rFonts w:ascii="Book Antiqua" w:hAnsi="Book Antiqua"/>
          <w:lang w:val="es-ES_tradnl"/>
        </w:rPr>
        <w:t xml:space="preserve"> toda disposición que aclare las funciones internas de la CEE y establezca con precisión quién custodia, certifica y responde. De igual forma, favorec</w:t>
      </w:r>
      <w:r w:rsidR="00AF2097">
        <w:rPr>
          <w:rFonts w:ascii="Book Antiqua" w:hAnsi="Book Antiqua"/>
          <w:lang w:val="es-ES_tradnl"/>
        </w:rPr>
        <w:t>ió</w:t>
      </w:r>
      <w:r w:rsidRPr="007432F6">
        <w:rPr>
          <w:rFonts w:ascii="Book Antiqua" w:hAnsi="Book Antiqua"/>
          <w:lang w:val="es-ES_tradnl"/>
        </w:rPr>
        <w:t xml:space="preserve"> la creación de nuevas Juntas de Inscripción Permanente, siempre que su ubicación responda a criterios objetivos. Respalda que se establezcan reglas claras para el cierre del registro electoral y para la publicación y auditoría de los resultados.</w:t>
      </w:r>
    </w:p>
    <w:p w14:paraId="230A3F03" w14:textId="77777777" w:rsidR="007432F6" w:rsidRPr="007432F6" w:rsidRDefault="007432F6" w:rsidP="007432F6">
      <w:pPr>
        <w:jc w:val="both"/>
        <w:rPr>
          <w:rFonts w:ascii="Book Antiqua" w:hAnsi="Book Antiqua"/>
          <w:b/>
          <w:bCs/>
          <w:lang w:val="es-ES_tradnl"/>
        </w:rPr>
      </w:pPr>
    </w:p>
    <w:p w14:paraId="5B200C56" w14:textId="77777777" w:rsidR="007432F6" w:rsidRPr="007432F6" w:rsidRDefault="007432F6" w:rsidP="007432F6">
      <w:pPr>
        <w:numPr>
          <w:ilvl w:val="0"/>
          <w:numId w:val="12"/>
        </w:numPr>
        <w:spacing w:after="160" w:line="278" w:lineRule="auto"/>
        <w:contextualSpacing/>
        <w:jc w:val="both"/>
        <w:rPr>
          <w:rFonts w:ascii="Book Antiqua" w:eastAsia="Calibri" w:hAnsi="Book Antiqua"/>
          <w:b/>
          <w:bCs/>
          <w:kern w:val="2"/>
          <w:szCs w:val="24"/>
          <w:lang w:val="es-ES_tradnl"/>
          <w14:ligatures w14:val="standardContextual"/>
        </w:rPr>
      </w:pPr>
      <w:r w:rsidRPr="007432F6">
        <w:rPr>
          <w:rFonts w:ascii="Book Antiqua" w:eastAsia="Calibri" w:hAnsi="Book Antiqua"/>
          <w:b/>
          <w:bCs/>
          <w:kern w:val="2"/>
          <w:szCs w:val="24"/>
          <w:lang w:val="es-ES_tradnl"/>
          <w14:ligatures w14:val="standardContextual"/>
        </w:rPr>
        <w:lastRenderedPageBreak/>
        <w:t>Enmiendas que apoyan con salvaguardas</w:t>
      </w:r>
    </w:p>
    <w:p w14:paraId="77862C8F" w14:textId="4BA4D5B6" w:rsidR="007432F6" w:rsidRPr="007432F6" w:rsidRDefault="007432F6" w:rsidP="007432F6">
      <w:pPr>
        <w:jc w:val="both"/>
        <w:rPr>
          <w:rFonts w:ascii="Book Antiqua" w:hAnsi="Book Antiqua"/>
          <w:lang w:val="es-ES"/>
        </w:rPr>
      </w:pPr>
      <w:r w:rsidRPr="007432F6">
        <w:rPr>
          <w:rFonts w:ascii="Book Antiqua" w:hAnsi="Book Antiqua"/>
          <w:lang w:val="es-ES_tradnl"/>
        </w:rPr>
        <w:t>En cuanto a la expansión del voto adelantado y la posibilidad de comenzar su conteo 30 días antes, exigen</w:t>
      </w:r>
      <w:r w:rsidRPr="007432F6">
        <w:rPr>
          <w:rFonts w:ascii="Book Antiqua" w:hAnsi="Book Antiqua"/>
          <w:lang w:val="es-ES"/>
        </w:rPr>
        <w:t>:</w:t>
      </w:r>
    </w:p>
    <w:p w14:paraId="71686AAC" w14:textId="77777777" w:rsidR="007432F6" w:rsidRPr="007432F6" w:rsidRDefault="007432F6" w:rsidP="007432F6">
      <w:pPr>
        <w:numPr>
          <w:ilvl w:val="0"/>
          <w:numId w:val="13"/>
        </w:numPr>
        <w:ind w:hanging="357"/>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Una cadena de custodia rigurosa para cada papeleta;</w:t>
      </w:r>
    </w:p>
    <w:p w14:paraId="4DD14B15" w14:textId="77777777" w:rsidR="007432F6" w:rsidRPr="007432F6" w:rsidRDefault="007432F6" w:rsidP="007432F6">
      <w:pPr>
        <w:numPr>
          <w:ilvl w:val="0"/>
          <w:numId w:val="13"/>
        </w:numPr>
        <w:ind w:hanging="357"/>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Presencia obligatoria de los representantes de todos los partidos;</w:t>
      </w:r>
    </w:p>
    <w:p w14:paraId="713A558B" w14:textId="77777777" w:rsidR="007432F6" w:rsidRPr="007432F6" w:rsidRDefault="007432F6" w:rsidP="007432F6">
      <w:pPr>
        <w:numPr>
          <w:ilvl w:val="0"/>
          <w:numId w:val="13"/>
        </w:numPr>
        <w:ind w:hanging="357"/>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Auditorías accesibles y públicas; y</w:t>
      </w:r>
    </w:p>
    <w:p w14:paraId="65F0AB6E" w14:textId="77777777" w:rsidR="007432F6" w:rsidRPr="007432F6" w:rsidRDefault="007432F6" w:rsidP="007432F6">
      <w:pPr>
        <w:numPr>
          <w:ilvl w:val="0"/>
          <w:numId w:val="13"/>
        </w:numPr>
        <w:spacing w:after="160"/>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Reglas de confidencialidad estrictas para impedir filtraciones de resultados preliminares con sanciones claras y contundentes contra quiénes las violen.</w:t>
      </w:r>
    </w:p>
    <w:p w14:paraId="5CED9791" w14:textId="77777777" w:rsidR="007432F6" w:rsidRPr="007432F6" w:rsidRDefault="007432F6" w:rsidP="007432F6">
      <w:pPr>
        <w:spacing w:after="160" w:line="278" w:lineRule="auto"/>
        <w:ind w:left="777"/>
        <w:contextualSpacing/>
        <w:jc w:val="both"/>
        <w:rPr>
          <w:rFonts w:ascii="Book Antiqua" w:eastAsia="Calibri" w:hAnsi="Book Antiqua"/>
          <w:b/>
          <w:bCs/>
          <w:kern w:val="2"/>
          <w:szCs w:val="24"/>
          <w:lang w:val="es-ES_tradnl"/>
          <w14:ligatures w14:val="standardContextual"/>
        </w:rPr>
      </w:pPr>
    </w:p>
    <w:p w14:paraId="21DC7224" w14:textId="70AE9CA1" w:rsidR="007432F6" w:rsidRPr="007432F6" w:rsidRDefault="007432F6" w:rsidP="007432F6">
      <w:pPr>
        <w:numPr>
          <w:ilvl w:val="0"/>
          <w:numId w:val="12"/>
        </w:numPr>
        <w:spacing w:after="160" w:line="278" w:lineRule="auto"/>
        <w:contextualSpacing/>
        <w:jc w:val="both"/>
        <w:rPr>
          <w:rFonts w:ascii="Book Antiqua" w:eastAsia="Calibri" w:hAnsi="Book Antiqua"/>
          <w:b/>
          <w:bCs/>
          <w:kern w:val="2"/>
          <w:szCs w:val="24"/>
          <w:lang w:val="es-ES_tradnl"/>
          <w14:ligatures w14:val="standardContextual"/>
        </w:rPr>
      </w:pPr>
      <w:r w:rsidRPr="007432F6">
        <w:rPr>
          <w:rFonts w:ascii="Book Antiqua" w:eastAsia="Calibri" w:hAnsi="Book Antiqua"/>
          <w:b/>
          <w:bCs/>
          <w:kern w:val="2"/>
          <w:szCs w:val="24"/>
          <w:lang w:val="es-ES_tradnl"/>
          <w14:ligatures w14:val="standardContextual"/>
        </w:rPr>
        <w:t xml:space="preserve">Enmiendas </w:t>
      </w:r>
      <w:r w:rsidR="00AF2097">
        <w:rPr>
          <w:rFonts w:ascii="Book Antiqua" w:eastAsia="Calibri" w:hAnsi="Book Antiqua"/>
          <w:b/>
          <w:bCs/>
          <w:kern w:val="2"/>
          <w:szCs w:val="24"/>
          <w:lang w:val="es-ES_tradnl"/>
          <w14:ligatures w14:val="standardContextual"/>
        </w:rPr>
        <w:t xml:space="preserve">a las que </w:t>
      </w:r>
      <w:r w:rsidRPr="007432F6">
        <w:rPr>
          <w:rFonts w:ascii="Book Antiqua" w:eastAsia="Calibri" w:hAnsi="Book Antiqua"/>
          <w:b/>
          <w:bCs/>
          <w:kern w:val="2"/>
          <w:szCs w:val="24"/>
          <w:lang w:val="es-ES_tradnl"/>
          <w14:ligatures w14:val="standardContextual"/>
        </w:rPr>
        <w:t>se oponen</w:t>
      </w:r>
    </w:p>
    <w:p w14:paraId="2113881A" w14:textId="77777777" w:rsidR="007432F6" w:rsidRPr="007432F6" w:rsidRDefault="007432F6" w:rsidP="007432F6">
      <w:pPr>
        <w:numPr>
          <w:ilvl w:val="0"/>
          <w:numId w:val="14"/>
        </w:numPr>
        <w:spacing w:after="160" w:line="278" w:lineRule="auto"/>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Cualquier enmienda o cambio que limite la participación o presencia de los delegados de PD, que reduzca plazos de revisión o que concentre decisiones en espacios donde la pluralidad no esté representada.</w:t>
      </w:r>
    </w:p>
    <w:p w14:paraId="055909B1" w14:textId="77777777" w:rsidR="007432F6" w:rsidRPr="007432F6" w:rsidRDefault="007432F6" w:rsidP="007432F6">
      <w:pPr>
        <w:spacing w:after="160" w:line="278" w:lineRule="auto"/>
        <w:ind w:left="720"/>
        <w:contextualSpacing/>
        <w:jc w:val="both"/>
        <w:rPr>
          <w:rFonts w:ascii="Book Antiqua" w:eastAsia="Calibri" w:hAnsi="Book Antiqua"/>
          <w:b/>
          <w:bCs/>
          <w:kern w:val="2"/>
          <w:szCs w:val="24"/>
          <w:lang w:val="es-ES_tradnl"/>
          <w14:ligatures w14:val="standardContextual"/>
        </w:rPr>
      </w:pPr>
    </w:p>
    <w:p w14:paraId="43D58046" w14:textId="77777777" w:rsidR="007432F6" w:rsidRPr="007432F6" w:rsidRDefault="007432F6" w:rsidP="007432F6">
      <w:pPr>
        <w:numPr>
          <w:ilvl w:val="0"/>
          <w:numId w:val="12"/>
        </w:numPr>
        <w:spacing w:after="160" w:line="278" w:lineRule="auto"/>
        <w:contextualSpacing/>
        <w:jc w:val="both"/>
        <w:rPr>
          <w:rFonts w:ascii="Book Antiqua" w:eastAsia="Calibri" w:hAnsi="Book Antiqua"/>
          <w:b/>
          <w:bCs/>
          <w:kern w:val="2"/>
          <w:szCs w:val="24"/>
          <w:lang w:val="es-ES_tradnl"/>
          <w14:ligatures w14:val="standardContextual"/>
        </w:rPr>
      </w:pPr>
      <w:r w:rsidRPr="007432F6">
        <w:rPr>
          <w:rFonts w:ascii="Book Antiqua" w:eastAsia="Calibri" w:hAnsi="Book Antiqua"/>
          <w:b/>
          <w:bCs/>
          <w:kern w:val="2"/>
          <w:szCs w:val="24"/>
          <w:lang w:val="es-ES_tradnl"/>
          <w14:ligatures w14:val="standardContextual"/>
        </w:rPr>
        <w:t>Propuestas adicionales</w:t>
      </w:r>
    </w:p>
    <w:p w14:paraId="70A6E760" w14:textId="0EF3E4A0" w:rsidR="007432F6" w:rsidRPr="00974DD4" w:rsidRDefault="007432F6" w:rsidP="007432F6">
      <w:pPr>
        <w:spacing w:after="160" w:line="278" w:lineRule="auto"/>
        <w:ind w:left="720"/>
        <w:contextualSpacing/>
        <w:jc w:val="both"/>
        <w:rPr>
          <w:rFonts w:ascii="Book Antiqua" w:eastAsia="Calibri" w:hAnsi="Book Antiqua"/>
          <w:kern w:val="2"/>
          <w:szCs w:val="24"/>
          <w:lang w:val="it-IT"/>
          <w14:ligatures w14:val="standardContextual"/>
        </w:rPr>
      </w:pPr>
      <w:r w:rsidRPr="00974DD4">
        <w:rPr>
          <w:rFonts w:ascii="Book Antiqua" w:eastAsia="Calibri" w:hAnsi="Book Antiqua"/>
          <w:kern w:val="2"/>
          <w:szCs w:val="24"/>
          <w:lang w:val="it-IT"/>
          <w14:ligatures w14:val="standardContextual"/>
        </w:rPr>
        <w:t>Se incorpore al P</w:t>
      </w:r>
      <w:r w:rsidR="00476346" w:rsidRPr="00974DD4">
        <w:rPr>
          <w:rFonts w:ascii="Book Antiqua" w:eastAsia="Calibri" w:hAnsi="Book Antiqua"/>
          <w:kern w:val="2"/>
          <w:szCs w:val="24"/>
          <w:lang w:val="it-IT"/>
          <w14:ligatures w14:val="standardContextual"/>
        </w:rPr>
        <w:t xml:space="preserve">. del </w:t>
      </w:r>
      <w:r w:rsidRPr="00974DD4">
        <w:rPr>
          <w:rFonts w:ascii="Book Antiqua" w:eastAsia="Calibri" w:hAnsi="Book Antiqua"/>
          <w:kern w:val="2"/>
          <w:szCs w:val="24"/>
          <w:lang w:val="it-IT"/>
          <w14:ligatures w14:val="standardContextual"/>
        </w:rPr>
        <w:t>S</w:t>
      </w:r>
      <w:r w:rsidR="00476346" w:rsidRPr="00974DD4">
        <w:rPr>
          <w:rFonts w:ascii="Book Antiqua" w:eastAsia="Calibri" w:hAnsi="Book Antiqua"/>
          <w:kern w:val="2"/>
          <w:szCs w:val="24"/>
          <w:lang w:val="it-IT"/>
          <w14:ligatures w14:val="standardContextual"/>
        </w:rPr>
        <w:t xml:space="preserve">. </w:t>
      </w:r>
      <w:r w:rsidRPr="00974DD4">
        <w:rPr>
          <w:rFonts w:ascii="Book Antiqua" w:eastAsia="Calibri" w:hAnsi="Book Antiqua"/>
          <w:kern w:val="2"/>
          <w:szCs w:val="24"/>
          <w:lang w:val="it-IT"/>
          <w14:ligatures w14:val="standardContextual"/>
        </w:rPr>
        <w:t>717:</w:t>
      </w:r>
    </w:p>
    <w:p w14:paraId="4E0747EF" w14:textId="77777777" w:rsidR="007432F6" w:rsidRPr="007432F6" w:rsidRDefault="007432F6" w:rsidP="007432F6">
      <w:pPr>
        <w:numPr>
          <w:ilvl w:val="0"/>
          <w:numId w:val="14"/>
        </w:numPr>
        <w:ind w:left="714" w:hanging="357"/>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_tradnl"/>
          <w14:ligatures w14:val="standardContextual"/>
        </w:rPr>
        <w:t>Una cláusula explícita de protección para partidos minoritarios</w:t>
      </w:r>
      <w:r w:rsidRPr="007432F6">
        <w:rPr>
          <w:rFonts w:ascii="Book Antiqua" w:eastAsia="Calibri" w:hAnsi="Book Antiqua"/>
          <w:kern w:val="2"/>
          <w:szCs w:val="24"/>
          <w:lang w:val="es-ES"/>
          <w14:ligatures w14:val="standardContextual"/>
        </w:rPr>
        <w:t>;</w:t>
      </w:r>
    </w:p>
    <w:p w14:paraId="085F719F" w14:textId="77777777" w:rsidR="007432F6" w:rsidRPr="007432F6" w:rsidRDefault="007432F6" w:rsidP="007432F6">
      <w:pPr>
        <w:numPr>
          <w:ilvl w:val="0"/>
          <w:numId w:val="14"/>
        </w:numPr>
        <w:ind w:left="714" w:hanging="357"/>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
          <w14:ligatures w14:val="standardContextual"/>
        </w:rPr>
        <w:t>Auditoría electoral independiente obligatoria posterior al evento; y</w:t>
      </w:r>
    </w:p>
    <w:p w14:paraId="5096936A" w14:textId="77777777" w:rsidR="007432F6" w:rsidRPr="007432F6" w:rsidRDefault="007432F6" w:rsidP="007432F6">
      <w:pPr>
        <w:numPr>
          <w:ilvl w:val="0"/>
          <w:numId w:val="14"/>
        </w:numPr>
        <w:ind w:left="714" w:hanging="357"/>
        <w:contextualSpacing/>
        <w:jc w:val="both"/>
        <w:rPr>
          <w:rFonts w:ascii="Book Antiqua" w:eastAsia="Calibri" w:hAnsi="Book Antiqua"/>
          <w:kern w:val="2"/>
          <w:szCs w:val="24"/>
          <w:lang w:val="es-ES_tradnl"/>
          <w14:ligatures w14:val="standardContextual"/>
        </w:rPr>
      </w:pPr>
      <w:r w:rsidRPr="007432F6">
        <w:rPr>
          <w:rFonts w:ascii="Book Antiqua" w:eastAsia="Calibri" w:hAnsi="Book Antiqua"/>
          <w:kern w:val="2"/>
          <w:szCs w:val="24"/>
          <w:lang w:val="es-ES"/>
          <w14:ligatures w14:val="standardContextual"/>
        </w:rPr>
        <w:t>Protocolos uniformes de transparencia, que incluyan publicación de actas y uso de cámaras de seguridad en áreas donde se manejen o almacenen papeletas vivas.</w:t>
      </w:r>
    </w:p>
    <w:p w14:paraId="3BA21B41" w14:textId="77777777" w:rsidR="007432F6" w:rsidRPr="007432F6" w:rsidRDefault="007432F6" w:rsidP="007432F6">
      <w:pPr>
        <w:jc w:val="both"/>
        <w:rPr>
          <w:rFonts w:ascii="Book Antiqua" w:hAnsi="Book Antiqua"/>
          <w:lang w:val="es-ES_tradnl"/>
        </w:rPr>
      </w:pPr>
    </w:p>
    <w:p w14:paraId="54FC6CF8" w14:textId="47947529" w:rsidR="007432F6" w:rsidRPr="007432F6" w:rsidRDefault="007432F6" w:rsidP="00284C03">
      <w:pPr>
        <w:ind w:firstLine="714"/>
        <w:jc w:val="both"/>
        <w:rPr>
          <w:rFonts w:ascii="Book Antiqua" w:hAnsi="Book Antiqua"/>
          <w:lang w:val="es-ES_tradnl"/>
        </w:rPr>
      </w:pPr>
      <w:r w:rsidRPr="007432F6">
        <w:rPr>
          <w:rFonts w:ascii="Book Antiqua" w:hAnsi="Book Antiqua"/>
          <w:lang w:val="es-ES_tradnl"/>
        </w:rPr>
        <w:t>Por otra parte, señal</w:t>
      </w:r>
      <w:r w:rsidR="00476346">
        <w:rPr>
          <w:rFonts w:ascii="Book Antiqua" w:hAnsi="Book Antiqua"/>
          <w:lang w:val="es-ES_tradnl"/>
        </w:rPr>
        <w:t>ó</w:t>
      </w:r>
      <w:r w:rsidRPr="007432F6">
        <w:rPr>
          <w:rFonts w:ascii="Book Antiqua" w:hAnsi="Book Antiqua"/>
          <w:lang w:val="es-ES_tradnl"/>
        </w:rPr>
        <w:t xml:space="preserve"> que hay aspectos prácticos que no han sido evaluados con profundidad como el impacto económico de implementar las enmiendas propuestas, las cuales no ha</w:t>
      </w:r>
      <w:r w:rsidR="00476346">
        <w:rPr>
          <w:rFonts w:ascii="Book Antiqua" w:hAnsi="Book Antiqua"/>
          <w:lang w:val="es-ES_tradnl"/>
        </w:rPr>
        <w:t>n</w:t>
      </w:r>
      <w:r w:rsidRPr="007432F6">
        <w:rPr>
          <w:rFonts w:ascii="Book Antiqua" w:hAnsi="Book Antiqua"/>
          <w:lang w:val="es-ES_tradnl"/>
        </w:rPr>
        <w:t xml:space="preserve"> sido claramente delineadas. A su vez, la práctica de los destaques, que suele presentarse como un ahorro, en realidad le cuesta más al gobierno que contratar directamente personal para la CEE. </w:t>
      </w:r>
    </w:p>
    <w:p w14:paraId="72ED568F" w14:textId="77777777" w:rsidR="007432F6" w:rsidRPr="007432F6" w:rsidRDefault="007432F6" w:rsidP="007432F6">
      <w:pPr>
        <w:jc w:val="both"/>
        <w:rPr>
          <w:rFonts w:ascii="Book Antiqua" w:hAnsi="Book Antiqua"/>
          <w:lang w:val="es-ES_tradnl"/>
        </w:rPr>
      </w:pPr>
    </w:p>
    <w:p w14:paraId="682647FC" w14:textId="193F31F2" w:rsidR="007432F6" w:rsidRPr="00C94D66" w:rsidRDefault="003E2F5B" w:rsidP="003E2F5B">
      <w:pPr>
        <w:spacing w:before="120" w:after="120"/>
        <w:jc w:val="center"/>
        <w:rPr>
          <w:rFonts w:ascii="Book Antiqua" w:hAnsi="Book Antiqua"/>
          <w:b/>
          <w:bCs/>
          <w:i/>
          <w:iCs/>
          <w:u w:val="single"/>
          <w:lang w:val="es-ES_tradnl"/>
        </w:rPr>
      </w:pPr>
      <w:r w:rsidRPr="00C94D66">
        <w:rPr>
          <w:rFonts w:ascii="Book Antiqua" w:hAnsi="Book Antiqua"/>
          <w:b/>
          <w:bCs/>
          <w:i/>
          <w:iCs/>
          <w:u w:val="single"/>
          <w:lang w:val="es-ES_tradnl"/>
        </w:rPr>
        <w:t xml:space="preserve">Comisionada MVC </w:t>
      </w:r>
    </w:p>
    <w:p w14:paraId="255F8B80" w14:textId="764A28CF" w:rsidR="00476346" w:rsidRPr="00476346" w:rsidRDefault="00364842" w:rsidP="00476346">
      <w:pPr>
        <w:ind w:firstLine="360"/>
        <w:jc w:val="both"/>
        <w:rPr>
          <w:rFonts w:ascii="Book Antiqua" w:hAnsi="Book Antiqua"/>
          <w:lang w:val="es-PR"/>
        </w:rPr>
      </w:pPr>
      <w:r>
        <w:rPr>
          <w:rFonts w:ascii="Book Antiqua" w:hAnsi="Book Antiqua"/>
          <w:lang w:val="es-PR"/>
        </w:rPr>
        <w:t>`</w:t>
      </w:r>
      <w:r w:rsidR="00476346" w:rsidRPr="00476346">
        <w:rPr>
          <w:rFonts w:ascii="Book Antiqua" w:hAnsi="Book Antiqua"/>
          <w:lang w:val="es-PR"/>
        </w:rPr>
        <w:t xml:space="preserve">El 15 de diciembre de 2025 </w:t>
      </w:r>
      <w:r w:rsidR="00476346">
        <w:rPr>
          <w:rFonts w:ascii="Book Antiqua" w:hAnsi="Book Antiqua"/>
          <w:lang w:val="es-PR"/>
        </w:rPr>
        <w:t>la</w:t>
      </w:r>
      <w:r w:rsidR="00476346" w:rsidRPr="00476346">
        <w:rPr>
          <w:rFonts w:ascii="Book Antiqua" w:hAnsi="Book Antiqua"/>
          <w:lang w:val="es-PR"/>
        </w:rPr>
        <w:t xml:space="preserve"> Comisionad</w:t>
      </w:r>
      <w:r w:rsidR="00476346">
        <w:rPr>
          <w:rFonts w:ascii="Book Antiqua" w:hAnsi="Book Antiqua"/>
          <w:lang w:val="es-PR"/>
        </w:rPr>
        <w:t>a</w:t>
      </w:r>
      <w:r w:rsidR="00476346" w:rsidRPr="00476346">
        <w:rPr>
          <w:rFonts w:ascii="Book Antiqua" w:hAnsi="Book Antiqua"/>
          <w:lang w:val="es-PR"/>
        </w:rPr>
        <w:t xml:space="preserve"> de</w:t>
      </w:r>
      <w:r w:rsidR="00476346">
        <w:rPr>
          <w:rFonts w:ascii="Book Antiqua" w:hAnsi="Book Antiqua"/>
          <w:lang w:val="es-PR"/>
        </w:rPr>
        <w:t xml:space="preserve"> MVC</w:t>
      </w:r>
      <w:r w:rsidR="00476346" w:rsidRPr="00476346">
        <w:rPr>
          <w:rFonts w:ascii="Book Antiqua" w:hAnsi="Book Antiqua"/>
          <w:lang w:val="es-PR"/>
        </w:rPr>
        <w:t>, Sr</w:t>
      </w:r>
      <w:r w:rsidR="00476346">
        <w:rPr>
          <w:rFonts w:ascii="Book Antiqua" w:hAnsi="Book Antiqua"/>
          <w:lang w:val="es-PR"/>
        </w:rPr>
        <w:t>a</w:t>
      </w:r>
      <w:r w:rsidR="00476346" w:rsidRPr="00476346">
        <w:rPr>
          <w:rFonts w:ascii="Book Antiqua" w:hAnsi="Book Antiqua"/>
          <w:lang w:val="es-PR"/>
        </w:rPr>
        <w:t>.</w:t>
      </w:r>
      <w:r w:rsidR="00476346">
        <w:rPr>
          <w:rFonts w:ascii="Book Antiqua" w:hAnsi="Book Antiqua"/>
          <w:lang w:val="es-PR"/>
        </w:rPr>
        <w:t xml:space="preserve"> Lillian Aponte</w:t>
      </w:r>
      <w:r w:rsidR="00476346" w:rsidRPr="00476346">
        <w:rPr>
          <w:rFonts w:ascii="Book Antiqua" w:hAnsi="Book Antiqua"/>
          <w:lang w:val="es-PR"/>
        </w:rPr>
        <w:t>, presentó un Memorial Explicativo con motivo de su participación en la Vista Pública del mencionado día.</w:t>
      </w:r>
    </w:p>
    <w:p w14:paraId="4A96CA1B" w14:textId="77777777" w:rsidR="00476346" w:rsidRDefault="00476346" w:rsidP="003E2F5B">
      <w:pPr>
        <w:jc w:val="both"/>
        <w:rPr>
          <w:rFonts w:ascii="Book Antiqua" w:hAnsi="Book Antiqua"/>
          <w:lang w:val="es-PR"/>
        </w:rPr>
      </w:pPr>
    </w:p>
    <w:p w14:paraId="6F8918C0" w14:textId="352122B8" w:rsidR="003E2F5B" w:rsidRPr="003E2F5B" w:rsidRDefault="003E2F5B" w:rsidP="00476346">
      <w:pPr>
        <w:ind w:firstLine="360"/>
        <w:jc w:val="both"/>
        <w:rPr>
          <w:rFonts w:ascii="Book Antiqua" w:hAnsi="Book Antiqua"/>
          <w:lang w:val="es-ES"/>
        </w:rPr>
      </w:pPr>
      <w:r w:rsidRPr="003E2F5B">
        <w:rPr>
          <w:rFonts w:ascii="Book Antiqua" w:hAnsi="Book Antiqua"/>
          <w:lang w:val="es-ES"/>
        </w:rPr>
        <w:t>Destac</w:t>
      </w:r>
      <w:r w:rsidR="00476346">
        <w:rPr>
          <w:rFonts w:ascii="Book Antiqua" w:hAnsi="Book Antiqua"/>
          <w:lang w:val="es-ES"/>
        </w:rPr>
        <w:t>ó</w:t>
      </w:r>
      <w:r w:rsidRPr="003E2F5B">
        <w:rPr>
          <w:rFonts w:ascii="Book Antiqua" w:hAnsi="Book Antiqua"/>
          <w:lang w:val="es-ES"/>
        </w:rPr>
        <w:t xml:space="preserve"> que las </w:t>
      </w:r>
      <w:r w:rsidRPr="003E2F5B">
        <w:rPr>
          <w:rFonts w:ascii="Book Antiqua" w:hAnsi="Book Antiqua"/>
          <w:lang w:val="es-ES_tradnl"/>
        </w:rPr>
        <w:t>enmiendas propuestas no atienden el problema más profundo y persistente de nuestro ordenamiento electoral</w:t>
      </w:r>
      <w:r w:rsidRPr="003E2F5B">
        <w:rPr>
          <w:rFonts w:ascii="Book Antiqua" w:hAnsi="Book Antiqua"/>
          <w:lang w:val="es-ES"/>
        </w:rPr>
        <w:t xml:space="preserve">: la crisis de representación y el desbalance institucional que enfrenta un sistema que, en teoría, descansa en el balance electoral y en la confianza pública. El proyecto mantiene intactas las estructuras que excluyen a partidos inscritos de los espacios donde realmente se diseñan y ejecutan los procesos electorales, perpetuando así la desigualdad en el acceso a la información, a la deliberación y a la toma de decisiones. </w:t>
      </w:r>
    </w:p>
    <w:p w14:paraId="7987673F" w14:textId="77777777" w:rsidR="003E2F5B" w:rsidRPr="003E2F5B" w:rsidRDefault="003E2F5B" w:rsidP="003E2F5B">
      <w:pPr>
        <w:jc w:val="both"/>
        <w:rPr>
          <w:rFonts w:ascii="Book Antiqua" w:hAnsi="Book Antiqua"/>
          <w:b/>
          <w:bCs/>
          <w:lang w:val="es-ES"/>
        </w:rPr>
      </w:pPr>
    </w:p>
    <w:p w14:paraId="5A90D27F" w14:textId="77777777" w:rsidR="003E2F5B" w:rsidRPr="003E2F5B" w:rsidRDefault="003E2F5B" w:rsidP="003E2F5B">
      <w:pPr>
        <w:numPr>
          <w:ilvl w:val="0"/>
          <w:numId w:val="15"/>
        </w:numPr>
        <w:spacing w:after="160" w:line="278" w:lineRule="auto"/>
        <w:contextualSpacing/>
        <w:jc w:val="both"/>
        <w:rPr>
          <w:rFonts w:ascii="Book Antiqua" w:eastAsia="Calibri" w:hAnsi="Book Antiqua"/>
          <w:b/>
          <w:bCs/>
          <w:kern w:val="2"/>
          <w:szCs w:val="24"/>
          <w:lang w:val="es-ES"/>
          <w14:ligatures w14:val="standardContextual"/>
        </w:rPr>
      </w:pPr>
      <w:r w:rsidRPr="003E2F5B">
        <w:rPr>
          <w:rFonts w:ascii="Book Antiqua" w:eastAsia="Calibri" w:hAnsi="Book Antiqua"/>
          <w:b/>
          <w:bCs/>
          <w:kern w:val="2"/>
          <w:szCs w:val="24"/>
          <w:lang w:val="es-ES"/>
          <w14:ligatures w14:val="standardContextual"/>
        </w:rPr>
        <w:t>Participación e Inclusión Electoral: inscripci</w:t>
      </w:r>
      <w:r w:rsidRPr="003E2F5B">
        <w:rPr>
          <w:rFonts w:ascii="Book Antiqua" w:eastAsia="Calibri" w:hAnsi="Book Antiqua"/>
          <w:b/>
          <w:bCs/>
          <w:kern w:val="2"/>
          <w:szCs w:val="24"/>
          <w:lang w:val="es-ES_tradnl"/>
          <w14:ligatures w14:val="standardContextual"/>
        </w:rPr>
        <w:t>ó</w:t>
      </w:r>
      <w:r w:rsidRPr="003E2F5B">
        <w:rPr>
          <w:rFonts w:ascii="Book Antiqua" w:eastAsia="Calibri" w:hAnsi="Book Antiqua"/>
          <w:b/>
          <w:bCs/>
          <w:kern w:val="2"/>
          <w:szCs w:val="24"/>
          <w:lang w:val="es-ES"/>
          <w14:ligatures w14:val="standardContextual"/>
        </w:rPr>
        <w:t>n, acceso y el cierre del Registro</w:t>
      </w:r>
    </w:p>
    <w:p w14:paraId="00E840A9" w14:textId="227D6F02" w:rsidR="003E2F5B" w:rsidRPr="003E2F5B" w:rsidRDefault="003E2F5B" w:rsidP="003E2F5B">
      <w:pPr>
        <w:jc w:val="both"/>
        <w:rPr>
          <w:rFonts w:ascii="Book Antiqua" w:hAnsi="Book Antiqua"/>
          <w:lang w:val="es-ES_tradnl"/>
        </w:rPr>
      </w:pPr>
      <w:r w:rsidRPr="003E2F5B">
        <w:rPr>
          <w:rFonts w:ascii="Book Antiqua" w:hAnsi="Book Antiqua"/>
          <w:lang w:val="es-ES"/>
        </w:rPr>
        <w:lastRenderedPageBreak/>
        <w:t>El P</w:t>
      </w:r>
      <w:r w:rsidR="000741D3">
        <w:rPr>
          <w:rFonts w:ascii="Book Antiqua" w:hAnsi="Book Antiqua"/>
          <w:lang w:val="es-ES"/>
        </w:rPr>
        <w:t xml:space="preserve">. del </w:t>
      </w:r>
      <w:r w:rsidRPr="003E2F5B">
        <w:rPr>
          <w:rFonts w:ascii="Book Antiqua" w:hAnsi="Book Antiqua"/>
          <w:lang w:val="es-ES"/>
        </w:rPr>
        <w:t>S</w:t>
      </w:r>
      <w:r w:rsidR="000741D3">
        <w:rPr>
          <w:rFonts w:ascii="Book Antiqua" w:hAnsi="Book Antiqua"/>
          <w:lang w:val="es-ES"/>
        </w:rPr>
        <w:t xml:space="preserve">. </w:t>
      </w:r>
      <w:r w:rsidRPr="003E2F5B">
        <w:rPr>
          <w:rFonts w:ascii="Book Antiqua" w:hAnsi="Book Antiqua"/>
          <w:lang w:val="es-ES"/>
        </w:rPr>
        <w:t>717 propone uniformar el cierre del Registro Electoral a 50 días antes de cualquier evento electoral, extendiendo aún más un plazo que ya es de los más restrictivos entre jurisdicciones estadounidenses y territoriales. Este cambio reduce la accesibilidad electoral y contradice el mandato del Código Electoral vigente que ordena a la CEE a “ejercer su mayor esfuerzo para reducir [el término de cierre] al mínimo posible en la medida que se establezcan los sistemas tecnológicos dispuestos.”</w:t>
      </w:r>
      <w:r w:rsidRPr="003E2F5B">
        <w:rPr>
          <w:rFonts w:ascii="Book Antiqua" w:hAnsi="Book Antiqua"/>
          <w:lang w:val="es-ES_tradnl"/>
        </w:rPr>
        <w:t xml:space="preserve"> En vez de resolver la ineficiencia administrativa de la CEE dotándola de la tecnología necesaria para reducir el tiempo de cierre del registro y facilitar las transacciones electorales hasta fechas más cercanas al evento, el proyecto lo que hace es restringir derechos. Al extender el cierre del Registro Electoral a 50 días antes de la elección, el proyecto envía un mensaje inequívoco</w:t>
      </w:r>
      <w:r w:rsidRPr="003E2F5B">
        <w:rPr>
          <w:rFonts w:ascii="Book Antiqua" w:hAnsi="Book Antiqua"/>
          <w:lang w:val="es-ES"/>
        </w:rPr>
        <w:t>: quien no logre cumplir con plazos amplios y r</w:t>
      </w:r>
      <w:r w:rsidRPr="003E2F5B">
        <w:rPr>
          <w:rFonts w:ascii="Book Antiqua" w:hAnsi="Book Antiqua"/>
          <w:lang w:val="es-ES_tradnl"/>
        </w:rPr>
        <w:t>ígidos</w:t>
      </w:r>
      <w:r w:rsidRPr="003E2F5B">
        <w:rPr>
          <w:rFonts w:ascii="Book Antiqua" w:hAnsi="Book Antiqua"/>
          <w:lang w:val="es-ES"/>
        </w:rPr>
        <w:t xml:space="preserve">- en un sistema que históricamente ha fallado en procesar transacciones a tiempo- asume el riesgo de quedar excluido. </w:t>
      </w:r>
    </w:p>
    <w:p w14:paraId="690543CC" w14:textId="77777777" w:rsidR="003E2F5B" w:rsidRPr="003E2F5B" w:rsidRDefault="003E2F5B" w:rsidP="003E2F5B">
      <w:pPr>
        <w:jc w:val="both"/>
        <w:rPr>
          <w:rFonts w:ascii="Book Antiqua" w:hAnsi="Book Antiqua"/>
          <w:b/>
          <w:bCs/>
          <w:lang w:val="es-ES"/>
        </w:rPr>
      </w:pPr>
    </w:p>
    <w:p w14:paraId="0A06CFFE" w14:textId="77777777" w:rsidR="003E2F5B" w:rsidRPr="003E2F5B" w:rsidRDefault="003E2F5B" w:rsidP="003E2F5B">
      <w:pPr>
        <w:numPr>
          <w:ilvl w:val="0"/>
          <w:numId w:val="15"/>
        </w:numPr>
        <w:spacing w:after="160" w:line="278" w:lineRule="auto"/>
        <w:contextualSpacing/>
        <w:jc w:val="both"/>
        <w:rPr>
          <w:rFonts w:ascii="Book Antiqua" w:eastAsia="Calibri" w:hAnsi="Book Antiqua"/>
          <w:b/>
          <w:bCs/>
          <w:kern w:val="2"/>
          <w:szCs w:val="24"/>
          <w:lang w:val="es-ES"/>
          <w14:ligatures w14:val="standardContextual"/>
        </w:rPr>
      </w:pPr>
      <w:r w:rsidRPr="003E2F5B">
        <w:rPr>
          <w:rFonts w:ascii="Book Antiqua" w:eastAsia="Calibri" w:hAnsi="Book Antiqua"/>
          <w:b/>
          <w:bCs/>
          <w:kern w:val="2"/>
          <w:szCs w:val="24"/>
          <w:lang w:val="es-ES"/>
          <w14:ligatures w14:val="standardContextual"/>
        </w:rPr>
        <w:t>Voto Adelantado, Listas Electorales y Sistemas Informáticos</w:t>
      </w:r>
    </w:p>
    <w:p w14:paraId="4265EAE9" w14:textId="4CDAC05D" w:rsidR="003E2F5B" w:rsidRPr="003E2F5B" w:rsidRDefault="003E2F5B" w:rsidP="003E2F5B">
      <w:pPr>
        <w:jc w:val="both"/>
        <w:rPr>
          <w:rFonts w:ascii="Book Antiqua" w:hAnsi="Book Antiqua"/>
          <w:lang w:val="es-ES"/>
        </w:rPr>
      </w:pPr>
      <w:r w:rsidRPr="003E2F5B">
        <w:rPr>
          <w:rFonts w:ascii="Book Antiqua" w:hAnsi="Book Antiqua"/>
          <w:lang w:val="es-ES"/>
        </w:rPr>
        <w:t>Las enmiendas propuestas por el P</w:t>
      </w:r>
      <w:r w:rsidR="006E415F">
        <w:rPr>
          <w:rFonts w:ascii="Book Antiqua" w:hAnsi="Book Antiqua"/>
          <w:lang w:val="es-ES"/>
        </w:rPr>
        <w:t xml:space="preserve">. del </w:t>
      </w:r>
      <w:r w:rsidRPr="003E2F5B">
        <w:rPr>
          <w:rFonts w:ascii="Book Antiqua" w:hAnsi="Book Antiqua"/>
          <w:lang w:val="es-ES"/>
        </w:rPr>
        <w:t>S</w:t>
      </w:r>
      <w:r w:rsidR="006E415F">
        <w:rPr>
          <w:rFonts w:ascii="Book Antiqua" w:hAnsi="Book Antiqua"/>
          <w:lang w:val="es-ES"/>
        </w:rPr>
        <w:t xml:space="preserve">. </w:t>
      </w:r>
      <w:r w:rsidRPr="003E2F5B">
        <w:rPr>
          <w:rFonts w:ascii="Book Antiqua" w:hAnsi="Book Antiqua"/>
          <w:lang w:val="es-ES"/>
        </w:rPr>
        <w:t xml:space="preserve">717 no incorporan salvaguardas suficientes para corregir las fallas que ya han quedado evidenciadas en ciclos electorales recientes, ni fortalecen los mecanismos de fiscalización plural y balanceada que exige una democracia moderna. </w:t>
      </w:r>
    </w:p>
    <w:p w14:paraId="5AF1C9DB" w14:textId="77777777" w:rsidR="003E2F5B" w:rsidRPr="003E2F5B" w:rsidRDefault="003E2F5B" w:rsidP="003E2F5B">
      <w:pPr>
        <w:jc w:val="both"/>
        <w:rPr>
          <w:rFonts w:ascii="Book Antiqua" w:hAnsi="Book Antiqua"/>
          <w:b/>
          <w:bCs/>
          <w:lang w:val="es-ES"/>
        </w:rPr>
      </w:pPr>
    </w:p>
    <w:p w14:paraId="08D9AEE7"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Limitación del voto adelantado a criterios restrictivos y no universales</w:t>
      </w:r>
    </w:p>
    <w:p w14:paraId="22178D51" w14:textId="77777777" w:rsidR="003E2F5B" w:rsidRPr="003E2F5B" w:rsidRDefault="003E2F5B" w:rsidP="003E2F5B">
      <w:pPr>
        <w:jc w:val="both"/>
        <w:rPr>
          <w:rFonts w:ascii="Book Antiqua" w:hAnsi="Book Antiqua"/>
          <w:lang w:val="es-ES"/>
        </w:rPr>
      </w:pPr>
    </w:p>
    <w:p w14:paraId="7C951525" w14:textId="77777777" w:rsidR="003E2F5B" w:rsidRPr="003E2F5B" w:rsidRDefault="003E2F5B" w:rsidP="003E2F5B">
      <w:pPr>
        <w:jc w:val="both"/>
        <w:rPr>
          <w:rFonts w:ascii="Book Antiqua" w:hAnsi="Book Antiqua"/>
          <w:lang w:val="es-ES"/>
        </w:rPr>
      </w:pPr>
      <w:r w:rsidRPr="003E2F5B">
        <w:rPr>
          <w:rFonts w:ascii="Book Antiqua" w:hAnsi="Book Antiqua"/>
          <w:lang w:val="es-ES"/>
        </w:rPr>
        <w:t xml:space="preserve">Una de las deficiencias más significativas del proyecto es que no amplía el voto adelantado en precinto a toda la ciudadanía. En su lugar, mantiene criterios restrictivos, particularmente vinculados a edad, que crean una categoría de electores a quienes se les facilita el acceso al proceso electoral, mientras se excluye al resto de la población. Limitar el voto adelantado en precinto a un criterio de edad parte de una premisa equivocada: que el acceso ampliado es un “beneficio” excepcional para ciertos grupos, cuando en realidad se trata de una herramienta moderna de participación y de administración electoral que debería estar disponible para toda la ciudadanía. Si el objetivo del proyecto es fortalecer la participación y la legitimidad democrática, el voto adelantado en precinto debe concebirse como una política pública de inclusión universal, accesible para cualquier elector hábil, acompañada de salvaguardas equivalentes de seguridad y fiscalización. </w:t>
      </w:r>
    </w:p>
    <w:p w14:paraId="7E591989" w14:textId="77777777" w:rsidR="003E2F5B" w:rsidRPr="003E2F5B" w:rsidRDefault="003E2F5B" w:rsidP="003E2F5B">
      <w:pPr>
        <w:jc w:val="both"/>
        <w:rPr>
          <w:rFonts w:ascii="Book Antiqua" w:hAnsi="Book Antiqua"/>
          <w:b/>
          <w:bCs/>
          <w:lang w:val="es-ES"/>
        </w:rPr>
      </w:pPr>
    </w:p>
    <w:p w14:paraId="3B358898"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Eliminación del requisito de envío por correo certificado</w:t>
      </w:r>
    </w:p>
    <w:p w14:paraId="0FC5F162" w14:textId="77777777" w:rsidR="003E2F5B" w:rsidRPr="003E2F5B" w:rsidRDefault="003E2F5B" w:rsidP="003E2F5B">
      <w:pPr>
        <w:jc w:val="both"/>
        <w:rPr>
          <w:rFonts w:ascii="Book Antiqua" w:hAnsi="Book Antiqua"/>
          <w:lang w:val="es-ES"/>
        </w:rPr>
      </w:pPr>
    </w:p>
    <w:p w14:paraId="37C9FEFD" w14:textId="77777777" w:rsidR="003E2F5B" w:rsidRPr="003E2F5B" w:rsidRDefault="003E2F5B" w:rsidP="003E2F5B">
      <w:pPr>
        <w:jc w:val="both"/>
        <w:rPr>
          <w:rFonts w:ascii="Book Antiqua" w:hAnsi="Book Antiqua"/>
          <w:lang w:val="es-ES_tradnl"/>
        </w:rPr>
      </w:pPr>
      <w:r w:rsidRPr="003E2F5B">
        <w:rPr>
          <w:rFonts w:ascii="Book Antiqua" w:hAnsi="Book Antiqua"/>
          <w:lang w:val="es-ES_tradnl"/>
        </w:rPr>
        <w:t>El proyecto pretende eliminar la obligación de que la CEE notifique mediante correo certificado a los electores cuando se recibe una solicitud de voto adelantado o ausente en su nombre. Esta eliminación reduce la capacidad del elector de proteger su propio voto y debilita la trazabilidad del proceso. A su vez, aumenta las probabilidades de que los electores no se enteren de que se inició un proceso de voto fraudulento a su nombre.</w:t>
      </w:r>
    </w:p>
    <w:p w14:paraId="5B480733" w14:textId="77777777" w:rsidR="003E2F5B" w:rsidRPr="003E2F5B" w:rsidRDefault="003E2F5B" w:rsidP="003E2F5B">
      <w:pPr>
        <w:jc w:val="both"/>
        <w:rPr>
          <w:rFonts w:ascii="Book Antiqua" w:hAnsi="Book Antiqua"/>
          <w:lang w:val="es-ES_tradnl"/>
        </w:rPr>
      </w:pPr>
    </w:p>
    <w:p w14:paraId="754920D1" w14:textId="77777777" w:rsidR="003E2F5B" w:rsidRPr="003E2F5B" w:rsidRDefault="003E2F5B" w:rsidP="003E2F5B">
      <w:pPr>
        <w:jc w:val="both"/>
        <w:rPr>
          <w:rFonts w:ascii="Book Antiqua" w:hAnsi="Book Antiqua"/>
          <w:b/>
          <w:bCs/>
          <w:i/>
          <w:iCs/>
          <w:lang w:val="es-ES_tradnl"/>
        </w:rPr>
      </w:pPr>
      <w:r w:rsidRPr="003E2F5B">
        <w:rPr>
          <w:rFonts w:ascii="Book Antiqua" w:hAnsi="Book Antiqua"/>
          <w:b/>
          <w:bCs/>
          <w:i/>
          <w:iCs/>
          <w:lang w:val="es-ES_tradnl"/>
        </w:rPr>
        <w:t>Ausencia de medidas de verificación y trazabilidad en el manejo de solicitudes</w:t>
      </w:r>
    </w:p>
    <w:p w14:paraId="117CE458" w14:textId="77777777" w:rsidR="003E2F5B" w:rsidRPr="003E2F5B" w:rsidRDefault="003E2F5B" w:rsidP="003E2F5B">
      <w:pPr>
        <w:jc w:val="both"/>
        <w:rPr>
          <w:rFonts w:ascii="Book Antiqua" w:hAnsi="Book Antiqua"/>
          <w:i/>
          <w:iCs/>
          <w:lang w:val="es-ES_tradnl"/>
        </w:rPr>
      </w:pPr>
    </w:p>
    <w:p w14:paraId="7F50C587" w14:textId="77777777" w:rsidR="003E2F5B" w:rsidRPr="003E2F5B" w:rsidRDefault="003E2F5B" w:rsidP="003E2F5B">
      <w:pPr>
        <w:jc w:val="both"/>
        <w:rPr>
          <w:rFonts w:ascii="Book Antiqua" w:hAnsi="Book Antiqua"/>
          <w:lang w:val="es-ES"/>
        </w:rPr>
      </w:pPr>
      <w:r w:rsidRPr="003E2F5B">
        <w:rPr>
          <w:rFonts w:ascii="Book Antiqua" w:hAnsi="Book Antiqua"/>
          <w:lang w:val="es-ES_tradnl"/>
        </w:rPr>
        <w:t>El proyecto no incorpora salvaguardas indispensables relacionados con la trazabilidad digital y continua de cada solicitud de voto adelantado</w:t>
      </w:r>
      <w:r w:rsidRPr="003E2F5B">
        <w:rPr>
          <w:rFonts w:ascii="Book Antiqua" w:hAnsi="Book Antiqua"/>
          <w:lang w:val="es-ES"/>
        </w:rPr>
        <w:t xml:space="preserve">; la cadena de custodia desde la radicación hasta la adjudicación; la conciliación entre bases de datos, JIP y sistemas centrales; y la obligación de auditorías independientes antes y después del evento electoral. </w:t>
      </w:r>
    </w:p>
    <w:p w14:paraId="58B6C9C5" w14:textId="77777777" w:rsidR="003E2F5B" w:rsidRPr="003E2F5B" w:rsidRDefault="003E2F5B" w:rsidP="003E2F5B">
      <w:pPr>
        <w:jc w:val="both"/>
        <w:rPr>
          <w:rFonts w:ascii="Book Antiqua" w:hAnsi="Book Antiqua"/>
          <w:b/>
          <w:bCs/>
          <w:lang w:val="es-ES"/>
        </w:rPr>
      </w:pPr>
    </w:p>
    <w:p w14:paraId="776782F9"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Falta de equidad en la fiscalización del proceso de voto adelantado</w:t>
      </w:r>
    </w:p>
    <w:p w14:paraId="591886B0" w14:textId="77777777" w:rsidR="003E2F5B" w:rsidRPr="003E2F5B" w:rsidRDefault="003E2F5B" w:rsidP="003E2F5B">
      <w:pPr>
        <w:jc w:val="both"/>
        <w:rPr>
          <w:rFonts w:ascii="Book Antiqua" w:hAnsi="Book Antiqua"/>
          <w:lang w:val="es-ES"/>
        </w:rPr>
      </w:pPr>
    </w:p>
    <w:p w14:paraId="1CF3EE13" w14:textId="77777777" w:rsidR="003E2F5B" w:rsidRPr="003E2F5B" w:rsidRDefault="003E2F5B" w:rsidP="003E2F5B">
      <w:pPr>
        <w:jc w:val="both"/>
        <w:rPr>
          <w:rFonts w:ascii="Book Antiqua" w:hAnsi="Book Antiqua"/>
          <w:lang w:val="es-ES_tradnl"/>
        </w:rPr>
      </w:pPr>
      <w:r w:rsidRPr="003E2F5B">
        <w:rPr>
          <w:rFonts w:ascii="Book Antiqua" w:hAnsi="Book Antiqua"/>
          <w:lang w:val="es-ES"/>
        </w:rPr>
        <w:t xml:space="preserve">El proyecto no corrige el problema estructural de representación desigual en: las </w:t>
      </w:r>
      <w:r w:rsidRPr="003E2F5B">
        <w:rPr>
          <w:rFonts w:ascii="Book Antiqua" w:hAnsi="Book Antiqua"/>
          <w:lang w:val="es-ES_tradnl"/>
        </w:rPr>
        <w:t xml:space="preserve">áreas de procesamiento de solicitudes, la adjudicación, el procesamiento de papeletas, ni los sistemas informáticos. La seguridad del voto adelantado depende de la supervisión plural no de la participación decisional de dos partidos. </w:t>
      </w:r>
    </w:p>
    <w:p w14:paraId="5501041A" w14:textId="77777777" w:rsidR="003E2F5B" w:rsidRPr="003E2F5B" w:rsidRDefault="003E2F5B" w:rsidP="003E2F5B">
      <w:pPr>
        <w:jc w:val="both"/>
        <w:rPr>
          <w:rFonts w:ascii="Book Antiqua" w:hAnsi="Book Antiqua"/>
          <w:lang w:val="es-ES_tradnl"/>
        </w:rPr>
      </w:pPr>
    </w:p>
    <w:p w14:paraId="230731F0"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_tradnl"/>
        </w:rPr>
        <w:t xml:space="preserve">Envío de papeletas de voto adelantado a </w:t>
      </w:r>
      <w:r w:rsidRPr="003E2F5B">
        <w:rPr>
          <w:rFonts w:ascii="Book Antiqua" w:hAnsi="Book Antiqua"/>
          <w:b/>
          <w:bCs/>
          <w:i/>
          <w:iCs/>
          <w:lang w:val="es-ES"/>
        </w:rPr>
        <w:t>“cualquier dirección” escogida por el elector: un riesgo de seguridad que el proyecto no atiende</w:t>
      </w:r>
    </w:p>
    <w:p w14:paraId="66138B84" w14:textId="77777777" w:rsidR="003E2F5B" w:rsidRPr="003E2F5B" w:rsidRDefault="003E2F5B" w:rsidP="003E2F5B">
      <w:pPr>
        <w:jc w:val="both"/>
        <w:rPr>
          <w:rFonts w:ascii="Book Antiqua" w:hAnsi="Book Antiqua"/>
          <w:lang w:val="es-ES"/>
        </w:rPr>
      </w:pPr>
    </w:p>
    <w:p w14:paraId="16DC4429" w14:textId="77777777" w:rsidR="003E2F5B" w:rsidRPr="003E2F5B" w:rsidRDefault="003E2F5B" w:rsidP="003E2F5B">
      <w:pPr>
        <w:jc w:val="both"/>
        <w:rPr>
          <w:rFonts w:ascii="Book Antiqua" w:hAnsi="Book Antiqua"/>
          <w:lang w:val="es-ES_tradnl"/>
        </w:rPr>
      </w:pPr>
      <w:r w:rsidRPr="003E2F5B">
        <w:rPr>
          <w:rFonts w:ascii="Book Antiqua" w:hAnsi="Book Antiqua"/>
          <w:lang w:val="es-ES_tradnl"/>
        </w:rPr>
        <w:t>La posibilidad de que la papeleta de voto adelantado sea enviada a cualquier dirección que el elector escoja es una enmienda problemática. En los procesos de voto adelantado, la CEE no tiene contacto presencial con el elector; no lo ve, no verifica su identidad físicamente, no reconoce su firma en persona, no observa su comparecencia. La dirección registrada es uno de los pocos elementos objetivos que permiten validar la relación entre la solicitud y el elector. Permitir que la papeleta se envíe a cualquier dirección elimina una de las pocas barreras de seguridad existentes. La dirección registrada es un ancla de seguridad electoral, particularmente en modalidades donde la Comisión no puede interactuar físicamente con el elector.</w:t>
      </w:r>
    </w:p>
    <w:p w14:paraId="1B2FA061" w14:textId="77777777" w:rsidR="003E2F5B" w:rsidRPr="003E2F5B" w:rsidRDefault="003E2F5B" w:rsidP="003E2F5B">
      <w:pPr>
        <w:jc w:val="both"/>
        <w:rPr>
          <w:rFonts w:ascii="Book Antiqua" w:hAnsi="Book Antiqua"/>
          <w:lang w:val="es-ES_tradnl"/>
        </w:rPr>
      </w:pPr>
    </w:p>
    <w:p w14:paraId="0D2867A8" w14:textId="77777777" w:rsidR="003E2F5B" w:rsidRPr="003E2F5B" w:rsidRDefault="003E2F5B" w:rsidP="003E2F5B">
      <w:pPr>
        <w:jc w:val="both"/>
        <w:rPr>
          <w:rFonts w:ascii="Book Antiqua" w:hAnsi="Book Antiqua"/>
          <w:b/>
          <w:bCs/>
          <w:i/>
          <w:iCs/>
          <w:lang w:val="es-ES_tradnl"/>
        </w:rPr>
      </w:pPr>
      <w:r w:rsidRPr="003E2F5B">
        <w:rPr>
          <w:rFonts w:ascii="Book Antiqua" w:hAnsi="Book Antiqua"/>
          <w:b/>
          <w:bCs/>
          <w:i/>
          <w:iCs/>
          <w:lang w:val="es-ES_tradnl"/>
        </w:rPr>
        <w:t>Sobre el Voto Ausente</w:t>
      </w:r>
    </w:p>
    <w:p w14:paraId="621D5745" w14:textId="77777777" w:rsidR="003E2F5B" w:rsidRPr="003E2F5B" w:rsidRDefault="003E2F5B" w:rsidP="003E2F5B">
      <w:pPr>
        <w:jc w:val="both"/>
        <w:rPr>
          <w:rFonts w:ascii="Book Antiqua" w:hAnsi="Book Antiqua"/>
          <w:i/>
          <w:iCs/>
          <w:lang w:val="es-ES_tradnl"/>
        </w:rPr>
      </w:pPr>
    </w:p>
    <w:p w14:paraId="1AA9D799" w14:textId="4861B380" w:rsidR="003E2F5B" w:rsidRPr="003E2F5B" w:rsidRDefault="003E2F5B" w:rsidP="003E2F5B">
      <w:pPr>
        <w:jc w:val="both"/>
        <w:rPr>
          <w:rFonts w:ascii="Book Antiqua" w:hAnsi="Book Antiqua"/>
          <w:lang w:val="es-ES_tradnl"/>
        </w:rPr>
      </w:pPr>
      <w:r w:rsidRPr="003E2F5B">
        <w:rPr>
          <w:rFonts w:ascii="Book Antiqua" w:hAnsi="Book Antiqua"/>
          <w:lang w:val="es-ES_tradnl"/>
        </w:rPr>
        <w:t>El P</w:t>
      </w:r>
      <w:r w:rsidR="006E415F">
        <w:rPr>
          <w:rFonts w:ascii="Book Antiqua" w:hAnsi="Book Antiqua"/>
          <w:lang w:val="es-ES_tradnl"/>
        </w:rPr>
        <w:t xml:space="preserve">. del </w:t>
      </w:r>
      <w:r w:rsidRPr="003E2F5B">
        <w:rPr>
          <w:rFonts w:ascii="Book Antiqua" w:hAnsi="Book Antiqua"/>
          <w:lang w:val="es-ES_tradnl"/>
        </w:rPr>
        <w:t>S</w:t>
      </w:r>
      <w:r w:rsidR="006E415F">
        <w:rPr>
          <w:rFonts w:ascii="Book Antiqua" w:hAnsi="Book Antiqua"/>
          <w:lang w:val="es-ES_tradnl"/>
        </w:rPr>
        <w:t xml:space="preserve">. </w:t>
      </w:r>
      <w:r w:rsidRPr="003E2F5B">
        <w:rPr>
          <w:rFonts w:ascii="Book Antiqua" w:hAnsi="Book Antiqua"/>
          <w:lang w:val="es-ES_tradnl"/>
        </w:rPr>
        <w:t xml:space="preserve">717 introduce un trato desigual entre las distintas modalidades de voto al imponer mayores cargas y requisitos al voto ausente sin aplicar estándares equivalentes al voto adelantado por correo. Al establecer requisitos más onerosos para ciertos electores según la modalidad que utilizan, el proyecto compromete el principio de igualdad en el acceso al sufragio y fragmenta innecesariamente un sistema que debería regirse por criterios uniformes de protección, confiabilidad y facilidad de acceso. </w:t>
      </w:r>
    </w:p>
    <w:p w14:paraId="00C0C0C8" w14:textId="77777777" w:rsidR="003E2F5B" w:rsidRPr="003E2F5B" w:rsidRDefault="003E2F5B" w:rsidP="003E2F5B">
      <w:pPr>
        <w:jc w:val="both"/>
        <w:rPr>
          <w:rFonts w:ascii="Book Antiqua" w:hAnsi="Book Antiqua"/>
          <w:lang w:val="es-ES_tradnl"/>
        </w:rPr>
      </w:pPr>
    </w:p>
    <w:p w14:paraId="7DB074F8" w14:textId="77777777" w:rsidR="003E2F5B" w:rsidRPr="003E2F5B" w:rsidRDefault="003E2F5B" w:rsidP="003E2F5B">
      <w:pPr>
        <w:jc w:val="both"/>
        <w:rPr>
          <w:rFonts w:ascii="Book Antiqua" w:hAnsi="Book Antiqua"/>
          <w:b/>
          <w:bCs/>
          <w:i/>
          <w:iCs/>
          <w:lang w:val="es-ES_tradnl"/>
        </w:rPr>
      </w:pPr>
      <w:r w:rsidRPr="003E2F5B">
        <w:rPr>
          <w:rFonts w:ascii="Book Antiqua" w:hAnsi="Book Antiqua"/>
          <w:b/>
          <w:bCs/>
          <w:i/>
          <w:iCs/>
          <w:lang w:val="es-ES_tradnl"/>
        </w:rPr>
        <w:t>Depuración del Registro Electoral</w:t>
      </w:r>
      <w:r w:rsidRPr="003E2F5B">
        <w:rPr>
          <w:rFonts w:ascii="Book Antiqua" w:hAnsi="Book Antiqua"/>
          <w:b/>
          <w:bCs/>
          <w:i/>
          <w:iCs/>
          <w:lang w:val="es-ES"/>
        </w:rPr>
        <w:t>: errores persistentes y ausencia de auditor</w:t>
      </w:r>
      <w:r w:rsidRPr="003E2F5B">
        <w:rPr>
          <w:rFonts w:ascii="Book Antiqua" w:hAnsi="Book Antiqua"/>
          <w:b/>
          <w:bCs/>
          <w:i/>
          <w:iCs/>
          <w:lang w:val="es-ES_tradnl"/>
        </w:rPr>
        <w:t>ías efectivas</w:t>
      </w:r>
    </w:p>
    <w:p w14:paraId="758456C3" w14:textId="77777777" w:rsidR="003E2F5B" w:rsidRPr="003E2F5B" w:rsidRDefault="003E2F5B" w:rsidP="003E2F5B">
      <w:pPr>
        <w:jc w:val="both"/>
        <w:rPr>
          <w:rFonts w:ascii="Book Antiqua" w:hAnsi="Book Antiqua"/>
          <w:i/>
          <w:iCs/>
          <w:lang w:val="es-ES_tradnl"/>
        </w:rPr>
      </w:pPr>
    </w:p>
    <w:p w14:paraId="71016834" w14:textId="77777777" w:rsidR="003E2F5B" w:rsidRPr="003E2F5B" w:rsidRDefault="003E2F5B" w:rsidP="003E2F5B">
      <w:pPr>
        <w:jc w:val="both"/>
        <w:rPr>
          <w:rFonts w:ascii="Book Antiqua" w:hAnsi="Book Antiqua"/>
          <w:lang w:val="es-ES_tradnl"/>
        </w:rPr>
      </w:pPr>
      <w:r w:rsidRPr="003E2F5B">
        <w:rPr>
          <w:rFonts w:ascii="Book Antiqua" w:hAnsi="Book Antiqua"/>
          <w:lang w:val="es-ES_tradnl"/>
        </w:rPr>
        <w:t>El proyecto no atiende los problemas estructurales que llevan décadas afectando la precisión y la confiabilidad del Registro, ni incorpora las auditorías necesarias para garantizar su integridad. Estos errores no solo comprometen la pureza del Registro</w:t>
      </w:r>
      <w:r w:rsidRPr="003E2F5B">
        <w:rPr>
          <w:rFonts w:ascii="Book Antiqua" w:hAnsi="Book Antiqua"/>
          <w:lang w:val="es-ES"/>
        </w:rPr>
        <w:t xml:space="preserve">; </w:t>
      </w:r>
      <w:r w:rsidRPr="003E2F5B">
        <w:rPr>
          <w:rFonts w:ascii="Book Antiqua" w:hAnsi="Book Antiqua"/>
          <w:lang w:val="es-ES_tradnl"/>
        </w:rPr>
        <w:t xml:space="preserve">también afectan la operación de los colegios, la asignación correcta de papeletas y la identificación confiable del elector en el día del evento. Un Registro desactualizado es un </w:t>
      </w:r>
      <w:r w:rsidRPr="003E2F5B">
        <w:rPr>
          <w:rFonts w:ascii="Book Antiqua" w:hAnsi="Book Antiqua"/>
          <w:lang w:val="es-ES_tradnl"/>
        </w:rPr>
        <w:lastRenderedPageBreak/>
        <w:t>riesgo para la integridad del proceso y una fuente permanente de desconfianza ciudadana. Por otra parte, el cierre propuesto de 50 días agrava aún más la situación pues congela un Registro incompleto e inexacto. El proyecto ignora una realidad fundamental</w:t>
      </w:r>
      <w:r w:rsidRPr="003E2F5B">
        <w:rPr>
          <w:rFonts w:ascii="Book Antiqua" w:hAnsi="Book Antiqua"/>
          <w:lang w:val="es-ES"/>
        </w:rPr>
        <w:t>: la depuraci</w:t>
      </w:r>
      <w:r w:rsidRPr="003E2F5B">
        <w:rPr>
          <w:rFonts w:ascii="Book Antiqua" w:hAnsi="Book Antiqua"/>
          <w:lang w:val="es-ES_tradnl"/>
        </w:rPr>
        <w:t xml:space="preserve">ón no es un acto administrativo discrecional. Es una garantía democrática. </w:t>
      </w:r>
    </w:p>
    <w:p w14:paraId="5E078C59" w14:textId="77777777" w:rsidR="003E2F5B" w:rsidRPr="003E2F5B" w:rsidRDefault="003E2F5B" w:rsidP="003E2F5B">
      <w:pPr>
        <w:jc w:val="both"/>
        <w:rPr>
          <w:rFonts w:ascii="Book Antiqua" w:hAnsi="Book Antiqua"/>
          <w:lang w:val="es-ES_tradnl"/>
        </w:rPr>
      </w:pPr>
    </w:p>
    <w:p w14:paraId="62A01D1A" w14:textId="77777777" w:rsidR="003E2F5B" w:rsidRPr="003E2F5B" w:rsidRDefault="003E2F5B" w:rsidP="003E2F5B">
      <w:pPr>
        <w:jc w:val="both"/>
        <w:rPr>
          <w:rFonts w:ascii="Book Antiqua" w:hAnsi="Book Antiqua"/>
          <w:b/>
          <w:bCs/>
          <w:i/>
          <w:iCs/>
          <w:lang w:val="es-ES_tradnl"/>
        </w:rPr>
      </w:pPr>
      <w:r w:rsidRPr="003E2F5B">
        <w:rPr>
          <w:rFonts w:ascii="Book Antiqua" w:hAnsi="Book Antiqua"/>
          <w:b/>
          <w:bCs/>
          <w:i/>
          <w:iCs/>
          <w:lang w:val="es-ES_tradnl"/>
        </w:rPr>
        <w:t>Juntas de Inscripción Permanente</w:t>
      </w:r>
    </w:p>
    <w:p w14:paraId="3389686E" w14:textId="77777777" w:rsidR="003E2F5B" w:rsidRPr="003E2F5B" w:rsidRDefault="003E2F5B" w:rsidP="003E2F5B">
      <w:pPr>
        <w:jc w:val="both"/>
        <w:rPr>
          <w:rFonts w:ascii="Book Antiqua" w:hAnsi="Book Antiqua"/>
          <w:lang w:val="es-ES_tradnl"/>
        </w:rPr>
      </w:pPr>
    </w:p>
    <w:p w14:paraId="397812B6" w14:textId="77777777" w:rsidR="003E2F5B" w:rsidRPr="003E2F5B" w:rsidRDefault="003E2F5B" w:rsidP="003E2F5B">
      <w:pPr>
        <w:jc w:val="both"/>
        <w:rPr>
          <w:rFonts w:ascii="Book Antiqua" w:hAnsi="Book Antiqua"/>
          <w:lang w:val="es-ES_tradnl"/>
        </w:rPr>
      </w:pPr>
      <w:r w:rsidRPr="003E2F5B">
        <w:rPr>
          <w:rFonts w:ascii="Book Antiqua" w:hAnsi="Book Antiqua"/>
          <w:lang w:val="es-ES_tradnl"/>
        </w:rPr>
        <w:t xml:space="preserve">La apertura de JIP adicionales constituye un paso en la dirección correcta. Ampliar garantías y accesibilidad requiere, necesariamente, aumentar los espacios físicos y humanos donde el elector puede ejercer sus derechos. Las JIP son puntos esenciales de acceso a la inscripción electoral, reactivaciones y otras transacciones fundamentales.        No obstante, el proyecto no define con claridad cómo operarán estas JIP adicionales ni las vincula expresamente al principio de balance electoral que debe regir su composición y funcionamiento. </w:t>
      </w:r>
    </w:p>
    <w:p w14:paraId="4E72A649" w14:textId="77777777" w:rsidR="003E2F5B" w:rsidRPr="003E2F5B" w:rsidRDefault="003E2F5B" w:rsidP="003E2F5B">
      <w:pPr>
        <w:jc w:val="both"/>
        <w:rPr>
          <w:rFonts w:ascii="Book Antiqua" w:hAnsi="Book Antiqua"/>
          <w:lang w:val="es-ES_tradnl"/>
        </w:rPr>
      </w:pPr>
    </w:p>
    <w:p w14:paraId="1F621404" w14:textId="452E7B26" w:rsidR="003E2F5B" w:rsidRPr="003E2F5B" w:rsidRDefault="003E2F5B" w:rsidP="003E2F5B">
      <w:pPr>
        <w:numPr>
          <w:ilvl w:val="0"/>
          <w:numId w:val="15"/>
        </w:numPr>
        <w:spacing w:after="160" w:line="278" w:lineRule="auto"/>
        <w:contextualSpacing/>
        <w:jc w:val="both"/>
        <w:rPr>
          <w:rFonts w:ascii="Book Antiqua" w:eastAsia="Calibri" w:hAnsi="Book Antiqua"/>
          <w:b/>
          <w:bCs/>
          <w:kern w:val="2"/>
          <w:szCs w:val="24"/>
          <w:lang w:val="es-ES"/>
          <w14:ligatures w14:val="standardContextual"/>
        </w:rPr>
      </w:pPr>
      <w:r w:rsidRPr="003E2F5B">
        <w:rPr>
          <w:rFonts w:ascii="Book Antiqua" w:eastAsia="Calibri" w:hAnsi="Book Antiqua"/>
          <w:b/>
          <w:bCs/>
          <w:kern w:val="2"/>
          <w:szCs w:val="24"/>
          <w:lang w:val="es-ES"/>
          <w14:ligatures w14:val="standardContextual"/>
        </w:rPr>
        <w:t>Deficiencias no atendidas por el P</w:t>
      </w:r>
      <w:r w:rsidR="006E415F">
        <w:rPr>
          <w:rFonts w:ascii="Book Antiqua" w:eastAsia="Calibri" w:hAnsi="Book Antiqua"/>
          <w:b/>
          <w:bCs/>
          <w:kern w:val="2"/>
          <w:szCs w:val="24"/>
          <w:lang w:val="es-ES"/>
          <w14:ligatures w14:val="standardContextual"/>
        </w:rPr>
        <w:t xml:space="preserve">. del </w:t>
      </w:r>
      <w:r w:rsidRPr="003E2F5B">
        <w:rPr>
          <w:rFonts w:ascii="Book Antiqua" w:eastAsia="Calibri" w:hAnsi="Book Antiqua"/>
          <w:b/>
          <w:bCs/>
          <w:kern w:val="2"/>
          <w:szCs w:val="24"/>
          <w:lang w:val="es-ES"/>
          <w14:ligatures w14:val="standardContextual"/>
        </w:rPr>
        <w:t>S</w:t>
      </w:r>
      <w:r w:rsidR="006E415F">
        <w:rPr>
          <w:rFonts w:ascii="Book Antiqua" w:eastAsia="Calibri" w:hAnsi="Book Antiqua"/>
          <w:b/>
          <w:bCs/>
          <w:kern w:val="2"/>
          <w:szCs w:val="24"/>
          <w:lang w:val="es-ES"/>
          <w14:ligatures w14:val="standardContextual"/>
        </w:rPr>
        <w:t xml:space="preserve">. </w:t>
      </w:r>
      <w:r w:rsidRPr="003E2F5B">
        <w:rPr>
          <w:rFonts w:ascii="Book Antiqua" w:eastAsia="Calibri" w:hAnsi="Book Antiqua"/>
          <w:b/>
          <w:bCs/>
          <w:kern w:val="2"/>
          <w:szCs w:val="24"/>
          <w:lang w:val="es-ES"/>
          <w14:ligatures w14:val="standardContextual"/>
        </w:rPr>
        <w:t>717</w:t>
      </w:r>
    </w:p>
    <w:p w14:paraId="10A69A99"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Voto adelantado en centros de cuidado prolongado: fragilidad del elector y abandono institucional</w:t>
      </w:r>
    </w:p>
    <w:p w14:paraId="62859B73" w14:textId="77777777" w:rsidR="003E2F5B" w:rsidRPr="003E2F5B" w:rsidRDefault="003E2F5B" w:rsidP="003E2F5B">
      <w:pPr>
        <w:jc w:val="both"/>
        <w:rPr>
          <w:rFonts w:ascii="Book Antiqua" w:hAnsi="Book Antiqua"/>
          <w:b/>
          <w:bCs/>
          <w:i/>
          <w:iCs/>
          <w:lang w:val="es-ES"/>
        </w:rPr>
      </w:pPr>
    </w:p>
    <w:p w14:paraId="3AA969A3" w14:textId="77777777" w:rsidR="003E2F5B" w:rsidRPr="003E2F5B" w:rsidRDefault="003E2F5B" w:rsidP="003E2F5B">
      <w:pPr>
        <w:jc w:val="both"/>
        <w:rPr>
          <w:rFonts w:ascii="Book Antiqua" w:hAnsi="Book Antiqua"/>
          <w:lang w:val="es-ES"/>
        </w:rPr>
      </w:pPr>
      <w:r w:rsidRPr="003E2F5B">
        <w:rPr>
          <w:rFonts w:ascii="Book Antiqua" w:hAnsi="Book Antiqua"/>
          <w:lang w:val="es-ES"/>
        </w:rPr>
        <w:t>No atiene el ejercicio del voto en centros de cuidado prolongado y centros de alojamiento para personas adultas mayores. Esta poblaci</w:t>
      </w:r>
      <w:r w:rsidRPr="003E2F5B">
        <w:rPr>
          <w:rFonts w:ascii="Book Antiqua" w:hAnsi="Book Antiqua"/>
          <w:lang w:val="es-ES_tradnl"/>
        </w:rPr>
        <w:t>ón</w:t>
      </w:r>
      <w:r w:rsidRPr="003E2F5B">
        <w:rPr>
          <w:rFonts w:ascii="Book Antiqua" w:hAnsi="Book Antiqua"/>
          <w:lang w:val="es-ES"/>
        </w:rPr>
        <w:t xml:space="preserve"> se encuentra en una situación de vulnerabilidad estructural, no por razón de edad en sí misma, sino porque muchas personas residentes dependen de terceros para su movilidad, comunicación y manejo de información personal y electoral. Esa dependencia genera un interés apremiante del Estado en establecer salvaguardas adicionales que protejan la voluntad del elector y eviten interferencias indebidas. El proceso continúa descansando, en gran medida, en gestiones partidistas sin una supervisión estatal robusta, sin prohibiciones claras a la intervención de administradores, dueños o personal del centro, y sin requisitos mínimos de notificación a familiares, tutores o representantes legales. El proyecto deja intacto un esquema que delega una función esencial del Estado sin regulación suficiente ni rendición de cuentas. La protección del voto de adultos mayores en centros de cuidado prolongado es una obligación democrática indelegable del Estado. </w:t>
      </w:r>
    </w:p>
    <w:p w14:paraId="10466A69" w14:textId="77777777" w:rsidR="003E2F5B" w:rsidRPr="003E2F5B" w:rsidRDefault="003E2F5B" w:rsidP="003E2F5B">
      <w:pPr>
        <w:jc w:val="both"/>
        <w:rPr>
          <w:rFonts w:ascii="Book Antiqua" w:hAnsi="Book Antiqua"/>
          <w:lang w:val="es-ES"/>
        </w:rPr>
      </w:pPr>
    </w:p>
    <w:p w14:paraId="786CE99A"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Capacidad institucional fallida y diseño legal desconectado</w:t>
      </w:r>
    </w:p>
    <w:p w14:paraId="054AA046" w14:textId="77777777" w:rsidR="003E2F5B" w:rsidRPr="003E2F5B" w:rsidRDefault="003E2F5B" w:rsidP="003E2F5B">
      <w:pPr>
        <w:jc w:val="both"/>
        <w:rPr>
          <w:rFonts w:ascii="Book Antiqua" w:hAnsi="Book Antiqua"/>
          <w:i/>
          <w:iCs/>
          <w:lang w:val="es-ES"/>
        </w:rPr>
      </w:pPr>
    </w:p>
    <w:p w14:paraId="1AF3637D" w14:textId="77777777" w:rsidR="003E2F5B" w:rsidRPr="003E2F5B" w:rsidRDefault="003E2F5B" w:rsidP="003E2F5B">
      <w:pPr>
        <w:jc w:val="both"/>
        <w:rPr>
          <w:rFonts w:ascii="Book Antiqua" w:hAnsi="Book Antiqua"/>
          <w:lang w:val="es-ES"/>
        </w:rPr>
      </w:pPr>
      <w:r w:rsidRPr="003E2F5B">
        <w:rPr>
          <w:rFonts w:ascii="Book Antiqua" w:hAnsi="Book Antiqua"/>
          <w:lang w:val="es-ES"/>
        </w:rPr>
        <w:t>El diseño legal del Código Electoral asumió una CEE con capacidades tecnológicas, administrativas y de respuesta que, en la práctica, no existen o han sido desarrolladas a tiempo. Se legisló como si los sistemas estuvieran plenamente operacionales, como si el personal estuviera adecuadamente adiestrado y como si los flujos administrativos respondieran con agilidad. Corresponde corregir la implementación no redefinir el derecho.</w:t>
      </w:r>
    </w:p>
    <w:p w14:paraId="063C85E2" w14:textId="77777777" w:rsidR="003E2F5B" w:rsidRPr="003E2F5B" w:rsidRDefault="003E2F5B" w:rsidP="003E2F5B">
      <w:pPr>
        <w:jc w:val="both"/>
        <w:rPr>
          <w:rFonts w:ascii="Book Antiqua" w:hAnsi="Book Antiqua"/>
          <w:b/>
          <w:bCs/>
          <w:lang w:val="es-ES"/>
        </w:rPr>
      </w:pPr>
    </w:p>
    <w:p w14:paraId="5AE8EFEA"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Pruebas obligatorias a las máquinas de escrutinio</w:t>
      </w:r>
    </w:p>
    <w:p w14:paraId="3548C26B" w14:textId="77777777" w:rsidR="003E2F5B" w:rsidRPr="003E2F5B" w:rsidRDefault="003E2F5B" w:rsidP="003E2F5B">
      <w:pPr>
        <w:jc w:val="both"/>
        <w:rPr>
          <w:rFonts w:ascii="Book Antiqua" w:hAnsi="Book Antiqua"/>
          <w:lang w:val="es-ES"/>
        </w:rPr>
      </w:pPr>
    </w:p>
    <w:p w14:paraId="4357579D" w14:textId="144D21D7" w:rsidR="003E2F5B" w:rsidRPr="003E2F5B" w:rsidRDefault="003E2F5B" w:rsidP="003E2F5B">
      <w:pPr>
        <w:jc w:val="both"/>
        <w:rPr>
          <w:rFonts w:ascii="Book Antiqua" w:hAnsi="Book Antiqua"/>
          <w:lang w:val="es-ES"/>
        </w:rPr>
      </w:pPr>
      <w:r w:rsidRPr="003E2F5B">
        <w:rPr>
          <w:rFonts w:ascii="Book Antiqua" w:hAnsi="Book Antiqua"/>
          <w:lang w:val="es-ES"/>
        </w:rPr>
        <w:t>El P</w:t>
      </w:r>
      <w:r w:rsidR="006E415F">
        <w:rPr>
          <w:rFonts w:ascii="Book Antiqua" w:hAnsi="Book Antiqua"/>
          <w:lang w:val="es-ES"/>
        </w:rPr>
        <w:t xml:space="preserve">. del </w:t>
      </w:r>
      <w:r w:rsidRPr="003E2F5B">
        <w:rPr>
          <w:rFonts w:ascii="Book Antiqua" w:hAnsi="Book Antiqua"/>
          <w:lang w:val="es-ES"/>
        </w:rPr>
        <w:t>S</w:t>
      </w:r>
      <w:r w:rsidR="006E415F">
        <w:rPr>
          <w:rFonts w:ascii="Book Antiqua" w:hAnsi="Book Antiqua"/>
          <w:lang w:val="es-ES"/>
        </w:rPr>
        <w:t xml:space="preserve">. </w:t>
      </w:r>
      <w:r w:rsidRPr="003E2F5B">
        <w:rPr>
          <w:rFonts w:ascii="Book Antiqua" w:hAnsi="Book Antiqua"/>
          <w:lang w:val="es-ES"/>
        </w:rPr>
        <w:t>717 no incorpora como requisito legal la realización de pruebas rigurosas, públicas y obligatorias a las máquinas de escrutinio antes de cada evento electoral. Las pruebas adicionales y simulacros evitan que errores técnicos se manifiesten en pleno proceso electoral.</w:t>
      </w:r>
    </w:p>
    <w:p w14:paraId="08C90C96" w14:textId="77777777" w:rsidR="003E2F5B" w:rsidRPr="003E2F5B" w:rsidRDefault="003E2F5B" w:rsidP="003E2F5B">
      <w:pPr>
        <w:jc w:val="both"/>
        <w:rPr>
          <w:rFonts w:ascii="Book Antiqua" w:hAnsi="Book Antiqua"/>
          <w:i/>
          <w:iCs/>
          <w:lang w:val="es-ES"/>
        </w:rPr>
      </w:pPr>
    </w:p>
    <w:p w14:paraId="23F49536"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Auditorías como salvaguarda esencial de confianza pública</w:t>
      </w:r>
    </w:p>
    <w:p w14:paraId="790CED5D" w14:textId="77777777" w:rsidR="003E2F5B" w:rsidRPr="003E2F5B" w:rsidRDefault="003E2F5B" w:rsidP="003E2F5B">
      <w:pPr>
        <w:jc w:val="both"/>
        <w:rPr>
          <w:rFonts w:ascii="Book Antiqua" w:hAnsi="Book Antiqua"/>
          <w:b/>
          <w:bCs/>
          <w:i/>
          <w:iCs/>
          <w:lang w:val="es-ES"/>
        </w:rPr>
      </w:pPr>
    </w:p>
    <w:p w14:paraId="7FFB0430" w14:textId="241D1B0E" w:rsidR="003E2F5B" w:rsidRPr="003E2F5B" w:rsidRDefault="003E2F5B" w:rsidP="003E2F5B">
      <w:pPr>
        <w:jc w:val="both"/>
        <w:rPr>
          <w:rFonts w:ascii="Book Antiqua" w:hAnsi="Book Antiqua"/>
          <w:lang w:val="es-ES"/>
        </w:rPr>
      </w:pPr>
      <w:r w:rsidRPr="003E2F5B">
        <w:rPr>
          <w:rFonts w:ascii="Book Antiqua" w:hAnsi="Book Antiqua"/>
          <w:lang w:val="es-ES"/>
        </w:rPr>
        <w:t>El P</w:t>
      </w:r>
      <w:r w:rsidR="006E415F">
        <w:rPr>
          <w:rFonts w:ascii="Book Antiqua" w:hAnsi="Book Antiqua"/>
          <w:lang w:val="es-ES"/>
        </w:rPr>
        <w:t xml:space="preserve">. del </w:t>
      </w:r>
      <w:r w:rsidRPr="003E2F5B">
        <w:rPr>
          <w:rFonts w:ascii="Book Antiqua" w:hAnsi="Book Antiqua"/>
          <w:lang w:val="es-ES"/>
        </w:rPr>
        <w:t>S</w:t>
      </w:r>
      <w:r w:rsidR="006E415F">
        <w:rPr>
          <w:rFonts w:ascii="Book Antiqua" w:hAnsi="Book Antiqua"/>
          <w:lang w:val="es-ES"/>
        </w:rPr>
        <w:t xml:space="preserve">. </w:t>
      </w:r>
      <w:r w:rsidRPr="003E2F5B">
        <w:rPr>
          <w:rFonts w:ascii="Book Antiqua" w:hAnsi="Book Antiqua"/>
          <w:lang w:val="es-ES"/>
        </w:rPr>
        <w:t>717 no atiende la necesidad imperiosa de auditorías electorales robustas, antes, durante y después del escrutinio, independientemente del resultado electoral. Al día de hoy, al no institucionalizar auditorías como práctica regular y obligatoria, persisten preguntas fundamentales sin contestación, no por falta de capacidad técnica para auditorías, sino por la negativa de la Comisión a ofrecer explicaciones claras y verificables al país.</w:t>
      </w:r>
    </w:p>
    <w:p w14:paraId="5BDCABEF" w14:textId="77777777" w:rsidR="003E2F5B" w:rsidRPr="003E2F5B" w:rsidRDefault="003E2F5B" w:rsidP="003E2F5B">
      <w:pPr>
        <w:jc w:val="both"/>
        <w:rPr>
          <w:rFonts w:ascii="Book Antiqua" w:hAnsi="Book Antiqua"/>
          <w:lang w:val="es-ES"/>
        </w:rPr>
      </w:pPr>
    </w:p>
    <w:p w14:paraId="3BBCCB76"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El voto íntegro y el Código Electoral</w:t>
      </w:r>
    </w:p>
    <w:p w14:paraId="54D64D53" w14:textId="77777777" w:rsidR="003E2F5B" w:rsidRPr="003E2F5B" w:rsidRDefault="003E2F5B" w:rsidP="003E2F5B">
      <w:pPr>
        <w:jc w:val="both"/>
        <w:rPr>
          <w:rFonts w:ascii="Book Antiqua" w:hAnsi="Book Antiqua"/>
          <w:i/>
          <w:iCs/>
          <w:lang w:val="es-ES"/>
        </w:rPr>
      </w:pPr>
    </w:p>
    <w:p w14:paraId="3C6152BA" w14:textId="26EACCF8" w:rsidR="003E2F5B" w:rsidRPr="003E2F5B" w:rsidRDefault="003E2F5B" w:rsidP="003E2F5B">
      <w:pPr>
        <w:jc w:val="both"/>
        <w:rPr>
          <w:rFonts w:ascii="Book Antiqua" w:hAnsi="Book Antiqua"/>
          <w:lang w:val="es-ES"/>
        </w:rPr>
      </w:pPr>
      <w:r w:rsidRPr="003E2F5B">
        <w:rPr>
          <w:rFonts w:ascii="Book Antiqua" w:hAnsi="Book Antiqua"/>
          <w:lang w:val="es-ES"/>
        </w:rPr>
        <w:t>El P</w:t>
      </w:r>
      <w:r w:rsidR="006E415F">
        <w:rPr>
          <w:rFonts w:ascii="Book Antiqua" w:hAnsi="Book Antiqua"/>
          <w:lang w:val="es-ES"/>
        </w:rPr>
        <w:t xml:space="preserve">. del </w:t>
      </w:r>
      <w:r w:rsidRPr="003E2F5B">
        <w:rPr>
          <w:rFonts w:ascii="Book Antiqua" w:hAnsi="Book Antiqua"/>
          <w:lang w:val="es-ES"/>
        </w:rPr>
        <w:t>S</w:t>
      </w:r>
      <w:r w:rsidR="006E415F">
        <w:rPr>
          <w:rFonts w:ascii="Book Antiqua" w:hAnsi="Book Antiqua"/>
          <w:lang w:val="es-ES"/>
        </w:rPr>
        <w:t xml:space="preserve">. </w:t>
      </w:r>
      <w:r w:rsidRPr="003E2F5B">
        <w:rPr>
          <w:rFonts w:ascii="Book Antiqua" w:hAnsi="Book Antiqua"/>
          <w:lang w:val="es-ES"/>
        </w:rPr>
        <w:t>717 no reconoce como criterio principal a quien gana una elección, sino a quien obtiene determinada cantidad de voto íntegro. Bajo este esquema, un partido o candidatura puede prevalecer electoralmente y, aun así, quedar excluido de la representación en la CEE por no cumplir con el umbral de voto íntegro requerido. Insistir en atar la representación institucional a una modalidad de voto en declive no responde a la voluntad contemporánea del electorado, sino que opera como un mecanismo de preservación del poder para quienes históricamente se han beneficiado de ese patrón.</w:t>
      </w:r>
    </w:p>
    <w:p w14:paraId="7CAF80C9" w14:textId="77777777" w:rsidR="003E2F5B" w:rsidRPr="003E2F5B" w:rsidRDefault="003E2F5B" w:rsidP="003E2F5B">
      <w:pPr>
        <w:jc w:val="both"/>
        <w:rPr>
          <w:rFonts w:ascii="Book Antiqua" w:hAnsi="Book Antiqua"/>
          <w:lang w:val="es-ES"/>
        </w:rPr>
      </w:pPr>
    </w:p>
    <w:p w14:paraId="73EC8957" w14:textId="77777777" w:rsidR="003E2F5B" w:rsidRPr="003E2F5B" w:rsidRDefault="003E2F5B" w:rsidP="003E2F5B">
      <w:pPr>
        <w:jc w:val="both"/>
        <w:rPr>
          <w:rFonts w:ascii="Book Antiqua" w:hAnsi="Book Antiqua"/>
          <w:b/>
          <w:bCs/>
          <w:lang w:val="es-ES"/>
        </w:rPr>
      </w:pPr>
    </w:p>
    <w:p w14:paraId="545DC537" w14:textId="77777777" w:rsidR="003E2F5B" w:rsidRPr="003E2F5B" w:rsidRDefault="003E2F5B" w:rsidP="003E2F5B">
      <w:pPr>
        <w:jc w:val="both"/>
        <w:rPr>
          <w:rFonts w:ascii="Book Antiqua" w:hAnsi="Book Antiqua"/>
          <w:b/>
          <w:bCs/>
          <w:i/>
          <w:iCs/>
          <w:lang w:val="es-ES"/>
        </w:rPr>
      </w:pPr>
      <w:r w:rsidRPr="003E2F5B">
        <w:rPr>
          <w:rFonts w:ascii="Book Antiqua" w:hAnsi="Book Antiqua"/>
          <w:b/>
          <w:bCs/>
          <w:i/>
          <w:iCs/>
          <w:lang w:val="es-ES"/>
        </w:rPr>
        <w:t>Una reforma de consenso</w:t>
      </w:r>
    </w:p>
    <w:p w14:paraId="2C63BD80" w14:textId="77777777" w:rsidR="003E2F5B" w:rsidRPr="003E2F5B" w:rsidRDefault="003E2F5B" w:rsidP="003E2F5B">
      <w:pPr>
        <w:jc w:val="both"/>
        <w:rPr>
          <w:rFonts w:ascii="Book Antiqua" w:hAnsi="Book Antiqua"/>
          <w:i/>
          <w:iCs/>
          <w:lang w:val="es-ES"/>
        </w:rPr>
      </w:pPr>
    </w:p>
    <w:p w14:paraId="0969AE45" w14:textId="77777777" w:rsidR="003E2F5B" w:rsidRPr="003E2F5B" w:rsidRDefault="003E2F5B" w:rsidP="003E2F5B">
      <w:pPr>
        <w:jc w:val="both"/>
        <w:rPr>
          <w:rFonts w:ascii="Book Antiqua" w:hAnsi="Book Antiqua"/>
          <w:lang w:val="es-ES"/>
        </w:rPr>
      </w:pPr>
      <w:r w:rsidRPr="003E2F5B">
        <w:rPr>
          <w:rFonts w:ascii="Book Antiqua" w:hAnsi="Book Antiqua"/>
          <w:lang w:val="es-ES"/>
        </w:rPr>
        <w:t>Cualquier enmienda o reforma electoral exige, por su propia naturaleza, un proceso amplio de consenso. El trámite legislativo debe detenerse para ampliar el diálogo, revisar y retomar los múltiples proyectos y propuestas sometidas durante este y pasados cuatrienios. De esta manera, será posible identificar puntos en común, armonizar diferencias y construir una reforma electoral que no responda a mayorías circunstanciales, sino al interés democrático del país.</w:t>
      </w:r>
    </w:p>
    <w:p w14:paraId="364F4D95" w14:textId="77777777" w:rsidR="003E2F5B" w:rsidRPr="003E2F5B" w:rsidRDefault="003E2F5B" w:rsidP="003E2F5B">
      <w:pPr>
        <w:jc w:val="both"/>
        <w:rPr>
          <w:rFonts w:ascii="Book Antiqua" w:hAnsi="Book Antiqua"/>
          <w:lang w:val="es-ES"/>
        </w:rPr>
      </w:pPr>
    </w:p>
    <w:p w14:paraId="1B600FAB" w14:textId="111D55B3" w:rsidR="003E2F5B" w:rsidRPr="003E2F5B" w:rsidRDefault="003E2F5B" w:rsidP="003E2F5B">
      <w:pPr>
        <w:jc w:val="both"/>
        <w:rPr>
          <w:rFonts w:ascii="Book Antiqua" w:hAnsi="Book Antiqua"/>
          <w:lang w:val="es-ES"/>
        </w:rPr>
      </w:pPr>
      <w:r w:rsidRPr="003E2F5B">
        <w:rPr>
          <w:rFonts w:ascii="Book Antiqua" w:hAnsi="Book Antiqua"/>
          <w:lang w:val="es-ES"/>
        </w:rPr>
        <w:t>Por tal razón, el MVC solicit</w:t>
      </w:r>
      <w:r w:rsidR="006E415F">
        <w:rPr>
          <w:rFonts w:ascii="Book Antiqua" w:hAnsi="Book Antiqua"/>
          <w:lang w:val="es-ES"/>
        </w:rPr>
        <w:t>ó</w:t>
      </w:r>
      <w:r w:rsidRPr="003E2F5B">
        <w:rPr>
          <w:rFonts w:ascii="Book Antiqua" w:hAnsi="Book Antiqua"/>
          <w:lang w:val="es-ES"/>
        </w:rPr>
        <w:t xml:space="preserve"> que se detenga el trámite del P</w:t>
      </w:r>
      <w:r w:rsidR="006E415F">
        <w:rPr>
          <w:rFonts w:ascii="Book Antiqua" w:hAnsi="Book Antiqua"/>
          <w:lang w:val="es-ES"/>
        </w:rPr>
        <w:t xml:space="preserve">. del </w:t>
      </w:r>
      <w:r w:rsidRPr="003E2F5B">
        <w:rPr>
          <w:rFonts w:ascii="Book Antiqua" w:hAnsi="Book Antiqua"/>
          <w:lang w:val="es-ES"/>
        </w:rPr>
        <w:t>S</w:t>
      </w:r>
      <w:r w:rsidR="006E415F">
        <w:rPr>
          <w:rFonts w:ascii="Book Antiqua" w:hAnsi="Book Antiqua"/>
          <w:lang w:val="es-ES"/>
        </w:rPr>
        <w:t xml:space="preserve">. </w:t>
      </w:r>
      <w:r w:rsidRPr="003E2F5B">
        <w:rPr>
          <w:rFonts w:ascii="Book Antiqua" w:hAnsi="Book Antiqua"/>
          <w:lang w:val="es-ES"/>
        </w:rPr>
        <w:t>717, convoque un proceso de trabajo multisectorial y evalúe de manera integrada todas las propuestas y proyectos sometidos, antes de legislar cambios que pueden profundizar la desconfianza ciudadana.</w:t>
      </w:r>
    </w:p>
    <w:p w14:paraId="4DEECD3C" w14:textId="77777777" w:rsidR="003E2F5B" w:rsidRDefault="003E2F5B" w:rsidP="003E2F5B">
      <w:pPr>
        <w:spacing w:before="120" w:after="120"/>
        <w:jc w:val="both"/>
        <w:rPr>
          <w:rFonts w:ascii="Book Antiqua" w:hAnsi="Book Antiqua"/>
          <w:lang w:val="es-ES"/>
        </w:rPr>
      </w:pPr>
    </w:p>
    <w:p w14:paraId="6B2C6BAC" w14:textId="29980C4A" w:rsidR="003E2F5B" w:rsidRPr="00C94D66" w:rsidRDefault="003E2F5B" w:rsidP="003E2F5B">
      <w:pPr>
        <w:spacing w:before="120" w:after="120"/>
        <w:jc w:val="center"/>
        <w:rPr>
          <w:rFonts w:ascii="Book Antiqua" w:hAnsi="Book Antiqua"/>
          <w:b/>
          <w:bCs/>
          <w:i/>
          <w:iCs/>
          <w:u w:val="single"/>
          <w:lang w:val="es-ES"/>
        </w:rPr>
      </w:pPr>
      <w:r w:rsidRPr="00C94D66">
        <w:rPr>
          <w:rFonts w:ascii="Book Antiqua" w:hAnsi="Book Antiqua"/>
          <w:b/>
          <w:bCs/>
          <w:i/>
          <w:iCs/>
          <w:u w:val="single"/>
          <w:lang w:val="es-ES"/>
        </w:rPr>
        <w:t xml:space="preserve">Partido Demócrata de Puerto Rico </w:t>
      </w:r>
    </w:p>
    <w:p w14:paraId="5349EDAA" w14:textId="0833AC93" w:rsidR="00403C49" w:rsidRPr="00403C49" w:rsidRDefault="005F3948" w:rsidP="006E415F">
      <w:pPr>
        <w:ind w:firstLine="720"/>
        <w:jc w:val="both"/>
        <w:rPr>
          <w:rFonts w:ascii="Book Antiqua" w:hAnsi="Book Antiqua"/>
          <w:lang w:val="es-ES_tradnl"/>
        </w:rPr>
      </w:pPr>
      <w:r>
        <w:rPr>
          <w:rFonts w:ascii="Book Antiqua" w:hAnsi="Book Antiqua"/>
          <w:lang w:val="es-ES_tradnl"/>
        </w:rPr>
        <w:lastRenderedPageBreak/>
        <w:t>El 19 de diciembre de 2025</w:t>
      </w:r>
      <w:r w:rsidR="006E415F">
        <w:rPr>
          <w:rFonts w:ascii="Book Antiqua" w:hAnsi="Book Antiqua"/>
          <w:lang w:val="es-ES_tradnl"/>
        </w:rPr>
        <w:t>, el Partido Demócrata de Puerto Rico, por conducto de su Presidente, Lcdo. Luis Dávila Pernas, presentó un memorial explicativo. Expuso que l</w:t>
      </w:r>
      <w:r w:rsidR="00403C49" w:rsidRPr="00403C49">
        <w:rPr>
          <w:rFonts w:ascii="Book Antiqua" w:hAnsi="Book Antiqua"/>
          <w:lang w:val="es-ES_tradnl"/>
        </w:rPr>
        <w:t>os objetivos del P</w:t>
      </w:r>
      <w:r w:rsidR="006E415F">
        <w:rPr>
          <w:rFonts w:ascii="Book Antiqua" w:hAnsi="Book Antiqua"/>
          <w:lang w:val="es-ES_tradnl"/>
        </w:rPr>
        <w:t xml:space="preserve">. del </w:t>
      </w:r>
      <w:r w:rsidR="00403C49" w:rsidRPr="00403C49">
        <w:rPr>
          <w:rFonts w:ascii="Book Antiqua" w:hAnsi="Book Antiqua"/>
          <w:lang w:val="es-ES_tradnl"/>
        </w:rPr>
        <w:t>S</w:t>
      </w:r>
      <w:r w:rsidR="006E415F">
        <w:rPr>
          <w:rFonts w:ascii="Book Antiqua" w:hAnsi="Book Antiqua"/>
          <w:lang w:val="es-ES_tradnl"/>
        </w:rPr>
        <w:t xml:space="preserve">. </w:t>
      </w:r>
      <w:r w:rsidR="00403C49" w:rsidRPr="00403C49">
        <w:rPr>
          <w:rFonts w:ascii="Book Antiqua" w:hAnsi="Book Antiqua"/>
          <w:lang w:val="es-ES_tradnl"/>
        </w:rPr>
        <w:t>717 coinciden plenamente con los principios democráticos que históricamente ha defendido el Partido Demócrata de Puerto Rico, particularmente en lo relativo a la protección del derecho fundamental al sufragio, la transparencia de los procesos electorales y la legitimidad de los resultados. Respald</w:t>
      </w:r>
      <w:r w:rsidR="006E415F">
        <w:rPr>
          <w:rFonts w:ascii="Book Antiqua" w:hAnsi="Book Antiqua"/>
          <w:lang w:val="es-ES_tradnl"/>
        </w:rPr>
        <w:t>ó</w:t>
      </w:r>
      <w:r w:rsidR="00403C49" w:rsidRPr="00403C49">
        <w:rPr>
          <w:rFonts w:ascii="Book Antiqua" w:hAnsi="Book Antiqua"/>
          <w:lang w:val="es-ES_tradnl"/>
        </w:rPr>
        <w:t xml:space="preserve"> las disposiciones dirigidas a uniformar el cierre del registro electoral, ampliar las modalidades de voto adelantado y ausente y fortalecer la infraestructura administrativa de la CEE.</w:t>
      </w:r>
    </w:p>
    <w:p w14:paraId="562F7969" w14:textId="77777777" w:rsidR="00403C49" w:rsidRPr="00403C49" w:rsidRDefault="00403C49" w:rsidP="00403C49">
      <w:pPr>
        <w:jc w:val="both"/>
        <w:rPr>
          <w:rFonts w:ascii="Book Antiqua" w:hAnsi="Book Antiqua"/>
          <w:lang w:val="es-ES_tradnl"/>
        </w:rPr>
      </w:pPr>
    </w:p>
    <w:p w14:paraId="76518523" w14:textId="0D49FDEA" w:rsidR="00403C49" w:rsidRPr="00403C49" w:rsidRDefault="00403C49" w:rsidP="00403C49">
      <w:pPr>
        <w:jc w:val="both"/>
        <w:rPr>
          <w:rFonts w:ascii="Book Antiqua" w:hAnsi="Book Antiqua"/>
          <w:lang w:val="es-ES"/>
        </w:rPr>
      </w:pPr>
      <w:r w:rsidRPr="00403C49">
        <w:rPr>
          <w:rFonts w:ascii="Book Antiqua" w:hAnsi="Book Antiqua"/>
          <w:lang w:val="es-ES_tradnl"/>
        </w:rPr>
        <w:t>En síntesis, el P</w:t>
      </w:r>
      <w:r w:rsidR="006E415F">
        <w:rPr>
          <w:rFonts w:ascii="Book Antiqua" w:hAnsi="Book Antiqua"/>
          <w:lang w:val="es-ES_tradnl"/>
        </w:rPr>
        <w:t xml:space="preserve">. del </w:t>
      </w:r>
      <w:r w:rsidRPr="00403C49">
        <w:rPr>
          <w:rFonts w:ascii="Book Antiqua" w:hAnsi="Book Antiqua"/>
          <w:lang w:val="es-ES_tradnl"/>
        </w:rPr>
        <w:t>S</w:t>
      </w:r>
      <w:r w:rsidR="006E415F">
        <w:rPr>
          <w:rFonts w:ascii="Book Antiqua" w:hAnsi="Book Antiqua"/>
          <w:lang w:val="es-ES_tradnl"/>
        </w:rPr>
        <w:t xml:space="preserve">. </w:t>
      </w:r>
      <w:r w:rsidRPr="00403C49">
        <w:rPr>
          <w:rFonts w:ascii="Book Antiqua" w:hAnsi="Book Antiqua"/>
          <w:lang w:val="es-ES_tradnl"/>
        </w:rPr>
        <w:t>717</w:t>
      </w:r>
      <w:r w:rsidRPr="00403C49">
        <w:rPr>
          <w:rFonts w:ascii="Book Antiqua" w:hAnsi="Book Antiqua"/>
          <w:lang w:val="es-ES"/>
        </w:rPr>
        <w:t>:</w:t>
      </w:r>
    </w:p>
    <w:p w14:paraId="306D814F" w14:textId="77777777" w:rsidR="00403C49" w:rsidRPr="00403C49" w:rsidRDefault="00403C49" w:rsidP="00403C49">
      <w:pPr>
        <w:jc w:val="both"/>
        <w:rPr>
          <w:rFonts w:ascii="Book Antiqua" w:hAnsi="Book Antiqua"/>
          <w:lang w:val="es-ES"/>
        </w:rPr>
      </w:pPr>
    </w:p>
    <w:p w14:paraId="74067542" w14:textId="77777777" w:rsidR="00403C49" w:rsidRPr="00403C49" w:rsidRDefault="00403C49" w:rsidP="00403C49">
      <w:pPr>
        <w:numPr>
          <w:ilvl w:val="0"/>
          <w:numId w:val="21"/>
        </w:numPr>
        <w:ind w:left="714" w:hanging="357"/>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Establece reglas más claras y uniformes para el cierre del registro electoral, refuerza la arquitectura administrativa de la CEE y moderniza los mecanismos tecnológicos del proceso electoral.</w:t>
      </w:r>
    </w:p>
    <w:p w14:paraId="36CD62B5" w14:textId="77777777" w:rsidR="00403C49" w:rsidRPr="00403C49" w:rsidRDefault="00403C49" w:rsidP="00403C49">
      <w:pPr>
        <w:numPr>
          <w:ilvl w:val="0"/>
          <w:numId w:val="21"/>
        </w:numPr>
        <w:ind w:left="714" w:hanging="357"/>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La incorporación de la nueva categoría de voto adelantado presencial para personas de 55 años o más reconoce explícitamente la realidad demográfica de Puerto Rico.</w:t>
      </w:r>
    </w:p>
    <w:p w14:paraId="00508BCE" w14:textId="77777777" w:rsidR="00403C49" w:rsidRPr="00403C49" w:rsidRDefault="00403C49" w:rsidP="00403C49">
      <w:pPr>
        <w:numPr>
          <w:ilvl w:val="0"/>
          <w:numId w:val="21"/>
        </w:numPr>
        <w:ind w:left="714" w:hanging="357"/>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La creación de 40 Juntas de Inscripción Permanente distribuidas equitativamente entre los distritos senatoriales fortalece la infraestructura administrativa del sistema electoral y acerca los servicios esenciales de inscripción, reactivación y actualización del registro a las comunidades.</w:t>
      </w:r>
    </w:p>
    <w:p w14:paraId="2D100D58" w14:textId="77777777" w:rsidR="00403C49" w:rsidRPr="00403C49" w:rsidRDefault="00403C49" w:rsidP="00403C49">
      <w:pPr>
        <w:ind w:left="714"/>
        <w:contextualSpacing/>
        <w:jc w:val="both"/>
        <w:rPr>
          <w:rFonts w:ascii="Book Antiqua" w:eastAsia="Calibri" w:hAnsi="Book Antiqua"/>
          <w:kern w:val="2"/>
          <w:szCs w:val="24"/>
          <w:lang w:val="es-ES"/>
          <w14:ligatures w14:val="standardContextual"/>
        </w:rPr>
      </w:pPr>
    </w:p>
    <w:p w14:paraId="5BDCA297" w14:textId="77777777" w:rsidR="00403C49" w:rsidRPr="00403C49" w:rsidRDefault="00403C49" w:rsidP="00403C49">
      <w:pPr>
        <w:jc w:val="both"/>
        <w:rPr>
          <w:rFonts w:ascii="Book Antiqua" w:hAnsi="Book Antiqua"/>
          <w:b/>
          <w:bCs/>
          <w:lang w:val="es-ES"/>
        </w:rPr>
      </w:pPr>
      <w:r w:rsidRPr="00403C49">
        <w:rPr>
          <w:rFonts w:ascii="Book Antiqua" w:hAnsi="Book Antiqua"/>
          <w:b/>
          <w:bCs/>
          <w:lang w:val="es-ES"/>
        </w:rPr>
        <w:t>Reconocimiento a la Asamblea Legislativa y Defensa del Voto Presidencial en Puerto Rico</w:t>
      </w:r>
    </w:p>
    <w:p w14:paraId="3A5656DE" w14:textId="77777777" w:rsidR="00403C49" w:rsidRPr="00403C49" w:rsidRDefault="00403C49" w:rsidP="00403C49">
      <w:pPr>
        <w:jc w:val="both"/>
        <w:rPr>
          <w:rFonts w:ascii="Book Antiqua" w:hAnsi="Book Antiqua"/>
          <w:lang w:val="es-ES"/>
        </w:rPr>
      </w:pPr>
    </w:p>
    <w:p w14:paraId="1D4F5E97" w14:textId="06DCC111" w:rsidR="00403C49" w:rsidRPr="00403C49" w:rsidRDefault="00403C49" w:rsidP="006E415F">
      <w:pPr>
        <w:ind w:firstLine="720"/>
        <w:jc w:val="both"/>
        <w:rPr>
          <w:rFonts w:ascii="Book Antiqua" w:hAnsi="Book Antiqua"/>
          <w:lang w:val="es-ES"/>
        </w:rPr>
      </w:pPr>
      <w:r w:rsidRPr="00403C49">
        <w:rPr>
          <w:rFonts w:ascii="Book Antiqua" w:hAnsi="Book Antiqua"/>
          <w:lang w:val="es-ES"/>
        </w:rPr>
        <w:t>Reconoc</w:t>
      </w:r>
      <w:r w:rsidR="006E415F">
        <w:rPr>
          <w:rFonts w:ascii="Book Antiqua" w:hAnsi="Book Antiqua"/>
          <w:lang w:val="es-ES"/>
        </w:rPr>
        <w:t>ió</w:t>
      </w:r>
      <w:r w:rsidRPr="00403C49">
        <w:rPr>
          <w:rFonts w:ascii="Book Antiqua" w:hAnsi="Book Antiqua"/>
          <w:lang w:val="es-ES"/>
        </w:rPr>
        <w:t xml:space="preserve"> y felicit</w:t>
      </w:r>
      <w:r w:rsidR="006E415F">
        <w:rPr>
          <w:rFonts w:ascii="Book Antiqua" w:hAnsi="Book Antiqua"/>
          <w:lang w:val="es-ES"/>
        </w:rPr>
        <w:t>ó</w:t>
      </w:r>
      <w:r w:rsidRPr="00403C49">
        <w:rPr>
          <w:rFonts w:ascii="Book Antiqua" w:hAnsi="Book Antiqua"/>
          <w:lang w:val="es-ES"/>
        </w:rPr>
        <w:t xml:space="preserve"> a la Asamblea Legislativa por preservar y no derogar la disposición del Código Electoral que autoriza el ejercicio el voto presidencial en Puerto Rico. Es un acto afirmativo de respeto a los derechos civiles de los ciudadanos americanos residentes en Puerto Rico y una validación expresa de un reclamo democrático histórico que no ha perdido vigencia. </w:t>
      </w:r>
    </w:p>
    <w:p w14:paraId="08EC7577" w14:textId="77777777" w:rsidR="00403C49" w:rsidRPr="00403C49" w:rsidRDefault="00403C49" w:rsidP="00403C49">
      <w:pPr>
        <w:jc w:val="both"/>
        <w:rPr>
          <w:rFonts w:ascii="Book Antiqua" w:hAnsi="Book Antiqua"/>
          <w:lang w:val="es-ES"/>
        </w:rPr>
      </w:pPr>
    </w:p>
    <w:p w14:paraId="726308F4" w14:textId="38E5CE4B" w:rsidR="00403C49" w:rsidRPr="00403C49" w:rsidRDefault="00403C49" w:rsidP="006E415F">
      <w:pPr>
        <w:ind w:firstLine="720"/>
        <w:jc w:val="both"/>
        <w:rPr>
          <w:rFonts w:ascii="Book Antiqua" w:hAnsi="Book Antiqua"/>
          <w:lang w:val="es-ES"/>
        </w:rPr>
      </w:pPr>
      <w:r w:rsidRPr="00403C49">
        <w:rPr>
          <w:rFonts w:ascii="Book Antiqua" w:hAnsi="Book Antiqua"/>
          <w:lang w:val="es-ES"/>
        </w:rPr>
        <w:t>Añad</w:t>
      </w:r>
      <w:r w:rsidR="006E415F">
        <w:rPr>
          <w:rFonts w:ascii="Book Antiqua" w:hAnsi="Book Antiqua"/>
          <w:lang w:val="es-ES"/>
        </w:rPr>
        <w:t>ió</w:t>
      </w:r>
      <w:r w:rsidRPr="00403C49">
        <w:rPr>
          <w:rFonts w:ascii="Book Antiqua" w:hAnsi="Book Antiqua"/>
          <w:lang w:val="es-ES"/>
        </w:rPr>
        <w:t xml:space="preserve"> que el ejercicio del voto presidencial en Puerto Rico cumple una función constitucional específica. Sirve como mecanismo de exigencia democrática frente a una privación estructural de derechos. Aunque el voto emitido en Puerto Rico no sea actualmente contabilizado en el Colegio Electoral Federal, su ejercicio está protegido por la Primera Enmienda y representa una expresión política legítima, organizada y pacífica. Eliminar el voto presidencial del Código Electoral equivaldría a deslegitimar un mandato electoral vigente que nunca ha sido revocado por el pueblo soberano. Cualquier intento de eliminar esa disposición del Código, sin una revocación expresa del pueblo elector, resultaría incompatible con el principio democrático que sustenta el ordenamiento electoral. La permanencia en el Código Electoral del voto presidencial en Puerto Rico reafirma el compromiso de Puerto Rico con una democracia participativa, inclusiva y coherente con los valores fundamentales del orden constitucional estadounidense. </w:t>
      </w:r>
    </w:p>
    <w:p w14:paraId="5C5B77B8" w14:textId="77777777" w:rsidR="00403C49" w:rsidRPr="00403C49" w:rsidRDefault="00403C49" w:rsidP="00403C49">
      <w:pPr>
        <w:jc w:val="both"/>
        <w:rPr>
          <w:rFonts w:ascii="Book Antiqua" w:hAnsi="Book Antiqua"/>
          <w:lang w:val="es-ES"/>
        </w:rPr>
      </w:pPr>
    </w:p>
    <w:p w14:paraId="3C0CAA15" w14:textId="70E7913D" w:rsidR="00403C49" w:rsidRPr="00403C49" w:rsidRDefault="00403C49" w:rsidP="00403C49">
      <w:pPr>
        <w:jc w:val="both"/>
        <w:rPr>
          <w:rFonts w:ascii="Book Antiqua" w:hAnsi="Book Antiqua"/>
          <w:lang w:val="es-ES"/>
        </w:rPr>
      </w:pPr>
      <w:r w:rsidRPr="00403C49">
        <w:rPr>
          <w:rFonts w:ascii="Book Antiqua" w:hAnsi="Book Antiqua"/>
          <w:lang w:val="es-ES"/>
        </w:rPr>
        <w:t>Sostiene que la disposición que reconoce el voto presidencial en Puerto Rico debe interpretarse como una política pública afirmativa, esencial y de carácter permanente. Este derecho no constituye una concesión temporal, sino una expresión sostenida de la voluntad del pueblo de Puerto Rico de exigir igualdad política y plena ciudadanía. Ese entendimiento no admite retrocesos ni reinterpretaciones regresivas. Al ser un derecho político ya reconocido judicialmente como válido y legítimo, su eliminación no sería un acto neutral ni técnico, sino una determinación con profundas consecuencias democráticas. Concluy</w:t>
      </w:r>
      <w:r w:rsidR="005F3948">
        <w:rPr>
          <w:rFonts w:ascii="Book Antiqua" w:hAnsi="Book Antiqua"/>
          <w:lang w:val="es-ES"/>
        </w:rPr>
        <w:t>ó</w:t>
      </w:r>
      <w:r w:rsidRPr="00403C49">
        <w:rPr>
          <w:rFonts w:ascii="Book Antiqua" w:hAnsi="Book Antiqua"/>
          <w:lang w:val="es-ES"/>
        </w:rPr>
        <w:t xml:space="preserve"> afirmando que preservar el voto presidencial no solo es consistente con el orden constitucional y democrático, sino que también constituye un rechazo expreso a intentos de retroceso que pretenden silenciar una reclamación democrática válida y sostenida del pueblo de Puerto Rico. </w:t>
      </w:r>
    </w:p>
    <w:p w14:paraId="4CE5B21B" w14:textId="77777777" w:rsidR="00403C49" w:rsidRPr="00403C49" w:rsidRDefault="00403C49" w:rsidP="00403C49">
      <w:pPr>
        <w:jc w:val="both"/>
        <w:rPr>
          <w:rFonts w:ascii="Book Antiqua" w:hAnsi="Book Antiqua"/>
          <w:lang w:val="es-ES"/>
        </w:rPr>
      </w:pPr>
    </w:p>
    <w:p w14:paraId="22EEA4C8" w14:textId="77777777" w:rsidR="00403C49" w:rsidRPr="00403C49" w:rsidRDefault="00403C49" w:rsidP="00403C49">
      <w:pPr>
        <w:jc w:val="both"/>
        <w:rPr>
          <w:rFonts w:ascii="Book Antiqua" w:hAnsi="Book Antiqua"/>
          <w:b/>
          <w:bCs/>
          <w:lang w:val="es-ES"/>
        </w:rPr>
      </w:pPr>
      <w:r w:rsidRPr="00403C49">
        <w:rPr>
          <w:rFonts w:ascii="Book Antiqua" w:hAnsi="Book Antiqua"/>
          <w:b/>
          <w:bCs/>
          <w:lang w:val="es-ES"/>
        </w:rPr>
        <w:t>Enmiendas Propuestas por el Partido Demócrata de Puerto Rico</w:t>
      </w:r>
    </w:p>
    <w:p w14:paraId="38344082" w14:textId="77777777" w:rsidR="00403C49" w:rsidRPr="00403C49" w:rsidRDefault="00403C49" w:rsidP="00403C49">
      <w:pPr>
        <w:jc w:val="both"/>
        <w:rPr>
          <w:rFonts w:ascii="Book Antiqua" w:hAnsi="Book Antiqua"/>
          <w:b/>
          <w:bCs/>
          <w:lang w:val="es-ES"/>
        </w:rPr>
      </w:pPr>
    </w:p>
    <w:p w14:paraId="479B8960" w14:textId="77777777" w:rsidR="00403C49" w:rsidRPr="00403C49" w:rsidRDefault="00403C49" w:rsidP="00403C49">
      <w:pPr>
        <w:numPr>
          <w:ilvl w:val="0"/>
          <w:numId w:val="22"/>
        </w:numPr>
        <w:ind w:left="714" w:hanging="357"/>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En y a partir del ciclo electoral cuatrienal de la Elección General 2028, las primarias presidenciales del Partido Republicano y el Partido Demócrata, se realizarán el primer martes del mes de marzo del año de la Elección General. </w:t>
      </w:r>
    </w:p>
    <w:p w14:paraId="34F21306" w14:textId="77777777" w:rsidR="00403C49" w:rsidRPr="00403C49" w:rsidRDefault="00403C49" w:rsidP="00403C49">
      <w:pPr>
        <w:numPr>
          <w:ilvl w:val="0"/>
          <w:numId w:val="22"/>
        </w:numPr>
        <w:ind w:left="714" w:hanging="357"/>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El día en que se celebren las primarias presidenciales será declarado día feriado en Puerto Rico para todos los efectos legales. </w:t>
      </w:r>
    </w:p>
    <w:p w14:paraId="45D09D47" w14:textId="77777777" w:rsidR="00403C49" w:rsidRPr="00403C49" w:rsidRDefault="00403C49" w:rsidP="00403C49">
      <w:pPr>
        <w:numPr>
          <w:ilvl w:val="0"/>
          <w:numId w:val="22"/>
        </w:numPr>
        <w:ind w:left="714" w:hanging="357"/>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En dicho evento electoral serán de plena aplicación todas las disposiciones del Código Electoral relativas al Voto Adelantado y al Voto Ausente.</w:t>
      </w:r>
    </w:p>
    <w:p w14:paraId="585D0491" w14:textId="1E56AD46" w:rsidR="003E2F5B" w:rsidRPr="00403C49" w:rsidRDefault="00403C49" w:rsidP="00403C49">
      <w:pPr>
        <w:numPr>
          <w:ilvl w:val="0"/>
          <w:numId w:val="22"/>
        </w:numPr>
        <w:ind w:left="714" w:hanging="357"/>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La CEE adoptará la reglamentación necesaria para viabilizar la celebración de las primarias presidenciales conforme a lo dispuesto anteriormente.</w:t>
      </w:r>
    </w:p>
    <w:p w14:paraId="68FA7BE3" w14:textId="77777777" w:rsidR="00403C49" w:rsidRDefault="00403C49" w:rsidP="003E2F5B">
      <w:pPr>
        <w:spacing w:before="120" w:after="120"/>
        <w:jc w:val="center"/>
        <w:rPr>
          <w:rFonts w:ascii="Book Antiqua" w:hAnsi="Book Antiqua"/>
          <w:i/>
          <w:iCs/>
          <w:u w:val="single"/>
          <w:lang w:val="es-ES"/>
        </w:rPr>
      </w:pPr>
    </w:p>
    <w:p w14:paraId="04E5FF59" w14:textId="41704351" w:rsidR="005F3948" w:rsidRPr="005F3948" w:rsidRDefault="00403C49" w:rsidP="005F3948">
      <w:pPr>
        <w:spacing w:before="120" w:after="120"/>
        <w:jc w:val="center"/>
        <w:rPr>
          <w:rFonts w:ascii="Book Antiqua" w:hAnsi="Book Antiqua"/>
          <w:b/>
          <w:bCs/>
          <w:i/>
          <w:iCs/>
          <w:u w:val="single"/>
          <w:lang w:val="es-ES"/>
        </w:rPr>
      </w:pPr>
      <w:r w:rsidRPr="00C94D66">
        <w:rPr>
          <w:rFonts w:ascii="Book Antiqua" w:hAnsi="Book Antiqua"/>
          <w:b/>
          <w:bCs/>
          <w:i/>
          <w:iCs/>
          <w:u w:val="single"/>
          <w:lang w:val="es-ES"/>
        </w:rPr>
        <w:t xml:space="preserve">Federación de Alcaldes de Puerto Rico </w:t>
      </w:r>
    </w:p>
    <w:p w14:paraId="7AAC340A" w14:textId="332D17A8" w:rsidR="00403C49" w:rsidRPr="00403C49" w:rsidRDefault="00403C49" w:rsidP="00403C49">
      <w:pPr>
        <w:spacing w:after="160" w:line="278" w:lineRule="auto"/>
        <w:ind w:firstLine="720"/>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El 15 de diciembre de 2025, la Federación de Alcaldes de Puerto Rico (FAPR), a través de su Presidente, el Hon. Gabriel “</w:t>
      </w:r>
      <w:r w:rsidR="005F3948" w:rsidRPr="00403C49">
        <w:rPr>
          <w:rFonts w:ascii="Book Antiqua" w:eastAsiaTheme="minorHAnsi" w:hAnsi="Book Antiqua" w:cstheme="minorBidi"/>
          <w:kern w:val="2"/>
          <w:szCs w:val="24"/>
          <w:lang w:val="es-PR"/>
          <w14:ligatures w14:val="standardContextual"/>
        </w:rPr>
        <w:t>Gaby “Hernández</w:t>
      </w:r>
      <w:r w:rsidRPr="00403C49">
        <w:rPr>
          <w:rFonts w:ascii="Book Antiqua" w:eastAsiaTheme="minorHAnsi" w:hAnsi="Book Antiqua" w:cstheme="minorBidi"/>
          <w:kern w:val="2"/>
          <w:szCs w:val="24"/>
          <w:lang w:val="es-PR"/>
          <w14:ligatures w14:val="standardContextual"/>
        </w:rPr>
        <w:t xml:space="preserve">, presentó un memorial explicativo </w:t>
      </w:r>
      <w:r w:rsidR="005F3948">
        <w:rPr>
          <w:rFonts w:ascii="Book Antiqua" w:eastAsiaTheme="minorHAnsi" w:hAnsi="Book Antiqua" w:cstheme="minorBidi"/>
          <w:kern w:val="2"/>
          <w:szCs w:val="24"/>
          <w:lang w:val="es-PR"/>
          <w14:ligatures w14:val="standardContextual"/>
        </w:rPr>
        <w:t xml:space="preserve">en el </w:t>
      </w:r>
      <w:r w:rsidRPr="00403C49">
        <w:rPr>
          <w:rFonts w:ascii="Book Antiqua" w:eastAsiaTheme="minorHAnsi" w:hAnsi="Book Antiqua" w:cstheme="minorBidi"/>
          <w:kern w:val="2"/>
          <w:szCs w:val="24"/>
          <w:lang w:val="es-PR"/>
          <w14:ligatures w14:val="standardContextual"/>
        </w:rPr>
        <w:t>cual realizaron las siguientes recomendaciones:</w:t>
      </w:r>
    </w:p>
    <w:p w14:paraId="3B5563B0"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Eliminar el requisito de correo certificado e impartir instrucciones uniformes a los </w:t>
      </w:r>
      <w:r w:rsidRPr="005F3948">
        <w:rPr>
          <w:rFonts w:ascii="Book Antiqua" w:eastAsiaTheme="minorHAnsi" w:hAnsi="Book Antiqua" w:cstheme="minorBidi"/>
          <w:i/>
          <w:iCs/>
          <w:kern w:val="2"/>
          <w:szCs w:val="24"/>
          <w:lang w:val="es-PR"/>
          <w14:ligatures w14:val="standardContextual"/>
        </w:rPr>
        <w:t>postmasters</w:t>
      </w:r>
      <w:r w:rsidRPr="00403C49">
        <w:rPr>
          <w:rFonts w:ascii="Book Antiqua" w:eastAsiaTheme="minorHAnsi" w:hAnsi="Book Antiqua" w:cstheme="minorBidi"/>
          <w:kern w:val="2"/>
          <w:szCs w:val="24"/>
          <w:lang w:val="es-PR"/>
          <w14:ligatures w14:val="standardContextual"/>
        </w:rPr>
        <w:t xml:space="preserve"> en Puerto Rico. </w:t>
      </w:r>
    </w:p>
    <w:p w14:paraId="55DE1ABF"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Establecer un “voto híbrido”, que provea que el ciudadano vote de manera secreta en la urna y que sean los funcionarios quienes depositen las papeletas luego del cierre de los colegios. - Sistema híbrido (urna/máquina) Elector deposita papeleta en la urna, funcionarios pasan la papeleta por máquina.</w:t>
      </w:r>
    </w:p>
    <w:p w14:paraId="44B4F9FD"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TC a los funcionarios de colegio que sean empleados gubernamentales o que se les otorgue una exención contributiva a los que brinden servicios en las elecciones. </w:t>
      </w:r>
    </w:p>
    <w:p w14:paraId="6DE72843"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Reevaluar las fechas límites para la realización de las distintas transacciones electorales antes de las fechas del evento.</w:t>
      </w:r>
    </w:p>
    <w:p w14:paraId="58008BDF"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lastRenderedPageBreak/>
        <w:t>Integrar uso del Sistema IDEAL.</w:t>
      </w:r>
    </w:p>
    <w:p w14:paraId="2802DBD4"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Incentivo para los funcionarios de voto por correo. </w:t>
      </w:r>
    </w:p>
    <w:p w14:paraId="10B82A7C"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Estipendio a los funcionarios que trabajen en dichas actividades. </w:t>
      </w:r>
    </w:p>
    <w:p w14:paraId="0442A20E"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Trasferencias y reactivaciones automáticas para encamados y 60+. </w:t>
      </w:r>
    </w:p>
    <w:p w14:paraId="0B4F9FBF"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Destaque de empelados y funcionarios municipales a las CEE. </w:t>
      </w:r>
    </w:p>
    <w:p w14:paraId="08B01FC2"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Readiestrar a los abogados que proveen apoyo en el evento electoral. </w:t>
      </w:r>
    </w:p>
    <w:p w14:paraId="67BEFFE2"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Que se adelante por una semana la fecha de votación; especialmente a los adultos mayores. </w:t>
      </w:r>
    </w:p>
    <w:p w14:paraId="256B79F6"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Respecto a las direcciones postales, que prevalezca la que aparezca en la inscripción o transferencia. </w:t>
      </w:r>
    </w:p>
    <w:p w14:paraId="2732ABAF"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Que el horario de votación sea de 8:00 am a 3:00 pm. </w:t>
      </w:r>
    </w:p>
    <w:p w14:paraId="5DF11FD4"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Que el horario de votación sea de 8:00 am a 5:00 pm. </w:t>
      </w:r>
    </w:p>
    <w:p w14:paraId="065EFE42"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Que la dirección postal que prevalezca en ERE sea la de la solicitud. </w:t>
      </w:r>
    </w:p>
    <w:p w14:paraId="054CCF38"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Contabilizar el voto por correo en los precintos. </w:t>
      </w:r>
    </w:p>
    <w:p w14:paraId="6EB65562"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Definir claramente el concepto de “Noche del evento”. </w:t>
      </w:r>
    </w:p>
    <w:p w14:paraId="63F679B9"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Eliminar la papeleta presidencial y se deje la papeleta ideológica. </w:t>
      </w:r>
    </w:p>
    <w:p w14:paraId="01A8A86B"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Obligatoriamente todos los partidos tendrán que postular mínimo 4 por acumulación. </w:t>
      </w:r>
    </w:p>
    <w:p w14:paraId="3E51CE2A"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Cambiar la fecha de la primaria para el mes de marzo del año eleccionario. </w:t>
      </w:r>
    </w:p>
    <w:p w14:paraId="635EEB10"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PR"/>
          <w14:ligatures w14:val="standardContextual"/>
        </w:rPr>
      </w:pPr>
      <w:r w:rsidRPr="00403C49">
        <w:rPr>
          <w:rFonts w:ascii="Book Antiqua" w:eastAsiaTheme="minorHAnsi" w:hAnsi="Book Antiqua" w:cstheme="minorBidi"/>
          <w:kern w:val="2"/>
          <w:szCs w:val="24"/>
          <w:lang w:val="es-PR"/>
          <w14:ligatures w14:val="standardContextual"/>
        </w:rPr>
        <w:t xml:space="preserve">Agilidad en el proceso de utilización del ERE, sea automatizado. Hoy en día depende de recurso humano para culminar el proceso. </w:t>
      </w:r>
    </w:p>
    <w:p w14:paraId="4B6CA6E5"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 xml:space="preserve">Cierre uniforme </w:t>
      </w:r>
      <w:r w:rsidRPr="00403C49">
        <w:rPr>
          <w:rFonts w:ascii="Book Antiqua" w:eastAsiaTheme="minorHAnsi" w:hAnsi="Book Antiqua" w:cstheme="minorBidi"/>
          <w:kern w:val="2"/>
          <w:szCs w:val="24"/>
          <w:lang w:val="es-ES"/>
          <w14:ligatures w14:val="standardContextual"/>
        </w:rPr>
        <w:t>del Registro Electoral: Será 50 días antes de las elecciones generales y primarias, proveyendo certeza y orden en la planificación de los procesos.</w:t>
      </w:r>
    </w:p>
    <w:p w14:paraId="224B701E"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Contabilizar el voto adelantado en el primer colegio más cercano a la JIP.</w:t>
      </w:r>
    </w:p>
    <w:p w14:paraId="4318E8F8"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 xml:space="preserve">Más Juntas de Inscripción Permanente (JIP): Se añaden 23 nuevas JIP a las 17 existentes, para un total de 40, ofreciendo mayor acceso a los servicios electrónico y facilitando la logística del voto adelantado. - Apertura de más Oficinas JIP a solicitud de parte, siempre que cuenten con balance. </w:t>
      </w:r>
    </w:p>
    <w:p w14:paraId="2DAE432B"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 xml:space="preserve">Que los empleados y funcionarios gubernamentales que sean destacados como comisionados electorales en la CEE, lo sean desde el evento primarista y que sigan corridos hasta las elecciones. </w:t>
      </w:r>
    </w:p>
    <w:p w14:paraId="115390A1"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ES"/>
          <w14:ligatures w14:val="standardContextual"/>
        </w:rPr>
        <w:t>Comenzar la votación presencial por lo menos tres o diez días previos a la fecha de la elección, para los Adultos Mayores, así como para Policías, Enfermeros(as), Personal de Emergencia, personal que se disponga a trabajar en el evento electoral en otro precinto distinto al suyo, antes de las elecciones.</w:t>
      </w:r>
    </w:p>
    <w:p w14:paraId="4DE03951"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lastRenderedPageBreak/>
        <w:t xml:space="preserve">Empleado de la CEE que no actualice de forma premeditada los cambios del electoral deberá tener sanciones. </w:t>
      </w:r>
    </w:p>
    <w:p w14:paraId="2E03C78C"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 xml:space="preserve">Papeleta del alcalde y de los legisladores sea integrada y que solo se añadan encasillados para “write in”. Que tanto el alcalde, así como la Legislatura Municipal sean de la misma afiliación. </w:t>
      </w:r>
    </w:p>
    <w:p w14:paraId="620B07A5"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 xml:space="preserve">Autoridad a los alcaldes para nombrar el personal de las JIP’s. </w:t>
      </w:r>
    </w:p>
    <w:p w14:paraId="5C313136"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 xml:space="preserve">Aclarar las funciones del presidente de la CEE, para que este no tenga necesidad de interpretar el Código Electoral, cada vez que surja alguna disputa. </w:t>
      </w:r>
    </w:p>
    <w:p w14:paraId="6639D083"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La (CEE) deberá comenzar el conteo del voto adelantado 30 días antes del evento, para evitar retrasos en la divulgación de resultados.</w:t>
      </w:r>
    </w:p>
    <w:p w14:paraId="53012102"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ES"/>
          <w14:ligatures w14:val="standardContextual"/>
        </w:rPr>
        <w:t xml:space="preserve">La CEE publicará resultados parciales al mediodía del día siguiente a la elección, evitando la confusión de la noche electoral, cuando aún faltan papeletas por contabilizar. </w:t>
      </w:r>
    </w:p>
    <w:p w14:paraId="6D5C2762"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PR"/>
          <w14:ligatures w14:val="standardContextual"/>
        </w:rPr>
        <w:t xml:space="preserve">Que se depuren las direcciones de las listas electorales a base direcciones postales. </w:t>
      </w:r>
    </w:p>
    <w:p w14:paraId="035FDCC2" w14:textId="77777777" w:rsidR="00403C49" w:rsidRPr="00403C49" w:rsidRDefault="00403C49" w:rsidP="00403C49">
      <w:pPr>
        <w:numPr>
          <w:ilvl w:val="0"/>
          <w:numId w:val="16"/>
        </w:numPr>
        <w:spacing w:after="160" w:line="278" w:lineRule="auto"/>
        <w:contextualSpacing/>
        <w:jc w:val="both"/>
        <w:rPr>
          <w:rFonts w:ascii="Book Antiqua" w:eastAsiaTheme="minorHAnsi" w:hAnsi="Book Antiqua" w:cstheme="minorBidi"/>
          <w:kern w:val="2"/>
          <w:szCs w:val="24"/>
          <w:lang w:val="es-ES"/>
          <w14:ligatures w14:val="standardContextual"/>
        </w:rPr>
      </w:pPr>
      <w:r w:rsidRPr="00403C49">
        <w:rPr>
          <w:rFonts w:ascii="Book Antiqua" w:eastAsiaTheme="minorHAnsi" w:hAnsi="Book Antiqua" w:cstheme="minorBidi"/>
          <w:kern w:val="2"/>
          <w:szCs w:val="24"/>
          <w:lang w:val="es-ES"/>
          <w14:ligatures w14:val="standardContextual"/>
        </w:rPr>
        <w:t xml:space="preserve">Que se enmiende el inciso (5) (c) del Artículo 7.2, para añadir como excepción al requerimiento de renuncia cuando el aspirante es a la candidatura a Legislador Municipal. </w:t>
      </w:r>
    </w:p>
    <w:p w14:paraId="2EF1D942" w14:textId="77777777" w:rsidR="00403C49" w:rsidRDefault="00403C49" w:rsidP="00403C49">
      <w:pPr>
        <w:spacing w:before="120" w:after="120"/>
        <w:jc w:val="both"/>
        <w:rPr>
          <w:rFonts w:ascii="Book Antiqua" w:hAnsi="Book Antiqua"/>
          <w:lang w:val="es-ES"/>
        </w:rPr>
      </w:pPr>
    </w:p>
    <w:p w14:paraId="69B69387" w14:textId="00DFD832" w:rsidR="00403C49" w:rsidRPr="00403C49" w:rsidRDefault="00403C49" w:rsidP="00C94D66">
      <w:pPr>
        <w:spacing w:before="120" w:after="120"/>
        <w:jc w:val="center"/>
        <w:rPr>
          <w:rFonts w:ascii="Book Antiqua" w:hAnsi="Book Antiqua"/>
          <w:b/>
          <w:bCs/>
          <w:i/>
          <w:iCs/>
          <w:u w:val="single"/>
          <w:lang w:val="es-ES"/>
        </w:rPr>
      </w:pPr>
      <w:r w:rsidRPr="00C94D66">
        <w:rPr>
          <w:rFonts w:ascii="Book Antiqua" w:hAnsi="Book Antiqua"/>
          <w:b/>
          <w:bCs/>
          <w:i/>
          <w:iCs/>
          <w:u w:val="single"/>
          <w:lang w:val="es-ES"/>
        </w:rPr>
        <w:t>Denise Balzac Holmberg</w:t>
      </w:r>
    </w:p>
    <w:p w14:paraId="1C468121" w14:textId="74A74206" w:rsidR="00403C49" w:rsidRPr="00403C49" w:rsidRDefault="00403C49" w:rsidP="00403C49">
      <w:pPr>
        <w:spacing w:after="160" w:line="276" w:lineRule="auto"/>
        <w:ind w:firstLine="720"/>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 xml:space="preserve">Por otro lado, </w:t>
      </w:r>
      <w:r w:rsidR="005F3948">
        <w:rPr>
          <w:rFonts w:ascii="Book Antiqua" w:eastAsia="Aptos" w:hAnsi="Book Antiqua"/>
          <w:kern w:val="2"/>
          <w:szCs w:val="24"/>
          <w:lang w:val="es-PR"/>
          <w14:ligatures w14:val="standardContextual"/>
        </w:rPr>
        <w:t xml:space="preserve">el 13 de octubre de 2025, </w:t>
      </w:r>
      <w:r w:rsidRPr="005F3948">
        <w:rPr>
          <w:rFonts w:ascii="Book Antiqua" w:eastAsia="Aptos" w:hAnsi="Book Antiqua"/>
          <w:kern w:val="2"/>
          <w:szCs w:val="24"/>
          <w:lang w:val="es-PR"/>
          <w14:ligatures w14:val="standardContextual"/>
        </w:rPr>
        <w:t>Denise Balzac Holmberg</w:t>
      </w:r>
      <w:r w:rsidRPr="00403C49">
        <w:rPr>
          <w:rFonts w:ascii="Book Antiqua" w:eastAsia="Aptos" w:hAnsi="Book Antiqua"/>
          <w:kern w:val="2"/>
          <w:szCs w:val="24"/>
          <w:lang w:val="es-PR"/>
          <w14:ligatures w14:val="standardContextual"/>
        </w:rPr>
        <w:t xml:space="preserve">, ciudadana que fungió como funcionaria electoral sometió el “Resumen Memorial” a esta Comisión. </w:t>
      </w:r>
    </w:p>
    <w:p w14:paraId="57D495B8" w14:textId="4EF84229" w:rsidR="00403C49" w:rsidRPr="00403C49" w:rsidRDefault="005F3948" w:rsidP="00403C49">
      <w:pPr>
        <w:spacing w:after="160" w:line="276" w:lineRule="auto"/>
        <w:ind w:firstLine="720"/>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Comenzó</w:t>
      </w:r>
      <w:r w:rsidR="00403C49" w:rsidRPr="00403C49">
        <w:rPr>
          <w:rFonts w:ascii="Book Antiqua" w:eastAsia="Aptos" w:hAnsi="Book Antiqua"/>
          <w:kern w:val="2"/>
          <w:szCs w:val="24"/>
          <w:lang w:val="es-PR"/>
          <w14:ligatures w14:val="standardContextual"/>
        </w:rPr>
        <w:t xml:space="preserve"> señalando que la mayoría de los problemas electorales surgen del incumplimiento de la CEE con sus responsabilidades.  Indica que el P</w:t>
      </w:r>
      <w:r>
        <w:rPr>
          <w:rFonts w:ascii="Book Antiqua" w:eastAsia="Aptos" w:hAnsi="Book Antiqua"/>
          <w:kern w:val="2"/>
          <w:szCs w:val="24"/>
          <w:lang w:val="es-PR"/>
          <w14:ligatures w14:val="standardContextual"/>
        </w:rPr>
        <w:t xml:space="preserve">. del </w:t>
      </w:r>
      <w:r w:rsidR="00403C49" w:rsidRPr="00403C49">
        <w:rPr>
          <w:rFonts w:ascii="Book Antiqua" w:eastAsia="Aptos" w:hAnsi="Book Antiqua"/>
          <w:kern w:val="2"/>
          <w:szCs w:val="24"/>
          <w:lang w:val="es-PR"/>
          <w14:ligatures w14:val="standardContextual"/>
        </w:rPr>
        <w:t>S</w:t>
      </w:r>
      <w:r>
        <w:rPr>
          <w:rFonts w:ascii="Book Antiqua" w:eastAsia="Aptos" w:hAnsi="Book Antiqua"/>
          <w:kern w:val="2"/>
          <w:szCs w:val="24"/>
          <w:lang w:val="es-PR"/>
          <w14:ligatures w14:val="standardContextual"/>
        </w:rPr>
        <w:t>.</w:t>
      </w:r>
      <w:r w:rsidR="00403C49" w:rsidRPr="00403C49">
        <w:rPr>
          <w:rFonts w:ascii="Book Antiqua" w:eastAsia="Aptos" w:hAnsi="Book Antiqua"/>
          <w:kern w:val="2"/>
          <w:szCs w:val="24"/>
          <w:lang w:val="es-PR"/>
          <w14:ligatures w14:val="standardContextual"/>
        </w:rPr>
        <w:t xml:space="preserve"> 717 aclara muchos temas controversiales, pero complica procesos que llevan años establecidos y que fueron problemáticos en el pasado. Además, advierte que la media no identifica los fondos para implementar los cambios propuestos, en especial, el costo de operar 40 JIPs y el voto adelantado presencial por 10 días. </w:t>
      </w:r>
    </w:p>
    <w:p w14:paraId="11809FAB" w14:textId="47D320D6" w:rsidR="00403C49" w:rsidRPr="00403C49" w:rsidRDefault="00403C49" w:rsidP="00403C49">
      <w:pPr>
        <w:spacing w:after="160" w:line="276" w:lineRule="auto"/>
        <w:ind w:firstLine="720"/>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La señora Balzac Holmberg, h</w:t>
      </w:r>
      <w:r w:rsidR="005F3948">
        <w:rPr>
          <w:rFonts w:ascii="Book Antiqua" w:eastAsia="Aptos" w:hAnsi="Book Antiqua"/>
          <w:kern w:val="2"/>
          <w:szCs w:val="24"/>
          <w:lang w:val="es-PR"/>
          <w14:ligatures w14:val="standardContextual"/>
        </w:rPr>
        <w:t>izo</w:t>
      </w:r>
      <w:r w:rsidRPr="00403C49">
        <w:rPr>
          <w:rFonts w:ascii="Book Antiqua" w:eastAsia="Aptos" w:hAnsi="Book Antiqua"/>
          <w:kern w:val="2"/>
          <w:szCs w:val="24"/>
          <w:lang w:val="es-PR"/>
          <w14:ligatures w14:val="standardContextual"/>
        </w:rPr>
        <w:t xml:space="preserve"> las siguientes recomendaciones y señalamientos: </w:t>
      </w:r>
    </w:p>
    <w:p w14:paraId="0E7A2536" w14:textId="77777777" w:rsidR="00403C49" w:rsidRPr="00403C49" w:rsidRDefault="00403C49" w:rsidP="00403C49">
      <w:pPr>
        <w:numPr>
          <w:ilvl w:val="0"/>
          <w:numId w:val="17"/>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Añadir un Comisionado Electoral para No Afiliados y remover las restricciones como el requisito de afiliación a un partido para solicitar empleo en la CEE y ser nombrado funcionario y participar de los procesos.</w:t>
      </w:r>
    </w:p>
    <w:p w14:paraId="7EF24408" w14:textId="77777777" w:rsidR="00403C49" w:rsidRPr="00403C49" w:rsidRDefault="00403C49" w:rsidP="00403C49">
      <w:pPr>
        <w:numPr>
          <w:ilvl w:val="0"/>
          <w:numId w:val="17"/>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 xml:space="preserve">Rediseñar SIEN y/o utilizar la plataforma digital eRE – El Elector debería poder endosar de forma digital y en la privacidad de su hogar; y validar endosos por Junta de Balance y no por los partidos. La Junta de Balance seria </w:t>
      </w:r>
      <w:r w:rsidRPr="00403C49">
        <w:rPr>
          <w:rFonts w:ascii="Book Antiqua" w:eastAsia="Aptos" w:hAnsi="Book Antiqua"/>
          <w:kern w:val="2"/>
          <w:szCs w:val="24"/>
          <w:lang w:val="es-PR"/>
          <w14:ligatures w14:val="standardContextual"/>
        </w:rPr>
        <w:lastRenderedPageBreak/>
        <w:t>responsable de atender los incumplimientos cuando otros partidos no utilizan el sistema SIEN para el recogido de endosos.</w:t>
      </w:r>
    </w:p>
    <w:p w14:paraId="2F28E8AF" w14:textId="77777777" w:rsidR="00403C49" w:rsidRPr="00403C49" w:rsidRDefault="00403C49" w:rsidP="00403C49">
      <w:pPr>
        <w:numPr>
          <w:ilvl w:val="0"/>
          <w:numId w:val="17"/>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 xml:space="preserve">Remover programación en Poll Books y referencia a los “Colegios de Votación”- Asignar un salón de Fácil Acceso/Voto Añadido a Mano, combinarlos en uno; y eliminar la programación ePoll Book donde se asignan electores por Colegios específicos (por apellido) – Todos los electores registrados a la Unidad Electoral podrán votar en cualquiera de los salones habilitados. </w:t>
      </w:r>
    </w:p>
    <w:p w14:paraId="4F734C21" w14:textId="77777777" w:rsidR="00403C49" w:rsidRPr="00403C49" w:rsidRDefault="00403C49" w:rsidP="00403C49">
      <w:pPr>
        <w:numPr>
          <w:ilvl w:val="0"/>
          <w:numId w:val="17"/>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Obligación de proveer un desglose detallado y correcto del conteo de votos.</w:t>
      </w:r>
    </w:p>
    <w:p w14:paraId="153C5D91" w14:textId="77777777" w:rsidR="00403C49" w:rsidRPr="00403C49" w:rsidRDefault="00403C49" w:rsidP="00403C49">
      <w:pPr>
        <w:numPr>
          <w:ilvl w:val="0"/>
          <w:numId w:val="17"/>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 xml:space="preserve">Procedimientos de querellas/confidencia usando eRE – digitalizar y simplificar el proceso sin necesidad de incurrir en costos legales y presentar las reclamaciones presencialmente. </w:t>
      </w:r>
    </w:p>
    <w:p w14:paraId="47DE3368" w14:textId="77777777" w:rsidR="00403C49" w:rsidRPr="00403C49" w:rsidRDefault="00403C49" w:rsidP="00403C49">
      <w:pPr>
        <w:numPr>
          <w:ilvl w:val="0"/>
          <w:numId w:val="17"/>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Servicio a personas de edad avanzada/incapacitados, para que reciban apoyo tecnológico o la alternativa para completar cualquier proceso electoral.</w:t>
      </w:r>
    </w:p>
    <w:p w14:paraId="3266EB4F" w14:textId="77777777" w:rsidR="00403C49" w:rsidRPr="00403C49" w:rsidRDefault="00403C49" w:rsidP="00403C49">
      <w:pPr>
        <w:numPr>
          <w:ilvl w:val="0"/>
          <w:numId w:val="17"/>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 xml:space="preserve">No apoya los nuevos requisitos al Voto Ausente (Art. 9.34) – alude a limitaciones innecesarias y confusión.    </w:t>
      </w:r>
    </w:p>
    <w:p w14:paraId="493BFEFB" w14:textId="77777777" w:rsidR="005F3948" w:rsidRDefault="005F3948" w:rsidP="00403C49">
      <w:pPr>
        <w:spacing w:before="120" w:after="120"/>
        <w:jc w:val="both"/>
        <w:rPr>
          <w:rFonts w:ascii="Book Antiqua" w:eastAsia="Aptos" w:hAnsi="Book Antiqua"/>
          <w:szCs w:val="24"/>
          <w:lang w:val="es-PR"/>
        </w:rPr>
      </w:pPr>
    </w:p>
    <w:p w14:paraId="6A8737C0" w14:textId="07BA718E" w:rsidR="00403C49" w:rsidRDefault="005F3948" w:rsidP="00403C49">
      <w:pPr>
        <w:spacing w:before="120" w:after="120"/>
        <w:jc w:val="both"/>
        <w:rPr>
          <w:rFonts w:ascii="Book Antiqua" w:eastAsia="Aptos" w:hAnsi="Book Antiqua"/>
          <w:szCs w:val="24"/>
          <w:lang w:val="es-PR"/>
        </w:rPr>
      </w:pPr>
      <w:r>
        <w:rPr>
          <w:rFonts w:ascii="Book Antiqua" w:eastAsia="Aptos" w:hAnsi="Book Antiqua"/>
          <w:szCs w:val="24"/>
          <w:lang w:val="es-PR"/>
        </w:rPr>
        <w:t>Expresó que n</w:t>
      </w:r>
      <w:r w:rsidR="00403C49" w:rsidRPr="00403C49">
        <w:rPr>
          <w:rFonts w:ascii="Book Antiqua" w:eastAsia="Aptos" w:hAnsi="Book Antiqua"/>
          <w:szCs w:val="24"/>
          <w:lang w:val="es-PR"/>
        </w:rPr>
        <w:t>o apoya los cambios propuestos al Voto Adelantado (Art. 9.37) por entender que remueve medidas para reducir irregularidades y posibles esquemas de fraude.</w:t>
      </w:r>
    </w:p>
    <w:p w14:paraId="0659589C" w14:textId="77777777" w:rsidR="00403C49" w:rsidRDefault="00403C49" w:rsidP="00403C49">
      <w:pPr>
        <w:spacing w:before="120" w:after="120"/>
        <w:jc w:val="both"/>
        <w:rPr>
          <w:rFonts w:ascii="Book Antiqua" w:eastAsia="Aptos" w:hAnsi="Book Antiqua"/>
          <w:szCs w:val="24"/>
          <w:lang w:val="es-PR"/>
        </w:rPr>
      </w:pPr>
    </w:p>
    <w:p w14:paraId="6EB68348" w14:textId="0A76F631" w:rsidR="00403C49" w:rsidRPr="00C94D66" w:rsidRDefault="00403C49" w:rsidP="00403C49">
      <w:pPr>
        <w:spacing w:before="120" w:after="120"/>
        <w:jc w:val="center"/>
        <w:rPr>
          <w:rFonts w:ascii="Book Antiqua" w:eastAsia="Aptos" w:hAnsi="Book Antiqua"/>
          <w:b/>
          <w:bCs/>
          <w:i/>
          <w:iCs/>
          <w:szCs w:val="24"/>
          <w:u w:val="single"/>
          <w:lang w:val="es-PR"/>
        </w:rPr>
      </w:pPr>
      <w:r w:rsidRPr="00C94D66">
        <w:rPr>
          <w:rFonts w:ascii="Book Antiqua" w:eastAsia="Aptos" w:hAnsi="Book Antiqua"/>
          <w:b/>
          <w:bCs/>
          <w:i/>
          <w:iCs/>
          <w:szCs w:val="24"/>
          <w:u w:val="single"/>
          <w:lang w:val="es-PR"/>
        </w:rPr>
        <w:t xml:space="preserve">William Yeriel Cosme Rivera </w:t>
      </w:r>
    </w:p>
    <w:p w14:paraId="3D6999FB" w14:textId="5BEB2093" w:rsidR="00403C49" w:rsidRPr="00403C49" w:rsidRDefault="00403C49" w:rsidP="00403C49">
      <w:pPr>
        <w:spacing w:after="160" w:line="276" w:lineRule="auto"/>
        <w:ind w:firstLine="720"/>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De otra parte,</w:t>
      </w:r>
      <w:r w:rsidR="005F3948">
        <w:rPr>
          <w:rFonts w:ascii="Book Antiqua" w:eastAsia="Aptos" w:hAnsi="Book Antiqua"/>
          <w:kern w:val="2"/>
          <w:szCs w:val="24"/>
          <w:lang w:val="es-PR"/>
          <w14:ligatures w14:val="standardContextual"/>
        </w:rPr>
        <w:t xml:space="preserve"> el 7 de diciembre de 2025,</w:t>
      </w:r>
      <w:r w:rsidRPr="00403C49">
        <w:rPr>
          <w:rFonts w:ascii="Book Antiqua" w:eastAsia="Aptos" w:hAnsi="Book Antiqua"/>
          <w:kern w:val="2"/>
          <w:szCs w:val="24"/>
          <w:lang w:val="es-PR"/>
          <w14:ligatures w14:val="standardContextual"/>
        </w:rPr>
        <w:t xml:space="preserve"> el </w:t>
      </w:r>
      <w:r w:rsidRPr="005F3948">
        <w:rPr>
          <w:rFonts w:ascii="Book Antiqua" w:eastAsia="Aptos" w:hAnsi="Book Antiqua"/>
          <w:kern w:val="2"/>
          <w:szCs w:val="24"/>
          <w:lang w:val="es-PR"/>
          <w14:ligatures w14:val="standardContextual"/>
        </w:rPr>
        <w:t>Sr. William Yeriel Cosme Rivera</w:t>
      </w:r>
      <w:r w:rsidRPr="00403C49">
        <w:rPr>
          <w:rFonts w:ascii="Book Antiqua" w:eastAsia="Aptos" w:hAnsi="Book Antiqua"/>
          <w:kern w:val="2"/>
          <w:szCs w:val="24"/>
          <w:lang w:val="es-PR"/>
          <w14:ligatures w14:val="standardContextual"/>
        </w:rPr>
        <w:t xml:space="preserve">, envió a esta Comisión el escrito titulado “La Educación Cívica Electoral: Expansión de un Deber Legal para Fortalecer la Democracia No Partidista”.  </w:t>
      </w:r>
    </w:p>
    <w:p w14:paraId="17451099" w14:textId="7F978F9E" w:rsidR="00403C49" w:rsidRPr="00403C49" w:rsidRDefault="005F3948" w:rsidP="00403C49">
      <w:pPr>
        <w:spacing w:after="160" w:line="276" w:lineRule="auto"/>
        <w:ind w:firstLine="720"/>
        <w:jc w:val="both"/>
        <w:rPr>
          <w:rFonts w:ascii="Book Antiqua" w:eastAsia="Aptos" w:hAnsi="Book Antiqua"/>
          <w:kern w:val="2"/>
          <w:szCs w:val="24"/>
          <w:lang w:val="es-PR"/>
          <w14:ligatures w14:val="standardContextual"/>
        </w:rPr>
      </w:pPr>
      <w:r>
        <w:rPr>
          <w:rFonts w:ascii="Book Antiqua" w:eastAsia="Aptos" w:hAnsi="Book Antiqua"/>
          <w:kern w:val="2"/>
          <w:szCs w:val="24"/>
          <w:lang w:val="es-PR"/>
          <w14:ligatures w14:val="standardContextual"/>
        </w:rPr>
        <w:t>Expresó que entiende</w:t>
      </w:r>
      <w:r w:rsidR="00403C49" w:rsidRPr="00403C49">
        <w:rPr>
          <w:rFonts w:ascii="Book Antiqua" w:eastAsia="Aptos" w:hAnsi="Book Antiqua"/>
          <w:kern w:val="2"/>
          <w:szCs w:val="24"/>
          <w:lang w:val="es-PR"/>
          <w14:ligatures w14:val="standardContextual"/>
        </w:rPr>
        <w:t xml:space="preserve"> que la necesidad de Puerto Rico va más allá de enseñar cómo votar; requiere educar sobre el valor de la participación y el deber ciudadano de ejercer un voto informado y libre de influencia partidista.  </w:t>
      </w:r>
      <w:r>
        <w:rPr>
          <w:rFonts w:ascii="Book Antiqua" w:eastAsia="Aptos" w:hAnsi="Book Antiqua"/>
          <w:kern w:val="2"/>
          <w:szCs w:val="24"/>
          <w:lang w:val="es-PR"/>
          <w14:ligatures w14:val="standardContextual"/>
        </w:rPr>
        <w:t>Manifestó</w:t>
      </w:r>
      <w:r w:rsidR="00403C49" w:rsidRPr="00403C49">
        <w:rPr>
          <w:rFonts w:ascii="Book Antiqua" w:eastAsia="Aptos" w:hAnsi="Book Antiqua"/>
          <w:kern w:val="2"/>
          <w:szCs w:val="24"/>
          <w:lang w:val="es-PR"/>
          <w14:ligatures w14:val="standardContextual"/>
        </w:rPr>
        <w:t xml:space="preserve"> que el problema de nuestro sistema radica en ver la educación cívica como un evento ligado al calendario electoral y no como un proceso continuo y fundamental para la salud democrática. </w:t>
      </w:r>
    </w:p>
    <w:p w14:paraId="4F9A6BF6" w14:textId="77777777" w:rsidR="00403C49" w:rsidRPr="00403C49" w:rsidRDefault="00403C49" w:rsidP="00403C49">
      <w:pPr>
        <w:spacing w:after="160" w:line="276" w:lineRule="auto"/>
        <w:ind w:firstLine="720"/>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 xml:space="preserve">El Código Electoral debe reflejar que el Estado tiene la responsabilidad afirmativa de cultivar una ciudadanía activa y consciente de la importancia de su decisión electoral. </w:t>
      </w:r>
    </w:p>
    <w:p w14:paraId="722CA6EA" w14:textId="4CFDAF67" w:rsidR="00403C49" w:rsidRPr="00403C49" w:rsidRDefault="00403C49" w:rsidP="00403C49">
      <w:pPr>
        <w:spacing w:after="160" w:line="276" w:lineRule="auto"/>
        <w:ind w:firstLine="720"/>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El señor Cosme Rivera prop</w:t>
      </w:r>
      <w:r w:rsidR="005F3948">
        <w:rPr>
          <w:rFonts w:ascii="Book Antiqua" w:eastAsia="Aptos" w:hAnsi="Book Antiqua"/>
          <w:kern w:val="2"/>
          <w:szCs w:val="24"/>
          <w:lang w:val="es-PR"/>
          <w14:ligatures w14:val="standardContextual"/>
        </w:rPr>
        <w:t>uso</w:t>
      </w:r>
      <w:r w:rsidRPr="00403C49">
        <w:rPr>
          <w:rFonts w:ascii="Book Antiqua" w:eastAsia="Aptos" w:hAnsi="Book Antiqua"/>
          <w:kern w:val="2"/>
          <w:szCs w:val="24"/>
          <w:lang w:val="es-PR"/>
          <w14:ligatures w14:val="standardContextual"/>
        </w:rPr>
        <w:t xml:space="preserve"> enmendar el Código Electoral para incorporar los siguientes mandatos:</w:t>
      </w:r>
    </w:p>
    <w:p w14:paraId="360C4416" w14:textId="77777777" w:rsidR="00403C49" w:rsidRPr="00403C49" w:rsidRDefault="00403C49" w:rsidP="00403C49">
      <w:pPr>
        <w:numPr>
          <w:ilvl w:val="0"/>
          <w:numId w:val="18"/>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lastRenderedPageBreak/>
        <w:t xml:space="preserve">Establecer la Oficina Permanente de Educación Cívica y Participación Ciudadana – Esta Oficina debe ser dotada con personal y presupuesto, con independencia de si es o no un año electoral, garantizando la continuidad de las campañas.  Además, establecer claramente que el propósito es fomentar la participación y el conocimiento del rol de los cargos electivos sin favorecer, promover o criticar a partidos o candidatos específicos. </w:t>
      </w:r>
    </w:p>
    <w:p w14:paraId="0F9CDB2F" w14:textId="77777777" w:rsidR="00403C49" w:rsidRPr="00403C49" w:rsidRDefault="00403C49" w:rsidP="00403C49">
      <w:pPr>
        <w:spacing w:after="160" w:line="276" w:lineRule="auto"/>
        <w:ind w:left="1080"/>
        <w:contextualSpacing/>
        <w:jc w:val="both"/>
        <w:rPr>
          <w:rFonts w:ascii="Book Antiqua" w:eastAsia="Aptos" w:hAnsi="Book Antiqua"/>
          <w:kern w:val="2"/>
          <w:szCs w:val="24"/>
          <w:lang w:val="es-PR"/>
          <w14:ligatures w14:val="standardContextual"/>
        </w:rPr>
      </w:pPr>
    </w:p>
    <w:p w14:paraId="0F914FBA" w14:textId="77777777" w:rsidR="00403C49" w:rsidRPr="00403C49" w:rsidRDefault="00403C49" w:rsidP="00403C49">
      <w:pPr>
        <w:numPr>
          <w:ilvl w:val="0"/>
          <w:numId w:val="18"/>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 xml:space="preserve">Expandir el Contenido Educativo – El mandato educativo de la CEE debe incluir explícitamente, un enfoque cívico e integral, que incluya: a) por qué votar, el voto como ejercicio del poder soberano y deber democrático; b) deberes del ciudadano, la responsabilidad de informarse y participar; y c) el impacto y las funciones de los cargos electivos en la vida cotidiana. </w:t>
      </w:r>
    </w:p>
    <w:p w14:paraId="54AC4825" w14:textId="77777777" w:rsidR="00403C49" w:rsidRPr="00403C49" w:rsidRDefault="00403C49" w:rsidP="00403C49">
      <w:pPr>
        <w:spacing w:after="160" w:line="276" w:lineRule="auto"/>
        <w:ind w:left="720"/>
        <w:contextualSpacing/>
        <w:jc w:val="both"/>
        <w:rPr>
          <w:rFonts w:ascii="Book Antiqua" w:eastAsia="Aptos" w:hAnsi="Book Antiqua"/>
          <w:kern w:val="2"/>
          <w:szCs w:val="24"/>
          <w:lang w:val="es-PR"/>
          <w14:ligatures w14:val="standardContextual"/>
        </w:rPr>
      </w:pPr>
    </w:p>
    <w:p w14:paraId="70588868" w14:textId="77777777" w:rsidR="00403C49" w:rsidRPr="00403C49" w:rsidRDefault="00403C49" w:rsidP="00403C49">
      <w:pPr>
        <w:numPr>
          <w:ilvl w:val="0"/>
          <w:numId w:val="18"/>
        </w:numPr>
        <w:spacing w:after="160" w:line="276" w:lineRule="auto"/>
        <w:contextualSpacing/>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Colaboración Interagencial Obligatoria con el Departamento de Educación – Establecer un acuerdo vinculante entre la CEE y Educación que incorpore módulos de Educación Cívica Electoral dentro del currículo de las escuelas superiores, y facultar a esta oficina de la CEE a realizar campañas de inscripción masivas y continuas en las universidades y escuelas.</w:t>
      </w:r>
    </w:p>
    <w:p w14:paraId="0F75FD3D" w14:textId="77777777" w:rsidR="00403C49" w:rsidRPr="00403C49" w:rsidRDefault="00403C49" w:rsidP="00403C49">
      <w:pPr>
        <w:spacing w:after="160" w:line="276" w:lineRule="auto"/>
        <w:ind w:left="720"/>
        <w:contextualSpacing/>
        <w:rPr>
          <w:rFonts w:ascii="Book Antiqua" w:eastAsia="Aptos" w:hAnsi="Book Antiqua"/>
          <w:kern w:val="2"/>
          <w:szCs w:val="24"/>
          <w:lang w:val="es-PR"/>
          <w14:ligatures w14:val="standardContextual"/>
        </w:rPr>
      </w:pPr>
    </w:p>
    <w:p w14:paraId="3C80BF96" w14:textId="763FA9FD" w:rsidR="00403C49" w:rsidRPr="00403C49" w:rsidRDefault="00403C49" w:rsidP="00403C49">
      <w:pPr>
        <w:spacing w:after="160" w:line="276" w:lineRule="auto"/>
        <w:ind w:firstLine="720"/>
        <w:jc w:val="both"/>
        <w:rPr>
          <w:rFonts w:ascii="Book Antiqua" w:eastAsia="Aptos" w:hAnsi="Book Antiqua"/>
          <w:kern w:val="2"/>
          <w:szCs w:val="24"/>
          <w:lang w:val="es-PR"/>
          <w14:ligatures w14:val="standardContextual"/>
        </w:rPr>
      </w:pPr>
      <w:r w:rsidRPr="00403C49">
        <w:rPr>
          <w:rFonts w:ascii="Book Antiqua" w:eastAsia="Aptos" w:hAnsi="Book Antiqua"/>
          <w:kern w:val="2"/>
          <w:szCs w:val="24"/>
          <w:lang w:val="es-PR"/>
          <w14:ligatures w14:val="standardContextual"/>
        </w:rPr>
        <w:t>Finalmente, enfatiz</w:t>
      </w:r>
      <w:r w:rsidR="005F3948">
        <w:rPr>
          <w:rFonts w:ascii="Book Antiqua" w:eastAsia="Aptos" w:hAnsi="Book Antiqua"/>
          <w:kern w:val="2"/>
          <w:szCs w:val="24"/>
          <w:lang w:val="es-PR"/>
          <w14:ligatures w14:val="standardContextual"/>
        </w:rPr>
        <w:t>ó</w:t>
      </w:r>
      <w:r w:rsidRPr="00403C49">
        <w:rPr>
          <w:rFonts w:ascii="Book Antiqua" w:eastAsia="Aptos" w:hAnsi="Book Antiqua"/>
          <w:kern w:val="2"/>
          <w:szCs w:val="24"/>
          <w:lang w:val="es-PR"/>
          <w14:ligatures w14:val="standardContextual"/>
        </w:rPr>
        <w:t xml:space="preserve"> la necesidad de enmendar el Código Electoral para asegurar que la próxima generación de electores puertorriqueños vea el voto no solo como un derecho, sino como el deber ciudadano primordial sin el cual ninguna reforma electoral puede prosperar. </w:t>
      </w:r>
    </w:p>
    <w:p w14:paraId="79659423" w14:textId="77777777" w:rsidR="00403C49" w:rsidRPr="00403C49" w:rsidRDefault="00403C49" w:rsidP="00403C49">
      <w:pPr>
        <w:spacing w:before="120" w:after="120"/>
        <w:jc w:val="center"/>
        <w:rPr>
          <w:rFonts w:ascii="Book Antiqua" w:hAnsi="Book Antiqua"/>
          <w:b/>
          <w:bCs/>
          <w:i/>
          <w:iCs/>
          <w:u w:val="single"/>
          <w:lang w:val="es-ES"/>
        </w:rPr>
      </w:pPr>
      <w:r w:rsidRPr="00403C49">
        <w:rPr>
          <w:rFonts w:ascii="Book Antiqua" w:hAnsi="Book Antiqua"/>
          <w:b/>
          <w:bCs/>
          <w:i/>
          <w:iCs/>
          <w:u w:val="single"/>
          <w:lang w:val="es-ES"/>
        </w:rPr>
        <w:t>Lcdo. Héctor Luis Acevedo</w:t>
      </w:r>
    </w:p>
    <w:p w14:paraId="0DD309DC" w14:textId="1BC53BFA" w:rsidR="00403C49" w:rsidRPr="00403C49" w:rsidRDefault="005F3948" w:rsidP="00354640">
      <w:pPr>
        <w:ind w:firstLine="720"/>
        <w:jc w:val="both"/>
        <w:rPr>
          <w:rFonts w:ascii="Book Antiqua" w:hAnsi="Book Antiqua"/>
          <w:lang w:val="es-ES"/>
        </w:rPr>
      </w:pPr>
      <w:r>
        <w:rPr>
          <w:rFonts w:ascii="Book Antiqua" w:hAnsi="Book Antiqua"/>
          <w:lang w:val="es-ES"/>
        </w:rPr>
        <w:t>El 21 de enero de 2026, el Lcdo. Héctor Luis Acevedo, envió una ponencia con sus comentarios sobre el P. del S. 717. E</w:t>
      </w:r>
      <w:r w:rsidR="00403C49" w:rsidRPr="00403C49">
        <w:rPr>
          <w:rFonts w:ascii="Book Antiqua" w:hAnsi="Book Antiqua"/>
          <w:lang w:val="es-ES"/>
        </w:rPr>
        <w:t>l licenciado Acevedo señal</w:t>
      </w:r>
      <w:r>
        <w:rPr>
          <w:rFonts w:ascii="Book Antiqua" w:hAnsi="Book Antiqua"/>
          <w:lang w:val="es-ES"/>
        </w:rPr>
        <w:t>ó</w:t>
      </w:r>
      <w:r w:rsidR="00403C49" w:rsidRPr="00403C49">
        <w:rPr>
          <w:rFonts w:ascii="Book Antiqua" w:hAnsi="Book Antiqua"/>
          <w:lang w:val="es-ES"/>
        </w:rPr>
        <w:t xml:space="preserve"> que la propuesta de que el voto por correo no sea certificado y no se entregue a la dirección del registro electoral es una invitación a un fraude masivo y así se debe denunciar. Existe un peligro real e inminente que si no se corrige el curso de acción que lleva esta legislación, se pongan en peligro las esencias de nuestra democracia. Nuestro sistema electoral ha perdido su credibilidad en elementos claves ante nuestro pueblo y en cualquier elección cerrada sus fisuras quedarían expuestas poniendo en riesgo la estabilidad de nuestra sociedad. Hace un llamado urgente a evitar que esto ocurra.</w:t>
      </w:r>
    </w:p>
    <w:p w14:paraId="742E04B3" w14:textId="77777777" w:rsidR="00403C49" w:rsidRPr="00403C49" w:rsidRDefault="00403C49" w:rsidP="00403C49">
      <w:pPr>
        <w:jc w:val="both"/>
        <w:rPr>
          <w:rFonts w:ascii="Book Antiqua" w:hAnsi="Book Antiqua"/>
          <w:lang w:val="es-ES"/>
        </w:rPr>
      </w:pPr>
    </w:p>
    <w:p w14:paraId="247747AE" w14:textId="57D09971" w:rsidR="00403C49" w:rsidRPr="00403C49" w:rsidRDefault="00403C49" w:rsidP="00403C49">
      <w:pPr>
        <w:jc w:val="both"/>
        <w:rPr>
          <w:rFonts w:ascii="Book Antiqua" w:hAnsi="Book Antiqua"/>
          <w:b/>
          <w:bCs/>
          <w:lang w:val="es-ES"/>
        </w:rPr>
      </w:pPr>
      <w:r w:rsidRPr="00403C49">
        <w:rPr>
          <w:rFonts w:ascii="Book Antiqua" w:hAnsi="Book Antiqua"/>
          <w:b/>
          <w:bCs/>
          <w:lang w:val="es-ES"/>
        </w:rPr>
        <w:t>Aspectos Positivos del P</w:t>
      </w:r>
      <w:r w:rsidR="00B957B8">
        <w:rPr>
          <w:rFonts w:ascii="Book Antiqua" w:hAnsi="Book Antiqua"/>
          <w:b/>
          <w:bCs/>
          <w:lang w:val="es-ES"/>
        </w:rPr>
        <w:t xml:space="preserve">. del </w:t>
      </w:r>
      <w:r w:rsidRPr="00403C49">
        <w:rPr>
          <w:rFonts w:ascii="Book Antiqua" w:hAnsi="Book Antiqua"/>
          <w:b/>
          <w:bCs/>
          <w:lang w:val="es-ES"/>
        </w:rPr>
        <w:t>S</w:t>
      </w:r>
      <w:r w:rsidR="00B957B8">
        <w:rPr>
          <w:rFonts w:ascii="Book Antiqua" w:hAnsi="Book Antiqua"/>
          <w:b/>
          <w:bCs/>
          <w:lang w:val="es-ES"/>
        </w:rPr>
        <w:t xml:space="preserve">. </w:t>
      </w:r>
      <w:r w:rsidRPr="00403C49">
        <w:rPr>
          <w:rFonts w:ascii="Book Antiqua" w:hAnsi="Book Antiqua"/>
          <w:b/>
          <w:bCs/>
          <w:lang w:val="es-ES"/>
        </w:rPr>
        <w:t>717</w:t>
      </w:r>
    </w:p>
    <w:p w14:paraId="0F05B368" w14:textId="77777777" w:rsidR="00403C49" w:rsidRPr="00403C49" w:rsidRDefault="00403C49" w:rsidP="00403C49">
      <w:pPr>
        <w:jc w:val="both"/>
        <w:rPr>
          <w:rFonts w:ascii="Book Antiqua" w:hAnsi="Book Antiqua"/>
          <w:b/>
          <w:bCs/>
          <w:lang w:val="es-ES"/>
        </w:rPr>
      </w:pPr>
    </w:p>
    <w:p w14:paraId="68C06469" w14:textId="77777777" w:rsidR="00403C49" w:rsidRPr="00403C49" w:rsidRDefault="00403C49" w:rsidP="00403C49">
      <w:pPr>
        <w:numPr>
          <w:ilvl w:val="0"/>
          <w:numId w:val="19"/>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Existe consenso de los partidos en cuanto al uso del </w:t>
      </w:r>
      <w:r w:rsidRPr="00403C49">
        <w:rPr>
          <w:rFonts w:ascii="Book Antiqua" w:eastAsia="Calibri" w:hAnsi="Book Antiqua"/>
          <w:i/>
          <w:iCs/>
          <w:kern w:val="2"/>
          <w:szCs w:val="24"/>
          <w:lang w:val="es-ES"/>
          <w14:ligatures w14:val="standardContextual"/>
        </w:rPr>
        <w:t>Poll Book</w:t>
      </w:r>
      <w:r w:rsidRPr="00403C49">
        <w:rPr>
          <w:rFonts w:ascii="Book Antiqua" w:eastAsia="Calibri" w:hAnsi="Book Antiqua"/>
          <w:kern w:val="2"/>
          <w:szCs w:val="24"/>
          <w:lang w:val="es-ES"/>
          <w14:ligatures w14:val="standardContextual"/>
        </w:rPr>
        <w:t>.</w:t>
      </w:r>
    </w:p>
    <w:p w14:paraId="37D902DC" w14:textId="77777777" w:rsidR="00403C49" w:rsidRPr="00403C49" w:rsidRDefault="00403C49" w:rsidP="00403C49">
      <w:pPr>
        <w:numPr>
          <w:ilvl w:val="0"/>
          <w:numId w:val="19"/>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Aclarar la vigencia del método alterno a 1 de diciembre.</w:t>
      </w:r>
    </w:p>
    <w:p w14:paraId="1B4F8F49" w14:textId="77777777" w:rsidR="00403C49" w:rsidRPr="00403C49" w:rsidRDefault="00403C49" w:rsidP="00403C49">
      <w:pPr>
        <w:numPr>
          <w:ilvl w:val="0"/>
          <w:numId w:val="19"/>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lastRenderedPageBreak/>
        <w:t xml:space="preserve">Crea el voto temprano para la población de más de 55 años con funcionarios de colegio de los diferentes partidos. </w:t>
      </w:r>
    </w:p>
    <w:p w14:paraId="5638A36F" w14:textId="77777777" w:rsidR="00403C49" w:rsidRDefault="00403C49" w:rsidP="00403C49">
      <w:pPr>
        <w:numPr>
          <w:ilvl w:val="0"/>
          <w:numId w:val="19"/>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Crea 40 JIPS adicionales (aunque difiere crearlas por distritos).</w:t>
      </w:r>
    </w:p>
    <w:p w14:paraId="67DA383C" w14:textId="77777777" w:rsidR="00B957B8" w:rsidRPr="00403C49" w:rsidRDefault="00B957B8" w:rsidP="00B957B8">
      <w:pPr>
        <w:spacing w:after="160" w:line="278" w:lineRule="auto"/>
        <w:ind w:left="720"/>
        <w:contextualSpacing/>
        <w:jc w:val="both"/>
        <w:rPr>
          <w:rFonts w:ascii="Book Antiqua" w:eastAsia="Calibri" w:hAnsi="Book Antiqua"/>
          <w:kern w:val="2"/>
          <w:szCs w:val="24"/>
          <w:lang w:val="es-ES"/>
          <w14:ligatures w14:val="standardContextual"/>
        </w:rPr>
      </w:pPr>
    </w:p>
    <w:p w14:paraId="55E2B0D7" w14:textId="3F52FFD7" w:rsidR="00403C49" w:rsidRPr="00403C49" w:rsidRDefault="00403C49" w:rsidP="00354640">
      <w:pPr>
        <w:ind w:firstLine="360"/>
        <w:jc w:val="both"/>
        <w:rPr>
          <w:rFonts w:ascii="Book Antiqua" w:hAnsi="Book Antiqua"/>
          <w:lang w:val="es-ES"/>
        </w:rPr>
      </w:pPr>
      <w:r w:rsidRPr="00403C49">
        <w:rPr>
          <w:rFonts w:ascii="Book Antiqua" w:hAnsi="Book Antiqua"/>
          <w:lang w:val="es-ES"/>
        </w:rPr>
        <w:t>Posteriormente, el licenciado Acevedo h</w:t>
      </w:r>
      <w:r w:rsidR="00B957B8">
        <w:rPr>
          <w:rFonts w:ascii="Book Antiqua" w:hAnsi="Book Antiqua"/>
          <w:lang w:val="es-ES"/>
        </w:rPr>
        <w:t>izo</w:t>
      </w:r>
      <w:r w:rsidRPr="00403C49">
        <w:rPr>
          <w:rFonts w:ascii="Book Antiqua" w:hAnsi="Book Antiqua"/>
          <w:lang w:val="es-ES"/>
        </w:rPr>
        <w:t xml:space="preserve"> un recuento de sucesos recientes en el proceso electoral y la CEE que evidencian como ambos están pasando por uno de sus peores momentos. Estos son:</w:t>
      </w:r>
    </w:p>
    <w:p w14:paraId="74A707F0" w14:textId="77777777" w:rsidR="00403C49" w:rsidRPr="00403C49" w:rsidRDefault="00403C49" w:rsidP="00403C49">
      <w:pPr>
        <w:jc w:val="both"/>
        <w:rPr>
          <w:rFonts w:ascii="Book Antiqua" w:hAnsi="Book Antiqua"/>
          <w:lang w:val="es-ES"/>
        </w:rPr>
      </w:pPr>
    </w:p>
    <w:p w14:paraId="46E8683D"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El pasado presidente de la CEE, Rafael Sáenz, cumple sentencia por decenas de delitos.</w:t>
      </w:r>
    </w:p>
    <w:p w14:paraId="5CF3D548"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El 20 de junio de 2020, la gobernadora Hon. Wanda Vázquez, aprobó una nueva Ley Electoral a menos de cinco meses de las elecciones. Todos los partidos de oposición la calificaron como un intento para el partido de gobierno perpetuarse en el poder. </w:t>
      </w:r>
    </w:p>
    <w:p w14:paraId="114A254B"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El 9 de agosto de 2020, se suspendió un evento electoral por primera vez en la historia al no llegar a tiempo las papeletas a los colegios en las primarias.</w:t>
      </w:r>
    </w:p>
    <w:p w14:paraId="64856491"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La legislatura aprobó en tres ocasiones eliminar las papeletas para votar a pesar de advertírsele el problema del fraude electoral. </w:t>
      </w:r>
    </w:p>
    <w:p w14:paraId="6C7002F6"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En tres ocasiones en que se ha cuestionado la Ley Electoral de 2020 el Tribunal Supremo la ha declarado inconstitucional. </w:t>
      </w:r>
    </w:p>
    <w:p w14:paraId="202E93FA" w14:textId="09A43F69"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La presidencia de la CEE quedó vacante en las elecciones de 2024 y la cubrió la presidenta alterna, Hon. Jessica Padilla, la cual dirigió como interina dichas elecciones y todos los partidos políticos pidieron se retirará del cargo.</w:t>
      </w:r>
    </w:p>
    <w:p w14:paraId="35EF93FF"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El 15 de marzo de 2024, la fiscalía federal acusó a cuatro carteros de fraude electoral.</w:t>
      </w:r>
    </w:p>
    <w:p w14:paraId="430D5DA0"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La CEE disminuyó en 23,047 los nuevos inscritos en este pasado cuatrienio.           Ello fue producto en buena parte debido a la reducción de las JIPS de 100 a 12, de haber dejado de inscribir 122 escuelas superiores a febrero del 2024 perdiendo la oportunidad de inscribir los graduandos de 2021, 2022 2023, y de cerrar el registro electoral más de quince días antes de lo dispuesto en la propia Ley Electoral vigente.</w:t>
      </w:r>
    </w:p>
    <w:p w14:paraId="72CDA19B"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En el voto por correo en 2024, se enviaron decenas de papeletas a una misma dirección lo cual no se quiso investigar. Estos votos decidieron una alcaldía y un escaño senatorial.</w:t>
      </w:r>
    </w:p>
    <w:p w14:paraId="55BDB962"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La presidenta de la CEE se negó a contar los votos de nominación directa de Mariana Nogales a Representante por Acumulación y de Eliezer Molina a Senador, a menos que fueran muchos y decisivos. Su posición fue revocada. </w:t>
      </w:r>
    </w:p>
    <w:p w14:paraId="6A7DCB07"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lastRenderedPageBreak/>
        <w:t xml:space="preserve">El 70% de las máquinas de votación no lograron transmitir como programado los resultados electorales teniendo que recurrir a métodos alternos. </w:t>
      </w:r>
    </w:p>
    <w:p w14:paraId="76E2B0FE"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En las elecciones de 2024, se publicaron resultados invertidos en la papeleta plebiscitaria entre las opciones de independencia y libre asociación. No fue hasta semanas después que se dieron cuenta que fue debido a un error en la programación. </w:t>
      </w:r>
    </w:p>
    <w:p w14:paraId="71ACFE3A"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El sistema electoral falló en contabilizar los votos por correo. </w:t>
      </w:r>
    </w:p>
    <w:p w14:paraId="14A1DDF3" w14:textId="77777777" w:rsidR="00403C49" w:rsidRP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La noche de las elecciones de 2024, la CEE informó los resultados con una deficiencia de 138,484 votos menos que los contabilizados en el escrutinio general. Afortunadamente los nuevos resultados eran en la misma dirección.</w:t>
      </w:r>
    </w:p>
    <w:p w14:paraId="20CC75E4" w14:textId="77777777" w:rsidR="00403C49" w:rsidRDefault="00403C49" w:rsidP="00403C49">
      <w:pPr>
        <w:numPr>
          <w:ilvl w:val="0"/>
          <w:numId w:val="20"/>
        </w:numPr>
        <w:spacing w:after="160" w:line="278" w:lineRule="auto"/>
        <w:contextualSpacing/>
        <w:jc w:val="both"/>
        <w:rPr>
          <w:rFonts w:ascii="Book Antiqua" w:eastAsia="Calibri" w:hAnsi="Book Antiqua"/>
          <w:kern w:val="2"/>
          <w:szCs w:val="24"/>
          <w:lang w:val="es-ES"/>
          <w14:ligatures w14:val="standardContextual"/>
        </w:rPr>
      </w:pPr>
      <w:r w:rsidRPr="00403C49">
        <w:rPr>
          <w:rFonts w:ascii="Book Antiqua" w:eastAsia="Calibri" w:hAnsi="Book Antiqua"/>
          <w:kern w:val="2"/>
          <w:szCs w:val="24"/>
          <w:lang w:val="es-ES"/>
          <w14:ligatures w14:val="standardContextual"/>
        </w:rPr>
        <w:t xml:space="preserve">La presidencia de la CEE se otorgó en 2024 con el apoyo de solo el partido de gobierno, a un candidato rechazado por todos los partidos de oposición en dos ciclos electorales. </w:t>
      </w:r>
    </w:p>
    <w:p w14:paraId="20417425" w14:textId="77777777" w:rsidR="00B957B8" w:rsidRPr="00403C49" w:rsidRDefault="00B957B8" w:rsidP="00B957B8">
      <w:pPr>
        <w:spacing w:after="160" w:line="278" w:lineRule="auto"/>
        <w:ind w:left="720"/>
        <w:contextualSpacing/>
        <w:jc w:val="both"/>
        <w:rPr>
          <w:rFonts w:ascii="Book Antiqua" w:eastAsia="Calibri" w:hAnsi="Book Antiqua"/>
          <w:kern w:val="2"/>
          <w:szCs w:val="24"/>
          <w:lang w:val="es-ES"/>
          <w14:ligatures w14:val="standardContextual"/>
        </w:rPr>
      </w:pPr>
    </w:p>
    <w:p w14:paraId="5ED371A9" w14:textId="59AA906B" w:rsidR="00403C49" w:rsidRPr="00403C49" w:rsidRDefault="00403C49" w:rsidP="00B957B8">
      <w:pPr>
        <w:ind w:firstLine="360"/>
        <w:jc w:val="both"/>
        <w:rPr>
          <w:rFonts w:ascii="Book Antiqua" w:hAnsi="Book Antiqua"/>
          <w:lang w:val="es-ES"/>
        </w:rPr>
      </w:pPr>
      <w:r w:rsidRPr="00403C49">
        <w:rPr>
          <w:rFonts w:ascii="Book Antiqua" w:hAnsi="Book Antiqua"/>
          <w:lang w:val="es-ES"/>
        </w:rPr>
        <w:t>Concluy</w:t>
      </w:r>
      <w:r w:rsidR="00B957B8">
        <w:rPr>
          <w:rFonts w:ascii="Book Antiqua" w:hAnsi="Book Antiqua"/>
          <w:lang w:val="es-ES"/>
        </w:rPr>
        <w:t>ó</w:t>
      </w:r>
      <w:r w:rsidRPr="00403C49">
        <w:rPr>
          <w:rFonts w:ascii="Book Antiqua" w:hAnsi="Book Antiqua"/>
          <w:lang w:val="es-ES"/>
        </w:rPr>
        <w:t xml:space="preserve"> haciendo referencia al acuerdo de 1982, en el que la Comisión Especial compuesta por los representantes del PNP, PPD y el PIP afirmaron que los partidos políticos deben hacer un esfuerzo supremo en lograr consensos en cuanto al proceso electoral. Nuestra lealtad a Puerto Rico y a la democracia exige que canalicemos nuestras diferencias a través de procesos electorales que merezca la confianza de todos los sectores de opinión pública. </w:t>
      </w:r>
    </w:p>
    <w:p w14:paraId="4A54E177" w14:textId="4158A5DD" w:rsidR="00964A89" w:rsidRDefault="00964A89" w:rsidP="00964A89">
      <w:pPr>
        <w:spacing w:before="120" w:after="120"/>
        <w:jc w:val="both"/>
        <w:rPr>
          <w:rFonts w:ascii="Book Antiqua" w:hAnsi="Book Antiqua"/>
          <w:lang w:val="es-PR"/>
        </w:rPr>
      </w:pPr>
    </w:p>
    <w:p w14:paraId="355A71B1" w14:textId="77777777" w:rsidR="00964A89" w:rsidRDefault="00964A89" w:rsidP="00964A89">
      <w:pPr>
        <w:jc w:val="center"/>
        <w:rPr>
          <w:rFonts w:ascii="Book Antiqua" w:hAnsi="Book Antiqua"/>
          <w:b/>
          <w:bCs/>
          <w:lang w:val="es-PR"/>
        </w:rPr>
      </w:pPr>
      <w:r>
        <w:rPr>
          <w:rFonts w:ascii="Book Antiqua" w:hAnsi="Book Antiqua"/>
          <w:b/>
          <w:bCs/>
          <w:lang w:val="es-PR"/>
        </w:rPr>
        <w:t xml:space="preserve">IMPACTO FISCAL </w:t>
      </w:r>
    </w:p>
    <w:p w14:paraId="69C85682" w14:textId="77777777" w:rsidR="00964A89" w:rsidRDefault="00964A89" w:rsidP="00964A89">
      <w:pPr>
        <w:jc w:val="center"/>
        <w:rPr>
          <w:rFonts w:ascii="Book Antiqua" w:hAnsi="Book Antiqua"/>
          <w:lang w:val="es-PR"/>
        </w:rPr>
      </w:pPr>
    </w:p>
    <w:p w14:paraId="49F43868" w14:textId="64C65659" w:rsidR="00BA1CAA" w:rsidRDefault="00BA1CAA" w:rsidP="00BA1CAA">
      <w:pPr>
        <w:ind w:firstLine="720"/>
        <w:jc w:val="both"/>
        <w:rPr>
          <w:rFonts w:ascii="Book Antiqua" w:hAnsi="Book Antiqua"/>
          <w:lang w:val="es-ES"/>
        </w:rPr>
      </w:pPr>
      <w:r w:rsidRPr="00C11FEA">
        <w:rPr>
          <w:rFonts w:ascii="Book Antiqua" w:hAnsi="Book Antiqua"/>
          <w:lang w:val="es-ES"/>
        </w:rPr>
        <w:t xml:space="preserve">De aprobarse el P. del S. 717, </w:t>
      </w:r>
      <w:r w:rsidRPr="001F2B60">
        <w:rPr>
          <w:rFonts w:ascii="Book Antiqua" w:hAnsi="Book Antiqua"/>
          <w:lang w:val="es-ES"/>
        </w:rPr>
        <w:t xml:space="preserve">las enmiendas recomendadas </w:t>
      </w:r>
      <w:r>
        <w:rPr>
          <w:rFonts w:ascii="Book Antiqua" w:hAnsi="Book Antiqua"/>
          <w:lang w:val="es-ES"/>
        </w:rPr>
        <w:t xml:space="preserve">pueden conllevar </w:t>
      </w:r>
      <w:r w:rsidRPr="001F2B60">
        <w:rPr>
          <w:rFonts w:ascii="Book Antiqua" w:hAnsi="Book Antiqua"/>
          <w:lang w:val="es-ES"/>
        </w:rPr>
        <w:t xml:space="preserve">un impacto fiscal </w:t>
      </w:r>
      <w:r w:rsidRPr="00C11FEA">
        <w:rPr>
          <w:rFonts w:ascii="Book Antiqua" w:hAnsi="Book Antiqua"/>
          <w:lang w:val="es-ES"/>
        </w:rPr>
        <w:t>en el presupuesto de la CEE.</w:t>
      </w:r>
      <w:r w:rsidRPr="001F2B60">
        <w:rPr>
          <w:rFonts w:ascii="Book Antiqua" w:hAnsi="Book Antiqua"/>
          <w:lang w:val="es-ES"/>
        </w:rPr>
        <w:t xml:space="preserve">   Sin embargo, precisar el ef</w:t>
      </w:r>
      <w:r w:rsidRPr="00C11FEA">
        <w:rPr>
          <w:rFonts w:ascii="Book Antiqua" w:hAnsi="Book Antiqua"/>
          <w:lang w:val="es-ES"/>
        </w:rPr>
        <w:t xml:space="preserve">ecto </w:t>
      </w:r>
      <w:r w:rsidRPr="001F2B60">
        <w:rPr>
          <w:rFonts w:ascii="Book Antiqua" w:hAnsi="Book Antiqua"/>
          <w:lang w:val="es-ES"/>
        </w:rPr>
        <w:t>f</w:t>
      </w:r>
      <w:r w:rsidRPr="00C11FEA">
        <w:rPr>
          <w:rFonts w:ascii="Book Antiqua" w:hAnsi="Book Antiqua"/>
          <w:lang w:val="es-ES"/>
        </w:rPr>
        <w:t>iscal de la medida depende de múltiples variables</w:t>
      </w:r>
      <w:r w:rsidRPr="001F2B60">
        <w:rPr>
          <w:rFonts w:ascii="Book Antiqua" w:hAnsi="Book Antiqua"/>
          <w:lang w:val="es-ES"/>
        </w:rPr>
        <w:t xml:space="preserve">. Por ejemplo, esta medida </w:t>
      </w:r>
      <w:r w:rsidRPr="00C11FEA">
        <w:rPr>
          <w:rFonts w:ascii="Book Antiqua" w:hAnsi="Book Antiqua"/>
          <w:lang w:val="es-ES"/>
        </w:rPr>
        <w:t xml:space="preserve">propone, entre otros asuntos, </w:t>
      </w:r>
      <w:r w:rsidRPr="001F2B60">
        <w:rPr>
          <w:rFonts w:ascii="Book Antiqua" w:hAnsi="Book Antiqua"/>
          <w:lang w:val="es-ES"/>
        </w:rPr>
        <w:t>suprimir la Elección Presidencial contemplada en el</w:t>
      </w:r>
      <w:r w:rsidRPr="001F2B60">
        <w:rPr>
          <w:rFonts w:ascii="Book Antiqua" w:hAnsi="Book Antiqua"/>
          <w:color w:val="000000"/>
          <w:sz w:val="22"/>
          <w:szCs w:val="22"/>
          <w:lang w:val="es-ES"/>
        </w:rPr>
        <w:t xml:space="preserve"> </w:t>
      </w:r>
      <w:r w:rsidRPr="001F2B60">
        <w:rPr>
          <w:rFonts w:ascii="Book Antiqua" w:hAnsi="Book Antiqua"/>
          <w:lang w:val="es-ES"/>
        </w:rPr>
        <w:t>Sub-Capítulo VIII-B del Código Electoral</w:t>
      </w:r>
      <w:r w:rsidRPr="00C11FEA">
        <w:rPr>
          <w:rFonts w:ascii="Book Antiqua" w:hAnsi="Book Antiqua"/>
          <w:lang w:val="es-ES"/>
        </w:rPr>
        <w:t xml:space="preserve">.  Según la Certificación emitida por la CEE, el costo total incurrido en la impresión de papeletas oficiales de la Elección Presidencial 2024 fue por la cantidad de $277,224.00.  Esta cantidad, conforme a las enmiendas recomendadas, significaría un ahorro en el presupuesto de la Comisión.  </w:t>
      </w:r>
    </w:p>
    <w:p w14:paraId="649D67CB" w14:textId="77777777" w:rsidR="00BA1CAA" w:rsidRPr="001F2B60" w:rsidRDefault="00BA1CAA" w:rsidP="00BA1CAA">
      <w:pPr>
        <w:jc w:val="both"/>
        <w:rPr>
          <w:rFonts w:ascii="Book Antiqua" w:hAnsi="Book Antiqua"/>
          <w:lang w:val="es-ES"/>
        </w:rPr>
      </w:pPr>
    </w:p>
    <w:p w14:paraId="3924D4BC" w14:textId="77777777" w:rsidR="00BA1CAA" w:rsidRPr="001F2B60" w:rsidRDefault="00BA1CAA" w:rsidP="00BA1CAA">
      <w:pPr>
        <w:ind w:firstLine="720"/>
        <w:jc w:val="both"/>
        <w:rPr>
          <w:rFonts w:ascii="Book Antiqua" w:hAnsi="Book Antiqua"/>
          <w:lang w:val="es-ES"/>
        </w:rPr>
      </w:pPr>
      <w:r w:rsidRPr="001F2B60">
        <w:rPr>
          <w:rFonts w:ascii="Book Antiqua" w:hAnsi="Book Antiqua"/>
          <w:lang w:val="es-ES"/>
        </w:rPr>
        <w:t>Por otra parte, el P. del S. 717 propone aumentar</w:t>
      </w:r>
      <w:r w:rsidRPr="00C11FEA">
        <w:rPr>
          <w:rFonts w:ascii="Book Antiqua" w:hAnsi="Book Antiqua"/>
          <w:lang w:val="es-ES"/>
        </w:rPr>
        <w:t xml:space="preserve"> la cantidad de J</w:t>
      </w:r>
      <w:r w:rsidRPr="001F2B60">
        <w:rPr>
          <w:rFonts w:ascii="Book Antiqua" w:hAnsi="Book Antiqua"/>
          <w:lang w:val="es-ES"/>
        </w:rPr>
        <w:t>untas de Inscripción Permanentes</w:t>
      </w:r>
      <w:r w:rsidRPr="00C11FEA">
        <w:rPr>
          <w:rFonts w:ascii="Book Antiqua" w:hAnsi="Book Antiqua"/>
          <w:lang w:val="es-ES"/>
        </w:rPr>
        <w:t xml:space="preserve"> y </w:t>
      </w:r>
      <w:r w:rsidRPr="001F2B60">
        <w:rPr>
          <w:rFonts w:ascii="Book Antiqua" w:hAnsi="Book Antiqua"/>
          <w:lang w:val="es-ES"/>
        </w:rPr>
        <w:t>una</w:t>
      </w:r>
      <w:r w:rsidRPr="00C11FEA">
        <w:rPr>
          <w:rFonts w:ascii="Book Antiqua" w:hAnsi="Book Antiqua"/>
          <w:lang w:val="es-ES"/>
        </w:rPr>
        <w:t xml:space="preserve"> nueva modalidad de Voto Adelantado Presencial</w:t>
      </w:r>
      <w:r w:rsidRPr="001F2B60">
        <w:rPr>
          <w:rFonts w:ascii="Book Antiqua" w:hAnsi="Book Antiqua"/>
          <w:lang w:val="es-ES"/>
        </w:rPr>
        <w:t xml:space="preserve">, lo cual podría representar una </w:t>
      </w:r>
      <w:r w:rsidRPr="00C11FEA">
        <w:rPr>
          <w:rFonts w:ascii="Book Antiqua" w:hAnsi="Book Antiqua"/>
          <w:lang w:val="es-ES"/>
        </w:rPr>
        <w:t>erogación de recursos públicos</w:t>
      </w:r>
      <w:r w:rsidRPr="001F2B60">
        <w:rPr>
          <w:rFonts w:ascii="Book Antiqua" w:hAnsi="Book Antiqua"/>
          <w:lang w:val="es-ES"/>
        </w:rPr>
        <w:t xml:space="preserve">.  Para atender este asunto, la medida contempla, a su vez, que la utilización de propiedades inmuebles para ubicar estas Juntas de Inscripción pueda realizarse mediante acuerdos de colaboración con entidades estatales o municipales para proveer las mismas </w:t>
      </w:r>
      <w:r w:rsidRPr="001F2B60">
        <w:rPr>
          <w:rFonts w:ascii="Book Antiqua" w:hAnsi="Book Antiqua"/>
          <w:bCs/>
          <w:szCs w:val="24"/>
          <w:lang w:val="es-ES"/>
        </w:rPr>
        <w:t>libre</w:t>
      </w:r>
      <w:r w:rsidRPr="001F2B60">
        <w:rPr>
          <w:rFonts w:ascii="Book Antiqua" w:hAnsi="Book Antiqua"/>
          <w:bCs/>
          <w:lang w:val="es-ES"/>
        </w:rPr>
        <w:t>s</w:t>
      </w:r>
      <w:r w:rsidRPr="001F2B60">
        <w:rPr>
          <w:rFonts w:ascii="Book Antiqua" w:hAnsi="Book Antiqua"/>
          <w:bCs/>
          <w:szCs w:val="24"/>
          <w:lang w:val="es-ES"/>
        </w:rPr>
        <w:t xml:space="preserve"> de costo</w:t>
      </w:r>
      <w:r w:rsidRPr="001F2B60">
        <w:rPr>
          <w:rFonts w:ascii="Book Antiqua" w:hAnsi="Book Antiqua"/>
          <w:lang w:val="es-ES"/>
        </w:rPr>
        <w:t xml:space="preserve">.  De igual manera, la asignación de recursos humanos para laborar en dichas instalaciones puede realizarse mediante la utilización del mecanismo de solicitud de destaque.  Por tanto, la </w:t>
      </w:r>
      <w:r w:rsidRPr="001F2B60">
        <w:rPr>
          <w:rFonts w:ascii="Book Antiqua" w:hAnsi="Book Antiqua"/>
          <w:lang w:val="es-ES"/>
        </w:rPr>
        <w:lastRenderedPageBreak/>
        <w:t xml:space="preserve">medida contempla la utilización de recursos existentes, lo que minimiza la necesidad de incurrir en gastos adicionales a los presupuestados.  </w:t>
      </w:r>
    </w:p>
    <w:p w14:paraId="775AB264" w14:textId="77777777" w:rsidR="00BA1CAA" w:rsidRDefault="00BA1CAA" w:rsidP="00BA1CAA">
      <w:pPr>
        <w:jc w:val="both"/>
        <w:rPr>
          <w:rFonts w:ascii="Book Antiqua" w:hAnsi="Book Antiqua"/>
          <w:lang w:val="es-ES"/>
        </w:rPr>
      </w:pPr>
    </w:p>
    <w:p w14:paraId="5501F9CD" w14:textId="05A3C8CA" w:rsidR="00BA1CAA" w:rsidRPr="001F2B60" w:rsidRDefault="00BA1CAA" w:rsidP="00BA1CAA">
      <w:pPr>
        <w:ind w:firstLine="720"/>
        <w:jc w:val="both"/>
        <w:rPr>
          <w:rFonts w:ascii="Book Antiqua" w:hAnsi="Book Antiqua"/>
          <w:lang w:val="es-ES"/>
        </w:rPr>
      </w:pPr>
      <w:r w:rsidRPr="001F2B60">
        <w:rPr>
          <w:rFonts w:ascii="Book Antiqua" w:hAnsi="Book Antiqua"/>
          <w:lang w:val="es-ES"/>
        </w:rPr>
        <w:t>A estos efectos, e</w:t>
      </w:r>
      <w:r w:rsidRPr="00C11FEA">
        <w:rPr>
          <w:rFonts w:ascii="Book Antiqua" w:hAnsi="Book Antiqua"/>
          <w:lang w:val="es-ES"/>
        </w:rPr>
        <w:t xml:space="preserve">l impacto fiscal de la medida no se puede precisar </w:t>
      </w:r>
      <w:r w:rsidRPr="001F2B60">
        <w:rPr>
          <w:rFonts w:ascii="Book Antiqua" w:hAnsi="Book Antiqua"/>
          <w:lang w:val="es-ES"/>
        </w:rPr>
        <w:t>en estos</w:t>
      </w:r>
      <w:r w:rsidRPr="00C11FEA">
        <w:rPr>
          <w:rFonts w:ascii="Book Antiqua" w:hAnsi="Book Antiqua"/>
          <w:lang w:val="es-ES"/>
        </w:rPr>
        <w:t xml:space="preserve"> momento</w:t>
      </w:r>
      <w:r w:rsidRPr="001F2B60">
        <w:rPr>
          <w:rFonts w:ascii="Book Antiqua" w:hAnsi="Book Antiqua"/>
          <w:lang w:val="es-ES"/>
        </w:rPr>
        <w:t xml:space="preserve">s. Correspondería a la CEE realizar </w:t>
      </w:r>
      <w:r w:rsidRPr="00C11FEA">
        <w:rPr>
          <w:rFonts w:ascii="Book Antiqua" w:hAnsi="Book Antiqua"/>
          <w:lang w:val="es-ES"/>
        </w:rPr>
        <w:t>un análisis de</w:t>
      </w:r>
      <w:r w:rsidRPr="001F2B60">
        <w:rPr>
          <w:rFonts w:ascii="Book Antiqua" w:hAnsi="Book Antiqua"/>
          <w:lang w:val="es-ES"/>
        </w:rPr>
        <w:t xml:space="preserve">tallado de todas las variables y sus costos según transcurre el Ciclo Electoral Cuatrienal y presentar dicho estimado en su petición presupuestaria para los próximos años fiscales.  </w:t>
      </w:r>
    </w:p>
    <w:p w14:paraId="6790E728" w14:textId="77777777" w:rsidR="00964A89" w:rsidRPr="00BA1CAA" w:rsidRDefault="00964A89" w:rsidP="00964A89">
      <w:pPr>
        <w:jc w:val="center"/>
        <w:rPr>
          <w:rFonts w:ascii="Book Antiqua" w:hAnsi="Book Antiqua"/>
          <w:lang w:val="es-ES"/>
        </w:rPr>
      </w:pPr>
    </w:p>
    <w:p w14:paraId="3D00E011" w14:textId="77777777" w:rsidR="00964A89" w:rsidRDefault="00964A89" w:rsidP="00964A89">
      <w:pPr>
        <w:jc w:val="center"/>
        <w:rPr>
          <w:rFonts w:ascii="Book Antiqua" w:hAnsi="Book Antiqua"/>
          <w:b/>
          <w:bCs/>
          <w:lang w:val="es-PR"/>
        </w:rPr>
      </w:pPr>
      <w:r>
        <w:rPr>
          <w:rFonts w:ascii="Book Antiqua" w:hAnsi="Book Antiqua"/>
          <w:b/>
          <w:bCs/>
          <w:lang w:val="es-PR"/>
        </w:rPr>
        <w:t>CONCLUSIÓN</w:t>
      </w:r>
    </w:p>
    <w:p w14:paraId="65A0D3A6" w14:textId="77777777" w:rsidR="00964A89" w:rsidRDefault="00964A89" w:rsidP="00964A89">
      <w:pPr>
        <w:jc w:val="center"/>
        <w:rPr>
          <w:rFonts w:ascii="Book Antiqua" w:hAnsi="Book Antiqua"/>
          <w:lang w:val="es-PR"/>
        </w:rPr>
      </w:pPr>
    </w:p>
    <w:p w14:paraId="65E48196" w14:textId="2DFC3C73" w:rsidR="00964A89" w:rsidRDefault="00364842" w:rsidP="00964A89">
      <w:pPr>
        <w:ind w:firstLine="720"/>
        <w:jc w:val="both"/>
        <w:rPr>
          <w:rFonts w:ascii="Book Antiqua" w:hAnsi="Book Antiqua"/>
          <w:lang w:val="es-PR"/>
        </w:rPr>
      </w:pPr>
      <w:r w:rsidRPr="00427796">
        <w:rPr>
          <w:rFonts w:ascii="Book Antiqua" w:hAnsi="Book Antiqua"/>
          <w:lang w:val="es-PR"/>
        </w:rPr>
        <w:t>Luego de un minucioso análisis de todos los memoriales presentados ante la consideración de esta Comisión Conjunta,</w:t>
      </w:r>
      <w:r w:rsidR="00964A89" w:rsidRPr="00427796">
        <w:rPr>
          <w:rFonts w:ascii="Book Antiqua" w:hAnsi="Book Antiqua"/>
          <w:lang w:val="es-PR"/>
        </w:rPr>
        <w:t xml:space="preserve"> </w:t>
      </w:r>
      <w:r w:rsidRPr="00427796">
        <w:rPr>
          <w:rFonts w:ascii="Book Antiqua" w:hAnsi="Book Antiqua"/>
          <w:lang w:val="es-PR"/>
        </w:rPr>
        <w:t xml:space="preserve">se procedió a enmendar el P. del S. 717, conforme </w:t>
      </w:r>
      <w:r w:rsidR="00432892">
        <w:rPr>
          <w:rFonts w:ascii="Book Antiqua" w:hAnsi="Book Antiqua"/>
          <w:lang w:val="es-PR"/>
        </w:rPr>
        <w:t>a las recomendaciones que fueron acogidas</w:t>
      </w:r>
      <w:r w:rsidR="00BA1CAA">
        <w:rPr>
          <w:rFonts w:ascii="Book Antiqua" w:hAnsi="Book Antiqua"/>
          <w:lang w:val="es-PR"/>
        </w:rPr>
        <w:t>.  A</w:t>
      </w:r>
      <w:r w:rsidR="00432892">
        <w:rPr>
          <w:rFonts w:ascii="Book Antiqua" w:hAnsi="Book Antiqua"/>
          <w:lang w:val="es-PR"/>
        </w:rPr>
        <w:t xml:space="preserve"> </w:t>
      </w:r>
      <w:r w:rsidR="00BA1CAA">
        <w:rPr>
          <w:rFonts w:ascii="Book Antiqua" w:hAnsi="Book Antiqua"/>
          <w:lang w:val="es-PR"/>
        </w:rPr>
        <w:t xml:space="preserve">continuación, se </w:t>
      </w:r>
      <w:r w:rsidRPr="00427796">
        <w:rPr>
          <w:rFonts w:ascii="Book Antiqua" w:hAnsi="Book Antiqua"/>
          <w:lang w:val="es-PR"/>
        </w:rPr>
        <w:t>detalla</w:t>
      </w:r>
      <w:r w:rsidR="00432892">
        <w:rPr>
          <w:rFonts w:ascii="Book Antiqua" w:hAnsi="Book Antiqua"/>
          <w:lang w:val="es-PR"/>
        </w:rPr>
        <w:t>n</w:t>
      </w:r>
      <w:r w:rsidRPr="00427796">
        <w:rPr>
          <w:rFonts w:ascii="Book Antiqua" w:hAnsi="Book Antiqua"/>
          <w:lang w:val="es-PR"/>
        </w:rPr>
        <w:t xml:space="preserve"> </w:t>
      </w:r>
      <w:r w:rsidR="00BA1CAA">
        <w:rPr>
          <w:rFonts w:ascii="Book Antiqua" w:hAnsi="Book Antiqua"/>
          <w:lang w:val="es-PR"/>
        </w:rPr>
        <w:t xml:space="preserve">los cambios principales:  </w:t>
      </w:r>
      <w:r w:rsidRPr="00427796">
        <w:rPr>
          <w:rFonts w:ascii="Book Antiqua" w:hAnsi="Book Antiqua"/>
          <w:lang w:val="es-PR"/>
        </w:rPr>
        <w:t xml:space="preserve"> </w:t>
      </w:r>
    </w:p>
    <w:p w14:paraId="7E315E19" w14:textId="77777777" w:rsidR="00427796" w:rsidRPr="00427796" w:rsidRDefault="00427796" w:rsidP="00964A89">
      <w:pPr>
        <w:ind w:firstLine="720"/>
        <w:jc w:val="both"/>
        <w:rPr>
          <w:rFonts w:ascii="Book Antiqua" w:hAnsi="Book Antiqua"/>
          <w:lang w:val="es-PR"/>
        </w:rPr>
      </w:pPr>
    </w:p>
    <w:p w14:paraId="30DE275A" w14:textId="23FEBB68" w:rsidR="00364842" w:rsidRDefault="00BC139F" w:rsidP="00BC139F">
      <w:pPr>
        <w:pStyle w:val="ListParagraph"/>
        <w:numPr>
          <w:ilvl w:val="0"/>
          <w:numId w:val="24"/>
        </w:numPr>
        <w:ind w:left="720"/>
        <w:jc w:val="both"/>
        <w:rPr>
          <w:rFonts w:ascii="Book Antiqua" w:hAnsi="Book Antiqua"/>
          <w:lang w:val="es-PR"/>
        </w:rPr>
      </w:pPr>
      <w:r>
        <w:rPr>
          <w:rFonts w:ascii="Book Antiqua" w:hAnsi="Book Antiqua"/>
          <w:lang w:val="es-PR"/>
        </w:rPr>
        <w:t>Se enmienda el</w:t>
      </w:r>
      <w:r w:rsidR="00364842" w:rsidRPr="00427796">
        <w:rPr>
          <w:rFonts w:ascii="Book Antiqua" w:hAnsi="Book Antiqua"/>
          <w:lang w:val="es-PR"/>
        </w:rPr>
        <w:t xml:space="preserve"> índice para conformarlo a los cambios:  artículos añadidos y derogados.</w:t>
      </w:r>
    </w:p>
    <w:p w14:paraId="53BFAEB0" w14:textId="77777777" w:rsidR="008D51F0" w:rsidRPr="00427796" w:rsidRDefault="008D51F0" w:rsidP="008D51F0">
      <w:pPr>
        <w:pStyle w:val="ListParagraph"/>
        <w:jc w:val="both"/>
        <w:rPr>
          <w:rFonts w:ascii="Book Antiqua" w:hAnsi="Book Antiqua"/>
          <w:lang w:val="es-PR"/>
        </w:rPr>
      </w:pPr>
    </w:p>
    <w:p w14:paraId="1DC7E750" w14:textId="4EC009F9" w:rsidR="00364842" w:rsidRDefault="00BC139F" w:rsidP="00BC139F">
      <w:pPr>
        <w:pStyle w:val="ListParagraph"/>
        <w:numPr>
          <w:ilvl w:val="0"/>
          <w:numId w:val="24"/>
        </w:numPr>
        <w:ind w:left="720"/>
        <w:jc w:val="both"/>
        <w:rPr>
          <w:rFonts w:ascii="Book Antiqua" w:hAnsi="Book Antiqua"/>
          <w:lang w:val="es-PR"/>
        </w:rPr>
      </w:pPr>
      <w:r>
        <w:rPr>
          <w:rFonts w:ascii="Book Antiqua" w:hAnsi="Book Antiqua"/>
          <w:lang w:val="es-PR"/>
        </w:rPr>
        <w:t>En la</w:t>
      </w:r>
      <w:r w:rsidR="00364842" w:rsidRPr="00427796">
        <w:rPr>
          <w:rFonts w:ascii="Book Antiqua" w:hAnsi="Book Antiqua"/>
          <w:lang w:val="es-PR"/>
        </w:rPr>
        <w:t xml:space="preserve"> d</w:t>
      </w:r>
      <w:r w:rsidR="00364842" w:rsidRPr="00364842">
        <w:rPr>
          <w:rFonts w:ascii="Book Antiqua" w:hAnsi="Book Antiqua"/>
          <w:lang w:val="es-PR"/>
        </w:rPr>
        <w:t>efinición</w:t>
      </w:r>
      <w:r>
        <w:rPr>
          <w:rFonts w:ascii="Book Antiqua" w:hAnsi="Book Antiqua"/>
          <w:lang w:val="es-PR"/>
        </w:rPr>
        <w:t xml:space="preserve"> de</w:t>
      </w:r>
      <w:r w:rsidR="00364842" w:rsidRPr="00364842">
        <w:rPr>
          <w:rFonts w:ascii="Book Antiqua" w:hAnsi="Book Antiqua"/>
          <w:lang w:val="es-PR"/>
        </w:rPr>
        <w:t xml:space="preserve"> Ciclo Electoral</w:t>
      </w:r>
      <w:r w:rsidR="00427796" w:rsidRPr="00427796">
        <w:rPr>
          <w:rFonts w:ascii="Book Antiqua" w:hAnsi="Book Antiqua"/>
          <w:lang w:val="es-PR"/>
        </w:rPr>
        <w:t xml:space="preserve"> </w:t>
      </w:r>
      <w:r>
        <w:rPr>
          <w:rFonts w:ascii="Book Antiqua" w:hAnsi="Book Antiqua"/>
          <w:lang w:val="es-PR"/>
        </w:rPr>
        <w:t xml:space="preserve">se establece </w:t>
      </w:r>
      <w:r w:rsidR="0058465A">
        <w:rPr>
          <w:rFonts w:ascii="Book Antiqua" w:hAnsi="Book Antiqua"/>
          <w:lang w:val="es-PR"/>
        </w:rPr>
        <w:t>que</w:t>
      </w:r>
      <w:r w:rsidR="00364842" w:rsidRPr="00427796">
        <w:rPr>
          <w:rFonts w:ascii="Book Antiqua" w:hAnsi="Book Antiqua"/>
          <w:lang w:val="es-PR"/>
        </w:rPr>
        <w:t xml:space="preserve"> una Primaria Interna de Partido</w:t>
      </w:r>
      <w:r>
        <w:rPr>
          <w:rFonts w:ascii="Book Antiqua" w:hAnsi="Book Antiqua"/>
          <w:lang w:val="es-PR"/>
        </w:rPr>
        <w:t xml:space="preserve"> Político</w:t>
      </w:r>
      <w:r w:rsidR="00364842" w:rsidRPr="00427796">
        <w:rPr>
          <w:rFonts w:ascii="Book Antiqua" w:hAnsi="Book Antiqua"/>
          <w:lang w:val="es-PR"/>
        </w:rPr>
        <w:t xml:space="preserve">, </w:t>
      </w:r>
      <w:r w:rsidR="00427796" w:rsidRPr="00427796">
        <w:rPr>
          <w:rFonts w:ascii="Book Antiqua" w:hAnsi="Book Antiqua"/>
          <w:lang w:val="es-PR"/>
        </w:rPr>
        <w:t xml:space="preserve">sea </w:t>
      </w:r>
      <w:r w:rsidR="00364842" w:rsidRPr="00C27195">
        <w:rPr>
          <w:rFonts w:ascii="Book Antiqua" w:hAnsi="Book Antiqua"/>
          <w:lang w:val="es-PR"/>
        </w:rPr>
        <w:t>desde el 1ero de junio del año anterior al de una Elección General</w:t>
      </w:r>
      <w:r w:rsidR="00427796" w:rsidRPr="00C27195">
        <w:rPr>
          <w:rFonts w:ascii="Book Antiqua" w:hAnsi="Book Antiqua"/>
          <w:lang w:val="es-PR"/>
        </w:rPr>
        <w:t>.</w:t>
      </w:r>
    </w:p>
    <w:p w14:paraId="64E6B3A8" w14:textId="77777777" w:rsidR="008D51F0" w:rsidRPr="00C27195" w:rsidRDefault="008D51F0" w:rsidP="008D51F0">
      <w:pPr>
        <w:pStyle w:val="ListParagraph"/>
        <w:jc w:val="both"/>
        <w:rPr>
          <w:rFonts w:ascii="Book Antiqua" w:hAnsi="Book Antiqua"/>
          <w:lang w:val="es-PR"/>
        </w:rPr>
      </w:pPr>
    </w:p>
    <w:p w14:paraId="0CA54E4D" w14:textId="097C3645" w:rsidR="00BC139F" w:rsidRDefault="00BC139F" w:rsidP="00BC139F">
      <w:pPr>
        <w:pStyle w:val="ListParagraph"/>
        <w:numPr>
          <w:ilvl w:val="0"/>
          <w:numId w:val="24"/>
        </w:numPr>
        <w:ind w:left="720"/>
        <w:jc w:val="both"/>
        <w:rPr>
          <w:rFonts w:ascii="Book Antiqua" w:hAnsi="Book Antiqua"/>
          <w:lang w:val="es-PR"/>
        </w:rPr>
      </w:pPr>
      <w:r>
        <w:rPr>
          <w:rFonts w:ascii="Book Antiqua" w:hAnsi="Book Antiqua"/>
          <w:lang w:val="es-PR"/>
        </w:rPr>
        <w:t xml:space="preserve">En la definición de Comisión Local de Elecciones se precisa que estará integrada por los Comisionados Locales y Alternos designados por el Comisionado Electoral de cada Partido Político certificado por la Comisión. </w:t>
      </w:r>
    </w:p>
    <w:p w14:paraId="3201C8AC" w14:textId="77777777" w:rsidR="008D51F0" w:rsidRDefault="008D51F0" w:rsidP="008D51F0">
      <w:pPr>
        <w:pStyle w:val="ListParagraph"/>
        <w:jc w:val="both"/>
        <w:rPr>
          <w:rFonts w:ascii="Book Antiqua" w:hAnsi="Book Antiqua"/>
          <w:lang w:val="es-PR"/>
        </w:rPr>
      </w:pPr>
    </w:p>
    <w:p w14:paraId="4CFE80AB" w14:textId="747F3C56" w:rsidR="00427796" w:rsidRPr="000B0BC1" w:rsidRDefault="00BC139F" w:rsidP="00BC139F">
      <w:pPr>
        <w:pStyle w:val="ListParagraph"/>
        <w:numPr>
          <w:ilvl w:val="0"/>
          <w:numId w:val="24"/>
        </w:numPr>
        <w:ind w:left="720"/>
        <w:jc w:val="both"/>
        <w:rPr>
          <w:rFonts w:ascii="Book Antiqua" w:hAnsi="Book Antiqua"/>
          <w:lang w:val="es-PR"/>
        </w:rPr>
      </w:pPr>
      <w:r>
        <w:rPr>
          <w:rFonts w:ascii="Book Antiqua" w:hAnsi="Book Antiqua"/>
          <w:lang w:val="es-PR"/>
        </w:rPr>
        <w:t>Se precisa</w:t>
      </w:r>
      <w:r w:rsidR="008E77A1">
        <w:rPr>
          <w:rFonts w:ascii="Book Antiqua" w:hAnsi="Book Antiqua"/>
          <w:lang w:val="es-PR"/>
        </w:rPr>
        <w:t xml:space="preserve"> </w:t>
      </w:r>
      <w:r w:rsidR="00A93288">
        <w:rPr>
          <w:rFonts w:ascii="Book Antiqua" w:hAnsi="Book Antiqua"/>
          <w:lang w:val="es-PR"/>
        </w:rPr>
        <w:t>que,</w:t>
      </w:r>
      <w:r w:rsidR="008E77A1">
        <w:rPr>
          <w:rFonts w:ascii="Book Antiqua" w:hAnsi="Book Antiqua"/>
          <w:lang w:val="es-PR"/>
        </w:rPr>
        <w:t xml:space="preserve"> en el caso de la adquisición de equipos tecnológicos electorales y sistemas informativos electorales, la evaluación de las propuestas, licitaciones o contratos será de la jurisdicción de la Junta de Asesores de la OSIPE</w:t>
      </w:r>
      <w:r>
        <w:rPr>
          <w:rFonts w:ascii="Book Antiqua" w:hAnsi="Book Antiqua"/>
          <w:lang w:val="es-PR"/>
        </w:rPr>
        <w:t>,</w:t>
      </w:r>
      <w:r w:rsidR="008E77A1">
        <w:rPr>
          <w:rFonts w:ascii="Book Antiqua" w:hAnsi="Book Antiqua"/>
          <w:lang w:val="es-PR"/>
        </w:rPr>
        <w:t xml:space="preserve"> pero la adjudicación corresponderá al pleno de la </w:t>
      </w:r>
      <w:r w:rsidR="007B5837">
        <w:rPr>
          <w:rFonts w:ascii="Book Antiqua" w:hAnsi="Book Antiqua"/>
          <w:lang w:val="es-PR"/>
        </w:rPr>
        <w:t>Comisión</w:t>
      </w:r>
      <w:r w:rsidR="008E77A1">
        <w:rPr>
          <w:rFonts w:ascii="Book Antiqua" w:hAnsi="Book Antiqua"/>
          <w:lang w:val="es-PR"/>
        </w:rPr>
        <w:t xml:space="preserve">.  No habiendo unanimidad entre los votos de los Comisionados, será el Presidente quien deberá decidir la </w:t>
      </w:r>
      <w:r w:rsidR="008E77A1" w:rsidRPr="000B0BC1">
        <w:rPr>
          <w:rFonts w:ascii="Book Antiqua" w:hAnsi="Book Antiqua"/>
          <w:lang w:val="es-PR"/>
        </w:rPr>
        <w:t xml:space="preserve">adjudicación. </w:t>
      </w:r>
      <w:r w:rsidR="00427796" w:rsidRPr="000B0BC1">
        <w:rPr>
          <w:rFonts w:ascii="Book Antiqua" w:hAnsi="Book Antiqua"/>
          <w:lang w:val="es-PR"/>
        </w:rPr>
        <w:t xml:space="preserve"> </w:t>
      </w:r>
    </w:p>
    <w:p w14:paraId="4E71ED64" w14:textId="77777777" w:rsidR="008D51F0" w:rsidRPr="000B0BC1" w:rsidRDefault="008D51F0" w:rsidP="008D51F0">
      <w:pPr>
        <w:jc w:val="both"/>
        <w:rPr>
          <w:rFonts w:ascii="Book Antiqua" w:hAnsi="Book Antiqua"/>
          <w:lang w:val="es-PR"/>
        </w:rPr>
      </w:pPr>
    </w:p>
    <w:p w14:paraId="27224F80" w14:textId="503AA960" w:rsidR="00BC139F" w:rsidRPr="000B0BC1" w:rsidRDefault="00C27195" w:rsidP="00BC139F">
      <w:pPr>
        <w:pStyle w:val="ListParagraph"/>
        <w:numPr>
          <w:ilvl w:val="0"/>
          <w:numId w:val="24"/>
        </w:numPr>
        <w:ind w:left="720"/>
        <w:jc w:val="both"/>
        <w:rPr>
          <w:rFonts w:ascii="Book Antiqua" w:hAnsi="Book Antiqua"/>
          <w:lang w:val="es-PR"/>
        </w:rPr>
      </w:pPr>
      <w:r w:rsidRPr="000B0BC1">
        <w:rPr>
          <w:rFonts w:ascii="Book Antiqua" w:hAnsi="Book Antiqua"/>
          <w:lang w:val="es-PR"/>
        </w:rPr>
        <w:t xml:space="preserve">En cuanto a las adquisiciones o contrataciones de bienes y servicios necesarios para una Votación, </w:t>
      </w:r>
      <w:r w:rsidRPr="000B0BC1">
        <w:rPr>
          <w:rFonts w:ascii="Book Antiqua" w:eastAsia="Aptos" w:hAnsi="Book Antiqua"/>
          <w:lang w:val="es-PR"/>
        </w:rPr>
        <w:t>la Comisión evaluará y decidirá directamente sobre la adjudicación de estas a su mejor discreción. No habiendo unanimidad entre los votos de los Comisionados Electorales propietarios, será el Presidente quien deberá decidir la adjudicación. Cualesquiera de las anteriores – la decisión de la Junta de Subasta, de la Junta de Asesores de OSIPE o la decisión unánime de la Comisión o del Presidente se considerará una adjudicación final y firme a nivel administrativo.</w:t>
      </w:r>
    </w:p>
    <w:p w14:paraId="1AE8AEC2" w14:textId="77777777" w:rsidR="008D51F0" w:rsidRPr="000B0BC1" w:rsidRDefault="008D51F0" w:rsidP="008D51F0">
      <w:pPr>
        <w:jc w:val="both"/>
        <w:rPr>
          <w:rFonts w:ascii="Book Antiqua" w:hAnsi="Book Antiqua"/>
          <w:lang w:val="es-PR"/>
        </w:rPr>
      </w:pPr>
    </w:p>
    <w:p w14:paraId="626DF2B4" w14:textId="1C49D1C7" w:rsidR="008714D7" w:rsidRPr="000B0BC1" w:rsidRDefault="00C27195" w:rsidP="00BC139F">
      <w:pPr>
        <w:pStyle w:val="ListParagraph"/>
        <w:numPr>
          <w:ilvl w:val="0"/>
          <w:numId w:val="24"/>
        </w:numPr>
        <w:ind w:left="720"/>
        <w:jc w:val="both"/>
        <w:rPr>
          <w:rFonts w:ascii="Book Antiqua" w:hAnsi="Book Antiqua"/>
          <w:lang w:val="es-PR"/>
        </w:rPr>
      </w:pPr>
      <w:r w:rsidRPr="000B0BC1">
        <w:rPr>
          <w:rFonts w:ascii="Book Antiqua" w:hAnsi="Book Antiqua"/>
          <w:lang w:val="es-PR"/>
        </w:rPr>
        <w:t>En</w:t>
      </w:r>
      <w:r w:rsidR="008714D7" w:rsidRPr="000B0BC1">
        <w:rPr>
          <w:rFonts w:ascii="Book Antiqua" w:hAnsi="Book Antiqua"/>
          <w:lang w:val="es-PR"/>
        </w:rPr>
        <w:t xml:space="preserve"> el Artículo 3.3 </w:t>
      </w:r>
      <w:r w:rsidRPr="000B0BC1">
        <w:rPr>
          <w:rFonts w:ascii="Book Antiqua" w:hAnsi="Book Antiqua"/>
          <w:lang w:val="es-PR"/>
        </w:rPr>
        <w:t xml:space="preserve">se restituye </w:t>
      </w:r>
      <w:r w:rsidR="008714D7" w:rsidRPr="000B0BC1">
        <w:rPr>
          <w:rFonts w:ascii="Book Antiqua" w:hAnsi="Book Antiqua"/>
          <w:lang w:val="es-PR"/>
        </w:rPr>
        <w:t>que el Pleno de la Comisión se reúna en Sesión Ordinaria como mínimo semanalmente.</w:t>
      </w:r>
    </w:p>
    <w:p w14:paraId="5815CAC2" w14:textId="77777777" w:rsidR="00C00190" w:rsidRPr="00C00190" w:rsidRDefault="00C00190" w:rsidP="00C00190">
      <w:pPr>
        <w:pStyle w:val="ListParagraph"/>
        <w:rPr>
          <w:rFonts w:ascii="Book Antiqua" w:hAnsi="Book Antiqua"/>
          <w:lang w:val="es-PR"/>
        </w:rPr>
      </w:pPr>
    </w:p>
    <w:p w14:paraId="28AB8B90" w14:textId="037F4B42" w:rsidR="00C00190" w:rsidRDefault="00C00190" w:rsidP="00BC139F">
      <w:pPr>
        <w:pStyle w:val="ListParagraph"/>
        <w:numPr>
          <w:ilvl w:val="0"/>
          <w:numId w:val="24"/>
        </w:numPr>
        <w:ind w:left="720"/>
        <w:jc w:val="both"/>
        <w:rPr>
          <w:rFonts w:ascii="Book Antiqua" w:hAnsi="Book Antiqua"/>
          <w:lang w:val="es-PR"/>
        </w:rPr>
      </w:pPr>
      <w:r>
        <w:rPr>
          <w:rFonts w:ascii="Book Antiqua" w:hAnsi="Book Antiqua"/>
          <w:lang w:val="es-PR"/>
        </w:rPr>
        <w:t>Se restituye que cualquier Comisionado Electoral podrá requerir una transcripción certificada del registro total o parcial de las reuniones del pleno de la Comisión.</w:t>
      </w:r>
    </w:p>
    <w:p w14:paraId="30898BDB" w14:textId="77777777" w:rsidR="008D51F0" w:rsidRPr="008D51F0" w:rsidRDefault="008D51F0" w:rsidP="008D51F0">
      <w:pPr>
        <w:jc w:val="both"/>
        <w:rPr>
          <w:rFonts w:ascii="Book Antiqua" w:hAnsi="Book Antiqua"/>
          <w:lang w:val="es-PR"/>
        </w:rPr>
      </w:pPr>
    </w:p>
    <w:p w14:paraId="63E4CD2B" w14:textId="168CC75E" w:rsidR="00C27195" w:rsidRDefault="00C27195" w:rsidP="00C27195">
      <w:pPr>
        <w:pStyle w:val="ListParagraph"/>
        <w:numPr>
          <w:ilvl w:val="0"/>
          <w:numId w:val="24"/>
        </w:numPr>
        <w:ind w:left="720"/>
        <w:jc w:val="both"/>
        <w:rPr>
          <w:rFonts w:ascii="Book Antiqua" w:hAnsi="Book Antiqua"/>
          <w:lang w:val="es-PR"/>
        </w:rPr>
      </w:pPr>
      <w:r>
        <w:rPr>
          <w:rFonts w:ascii="Book Antiqua" w:hAnsi="Book Antiqua"/>
          <w:lang w:val="es-PR"/>
        </w:rPr>
        <w:t xml:space="preserve">Se establece </w:t>
      </w:r>
      <w:r w:rsidRPr="0055596A">
        <w:rPr>
          <w:rFonts w:ascii="Book Antiqua" w:hAnsi="Book Antiqua"/>
          <w:lang w:val="es-PR"/>
        </w:rPr>
        <w:t xml:space="preserve">que </w:t>
      </w:r>
      <w:r>
        <w:rPr>
          <w:rFonts w:ascii="Book Antiqua" w:hAnsi="Book Antiqua"/>
          <w:lang w:val="es-PR"/>
        </w:rPr>
        <w:t xml:space="preserve">el Presidente y el Presidente Alterno de la CEE </w:t>
      </w:r>
      <w:r w:rsidRPr="0055596A">
        <w:rPr>
          <w:rFonts w:ascii="Book Antiqua" w:hAnsi="Book Antiqua"/>
          <w:lang w:val="es-PR"/>
        </w:rPr>
        <w:t>sea juez del Tribunal General de Justicia</w:t>
      </w:r>
      <w:r>
        <w:rPr>
          <w:rFonts w:ascii="Book Antiqua" w:hAnsi="Book Antiqua"/>
          <w:lang w:val="es-PR"/>
        </w:rPr>
        <w:t xml:space="preserve">, y se elimina el requisito de que sea </w:t>
      </w:r>
      <w:r w:rsidR="00E25889">
        <w:rPr>
          <w:rFonts w:ascii="Book Antiqua" w:hAnsi="Book Antiqua"/>
          <w:lang w:val="es-PR"/>
        </w:rPr>
        <w:t>juez del Tribunal de Primera Instancia</w:t>
      </w:r>
      <w:r w:rsidRPr="0055596A">
        <w:rPr>
          <w:rFonts w:ascii="Book Antiqua" w:hAnsi="Book Antiqua"/>
          <w:lang w:val="es-PR"/>
        </w:rPr>
        <w:t>.</w:t>
      </w:r>
    </w:p>
    <w:p w14:paraId="58D95E34" w14:textId="77777777" w:rsidR="008D51F0" w:rsidRPr="008D51F0" w:rsidRDefault="008D51F0" w:rsidP="008D51F0">
      <w:pPr>
        <w:jc w:val="both"/>
        <w:rPr>
          <w:rFonts w:ascii="Book Antiqua" w:hAnsi="Book Antiqua"/>
          <w:lang w:val="es-PR"/>
        </w:rPr>
      </w:pPr>
    </w:p>
    <w:p w14:paraId="7B3B16C3" w14:textId="77777777" w:rsidR="00E25889" w:rsidRDefault="00E25889" w:rsidP="00E25889">
      <w:pPr>
        <w:pStyle w:val="ListParagraph"/>
        <w:numPr>
          <w:ilvl w:val="0"/>
          <w:numId w:val="24"/>
        </w:numPr>
        <w:ind w:left="720"/>
        <w:jc w:val="both"/>
        <w:rPr>
          <w:rFonts w:ascii="Book Antiqua" w:hAnsi="Book Antiqua"/>
          <w:lang w:val="es-PR"/>
        </w:rPr>
      </w:pPr>
      <w:r>
        <w:rPr>
          <w:rFonts w:ascii="Book Antiqua" w:hAnsi="Book Antiqua"/>
          <w:lang w:val="es-PR"/>
        </w:rPr>
        <w:t>En las facultades del Presidente de la CEE relacionado a los empleados públicos por destaque, s</w:t>
      </w:r>
      <w:r w:rsidRPr="0055596A">
        <w:rPr>
          <w:rFonts w:ascii="Book Antiqua" w:hAnsi="Book Antiqua"/>
          <w:lang w:val="es-PR"/>
        </w:rPr>
        <w:t>e exceptúa aquellos funcionarios que ocupen posiciones que, por su naturaleza, puedan afectar servicios prioritarios o esenciales a la ciudadanía.</w:t>
      </w:r>
    </w:p>
    <w:p w14:paraId="619B4E40" w14:textId="77777777" w:rsidR="008D51F0" w:rsidRPr="008D51F0" w:rsidRDefault="008D51F0" w:rsidP="008D51F0">
      <w:pPr>
        <w:jc w:val="both"/>
        <w:rPr>
          <w:rFonts w:ascii="Book Antiqua" w:hAnsi="Book Antiqua"/>
          <w:lang w:val="es-PR"/>
        </w:rPr>
      </w:pPr>
    </w:p>
    <w:p w14:paraId="0F2ED6F2" w14:textId="77777777" w:rsidR="00E25889" w:rsidRDefault="00E25889" w:rsidP="00E25889">
      <w:pPr>
        <w:pStyle w:val="ListParagraph"/>
        <w:numPr>
          <w:ilvl w:val="0"/>
          <w:numId w:val="24"/>
        </w:numPr>
        <w:ind w:left="720"/>
        <w:jc w:val="both"/>
        <w:rPr>
          <w:rFonts w:ascii="Book Antiqua" w:hAnsi="Book Antiqua"/>
          <w:lang w:val="es-PR"/>
        </w:rPr>
      </w:pPr>
      <w:r>
        <w:rPr>
          <w:rFonts w:ascii="Book Antiqua" w:hAnsi="Book Antiqua"/>
          <w:lang w:val="es-PR"/>
        </w:rPr>
        <w:t xml:space="preserve">Se </w:t>
      </w:r>
      <w:r w:rsidRPr="00DC57D6">
        <w:rPr>
          <w:rFonts w:ascii="Book Antiqua" w:hAnsi="Book Antiqua"/>
          <w:lang w:val="es-PR"/>
        </w:rPr>
        <w:t xml:space="preserve">aclara que la Lista Electrónica de Votación estará disponible en las </w:t>
      </w:r>
      <w:r w:rsidRPr="00A93288">
        <w:rPr>
          <w:rFonts w:ascii="Book Antiqua" w:hAnsi="Book Antiqua"/>
          <w:lang w:val="es-PR"/>
        </w:rPr>
        <w:t>Juntas de</w:t>
      </w:r>
      <w:r w:rsidRPr="00DC57D6">
        <w:rPr>
          <w:rFonts w:ascii="Book Antiqua" w:hAnsi="Book Antiqua"/>
          <w:u w:val="single"/>
          <w:lang w:val="es-PR"/>
        </w:rPr>
        <w:t xml:space="preserve"> </w:t>
      </w:r>
      <w:r w:rsidRPr="00E25889">
        <w:rPr>
          <w:rFonts w:ascii="Book Antiqua" w:hAnsi="Book Antiqua"/>
          <w:lang w:val="es-PR"/>
        </w:rPr>
        <w:t>Unidad Electoral para cada colegio de votación.</w:t>
      </w:r>
    </w:p>
    <w:p w14:paraId="5CE97D55" w14:textId="77777777" w:rsidR="008D51F0" w:rsidRPr="008D51F0" w:rsidRDefault="008D51F0" w:rsidP="008D51F0">
      <w:pPr>
        <w:jc w:val="both"/>
        <w:rPr>
          <w:rFonts w:ascii="Book Antiqua" w:hAnsi="Book Antiqua"/>
          <w:lang w:val="es-PR"/>
        </w:rPr>
      </w:pPr>
    </w:p>
    <w:p w14:paraId="6489B92D" w14:textId="77777777" w:rsidR="00E25889" w:rsidRDefault="00E25889" w:rsidP="00E25889">
      <w:pPr>
        <w:pStyle w:val="ListParagraph"/>
        <w:numPr>
          <w:ilvl w:val="0"/>
          <w:numId w:val="24"/>
        </w:numPr>
        <w:ind w:left="720"/>
        <w:jc w:val="both"/>
        <w:rPr>
          <w:rFonts w:ascii="Book Antiqua" w:hAnsi="Book Antiqua"/>
          <w:lang w:val="es-PR"/>
        </w:rPr>
      </w:pPr>
      <w:r w:rsidRPr="00E25889">
        <w:rPr>
          <w:rFonts w:ascii="Book Antiqua" w:hAnsi="Book Antiqua"/>
          <w:lang w:val="es-PR"/>
        </w:rPr>
        <w:t>Se establece que los miembros de las JIP y las JIT podrán ser por destaque o de personal voluntario.</w:t>
      </w:r>
    </w:p>
    <w:p w14:paraId="3A3575EB" w14:textId="77777777" w:rsidR="008D51F0" w:rsidRPr="008D51F0" w:rsidRDefault="008D51F0" w:rsidP="008D51F0">
      <w:pPr>
        <w:jc w:val="both"/>
        <w:rPr>
          <w:rFonts w:ascii="Book Antiqua" w:hAnsi="Book Antiqua"/>
          <w:lang w:val="es-PR"/>
        </w:rPr>
      </w:pPr>
    </w:p>
    <w:p w14:paraId="3633257F" w14:textId="4DE15094" w:rsidR="00B03381" w:rsidRDefault="00B03381" w:rsidP="00E25889">
      <w:pPr>
        <w:pStyle w:val="ListParagraph"/>
        <w:numPr>
          <w:ilvl w:val="0"/>
          <w:numId w:val="24"/>
        </w:numPr>
        <w:ind w:left="720"/>
        <w:jc w:val="both"/>
        <w:rPr>
          <w:rFonts w:ascii="Book Antiqua" w:hAnsi="Book Antiqua"/>
          <w:lang w:val="es-PR"/>
        </w:rPr>
      </w:pPr>
      <w:r>
        <w:rPr>
          <w:rFonts w:ascii="Book Antiqua" w:hAnsi="Book Antiqua"/>
          <w:lang w:val="es-PR"/>
        </w:rPr>
        <w:t>Se establece que las Juntas de Balance Electoral en los Subniveles Operacionales de la JAVVA comenzaran funciones a partir del primer día del Ciclo Electoral.</w:t>
      </w:r>
    </w:p>
    <w:p w14:paraId="2DCD11BB" w14:textId="77777777" w:rsidR="008D51F0" w:rsidRPr="008D51F0" w:rsidRDefault="008D51F0" w:rsidP="008D51F0">
      <w:pPr>
        <w:jc w:val="both"/>
        <w:rPr>
          <w:rFonts w:ascii="Book Antiqua" w:hAnsi="Book Antiqua"/>
          <w:lang w:val="es-PR"/>
        </w:rPr>
      </w:pPr>
    </w:p>
    <w:p w14:paraId="47ACC20F" w14:textId="492FD15F" w:rsidR="00E25889" w:rsidRPr="00BA1CAA" w:rsidRDefault="00B03381" w:rsidP="00580140">
      <w:pPr>
        <w:pStyle w:val="ListParagraph"/>
        <w:numPr>
          <w:ilvl w:val="0"/>
          <w:numId w:val="24"/>
        </w:numPr>
        <w:ind w:left="720"/>
        <w:jc w:val="both"/>
        <w:rPr>
          <w:rFonts w:ascii="Book Antiqua" w:hAnsi="Book Antiqua"/>
          <w:i/>
          <w:iCs/>
          <w:lang w:val="es-PR"/>
        </w:rPr>
      </w:pPr>
      <w:r>
        <w:rPr>
          <w:rFonts w:ascii="Book Antiqua" w:hAnsi="Book Antiqua"/>
          <w:lang w:val="es-PR"/>
        </w:rPr>
        <w:t xml:space="preserve">Se </w:t>
      </w:r>
      <w:r w:rsidR="00036F1D">
        <w:rPr>
          <w:rFonts w:ascii="Book Antiqua" w:hAnsi="Book Antiqua"/>
          <w:lang w:val="es-PR"/>
        </w:rPr>
        <w:t xml:space="preserve">simplifica el lenguaje del Artículo 4.6, inciso (5) y se </w:t>
      </w:r>
      <w:r>
        <w:rPr>
          <w:rFonts w:ascii="Book Antiqua" w:hAnsi="Book Antiqua"/>
          <w:lang w:val="es-PR"/>
        </w:rPr>
        <w:t>e</w:t>
      </w:r>
      <w:r w:rsidRPr="00DC57D6">
        <w:rPr>
          <w:rFonts w:ascii="Book Antiqua" w:hAnsi="Book Antiqua"/>
          <w:lang w:val="es-PR"/>
        </w:rPr>
        <w:t xml:space="preserve">stablece que cada una de las 5 JIP dentro de un Distrito Senatorial se ubicará en un precinto, </w:t>
      </w:r>
      <w:r w:rsidRPr="00BA1CAA">
        <w:rPr>
          <w:rFonts w:ascii="Book Antiqua" w:hAnsi="Book Antiqua"/>
          <w:lang w:val="es-PR"/>
        </w:rPr>
        <w:t xml:space="preserve">según lo determine la Comisión. </w:t>
      </w:r>
    </w:p>
    <w:p w14:paraId="2B1F59A1" w14:textId="77777777" w:rsidR="008D51F0" w:rsidRPr="008D51F0" w:rsidRDefault="008D51F0" w:rsidP="008D51F0">
      <w:pPr>
        <w:jc w:val="both"/>
        <w:rPr>
          <w:rFonts w:ascii="Book Antiqua" w:hAnsi="Book Antiqua"/>
          <w:i/>
          <w:iCs/>
          <w:u w:val="single"/>
          <w:lang w:val="es-PR"/>
        </w:rPr>
      </w:pPr>
    </w:p>
    <w:p w14:paraId="45D15922" w14:textId="48E97015" w:rsidR="00E25889" w:rsidRDefault="00580140" w:rsidP="00E25889">
      <w:pPr>
        <w:pStyle w:val="ListParagraph"/>
        <w:numPr>
          <w:ilvl w:val="0"/>
          <w:numId w:val="24"/>
        </w:numPr>
        <w:ind w:left="720"/>
        <w:jc w:val="both"/>
        <w:rPr>
          <w:rFonts w:ascii="Book Antiqua" w:hAnsi="Book Antiqua"/>
          <w:lang w:val="es-PR"/>
        </w:rPr>
      </w:pPr>
      <w:r>
        <w:rPr>
          <w:rFonts w:ascii="Book Antiqua" w:hAnsi="Book Antiqua"/>
          <w:lang w:val="es-PR"/>
        </w:rPr>
        <w:t>Expresamente se</w:t>
      </w:r>
      <w:r w:rsidR="00E25889" w:rsidRPr="00E25889">
        <w:rPr>
          <w:rFonts w:ascii="Book Antiqua" w:hAnsi="Book Antiqua"/>
          <w:lang w:val="es-PR"/>
        </w:rPr>
        <w:t xml:space="preserve"> establece que la apertura de esta JIP no afectará la operación de las JIT durante los periodos electorales, de modo que ambas estructuras puedan coexistir cuando las circunstancias así lo ameriten. </w:t>
      </w:r>
    </w:p>
    <w:p w14:paraId="16837B9A" w14:textId="77777777" w:rsidR="008D51F0" w:rsidRPr="008D51F0" w:rsidRDefault="008D51F0" w:rsidP="008D51F0">
      <w:pPr>
        <w:jc w:val="both"/>
        <w:rPr>
          <w:rFonts w:ascii="Book Antiqua" w:hAnsi="Book Antiqua"/>
          <w:lang w:val="es-PR"/>
        </w:rPr>
      </w:pPr>
    </w:p>
    <w:p w14:paraId="1FEDA689" w14:textId="2454D301" w:rsidR="00A27168" w:rsidRPr="00BA1CAA" w:rsidRDefault="00A27168" w:rsidP="00A27168">
      <w:pPr>
        <w:pStyle w:val="ListParagraph"/>
        <w:numPr>
          <w:ilvl w:val="0"/>
          <w:numId w:val="24"/>
        </w:numPr>
        <w:ind w:left="720"/>
        <w:jc w:val="both"/>
        <w:rPr>
          <w:rFonts w:ascii="Book Antiqua" w:hAnsi="Book Antiqua"/>
          <w:lang w:val="es-PR"/>
        </w:rPr>
      </w:pPr>
      <w:r>
        <w:rPr>
          <w:rFonts w:ascii="Book Antiqua" w:hAnsi="Book Antiqua"/>
          <w:lang w:val="es-PR"/>
        </w:rPr>
        <w:t xml:space="preserve">En cuanto al Artículo 7.2, se mejora la </w:t>
      </w:r>
      <w:r w:rsidRPr="00DC57D6">
        <w:rPr>
          <w:rFonts w:ascii="Book Antiqua" w:hAnsi="Book Antiqua"/>
          <w:lang w:val="es-PR"/>
        </w:rPr>
        <w:t>redacción en caso de que exista una Sociedad Legal de Gananciales</w:t>
      </w:r>
      <w:r>
        <w:rPr>
          <w:rFonts w:ascii="Book Antiqua" w:hAnsi="Book Antiqua"/>
          <w:lang w:val="es-PR"/>
        </w:rPr>
        <w:t xml:space="preserve">. </w:t>
      </w:r>
      <w:r w:rsidRPr="00432892">
        <w:rPr>
          <w:rFonts w:ascii="Book Antiqua" w:hAnsi="Book Antiqua"/>
          <w:lang w:val="es-PR"/>
        </w:rPr>
        <w:t xml:space="preserve">En caso de Capitulaciones Matrimoniales </w:t>
      </w:r>
      <w:r w:rsidRPr="00BA1CAA">
        <w:rPr>
          <w:rFonts w:ascii="Book Antiqua" w:hAnsi="Book Antiqua"/>
          <w:lang w:val="es-PR"/>
        </w:rPr>
        <w:t xml:space="preserve">se entregarán ambas planillas contributivas, la del Aspirante o Candidato y la de su cónyuge. </w:t>
      </w:r>
    </w:p>
    <w:p w14:paraId="4D0CACCD" w14:textId="77777777" w:rsidR="008D51F0" w:rsidRPr="00BA1CAA" w:rsidRDefault="008D51F0" w:rsidP="008D51F0">
      <w:pPr>
        <w:jc w:val="both"/>
        <w:rPr>
          <w:rFonts w:ascii="Book Antiqua" w:hAnsi="Book Antiqua"/>
          <w:lang w:val="es-PR"/>
        </w:rPr>
      </w:pPr>
    </w:p>
    <w:p w14:paraId="324BB1EA" w14:textId="77777777" w:rsidR="00A27168" w:rsidRDefault="00A27168" w:rsidP="00A27168">
      <w:pPr>
        <w:pStyle w:val="ListParagraph"/>
        <w:numPr>
          <w:ilvl w:val="0"/>
          <w:numId w:val="24"/>
        </w:numPr>
        <w:ind w:left="720"/>
        <w:jc w:val="both"/>
        <w:rPr>
          <w:rFonts w:ascii="Book Antiqua" w:hAnsi="Book Antiqua"/>
          <w:lang w:val="es-PR"/>
        </w:rPr>
      </w:pPr>
      <w:r>
        <w:rPr>
          <w:rFonts w:ascii="Book Antiqua" w:hAnsi="Book Antiqua"/>
          <w:lang w:val="es-PR"/>
        </w:rPr>
        <w:t xml:space="preserve">En el Articulo 7.2, se añade que el requerimiento del inciso (5) (c) no aplicará al aspirante al cargo electivo de Legislador Municipal. </w:t>
      </w:r>
    </w:p>
    <w:p w14:paraId="09A45314" w14:textId="77777777" w:rsidR="008D51F0" w:rsidRPr="008D51F0" w:rsidRDefault="008D51F0" w:rsidP="008D51F0">
      <w:pPr>
        <w:jc w:val="both"/>
        <w:rPr>
          <w:rFonts w:ascii="Book Antiqua" w:hAnsi="Book Antiqua"/>
          <w:lang w:val="es-PR"/>
        </w:rPr>
      </w:pPr>
    </w:p>
    <w:p w14:paraId="233D2D17" w14:textId="5670D383" w:rsidR="00A27168" w:rsidRDefault="00A27168" w:rsidP="00C00190">
      <w:pPr>
        <w:pStyle w:val="ListParagraph"/>
        <w:numPr>
          <w:ilvl w:val="0"/>
          <w:numId w:val="24"/>
        </w:numPr>
        <w:ind w:left="720"/>
        <w:jc w:val="both"/>
        <w:rPr>
          <w:rFonts w:ascii="Book Antiqua" w:hAnsi="Book Antiqua"/>
          <w:lang w:val="es-PR"/>
        </w:rPr>
      </w:pPr>
      <w:r w:rsidRPr="002B33E6">
        <w:rPr>
          <w:rFonts w:ascii="Book Antiqua" w:hAnsi="Book Antiqua"/>
          <w:lang w:val="es-PR"/>
        </w:rPr>
        <w:t xml:space="preserve">Se deroga el Subcapítulo VIII-B </w:t>
      </w:r>
      <w:r>
        <w:rPr>
          <w:rFonts w:ascii="Book Antiqua" w:hAnsi="Book Antiqua"/>
          <w:lang w:val="es-PR"/>
        </w:rPr>
        <w:t xml:space="preserve">y sus artículos, es decir, se elimina la elección presidencial. </w:t>
      </w:r>
    </w:p>
    <w:p w14:paraId="4CD07ACE" w14:textId="77777777" w:rsidR="008D51F0" w:rsidRPr="008D51F0" w:rsidRDefault="008D51F0" w:rsidP="008D51F0">
      <w:pPr>
        <w:rPr>
          <w:rFonts w:ascii="Book Antiqua" w:hAnsi="Book Antiqua"/>
          <w:lang w:val="es-PR"/>
        </w:rPr>
      </w:pPr>
    </w:p>
    <w:p w14:paraId="77539618" w14:textId="156E66D9" w:rsidR="00A27168" w:rsidRDefault="00A27168" w:rsidP="00A93288">
      <w:pPr>
        <w:pStyle w:val="ListParagraph"/>
        <w:numPr>
          <w:ilvl w:val="0"/>
          <w:numId w:val="24"/>
        </w:numPr>
        <w:ind w:left="720"/>
        <w:jc w:val="both"/>
        <w:rPr>
          <w:rFonts w:ascii="Book Antiqua" w:hAnsi="Book Antiqua"/>
          <w:lang w:val="es-PR"/>
        </w:rPr>
      </w:pPr>
      <w:r>
        <w:rPr>
          <w:rFonts w:ascii="Book Antiqua" w:hAnsi="Book Antiqua"/>
          <w:lang w:val="es-PR"/>
        </w:rPr>
        <w:t xml:space="preserve">Se aclara que todo funcionario de colegio u observador en Elecciones Generales o Primarias este inscrito para votar en el municipio en el cual ejercerá sus funciones el día de la votación. </w:t>
      </w:r>
    </w:p>
    <w:p w14:paraId="3CA0F09A" w14:textId="77777777" w:rsidR="008D51F0" w:rsidRPr="008D51F0" w:rsidRDefault="008D51F0" w:rsidP="008D51F0">
      <w:pPr>
        <w:rPr>
          <w:rFonts w:ascii="Book Antiqua" w:hAnsi="Book Antiqua"/>
          <w:lang w:val="es-PR"/>
        </w:rPr>
      </w:pPr>
    </w:p>
    <w:p w14:paraId="05C7EA18" w14:textId="77777777" w:rsidR="006376D2" w:rsidRDefault="006376D2" w:rsidP="006376D2">
      <w:pPr>
        <w:pStyle w:val="ListParagraph"/>
        <w:numPr>
          <w:ilvl w:val="0"/>
          <w:numId w:val="24"/>
        </w:numPr>
        <w:ind w:left="720"/>
        <w:jc w:val="both"/>
        <w:rPr>
          <w:rFonts w:ascii="Book Antiqua" w:hAnsi="Book Antiqua"/>
          <w:lang w:val="es-PR"/>
        </w:rPr>
      </w:pPr>
      <w:r w:rsidRPr="002B33E6">
        <w:rPr>
          <w:rFonts w:ascii="Book Antiqua" w:hAnsi="Book Antiqua"/>
          <w:lang w:val="es-PR"/>
        </w:rPr>
        <w:lastRenderedPageBreak/>
        <w:t xml:space="preserve">Se elimina lenguaje obsoleto </w:t>
      </w:r>
      <w:r>
        <w:rPr>
          <w:rFonts w:ascii="Book Antiqua" w:hAnsi="Book Antiqua"/>
          <w:lang w:val="es-PR"/>
        </w:rPr>
        <w:t>en el Artículo 9.27 y s</w:t>
      </w:r>
      <w:r w:rsidRPr="007B5837">
        <w:rPr>
          <w:rFonts w:ascii="Book Antiqua" w:hAnsi="Book Antiqua"/>
          <w:lang w:val="es-PR"/>
        </w:rPr>
        <w:t>e aumenta de 30 a 60 días el término (previo a una votación) para que la Comisión le de publicidad a las normas sobre cómo votar.</w:t>
      </w:r>
    </w:p>
    <w:p w14:paraId="1091BD7E" w14:textId="77777777" w:rsidR="008D51F0" w:rsidRPr="008D51F0" w:rsidRDefault="008D51F0" w:rsidP="008D51F0">
      <w:pPr>
        <w:jc w:val="both"/>
        <w:rPr>
          <w:rFonts w:ascii="Book Antiqua" w:hAnsi="Book Antiqua"/>
          <w:lang w:val="es-PR"/>
        </w:rPr>
      </w:pPr>
    </w:p>
    <w:p w14:paraId="47139995" w14:textId="022230FD" w:rsidR="006376D2" w:rsidRDefault="006376D2" w:rsidP="006376D2">
      <w:pPr>
        <w:pStyle w:val="ListParagraph"/>
        <w:numPr>
          <w:ilvl w:val="0"/>
          <w:numId w:val="24"/>
        </w:numPr>
        <w:ind w:left="720"/>
        <w:jc w:val="both"/>
        <w:rPr>
          <w:rFonts w:ascii="Book Antiqua" w:hAnsi="Book Antiqua"/>
          <w:lang w:val="es-PR"/>
        </w:rPr>
      </w:pPr>
      <w:r>
        <w:rPr>
          <w:rFonts w:ascii="Book Antiqua" w:hAnsi="Book Antiqua"/>
          <w:lang w:val="es-PR"/>
        </w:rPr>
        <w:t xml:space="preserve">En cuanto al </w:t>
      </w:r>
      <w:r w:rsidRPr="008D51F0">
        <w:rPr>
          <w:rFonts w:ascii="Book Antiqua" w:hAnsi="Book Antiqua"/>
          <w:u w:val="single"/>
          <w:lang w:val="es-PR"/>
        </w:rPr>
        <w:t>Voto Ausente</w:t>
      </w:r>
      <w:r>
        <w:rPr>
          <w:rFonts w:ascii="Book Antiqua" w:hAnsi="Book Antiqua"/>
          <w:lang w:val="es-PR"/>
        </w:rPr>
        <w:t>:</w:t>
      </w:r>
    </w:p>
    <w:p w14:paraId="2DB6DAB5" w14:textId="77777777" w:rsidR="00BA1CAA" w:rsidRPr="00BA1CAA" w:rsidRDefault="00BA1CAA" w:rsidP="00BA1CAA">
      <w:pPr>
        <w:pStyle w:val="ListParagraph"/>
        <w:rPr>
          <w:rFonts w:ascii="Book Antiqua" w:hAnsi="Book Antiqua"/>
          <w:lang w:val="es-PR"/>
        </w:rPr>
      </w:pPr>
    </w:p>
    <w:p w14:paraId="1C53005C" w14:textId="77777777" w:rsidR="00A73797" w:rsidRPr="00A73797" w:rsidRDefault="00A73797" w:rsidP="006376D2">
      <w:pPr>
        <w:pStyle w:val="ListParagraph"/>
        <w:numPr>
          <w:ilvl w:val="1"/>
          <w:numId w:val="24"/>
        </w:numPr>
        <w:ind w:left="1260" w:hanging="270"/>
        <w:jc w:val="both"/>
        <w:rPr>
          <w:rFonts w:ascii="Book Antiqua" w:hAnsi="Book Antiqua"/>
          <w:lang w:val="es-PR"/>
        </w:rPr>
      </w:pPr>
      <w:r w:rsidRPr="00A73797">
        <w:rPr>
          <w:rFonts w:ascii="Book Antiqua" w:hAnsi="Book Antiqua"/>
          <w:bCs/>
          <w:szCs w:val="24"/>
          <w:lang w:val="es-PR"/>
        </w:rPr>
        <w:t>Se establece servicio postal que seleccione la Comisión para el envío de las papeletas de Voto Ausente tendrá que proveer para el registro y el número de rastreo (</w:t>
      </w:r>
      <w:r w:rsidRPr="00917C2E">
        <w:rPr>
          <w:rFonts w:ascii="Book Antiqua" w:hAnsi="Book Antiqua"/>
          <w:bCs/>
          <w:i/>
          <w:iCs/>
          <w:szCs w:val="24"/>
          <w:lang w:val="es-PR"/>
        </w:rPr>
        <w:t>tracking number</w:t>
      </w:r>
      <w:r w:rsidRPr="00A73797">
        <w:rPr>
          <w:rFonts w:ascii="Book Antiqua" w:hAnsi="Book Antiqua"/>
          <w:bCs/>
          <w:szCs w:val="24"/>
          <w:lang w:val="es-PR"/>
        </w:rPr>
        <w:t xml:space="preserve">) de la correspondencia. </w:t>
      </w:r>
    </w:p>
    <w:p w14:paraId="3A3C9ED4" w14:textId="021936AB" w:rsidR="006376D2" w:rsidRPr="00A73797" w:rsidRDefault="00A73797" w:rsidP="006376D2">
      <w:pPr>
        <w:pStyle w:val="ListParagraph"/>
        <w:numPr>
          <w:ilvl w:val="1"/>
          <w:numId w:val="24"/>
        </w:numPr>
        <w:ind w:left="1260" w:hanging="270"/>
        <w:jc w:val="both"/>
        <w:rPr>
          <w:rFonts w:ascii="Book Antiqua" w:hAnsi="Book Antiqua"/>
          <w:lang w:val="es-PR"/>
        </w:rPr>
      </w:pPr>
      <w:r w:rsidRPr="00A73797">
        <w:rPr>
          <w:rFonts w:ascii="Book Antiqua" w:hAnsi="Book Antiqua"/>
          <w:bCs/>
          <w:szCs w:val="24"/>
          <w:lang w:val="es-PR"/>
        </w:rPr>
        <w:t xml:space="preserve">El elector tendrá la opción de seleccionar si el envío de papeletas se realizará mediante correo certificado o con número de rastreo de la correspondencia.  </w:t>
      </w:r>
    </w:p>
    <w:p w14:paraId="52870FD5" w14:textId="55E4E9A9" w:rsidR="00A73797" w:rsidRPr="00A73797" w:rsidRDefault="00A73797" w:rsidP="006376D2">
      <w:pPr>
        <w:pStyle w:val="ListParagraph"/>
        <w:numPr>
          <w:ilvl w:val="1"/>
          <w:numId w:val="24"/>
        </w:numPr>
        <w:ind w:left="1260" w:hanging="270"/>
        <w:jc w:val="both"/>
        <w:rPr>
          <w:rFonts w:ascii="Book Antiqua" w:hAnsi="Book Antiqua"/>
          <w:lang w:val="es-PR"/>
        </w:rPr>
      </w:pPr>
      <w:r w:rsidRPr="00A73797">
        <w:rPr>
          <w:rFonts w:ascii="Book Antiqua" w:hAnsi="Book Antiqua"/>
          <w:bCs/>
          <w:szCs w:val="24"/>
          <w:lang w:val="es-PR"/>
        </w:rPr>
        <w:t xml:space="preserve">La presentación de solicitudes del Voto </w:t>
      </w:r>
      <w:r w:rsidR="007B517C">
        <w:rPr>
          <w:rFonts w:ascii="Book Antiqua" w:hAnsi="Book Antiqua"/>
          <w:bCs/>
          <w:szCs w:val="24"/>
          <w:lang w:val="es-PR"/>
        </w:rPr>
        <w:t>A</w:t>
      </w:r>
      <w:r w:rsidRPr="00A73797">
        <w:rPr>
          <w:rFonts w:ascii="Book Antiqua" w:hAnsi="Book Antiqua"/>
          <w:bCs/>
          <w:szCs w:val="24"/>
          <w:lang w:val="es-PR"/>
        </w:rPr>
        <w:t>usente comenzar</w:t>
      </w:r>
      <w:r w:rsidR="007B517C">
        <w:rPr>
          <w:rFonts w:ascii="Book Antiqua" w:hAnsi="Book Antiqua"/>
          <w:bCs/>
          <w:szCs w:val="24"/>
          <w:lang w:val="es-PR"/>
        </w:rPr>
        <w:t>á</w:t>
      </w:r>
      <w:r w:rsidRPr="00A73797">
        <w:rPr>
          <w:rFonts w:ascii="Book Antiqua" w:hAnsi="Book Antiqua"/>
          <w:bCs/>
          <w:szCs w:val="24"/>
          <w:lang w:val="es-PR"/>
        </w:rPr>
        <w:t xml:space="preserve"> el primer día del Ciclo Electoral a unas Elecciones Generales, Primarias o cualquier otra votación.  Las Elecciones Especiales, la Comisión podrá disponer para un termino menor de 120 días. </w:t>
      </w:r>
    </w:p>
    <w:p w14:paraId="14D704F6" w14:textId="287E8416" w:rsidR="00A73797" w:rsidRPr="00AF2CFA" w:rsidRDefault="00A73797" w:rsidP="006376D2">
      <w:pPr>
        <w:pStyle w:val="ListParagraph"/>
        <w:numPr>
          <w:ilvl w:val="1"/>
          <w:numId w:val="24"/>
        </w:numPr>
        <w:ind w:left="1260" w:hanging="270"/>
        <w:jc w:val="both"/>
        <w:rPr>
          <w:rFonts w:ascii="Book Antiqua" w:hAnsi="Book Antiqua"/>
          <w:lang w:val="es-PR"/>
        </w:rPr>
      </w:pPr>
      <w:r w:rsidRPr="00A73797">
        <w:rPr>
          <w:rFonts w:ascii="Book Antiqua" w:hAnsi="Book Antiqua"/>
          <w:bCs/>
          <w:szCs w:val="24"/>
          <w:lang w:val="es-PR"/>
        </w:rPr>
        <w:t>Los formularios deberán estar listos en o antes de 60 días del inicio del Ciclo Electoral.</w:t>
      </w:r>
    </w:p>
    <w:p w14:paraId="53552F33" w14:textId="77B96268" w:rsidR="00AF2CFA" w:rsidRPr="00AF2CFA" w:rsidRDefault="00AF2CFA" w:rsidP="006376D2">
      <w:pPr>
        <w:pStyle w:val="ListParagraph"/>
        <w:numPr>
          <w:ilvl w:val="1"/>
          <w:numId w:val="24"/>
        </w:numPr>
        <w:ind w:left="1260" w:hanging="270"/>
        <w:jc w:val="both"/>
        <w:rPr>
          <w:rFonts w:ascii="Book Antiqua" w:hAnsi="Book Antiqua"/>
          <w:lang w:val="es-PR"/>
        </w:rPr>
      </w:pPr>
      <w:r>
        <w:rPr>
          <w:rFonts w:ascii="Book Antiqua" w:hAnsi="Book Antiqua"/>
          <w:bCs/>
          <w:szCs w:val="24"/>
          <w:lang w:val="es-PR"/>
        </w:rPr>
        <w:t xml:space="preserve">Se aclara que el documento de solicitud de un Elector o los documentos de solicitud individuales de varios Electores podrán ser entregados por una persona distinta al Elector o Electores. </w:t>
      </w:r>
    </w:p>
    <w:p w14:paraId="23BCD7B2" w14:textId="63685B7C" w:rsidR="00AF2CFA" w:rsidRPr="008D51F0" w:rsidRDefault="00AF2CFA" w:rsidP="006376D2">
      <w:pPr>
        <w:pStyle w:val="ListParagraph"/>
        <w:numPr>
          <w:ilvl w:val="1"/>
          <w:numId w:val="24"/>
        </w:numPr>
        <w:ind w:left="1260" w:hanging="270"/>
        <w:jc w:val="both"/>
        <w:rPr>
          <w:rFonts w:ascii="Book Antiqua" w:hAnsi="Book Antiqua"/>
          <w:lang w:val="es-PR"/>
        </w:rPr>
      </w:pPr>
      <w:r>
        <w:rPr>
          <w:rFonts w:ascii="Book Antiqua" w:hAnsi="Book Antiqua"/>
          <w:bCs/>
          <w:szCs w:val="24"/>
          <w:lang w:val="es-PR"/>
        </w:rPr>
        <w:t xml:space="preserve">Se establece que cualquier Solicitud de Voto Ausente que presente un Elector inscrito, ya sea en formato electrónico o formato escrito, se considerará automáticamente una solicitud de reactivación de su registro electoral. </w:t>
      </w:r>
    </w:p>
    <w:p w14:paraId="1C002E7F" w14:textId="77777777" w:rsidR="008D51F0" w:rsidRPr="008D51F0" w:rsidRDefault="008D51F0" w:rsidP="008D51F0">
      <w:pPr>
        <w:pStyle w:val="ListParagraph"/>
        <w:ind w:left="1260"/>
        <w:jc w:val="both"/>
        <w:rPr>
          <w:rFonts w:ascii="Book Antiqua" w:hAnsi="Book Antiqua"/>
          <w:lang w:val="es-PR"/>
        </w:rPr>
      </w:pPr>
    </w:p>
    <w:p w14:paraId="3C61D185" w14:textId="2CDF3CFD" w:rsidR="008D51F0" w:rsidRPr="00BA1CAA" w:rsidRDefault="008D51F0" w:rsidP="008D51F0">
      <w:pPr>
        <w:pStyle w:val="ListParagraph"/>
        <w:numPr>
          <w:ilvl w:val="0"/>
          <w:numId w:val="24"/>
        </w:numPr>
        <w:tabs>
          <w:tab w:val="left" w:pos="720"/>
        </w:tabs>
        <w:ind w:hanging="1080"/>
        <w:jc w:val="both"/>
        <w:rPr>
          <w:rFonts w:ascii="Book Antiqua" w:hAnsi="Book Antiqua"/>
          <w:lang w:val="es-PR"/>
        </w:rPr>
      </w:pPr>
      <w:r>
        <w:rPr>
          <w:rFonts w:ascii="Book Antiqua" w:hAnsi="Book Antiqua"/>
          <w:bCs/>
          <w:szCs w:val="24"/>
          <w:lang w:val="es-PR"/>
        </w:rPr>
        <w:t xml:space="preserve">En cuanto al </w:t>
      </w:r>
      <w:r w:rsidRPr="008D51F0">
        <w:rPr>
          <w:rFonts w:ascii="Book Antiqua" w:hAnsi="Book Antiqua"/>
          <w:bCs/>
          <w:szCs w:val="24"/>
          <w:u w:val="single"/>
          <w:lang w:val="es-PR"/>
        </w:rPr>
        <w:t>Voto Adelantado</w:t>
      </w:r>
      <w:r>
        <w:rPr>
          <w:rFonts w:ascii="Book Antiqua" w:hAnsi="Book Antiqua"/>
          <w:bCs/>
          <w:szCs w:val="24"/>
          <w:lang w:val="es-PR"/>
        </w:rPr>
        <w:t>:</w:t>
      </w:r>
    </w:p>
    <w:p w14:paraId="691DA04D" w14:textId="77777777" w:rsidR="00BA1CAA" w:rsidRPr="00BA1CAA" w:rsidRDefault="00BA1CAA" w:rsidP="00BA1CAA">
      <w:pPr>
        <w:pStyle w:val="ListParagraph"/>
        <w:tabs>
          <w:tab w:val="left" w:pos="720"/>
          <w:tab w:val="left" w:pos="1350"/>
        </w:tabs>
        <w:ind w:left="990"/>
        <w:jc w:val="both"/>
        <w:rPr>
          <w:rFonts w:ascii="Book Antiqua" w:hAnsi="Book Antiqua"/>
          <w:lang w:val="es-PR"/>
        </w:rPr>
      </w:pPr>
    </w:p>
    <w:p w14:paraId="6BF8FEB9" w14:textId="0F19BABD" w:rsidR="00763B35" w:rsidRPr="00763B35" w:rsidRDefault="00763B35" w:rsidP="00763B35">
      <w:pPr>
        <w:pStyle w:val="ListParagraph"/>
        <w:numPr>
          <w:ilvl w:val="1"/>
          <w:numId w:val="24"/>
        </w:numPr>
        <w:tabs>
          <w:tab w:val="left" w:pos="720"/>
          <w:tab w:val="left" w:pos="1350"/>
        </w:tabs>
        <w:ind w:firstLine="270"/>
        <w:jc w:val="both"/>
        <w:rPr>
          <w:rFonts w:ascii="Book Antiqua" w:hAnsi="Book Antiqua"/>
          <w:lang w:val="es-PR"/>
        </w:rPr>
      </w:pPr>
      <w:r>
        <w:rPr>
          <w:rFonts w:ascii="Book Antiqua" w:hAnsi="Book Antiqua"/>
          <w:bCs/>
          <w:szCs w:val="24"/>
          <w:lang w:val="es-PR"/>
        </w:rPr>
        <w:t xml:space="preserve">Se amplía para electores de 50 años o más. </w:t>
      </w:r>
    </w:p>
    <w:p w14:paraId="03965503" w14:textId="069A63F2" w:rsidR="00763B35" w:rsidRPr="007B517C" w:rsidRDefault="00763B35" w:rsidP="00763B35">
      <w:pPr>
        <w:pStyle w:val="ListParagraph"/>
        <w:numPr>
          <w:ilvl w:val="1"/>
          <w:numId w:val="24"/>
        </w:numPr>
        <w:tabs>
          <w:tab w:val="left" w:pos="1350"/>
        </w:tabs>
        <w:ind w:left="1350"/>
        <w:jc w:val="both"/>
        <w:rPr>
          <w:rFonts w:ascii="Book Antiqua" w:hAnsi="Book Antiqua"/>
          <w:lang w:val="es-PR"/>
        </w:rPr>
      </w:pPr>
      <w:r w:rsidRPr="00763B35">
        <w:rPr>
          <w:rFonts w:ascii="Book Antiqua" w:hAnsi="Book Antiqua"/>
          <w:lang w:val="es-PR"/>
        </w:rPr>
        <w:t xml:space="preserve">Se aclara </w:t>
      </w:r>
      <w:r w:rsidRPr="00763B35">
        <w:rPr>
          <w:rFonts w:ascii="Book Antiqua" w:hAnsi="Book Antiqua"/>
          <w:bCs/>
          <w:lang w:val="es-PR"/>
        </w:rPr>
        <w:t>los Electores que podrán emitir su voto por correo y los que podrán hacerlo por correo o ante una Junta de Balance Electoral, y los que solo podrán hacerlo ante una Junta de Balance Electoral.</w:t>
      </w:r>
    </w:p>
    <w:p w14:paraId="07B74B7F" w14:textId="77777777" w:rsidR="00C1777A" w:rsidRPr="00C1777A" w:rsidRDefault="007B517C" w:rsidP="00763B35">
      <w:pPr>
        <w:pStyle w:val="ListParagraph"/>
        <w:numPr>
          <w:ilvl w:val="1"/>
          <w:numId w:val="24"/>
        </w:numPr>
        <w:tabs>
          <w:tab w:val="left" w:pos="1350"/>
        </w:tabs>
        <w:ind w:left="1350"/>
        <w:jc w:val="both"/>
        <w:rPr>
          <w:rFonts w:ascii="Book Antiqua" w:hAnsi="Book Antiqua"/>
          <w:lang w:val="es-PR"/>
        </w:rPr>
      </w:pPr>
      <w:r>
        <w:rPr>
          <w:rFonts w:ascii="Book Antiqua" w:hAnsi="Book Antiqua"/>
          <w:bCs/>
          <w:lang w:val="es-PR"/>
        </w:rPr>
        <w:t xml:space="preserve">La fecha de inicio de las solicitudes de Voto Adelantado comenzará el primer día del Ciclo Electoral a unas Elecciones Generales, Primarias o cualquier otra votación.  La </w:t>
      </w:r>
      <w:r w:rsidR="00C1777A">
        <w:rPr>
          <w:rFonts w:ascii="Book Antiqua" w:hAnsi="Book Antiqua"/>
          <w:bCs/>
          <w:lang w:val="es-PR"/>
        </w:rPr>
        <w:t>Comisión</w:t>
      </w:r>
      <w:r>
        <w:rPr>
          <w:rFonts w:ascii="Book Antiqua" w:hAnsi="Book Antiqua"/>
          <w:bCs/>
          <w:lang w:val="es-PR"/>
        </w:rPr>
        <w:t xml:space="preserve"> podrá disponer para un término menor de 120 </w:t>
      </w:r>
      <w:r w:rsidR="00C1777A">
        <w:rPr>
          <w:rFonts w:ascii="Book Antiqua" w:hAnsi="Book Antiqua"/>
          <w:bCs/>
          <w:lang w:val="es-PR"/>
        </w:rPr>
        <w:t>días</w:t>
      </w:r>
      <w:r>
        <w:rPr>
          <w:rFonts w:ascii="Book Antiqua" w:hAnsi="Book Antiqua"/>
          <w:bCs/>
          <w:lang w:val="es-PR"/>
        </w:rPr>
        <w:t>.</w:t>
      </w:r>
    </w:p>
    <w:p w14:paraId="055106EA" w14:textId="2BCAFB4C" w:rsidR="007B517C" w:rsidRPr="000B0BC1" w:rsidRDefault="00C1777A" w:rsidP="00763B35">
      <w:pPr>
        <w:pStyle w:val="ListParagraph"/>
        <w:numPr>
          <w:ilvl w:val="1"/>
          <w:numId w:val="24"/>
        </w:numPr>
        <w:tabs>
          <w:tab w:val="left" w:pos="1350"/>
        </w:tabs>
        <w:ind w:left="1350"/>
        <w:jc w:val="both"/>
        <w:rPr>
          <w:rFonts w:ascii="Book Antiqua" w:hAnsi="Book Antiqua"/>
          <w:lang w:val="es-PR"/>
        </w:rPr>
      </w:pPr>
      <w:r w:rsidRPr="000B0BC1">
        <w:rPr>
          <w:rFonts w:ascii="Book Antiqua" w:hAnsi="Book Antiqua"/>
          <w:bCs/>
          <w:lang w:val="es-PR"/>
        </w:rPr>
        <w:t xml:space="preserve">Los formularios deberán estar listos en o antes de 60 días del inicio del Ciclo Electoral. </w:t>
      </w:r>
      <w:r w:rsidR="007B517C" w:rsidRPr="000B0BC1">
        <w:rPr>
          <w:rFonts w:ascii="Book Antiqua" w:hAnsi="Book Antiqua"/>
          <w:bCs/>
          <w:lang w:val="es-PR"/>
        </w:rPr>
        <w:t xml:space="preserve"> </w:t>
      </w:r>
    </w:p>
    <w:p w14:paraId="18E8DE30" w14:textId="38A08DFC" w:rsidR="00C1777A" w:rsidRPr="000B0BC1" w:rsidRDefault="00C1777A" w:rsidP="00763B35">
      <w:pPr>
        <w:pStyle w:val="ListParagraph"/>
        <w:numPr>
          <w:ilvl w:val="1"/>
          <w:numId w:val="24"/>
        </w:numPr>
        <w:tabs>
          <w:tab w:val="left" w:pos="1350"/>
        </w:tabs>
        <w:ind w:left="1350"/>
        <w:jc w:val="both"/>
        <w:rPr>
          <w:rFonts w:ascii="Book Antiqua" w:hAnsi="Book Antiqua"/>
          <w:lang w:val="es-PR"/>
        </w:rPr>
      </w:pPr>
      <w:r w:rsidRPr="000B0BC1">
        <w:rPr>
          <w:rFonts w:ascii="Book Antiqua" w:hAnsi="Book Antiqua"/>
          <w:bCs/>
          <w:szCs w:val="24"/>
          <w:lang w:val="es-PR"/>
        </w:rPr>
        <w:t>En el formulario, el Elector podrá seleccionar el o los eventos para los cuales quiera solicitar el Voto Adelantado, incluyendo las Primarias Locales, Primarias Presidenciales o Elección General.</w:t>
      </w:r>
    </w:p>
    <w:p w14:paraId="4D34BDC3" w14:textId="01C28E0E" w:rsidR="00645B87" w:rsidRPr="000B0BC1" w:rsidRDefault="00645B87" w:rsidP="00763B35">
      <w:pPr>
        <w:pStyle w:val="ListParagraph"/>
        <w:numPr>
          <w:ilvl w:val="1"/>
          <w:numId w:val="24"/>
        </w:numPr>
        <w:tabs>
          <w:tab w:val="left" w:pos="1350"/>
        </w:tabs>
        <w:ind w:left="1350"/>
        <w:jc w:val="both"/>
        <w:rPr>
          <w:rFonts w:ascii="Book Antiqua" w:hAnsi="Book Antiqua"/>
          <w:lang w:val="es-PR"/>
        </w:rPr>
      </w:pPr>
      <w:r w:rsidRPr="000B0BC1">
        <w:rPr>
          <w:rFonts w:ascii="Book Antiqua" w:hAnsi="Book Antiqua"/>
          <w:bCs/>
          <w:szCs w:val="24"/>
          <w:lang w:val="es-PR"/>
        </w:rPr>
        <w:t xml:space="preserve">Se aclara que el documento de solicitud de un Elector o los documentos de solicitud individuales de varios Electores podrán ser entregados por una </w:t>
      </w:r>
      <w:r w:rsidR="000B0BC1" w:rsidRPr="000B0BC1">
        <w:rPr>
          <w:rFonts w:ascii="Book Antiqua" w:hAnsi="Book Antiqua"/>
          <w:bCs/>
          <w:szCs w:val="24"/>
          <w:lang w:val="es-PR"/>
        </w:rPr>
        <w:t>persona</w:t>
      </w:r>
      <w:r w:rsidRPr="000B0BC1">
        <w:rPr>
          <w:rFonts w:ascii="Book Antiqua" w:hAnsi="Book Antiqua"/>
          <w:bCs/>
          <w:szCs w:val="24"/>
          <w:lang w:val="es-PR"/>
        </w:rPr>
        <w:t xml:space="preserve"> distinta al Elector o Electores. </w:t>
      </w:r>
    </w:p>
    <w:p w14:paraId="48FA6D52" w14:textId="77777777" w:rsidR="00C00190" w:rsidRPr="00C00190" w:rsidRDefault="00C00190" w:rsidP="00C00190">
      <w:pPr>
        <w:pStyle w:val="ListParagraph"/>
        <w:numPr>
          <w:ilvl w:val="1"/>
          <w:numId w:val="24"/>
        </w:numPr>
        <w:tabs>
          <w:tab w:val="left" w:pos="1350"/>
        </w:tabs>
        <w:ind w:left="1350"/>
        <w:jc w:val="both"/>
        <w:rPr>
          <w:rFonts w:ascii="Book Antiqua" w:hAnsi="Book Antiqua"/>
          <w:lang w:val="es-PR"/>
        </w:rPr>
      </w:pPr>
      <w:r w:rsidRPr="000B0BC1">
        <w:rPr>
          <w:rFonts w:ascii="Book Antiqua" w:hAnsi="Book Antiqua"/>
          <w:bCs/>
          <w:szCs w:val="24"/>
          <w:lang w:val="es-PR"/>
        </w:rPr>
        <w:lastRenderedPageBreak/>
        <w:t>El servicio postal que seleccione la</w:t>
      </w:r>
      <w:r w:rsidRPr="00C00190">
        <w:rPr>
          <w:rFonts w:ascii="Book Antiqua" w:hAnsi="Book Antiqua"/>
          <w:bCs/>
          <w:szCs w:val="24"/>
          <w:lang w:val="es-PR"/>
        </w:rPr>
        <w:t xml:space="preserve"> Comisión para el envío de las papeletas de Voto Adelantado tendrá que proveer para el registro y el número de rastreo (</w:t>
      </w:r>
      <w:r w:rsidRPr="00C00190">
        <w:rPr>
          <w:rFonts w:ascii="Book Antiqua" w:hAnsi="Book Antiqua"/>
          <w:bCs/>
          <w:i/>
          <w:iCs/>
          <w:szCs w:val="24"/>
          <w:lang w:val="es-PR"/>
        </w:rPr>
        <w:t>tracking number</w:t>
      </w:r>
      <w:r w:rsidRPr="00C00190">
        <w:rPr>
          <w:rFonts w:ascii="Book Antiqua" w:hAnsi="Book Antiqua"/>
          <w:bCs/>
          <w:szCs w:val="24"/>
          <w:lang w:val="es-PR"/>
        </w:rPr>
        <w:t xml:space="preserve">) de la correspondencia. </w:t>
      </w:r>
    </w:p>
    <w:p w14:paraId="64225029" w14:textId="77777777" w:rsidR="00C00190" w:rsidRPr="00C00190" w:rsidRDefault="00C00190" w:rsidP="00C00190">
      <w:pPr>
        <w:pStyle w:val="ListParagraph"/>
        <w:numPr>
          <w:ilvl w:val="1"/>
          <w:numId w:val="24"/>
        </w:numPr>
        <w:tabs>
          <w:tab w:val="left" w:pos="1350"/>
        </w:tabs>
        <w:ind w:left="1350"/>
        <w:jc w:val="both"/>
        <w:rPr>
          <w:rFonts w:ascii="Book Antiqua" w:hAnsi="Book Antiqua"/>
          <w:lang w:val="es-PR"/>
        </w:rPr>
      </w:pPr>
      <w:r w:rsidRPr="00C00190">
        <w:rPr>
          <w:rFonts w:ascii="Book Antiqua" w:hAnsi="Book Antiqua"/>
          <w:bCs/>
          <w:szCs w:val="24"/>
          <w:lang w:val="es-PR"/>
        </w:rPr>
        <w:t>El elector tendrá la opción de seleccionar si el envío de papeletas se realizará mediante correo certificado o con número de rastreo de la correspondencia.</w:t>
      </w:r>
    </w:p>
    <w:p w14:paraId="69D1F0CA" w14:textId="698A8AF0" w:rsidR="00C00190" w:rsidRPr="00C00190" w:rsidRDefault="00C00190" w:rsidP="00C00190">
      <w:pPr>
        <w:pStyle w:val="ListParagraph"/>
        <w:numPr>
          <w:ilvl w:val="1"/>
          <w:numId w:val="24"/>
        </w:numPr>
        <w:tabs>
          <w:tab w:val="left" w:pos="1350"/>
        </w:tabs>
        <w:ind w:left="1350"/>
        <w:jc w:val="both"/>
        <w:rPr>
          <w:rFonts w:ascii="Book Antiqua" w:hAnsi="Book Antiqua"/>
          <w:lang w:val="es-PR"/>
        </w:rPr>
      </w:pPr>
      <w:r w:rsidRPr="00C00190">
        <w:rPr>
          <w:rFonts w:ascii="Book Antiqua" w:hAnsi="Book Antiqua"/>
          <w:bCs/>
          <w:szCs w:val="24"/>
          <w:lang w:val="es-PR"/>
        </w:rPr>
        <w:t xml:space="preserve">El elector podrá devolver las papeletas votadas de Voto Adelantado a través del mismo servicio postal utilizado por la Comisión para el envío de estas.  </w:t>
      </w:r>
    </w:p>
    <w:p w14:paraId="73D8F56C" w14:textId="051536AA" w:rsidR="00C00190" w:rsidRPr="00C00190" w:rsidRDefault="00C00190" w:rsidP="00C00190">
      <w:pPr>
        <w:pStyle w:val="ListParagraph"/>
        <w:numPr>
          <w:ilvl w:val="1"/>
          <w:numId w:val="24"/>
        </w:numPr>
        <w:tabs>
          <w:tab w:val="left" w:pos="1350"/>
        </w:tabs>
        <w:ind w:left="1350"/>
        <w:jc w:val="both"/>
        <w:rPr>
          <w:rFonts w:ascii="Book Antiqua" w:hAnsi="Book Antiqua"/>
          <w:lang w:val="es-PR"/>
        </w:rPr>
      </w:pPr>
      <w:r w:rsidRPr="00C00190">
        <w:rPr>
          <w:rFonts w:ascii="Book Antiqua" w:hAnsi="Book Antiqua"/>
          <w:bCs/>
          <w:szCs w:val="24"/>
          <w:lang w:val="es-PR"/>
        </w:rPr>
        <w:t xml:space="preserve">Además, la Comisión habilitará puntos de acopio en las oficinas de las JIP, JIT y de la JAVAA en donde el elector podrá a su discreción devolver las papeletas votadas de Voto Adelantado.  </w:t>
      </w:r>
    </w:p>
    <w:p w14:paraId="5747F232" w14:textId="486FBEC9" w:rsidR="00C00190" w:rsidRPr="00C00190" w:rsidRDefault="00C00190" w:rsidP="00C00190">
      <w:pPr>
        <w:pStyle w:val="ListParagraph"/>
        <w:numPr>
          <w:ilvl w:val="1"/>
          <w:numId w:val="24"/>
        </w:numPr>
        <w:tabs>
          <w:tab w:val="left" w:pos="1350"/>
        </w:tabs>
        <w:ind w:left="1350"/>
        <w:jc w:val="both"/>
        <w:rPr>
          <w:rFonts w:ascii="Book Antiqua" w:hAnsi="Book Antiqua"/>
          <w:lang w:val="es-PR"/>
        </w:rPr>
      </w:pPr>
      <w:r>
        <w:rPr>
          <w:rFonts w:ascii="Book Antiqua" w:hAnsi="Book Antiqua"/>
          <w:bCs/>
          <w:szCs w:val="24"/>
          <w:lang w:val="es-PR"/>
        </w:rPr>
        <w:t xml:space="preserve">Cualquier solicitud de Voto Adelantado que presente un Elector inscrito, ya sea en formato electrónico o formato escrito, se considerara automáticamente una solicitud de reactivación de su registro electoral. </w:t>
      </w:r>
    </w:p>
    <w:p w14:paraId="5856BC86" w14:textId="19DED9D9" w:rsidR="00C00190" w:rsidRPr="000B0BC1" w:rsidRDefault="00C00190" w:rsidP="00C00190">
      <w:pPr>
        <w:pStyle w:val="ListParagraph"/>
        <w:numPr>
          <w:ilvl w:val="1"/>
          <w:numId w:val="24"/>
        </w:numPr>
        <w:tabs>
          <w:tab w:val="left" w:pos="1350"/>
        </w:tabs>
        <w:ind w:left="1350"/>
        <w:jc w:val="both"/>
        <w:rPr>
          <w:rFonts w:ascii="Book Antiqua" w:hAnsi="Book Antiqua"/>
          <w:lang w:val="es-PR"/>
        </w:rPr>
      </w:pPr>
      <w:r>
        <w:rPr>
          <w:rFonts w:ascii="Book Antiqua" w:hAnsi="Book Antiqua"/>
          <w:bCs/>
          <w:szCs w:val="24"/>
          <w:lang w:val="es-PR"/>
        </w:rPr>
        <w:t xml:space="preserve">Se establece </w:t>
      </w:r>
      <w:r w:rsidR="00A93288">
        <w:rPr>
          <w:rFonts w:ascii="Book Antiqua" w:hAnsi="Book Antiqua"/>
          <w:bCs/>
          <w:szCs w:val="24"/>
          <w:lang w:val="es-PR"/>
        </w:rPr>
        <w:t>que,</w:t>
      </w:r>
      <w:r>
        <w:rPr>
          <w:rFonts w:ascii="Book Antiqua" w:hAnsi="Book Antiqua"/>
          <w:bCs/>
          <w:szCs w:val="24"/>
          <w:lang w:val="es-PR"/>
        </w:rPr>
        <w:t xml:space="preserve"> si el Elector omitiere incluir la copia de su </w:t>
      </w:r>
      <w:r w:rsidRPr="00C00190">
        <w:rPr>
          <w:rFonts w:ascii="Book Antiqua" w:hAnsi="Book Antiqua"/>
          <w:bCs/>
          <w:szCs w:val="24"/>
          <w:lang w:val="es-PR"/>
        </w:rPr>
        <w:t xml:space="preserve">identificación al </w:t>
      </w:r>
      <w:r w:rsidRPr="000B0BC1">
        <w:rPr>
          <w:rFonts w:ascii="Book Antiqua" w:hAnsi="Book Antiqua"/>
          <w:bCs/>
          <w:szCs w:val="24"/>
          <w:lang w:val="es-PR"/>
        </w:rPr>
        <w:t xml:space="preserve">momento de remitir su voto, la </w:t>
      </w:r>
      <w:r w:rsidR="000B0BC1" w:rsidRPr="000B0BC1">
        <w:rPr>
          <w:rFonts w:ascii="Book Antiqua" w:hAnsi="Book Antiqua"/>
          <w:bCs/>
          <w:szCs w:val="24"/>
          <w:lang w:val="es-PR"/>
        </w:rPr>
        <w:t>Comisión</w:t>
      </w:r>
      <w:r w:rsidRPr="000B0BC1">
        <w:rPr>
          <w:rFonts w:ascii="Book Antiqua" w:hAnsi="Book Antiqua"/>
          <w:bCs/>
          <w:szCs w:val="24"/>
          <w:lang w:val="es-PR"/>
        </w:rPr>
        <w:t xml:space="preserve"> le notificará inmediatamente.  El Elector podrá subsanar tal omisión enviando la copia correspondiente a la Comisión o entregándola en la JIP del Precinto en el cual se encuentra inscrito, en o antes del último día del escrutinio general del evento electoral. </w:t>
      </w:r>
    </w:p>
    <w:p w14:paraId="1C3A8420" w14:textId="430CE170" w:rsidR="00C00190" w:rsidRPr="000B0BC1" w:rsidRDefault="00C00190" w:rsidP="00C00190">
      <w:pPr>
        <w:pStyle w:val="ListParagraph"/>
        <w:numPr>
          <w:ilvl w:val="1"/>
          <w:numId w:val="24"/>
        </w:numPr>
        <w:tabs>
          <w:tab w:val="left" w:pos="1350"/>
        </w:tabs>
        <w:ind w:left="1350"/>
        <w:jc w:val="both"/>
        <w:rPr>
          <w:rFonts w:ascii="Book Antiqua" w:hAnsi="Book Antiqua"/>
          <w:lang w:val="es-PR"/>
        </w:rPr>
      </w:pPr>
      <w:r w:rsidRPr="000B0BC1">
        <w:rPr>
          <w:rFonts w:ascii="Book Antiqua" w:hAnsi="Book Antiqua"/>
          <w:bCs/>
          <w:szCs w:val="24"/>
          <w:lang w:val="es-PR"/>
        </w:rPr>
        <w:t>El proceso de conteo y adjudicación de los votos adelantados emitidos en domicilio y en casas de alojamiento se llevará a cabo el día del evento electoral en el centro de votación más cercano a donde esté constituida la Comisión Local de Precinto.</w:t>
      </w:r>
    </w:p>
    <w:p w14:paraId="59ACC9C8" w14:textId="77777777" w:rsidR="000B0BC1" w:rsidRPr="000B0BC1" w:rsidRDefault="000B0BC1" w:rsidP="000B0BC1">
      <w:pPr>
        <w:pStyle w:val="ListParagraph"/>
        <w:tabs>
          <w:tab w:val="left" w:pos="1350"/>
        </w:tabs>
        <w:ind w:left="1350"/>
        <w:jc w:val="both"/>
        <w:rPr>
          <w:rFonts w:ascii="Book Antiqua" w:hAnsi="Book Antiqua"/>
          <w:lang w:val="es-PR"/>
        </w:rPr>
      </w:pPr>
    </w:p>
    <w:p w14:paraId="16C6CEC3" w14:textId="5EF5468A" w:rsidR="004920AF" w:rsidRDefault="000B0BC1" w:rsidP="004920AF">
      <w:pPr>
        <w:pStyle w:val="ListParagraph"/>
        <w:numPr>
          <w:ilvl w:val="0"/>
          <w:numId w:val="25"/>
        </w:numPr>
        <w:tabs>
          <w:tab w:val="left" w:pos="1350"/>
        </w:tabs>
        <w:jc w:val="both"/>
        <w:rPr>
          <w:rFonts w:ascii="Book Antiqua" w:hAnsi="Book Antiqua"/>
          <w:lang w:val="es-PR"/>
        </w:rPr>
      </w:pPr>
      <w:r>
        <w:rPr>
          <w:rFonts w:ascii="Book Antiqua" w:hAnsi="Book Antiqua"/>
          <w:lang w:val="es-PR"/>
        </w:rPr>
        <w:t xml:space="preserve">En cuanto al </w:t>
      </w:r>
      <w:r w:rsidRPr="000B0BC1">
        <w:rPr>
          <w:rFonts w:ascii="Book Antiqua" w:hAnsi="Book Antiqua"/>
          <w:u w:val="single"/>
          <w:lang w:val="es-PR"/>
        </w:rPr>
        <w:t>Voto Presencial</w:t>
      </w:r>
      <w:r>
        <w:rPr>
          <w:rFonts w:ascii="Book Antiqua" w:hAnsi="Book Antiqua"/>
          <w:lang w:val="es-PR"/>
        </w:rPr>
        <w:t>:</w:t>
      </w:r>
    </w:p>
    <w:p w14:paraId="5C7AED6F" w14:textId="77777777" w:rsidR="00BA1CAA" w:rsidRDefault="00BA1CAA" w:rsidP="00BA1CAA">
      <w:pPr>
        <w:pStyle w:val="ListParagraph"/>
        <w:tabs>
          <w:tab w:val="left" w:pos="1350"/>
        </w:tabs>
        <w:jc w:val="both"/>
        <w:rPr>
          <w:rFonts w:ascii="Book Antiqua" w:hAnsi="Book Antiqua"/>
          <w:lang w:val="es-PR"/>
        </w:rPr>
      </w:pPr>
    </w:p>
    <w:p w14:paraId="2E1915AC" w14:textId="2517A249" w:rsidR="00FC531D" w:rsidRPr="00BA3455" w:rsidRDefault="004920AF" w:rsidP="00FC531D">
      <w:pPr>
        <w:pStyle w:val="ListParagraph"/>
        <w:numPr>
          <w:ilvl w:val="1"/>
          <w:numId w:val="25"/>
        </w:numPr>
        <w:tabs>
          <w:tab w:val="left" w:pos="1350"/>
        </w:tabs>
        <w:ind w:firstLine="270"/>
        <w:jc w:val="both"/>
        <w:rPr>
          <w:rFonts w:ascii="Book Antiqua" w:hAnsi="Book Antiqua"/>
          <w:lang w:val="es-PR"/>
        </w:rPr>
      </w:pPr>
      <w:r>
        <w:rPr>
          <w:rFonts w:ascii="Book Antiqua" w:hAnsi="Book Antiqua"/>
          <w:lang w:val="es-PR"/>
        </w:rPr>
        <w:t xml:space="preserve">Se </w:t>
      </w:r>
      <w:r w:rsidRPr="00BA3455">
        <w:rPr>
          <w:rFonts w:ascii="Book Antiqua" w:hAnsi="Book Antiqua"/>
          <w:lang w:val="es-PR"/>
        </w:rPr>
        <w:t>ampl</w:t>
      </w:r>
      <w:r w:rsidR="00BA3455">
        <w:rPr>
          <w:rFonts w:ascii="Book Antiqua" w:hAnsi="Book Antiqua"/>
          <w:lang w:val="es-PR"/>
        </w:rPr>
        <w:t>í</w:t>
      </w:r>
      <w:r w:rsidRPr="00BA3455">
        <w:rPr>
          <w:rFonts w:ascii="Book Antiqua" w:hAnsi="Book Antiqua"/>
          <w:lang w:val="es-PR"/>
        </w:rPr>
        <w:t xml:space="preserve">a para electores de 50 años o más. </w:t>
      </w:r>
    </w:p>
    <w:p w14:paraId="4AEDB669" w14:textId="3D1DB03F" w:rsidR="00FC531D" w:rsidRPr="00EC2244" w:rsidRDefault="00FC531D" w:rsidP="00FC531D">
      <w:pPr>
        <w:pStyle w:val="ListParagraph"/>
        <w:numPr>
          <w:ilvl w:val="1"/>
          <w:numId w:val="25"/>
        </w:numPr>
        <w:tabs>
          <w:tab w:val="left" w:pos="1350"/>
        </w:tabs>
        <w:ind w:left="1350"/>
        <w:jc w:val="both"/>
        <w:rPr>
          <w:rFonts w:ascii="Book Antiqua" w:hAnsi="Book Antiqua"/>
          <w:lang w:val="es-PR"/>
        </w:rPr>
      </w:pPr>
      <w:r w:rsidRPr="00BA3455">
        <w:rPr>
          <w:rFonts w:ascii="Book Antiqua" w:hAnsi="Book Antiqua"/>
          <w:lang w:val="es-PR"/>
        </w:rPr>
        <w:t xml:space="preserve">Se añade a </w:t>
      </w:r>
      <w:r w:rsidRPr="00BA3455">
        <w:rPr>
          <w:rFonts w:ascii="Book Antiqua" w:hAnsi="Book Antiqua"/>
          <w:bCs/>
          <w:szCs w:val="24"/>
          <w:lang w:val="es-PR"/>
        </w:rPr>
        <w:t xml:space="preserve">todo Elector con impedimento físico o no vidente que utilice sillón de ruedas, muletas, equipos o artefactos indispensables para lograr su movilidad; o que tenga evidente limitación para moverse por sus piernas, </w:t>
      </w:r>
      <w:r w:rsidRPr="00EC2244">
        <w:rPr>
          <w:rFonts w:ascii="Book Antiqua" w:hAnsi="Book Antiqua"/>
          <w:bCs/>
          <w:szCs w:val="24"/>
          <w:lang w:val="es-PR"/>
        </w:rPr>
        <w:t>aunque no utilice un artefacto de apoyo podrá ejercer su derecho al voto de forma adelantada y presencial, previa solicitud, según establecido en el Artículo 9.40 (1) de esta Ley.</w:t>
      </w:r>
    </w:p>
    <w:p w14:paraId="0067E56A" w14:textId="77777777" w:rsidR="00BA3455" w:rsidRPr="00EC2244" w:rsidRDefault="00BA3455" w:rsidP="00BA3455">
      <w:pPr>
        <w:pStyle w:val="ListParagraph"/>
        <w:numPr>
          <w:ilvl w:val="1"/>
          <w:numId w:val="25"/>
        </w:numPr>
        <w:tabs>
          <w:tab w:val="left" w:pos="1350"/>
        </w:tabs>
        <w:ind w:left="1350"/>
        <w:jc w:val="both"/>
        <w:rPr>
          <w:rFonts w:ascii="Book Antiqua" w:hAnsi="Book Antiqua"/>
          <w:lang w:val="es-PR"/>
        </w:rPr>
      </w:pPr>
      <w:r w:rsidRPr="00EC2244">
        <w:rPr>
          <w:rFonts w:ascii="Book Antiqua" w:hAnsi="Book Antiqua"/>
          <w:bCs/>
          <w:szCs w:val="24"/>
          <w:lang w:val="es-PR"/>
        </w:rPr>
        <w:t xml:space="preserve">Se amplía el periodo de votación adelantada presencial que comenzará 15 días antes del día de la votación. </w:t>
      </w:r>
    </w:p>
    <w:p w14:paraId="201F7E8E" w14:textId="116259BA" w:rsidR="00BA3455" w:rsidRPr="00EC2244" w:rsidRDefault="00BA3455" w:rsidP="00BA3455">
      <w:pPr>
        <w:pStyle w:val="ListParagraph"/>
        <w:numPr>
          <w:ilvl w:val="1"/>
          <w:numId w:val="25"/>
        </w:numPr>
        <w:tabs>
          <w:tab w:val="left" w:pos="1350"/>
        </w:tabs>
        <w:ind w:left="1350"/>
        <w:jc w:val="both"/>
        <w:rPr>
          <w:rFonts w:ascii="Book Antiqua" w:hAnsi="Book Antiqua"/>
          <w:lang w:val="es-PR"/>
        </w:rPr>
      </w:pPr>
      <w:r w:rsidRPr="00EC2244">
        <w:rPr>
          <w:rFonts w:ascii="Book Antiqua" w:hAnsi="Book Antiqua"/>
          <w:lang w:val="es-PR"/>
        </w:rPr>
        <w:t xml:space="preserve">Se aclara </w:t>
      </w:r>
      <w:r w:rsidRPr="00EC2244">
        <w:rPr>
          <w:rFonts w:ascii="Book Antiqua" w:hAnsi="Book Antiqua"/>
          <w:bCs/>
          <w:szCs w:val="24"/>
          <w:lang w:val="es-PR"/>
        </w:rPr>
        <w:t>en el ejercicio del voto adelantado en su modalidad presencial, el elector emitirá su voto directamente mediante la interacción con la máquina de escrutinio electrónico al momento de ejercerlo.</w:t>
      </w:r>
    </w:p>
    <w:p w14:paraId="3E1550A0" w14:textId="07E319CB" w:rsidR="00A20B9D" w:rsidRPr="00EC2244" w:rsidRDefault="00A20B9D" w:rsidP="00BA3455">
      <w:pPr>
        <w:pStyle w:val="ListParagraph"/>
        <w:numPr>
          <w:ilvl w:val="1"/>
          <w:numId w:val="25"/>
        </w:numPr>
        <w:tabs>
          <w:tab w:val="left" w:pos="1350"/>
        </w:tabs>
        <w:ind w:left="1350"/>
        <w:jc w:val="both"/>
        <w:rPr>
          <w:rFonts w:ascii="Book Antiqua" w:hAnsi="Book Antiqua"/>
          <w:lang w:val="es-PR"/>
        </w:rPr>
      </w:pPr>
      <w:r w:rsidRPr="00EC2244">
        <w:rPr>
          <w:rFonts w:ascii="Book Antiqua" w:hAnsi="Book Antiqua"/>
          <w:bCs/>
          <w:szCs w:val="24"/>
          <w:lang w:val="es-PR"/>
        </w:rPr>
        <w:t xml:space="preserve">Se establece el horario de votación de 8:00 am a 4:00 pm. </w:t>
      </w:r>
    </w:p>
    <w:p w14:paraId="13339522" w14:textId="7346DE48" w:rsidR="00BA3455" w:rsidRPr="00EC2244" w:rsidRDefault="00BA3455" w:rsidP="00BA3455">
      <w:pPr>
        <w:pStyle w:val="ListParagraph"/>
        <w:tabs>
          <w:tab w:val="left" w:pos="1350"/>
        </w:tabs>
        <w:ind w:left="1350"/>
        <w:jc w:val="both"/>
        <w:rPr>
          <w:rFonts w:ascii="Book Antiqua" w:hAnsi="Book Antiqua"/>
          <w:lang w:val="es-PR"/>
        </w:rPr>
      </w:pPr>
    </w:p>
    <w:p w14:paraId="54A86B3D" w14:textId="14C008AA" w:rsidR="004920AF" w:rsidRDefault="00A20B9D" w:rsidP="00A20B9D">
      <w:pPr>
        <w:pStyle w:val="ListParagraph"/>
        <w:numPr>
          <w:ilvl w:val="0"/>
          <w:numId w:val="25"/>
        </w:numPr>
        <w:tabs>
          <w:tab w:val="left" w:pos="1350"/>
        </w:tabs>
        <w:jc w:val="both"/>
        <w:rPr>
          <w:rFonts w:ascii="Book Antiqua" w:hAnsi="Book Antiqua"/>
          <w:lang w:val="es-PR"/>
        </w:rPr>
      </w:pPr>
      <w:r w:rsidRPr="00EC2244">
        <w:rPr>
          <w:rFonts w:ascii="Book Antiqua" w:hAnsi="Book Antiqua"/>
          <w:lang w:val="es-PR"/>
        </w:rPr>
        <w:t xml:space="preserve">Se aclara que en la </w:t>
      </w:r>
      <w:r w:rsidR="00EC2244" w:rsidRPr="00EC2244">
        <w:rPr>
          <w:rFonts w:ascii="Book Antiqua" w:hAnsi="Book Antiqua"/>
          <w:lang w:val="es-PR"/>
        </w:rPr>
        <w:t>Notificación</w:t>
      </w:r>
      <w:r w:rsidRPr="00EC2244">
        <w:rPr>
          <w:rFonts w:ascii="Book Antiqua" w:hAnsi="Book Antiqua"/>
          <w:lang w:val="es-PR"/>
        </w:rPr>
        <w:t xml:space="preserve"> de Resultado Preliminar incluirá el resultado del Voto Ausente y Voto Adelantado recibido hasta el día de la votación. </w:t>
      </w:r>
    </w:p>
    <w:p w14:paraId="2C26ED32" w14:textId="77777777" w:rsidR="00A93288" w:rsidRPr="00EC2244" w:rsidRDefault="00A93288" w:rsidP="00A93288">
      <w:pPr>
        <w:pStyle w:val="ListParagraph"/>
        <w:tabs>
          <w:tab w:val="left" w:pos="1350"/>
        </w:tabs>
        <w:jc w:val="both"/>
        <w:rPr>
          <w:rFonts w:ascii="Book Antiqua" w:hAnsi="Book Antiqua"/>
          <w:lang w:val="es-PR"/>
        </w:rPr>
      </w:pPr>
    </w:p>
    <w:p w14:paraId="77459A50" w14:textId="16F7DEE2" w:rsidR="00580140" w:rsidRDefault="00A20B9D" w:rsidP="00A20B9D">
      <w:pPr>
        <w:pStyle w:val="ListParagraph"/>
        <w:numPr>
          <w:ilvl w:val="0"/>
          <w:numId w:val="25"/>
        </w:numPr>
        <w:tabs>
          <w:tab w:val="left" w:pos="1350"/>
        </w:tabs>
        <w:jc w:val="both"/>
        <w:rPr>
          <w:rFonts w:ascii="Book Antiqua" w:hAnsi="Book Antiqua"/>
          <w:lang w:val="es-PR"/>
        </w:rPr>
      </w:pPr>
      <w:r w:rsidRPr="00EC2244">
        <w:rPr>
          <w:rFonts w:ascii="Book Antiqua" w:hAnsi="Book Antiqua"/>
          <w:lang w:val="es-PR"/>
        </w:rPr>
        <w:lastRenderedPageBreak/>
        <w:t xml:space="preserve">Se aclara que el Escrutinio General comenzará una vez se certifique que todas las modalidades de Voto Adelantado y Ausente, recibidos hasta el día de la elección, han sido completamente contadas, adjudicadas y registradas en el sistema de resultados. </w:t>
      </w:r>
    </w:p>
    <w:p w14:paraId="2C1C1DD0" w14:textId="77777777" w:rsidR="00A93288" w:rsidRPr="00A93288" w:rsidRDefault="00A93288" w:rsidP="00A93288">
      <w:pPr>
        <w:tabs>
          <w:tab w:val="left" w:pos="1350"/>
        </w:tabs>
        <w:jc w:val="both"/>
        <w:rPr>
          <w:rFonts w:ascii="Book Antiqua" w:hAnsi="Book Antiqua"/>
          <w:lang w:val="es-PR"/>
        </w:rPr>
      </w:pPr>
    </w:p>
    <w:p w14:paraId="6F2150A4" w14:textId="507E6474" w:rsidR="00191FB6" w:rsidRPr="00A93288" w:rsidRDefault="00191FB6" w:rsidP="00A93288">
      <w:pPr>
        <w:pStyle w:val="ListParagraph"/>
        <w:numPr>
          <w:ilvl w:val="0"/>
          <w:numId w:val="25"/>
        </w:numPr>
        <w:jc w:val="both"/>
        <w:rPr>
          <w:rFonts w:ascii="Book Antiqua" w:hAnsi="Book Antiqua"/>
          <w:bCs/>
          <w:lang w:val="es-PR"/>
        </w:rPr>
      </w:pPr>
      <w:r w:rsidRPr="00A93288">
        <w:rPr>
          <w:rFonts w:ascii="Book Antiqua" w:hAnsi="Book Antiqua"/>
          <w:bCs/>
          <w:lang w:val="es-PR"/>
        </w:rPr>
        <w:t>Se mejora el lenguaje que crea el delito de obstrucción del Escrutinio General.</w:t>
      </w:r>
    </w:p>
    <w:p w14:paraId="5FC713C4" w14:textId="77777777" w:rsidR="00A93288" w:rsidRPr="00EC2244" w:rsidRDefault="00A93288" w:rsidP="00A93288">
      <w:pPr>
        <w:pStyle w:val="ListParagraph"/>
        <w:jc w:val="both"/>
        <w:rPr>
          <w:rFonts w:ascii="Book Antiqua" w:hAnsi="Book Antiqua"/>
          <w:bCs/>
          <w:lang w:val="es-PR"/>
        </w:rPr>
      </w:pPr>
    </w:p>
    <w:p w14:paraId="7A77B35B" w14:textId="77777777" w:rsidR="00A20B9D" w:rsidRPr="00A93288" w:rsidRDefault="00191FB6" w:rsidP="00A93288">
      <w:pPr>
        <w:pStyle w:val="ListParagraph"/>
        <w:numPr>
          <w:ilvl w:val="0"/>
          <w:numId w:val="25"/>
        </w:numPr>
        <w:jc w:val="both"/>
        <w:rPr>
          <w:rFonts w:ascii="Book Antiqua" w:hAnsi="Book Antiqua"/>
          <w:bCs/>
          <w:lang w:val="es-PR"/>
        </w:rPr>
      </w:pPr>
      <w:r w:rsidRPr="00A93288">
        <w:rPr>
          <w:rFonts w:ascii="Book Antiqua" w:hAnsi="Book Antiqua"/>
          <w:bCs/>
          <w:lang w:val="es-PR"/>
        </w:rPr>
        <w:t xml:space="preserve">Se elimina la prioridad en el recuento </w:t>
      </w:r>
      <w:r w:rsidR="00A20B9D" w:rsidRPr="00A93288">
        <w:rPr>
          <w:rFonts w:ascii="Book Antiqua" w:hAnsi="Book Antiqua"/>
          <w:bCs/>
          <w:lang w:val="es-PR"/>
        </w:rPr>
        <w:t>para la candidatura a</w:t>
      </w:r>
      <w:r w:rsidRPr="00A93288">
        <w:rPr>
          <w:rFonts w:ascii="Book Antiqua" w:hAnsi="Book Antiqua"/>
          <w:bCs/>
          <w:lang w:val="es-PR"/>
        </w:rPr>
        <w:t xml:space="preserve"> Alcalde. </w:t>
      </w:r>
    </w:p>
    <w:p w14:paraId="265CC7F1" w14:textId="77777777" w:rsidR="00A93288" w:rsidRDefault="00A93288" w:rsidP="00A93288">
      <w:pPr>
        <w:jc w:val="both"/>
        <w:rPr>
          <w:rFonts w:ascii="Book Antiqua" w:hAnsi="Book Antiqua"/>
          <w:bCs/>
          <w:lang w:val="es-PR"/>
        </w:rPr>
      </w:pPr>
    </w:p>
    <w:p w14:paraId="6490212F" w14:textId="707A7EBB" w:rsidR="00191FB6" w:rsidRPr="00A93288" w:rsidRDefault="00A20B9D" w:rsidP="00A93288">
      <w:pPr>
        <w:pStyle w:val="ListParagraph"/>
        <w:numPr>
          <w:ilvl w:val="0"/>
          <w:numId w:val="25"/>
        </w:numPr>
        <w:jc w:val="both"/>
        <w:rPr>
          <w:rFonts w:ascii="Book Antiqua" w:hAnsi="Book Antiqua"/>
          <w:bCs/>
          <w:lang w:val="es-PR"/>
        </w:rPr>
      </w:pPr>
      <w:r w:rsidRPr="00A93288">
        <w:rPr>
          <w:rFonts w:ascii="Book Antiqua" w:hAnsi="Book Antiqua"/>
          <w:bCs/>
          <w:lang w:val="es-PR"/>
        </w:rPr>
        <w:t xml:space="preserve">Se enmienda la vigencia para conceder </w:t>
      </w:r>
      <w:r w:rsidR="00191FB6" w:rsidRPr="00A93288">
        <w:rPr>
          <w:rFonts w:ascii="Book Antiqua" w:hAnsi="Book Antiqua"/>
          <w:bCs/>
          <w:lang w:val="es-PR"/>
        </w:rPr>
        <w:t>30 días</w:t>
      </w:r>
      <w:r w:rsidRPr="00A93288">
        <w:rPr>
          <w:rFonts w:ascii="Book Antiqua" w:hAnsi="Book Antiqua"/>
          <w:bCs/>
          <w:lang w:val="es-PR"/>
        </w:rPr>
        <w:t>, después de su aprobación</w:t>
      </w:r>
      <w:r w:rsidR="00191FB6" w:rsidRPr="00A93288">
        <w:rPr>
          <w:rFonts w:ascii="Book Antiqua" w:hAnsi="Book Antiqua"/>
          <w:bCs/>
          <w:lang w:val="es-PR"/>
        </w:rPr>
        <w:t xml:space="preserve">. </w:t>
      </w:r>
    </w:p>
    <w:p w14:paraId="05F5D950" w14:textId="77777777" w:rsidR="00342C31" w:rsidRPr="00342C31" w:rsidRDefault="00342C31" w:rsidP="00342C31">
      <w:pPr>
        <w:jc w:val="both"/>
        <w:rPr>
          <w:rFonts w:ascii="Book Antiqua" w:hAnsi="Book Antiqua"/>
          <w:bCs/>
          <w:lang w:val="es-PR"/>
        </w:rPr>
      </w:pPr>
    </w:p>
    <w:p w14:paraId="211AB11F" w14:textId="766B4088" w:rsidR="00964A89" w:rsidRPr="00936964" w:rsidRDefault="00964A89" w:rsidP="00964A89">
      <w:pPr>
        <w:jc w:val="both"/>
        <w:rPr>
          <w:rFonts w:ascii="Book Antiqua" w:hAnsi="Book Antiqua"/>
          <w:lang w:val="es-PR"/>
        </w:rPr>
      </w:pPr>
    </w:p>
    <w:p w14:paraId="1809C7AF" w14:textId="678C9BA3" w:rsidR="00964A89" w:rsidRDefault="00964A89" w:rsidP="00964A89">
      <w:pPr>
        <w:ind w:firstLine="720"/>
        <w:jc w:val="both"/>
        <w:rPr>
          <w:rFonts w:ascii="Book Antiqua" w:hAnsi="Book Antiqua"/>
          <w:lang w:val="es-PR"/>
        </w:rPr>
      </w:pPr>
      <w:r w:rsidRPr="00F43662">
        <w:rPr>
          <w:rFonts w:ascii="Book Antiqua" w:hAnsi="Book Antiqua"/>
          <w:b/>
          <w:bCs/>
          <w:lang w:val="es-PR"/>
        </w:rPr>
        <w:t>POR TODO LO ANTES EXPUESTO</w:t>
      </w:r>
      <w:r w:rsidRPr="00F43662">
        <w:rPr>
          <w:rFonts w:ascii="Book Antiqua" w:hAnsi="Book Antiqua"/>
          <w:lang w:val="es-PR"/>
        </w:rPr>
        <w:t xml:space="preserve">, la Comisión </w:t>
      </w:r>
      <w:r w:rsidR="00B957B8" w:rsidRPr="00F43662">
        <w:rPr>
          <w:rFonts w:ascii="Book Antiqua" w:hAnsi="Book Antiqua"/>
          <w:lang w:val="es-PR"/>
        </w:rPr>
        <w:t xml:space="preserve">Conjunta para la Revisión del Sistema Electoral de Puerto Rico de la Asamblea Legislativa </w:t>
      </w:r>
      <w:r w:rsidRPr="00F43662">
        <w:rPr>
          <w:rFonts w:ascii="Book Antiqua" w:hAnsi="Book Antiqua"/>
          <w:lang w:val="es-PR"/>
        </w:rPr>
        <w:t xml:space="preserve">de Puerto Rico previo estudio y consideración, tienen a bien presentar ante este Cuerpo el Informe Positivo sobre el Proyecto del Senado </w:t>
      </w:r>
      <w:r w:rsidR="00B957B8" w:rsidRPr="00F43662">
        <w:rPr>
          <w:rFonts w:ascii="Book Antiqua" w:hAnsi="Book Antiqua"/>
          <w:lang w:val="es-PR"/>
        </w:rPr>
        <w:t>717</w:t>
      </w:r>
      <w:r w:rsidRPr="00F43662">
        <w:rPr>
          <w:rFonts w:ascii="Book Antiqua" w:hAnsi="Book Antiqua"/>
          <w:lang w:val="es-PR"/>
        </w:rPr>
        <w:t xml:space="preserve">, </w:t>
      </w:r>
      <w:r w:rsidRPr="00F43662">
        <w:rPr>
          <w:rFonts w:ascii="Book Antiqua" w:hAnsi="Book Antiqua"/>
          <w:b/>
          <w:bCs/>
          <w:lang w:val="es-PR"/>
        </w:rPr>
        <w:t>recomendando su aprobación</w:t>
      </w:r>
      <w:r w:rsidRPr="00F43662">
        <w:rPr>
          <w:rFonts w:ascii="Book Antiqua" w:hAnsi="Book Antiqua"/>
          <w:lang w:val="es-PR"/>
        </w:rPr>
        <w:t xml:space="preserve"> con las enmiendas contenidas en el entirillado electrónico que se acompaña.</w:t>
      </w:r>
      <w:r>
        <w:rPr>
          <w:rFonts w:ascii="Book Antiqua" w:hAnsi="Book Antiqua"/>
          <w:lang w:val="es-PR"/>
        </w:rPr>
        <w:t xml:space="preserve"> </w:t>
      </w:r>
    </w:p>
    <w:p w14:paraId="4A3E3ABF" w14:textId="77777777" w:rsidR="00964A89" w:rsidRDefault="00964A89" w:rsidP="00964A89">
      <w:pPr>
        <w:jc w:val="both"/>
        <w:rPr>
          <w:rFonts w:ascii="Book Antiqua" w:hAnsi="Book Antiqua"/>
          <w:lang w:val="es-PR"/>
        </w:rPr>
      </w:pPr>
      <w:r>
        <w:rPr>
          <w:rFonts w:ascii="Book Antiqua" w:hAnsi="Book Antiqua"/>
          <w:lang w:val="es-PR"/>
        </w:rPr>
        <w:br/>
        <w:t xml:space="preserve">Respetuosamente sometido, </w:t>
      </w:r>
    </w:p>
    <w:p w14:paraId="506097BD" w14:textId="77777777" w:rsidR="00964A89" w:rsidRDefault="00964A89" w:rsidP="00964A89">
      <w:pPr>
        <w:jc w:val="both"/>
        <w:rPr>
          <w:rFonts w:ascii="Book Antiqua" w:hAnsi="Book Antiqua"/>
          <w:lang w:val="es-PR"/>
        </w:rPr>
      </w:pPr>
    </w:p>
    <w:p w14:paraId="24AA0C26" w14:textId="77777777" w:rsidR="00964A89" w:rsidRDefault="00964A89" w:rsidP="00964A89">
      <w:pPr>
        <w:jc w:val="both"/>
        <w:rPr>
          <w:rFonts w:ascii="Book Antiqua" w:hAnsi="Book Antiqua"/>
          <w:lang w:val="es-PR"/>
        </w:rPr>
      </w:pPr>
    </w:p>
    <w:p w14:paraId="64D6678B" w14:textId="77777777" w:rsidR="00073E7C" w:rsidRDefault="00073E7C" w:rsidP="00964A89">
      <w:pPr>
        <w:jc w:val="both"/>
        <w:rPr>
          <w:rFonts w:ascii="Book Antiqua" w:hAnsi="Book Antiqua"/>
          <w:lang w:val="es-PR"/>
        </w:rPr>
      </w:pPr>
    </w:p>
    <w:p w14:paraId="746B9598" w14:textId="55BEBC40" w:rsidR="00964A89" w:rsidRPr="00F43662" w:rsidRDefault="00964A89" w:rsidP="00964A89">
      <w:pPr>
        <w:jc w:val="both"/>
        <w:rPr>
          <w:rFonts w:ascii="Book Antiqua" w:hAnsi="Book Antiqua"/>
          <w:b/>
          <w:bCs/>
          <w:lang w:val="es-PR"/>
        </w:rPr>
      </w:pPr>
      <w:r w:rsidRPr="00F43662">
        <w:rPr>
          <w:rFonts w:ascii="Book Antiqua" w:hAnsi="Book Antiqua"/>
          <w:b/>
          <w:bCs/>
          <w:lang w:val="es-PR"/>
        </w:rPr>
        <w:t>H</w:t>
      </w:r>
      <w:r w:rsidR="00467D36" w:rsidRPr="00F43662">
        <w:rPr>
          <w:rFonts w:ascii="Book Antiqua" w:hAnsi="Book Antiqua"/>
          <w:b/>
          <w:bCs/>
          <w:lang w:val="es-PR"/>
        </w:rPr>
        <w:t>on. Carlos “Johnny” Méndez Núñez</w:t>
      </w:r>
      <w:r w:rsidR="00F43662" w:rsidRPr="00F43662">
        <w:rPr>
          <w:rFonts w:ascii="Book Antiqua" w:hAnsi="Book Antiqua"/>
          <w:b/>
          <w:bCs/>
          <w:lang w:val="es-PR"/>
        </w:rPr>
        <w:t xml:space="preserve">                    Hon. Thomas Rivera Schatz</w:t>
      </w:r>
    </w:p>
    <w:p w14:paraId="03ABB42A" w14:textId="43197600" w:rsidR="00F43662" w:rsidRPr="00F43662" w:rsidRDefault="00467D36" w:rsidP="00F43662">
      <w:pPr>
        <w:rPr>
          <w:rFonts w:ascii="Book Antiqua" w:hAnsi="Book Antiqua"/>
          <w:b/>
          <w:bCs/>
          <w:lang w:val="es-PR"/>
        </w:rPr>
      </w:pPr>
      <w:r w:rsidRPr="00F43662">
        <w:rPr>
          <w:rFonts w:ascii="Book Antiqua" w:hAnsi="Book Antiqua"/>
          <w:b/>
          <w:bCs/>
          <w:lang w:val="es-PR"/>
        </w:rPr>
        <w:t>Copresidente</w:t>
      </w:r>
      <w:r w:rsidR="00F43662" w:rsidRPr="00F43662">
        <w:rPr>
          <w:rFonts w:ascii="Book Antiqua" w:hAnsi="Book Antiqua"/>
          <w:b/>
          <w:bCs/>
          <w:lang w:val="es-PR"/>
        </w:rPr>
        <w:t xml:space="preserve">                                                                 Copresidente</w:t>
      </w:r>
    </w:p>
    <w:p w14:paraId="5E56CDAC" w14:textId="6D2B71DE" w:rsidR="00964A89" w:rsidRDefault="00964A89" w:rsidP="00964A89">
      <w:pPr>
        <w:jc w:val="both"/>
        <w:rPr>
          <w:rFonts w:ascii="Book Antiqua" w:hAnsi="Book Antiqua"/>
          <w:highlight w:val="yellow"/>
          <w:lang w:val="es-PR"/>
        </w:rPr>
      </w:pPr>
    </w:p>
    <w:p w14:paraId="194F0FB4" w14:textId="77777777" w:rsidR="00F43662" w:rsidRDefault="00F43662" w:rsidP="00964A89">
      <w:pPr>
        <w:jc w:val="both"/>
        <w:rPr>
          <w:rFonts w:ascii="Book Antiqua" w:hAnsi="Book Antiqua"/>
          <w:highlight w:val="yellow"/>
          <w:lang w:val="es-PR"/>
        </w:rPr>
      </w:pPr>
    </w:p>
    <w:p w14:paraId="4A119BA6" w14:textId="77777777" w:rsidR="00F43662" w:rsidRPr="00467D36" w:rsidRDefault="00F43662" w:rsidP="00964A89">
      <w:pPr>
        <w:jc w:val="both"/>
        <w:rPr>
          <w:rFonts w:ascii="Book Antiqua" w:hAnsi="Book Antiqua"/>
          <w:highlight w:val="yellow"/>
          <w:lang w:val="es-PR"/>
        </w:rPr>
      </w:pPr>
    </w:p>
    <w:p w14:paraId="01B4E69D" w14:textId="77777777" w:rsidR="00CF4003" w:rsidRPr="00F43662" w:rsidRDefault="00CF4003">
      <w:pPr>
        <w:rPr>
          <w:b/>
          <w:bCs/>
          <w:lang w:val="es-PR"/>
        </w:rPr>
      </w:pPr>
    </w:p>
    <w:p w14:paraId="3C320E39" w14:textId="77777777" w:rsidR="00DB5823" w:rsidRDefault="00DB5823">
      <w:pPr>
        <w:rPr>
          <w:lang w:val="es-PR"/>
        </w:rPr>
      </w:pPr>
    </w:p>
    <w:p w14:paraId="4961F305" w14:textId="77777777" w:rsidR="00DB5823" w:rsidRDefault="00DB5823">
      <w:pPr>
        <w:rPr>
          <w:lang w:val="es-PR"/>
        </w:rPr>
      </w:pPr>
    </w:p>
    <w:p w14:paraId="46E7ECEE" w14:textId="77777777" w:rsidR="00DB5823" w:rsidRDefault="00DB5823">
      <w:pPr>
        <w:rPr>
          <w:lang w:val="es-PR"/>
        </w:rPr>
      </w:pPr>
    </w:p>
    <w:p w14:paraId="3190E262" w14:textId="28B2913B" w:rsidR="00DB5823" w:rsidRPr="00073E7C" w:rsidRDefault="00DB5823">
      <w:pPr>
        <w:rPr>
          <w:rFonts w:ascii="Book Antiqua" w:hAnsi="Book Antiqua"/>
          <w:highlight w:val="yellow"/>
          <w:lang w:val="es-PR"/>
        </w:rPr>
      </w:pPr>
    </w:p>
    <w:p w14:paraId="524B70D0" w14:textId="77777777" w:rsidR="00DB5823" w:rsidRPr="00467D36" w:rsidRDefault="00DB5823">
      <w:pPr>
        <w:rPr>
          <w:lang w:val="es-PR"/>
        </w:rPr>
      </w:pPr>
    </w:p>
    <w:sectPr w:rsidR="00DB5823" w:rsidRPr="00467D36">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157D5" w14:textId="77777777" w:rsidR="00BF1770" w:rsidRDefault="00BF1770" w:rsidP="00467D36">
      <w:r>
        <w:separator/>
      </w:r>
    </w:p>
  </w:endnote>
  <w:endnote w:type="continuationSeparator" w:id="0">
    <w:p w14:paraId="012A5970" w14:textId="77777777" w:rsidR="00BF1770" w:rsidRDefault="00BF1770" w:rsidP="00467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622E3" w14:textId="77777777" w:rsidR="00BF1770" w:rsidRDefault="00BF1770" w:rsidP="00467D36">
      <w:r>
        <w:separator/>
      </w:r>
    </w:p>
  </w:footnote>
  <w:footnote w:type="continuationSeparator" w:id="0">
    <w:p w14:paraId="5B2F8F75" w14:textId="77777777" w:rsidR="00BF1770" w:rsidRDefault="00BF1770" w:rsidP="00467D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2513066"/>
      <w:docPartObj>
        <w:docPartGallery w:val="Page Numbers (Top of Page)"/>
        <w:docPartUnique/>
      </w:docPartObj>
    </w:sdtPr>
    <w:sdtEndPr>
      <w:rPr>
        <w:noProof/>
      </w:rPr>
    </w:sdtEndPr>
    <w:sdtContent>
      <w:p w14:paraId="03636226" w14:textId="77777777" w:rsidR="009C2C85" w:rsidRDefault="009C2C85">
        <w:pPr>
          <w:pStyle w:val="Header"/>
          <w:jc w:val="center"/>
        </w:pPr>
      </w:p>
      <w:p w14:paraId="3CEFF472" w14:textId="77777777" w:rsidR="009C2C85" w:rsidRDefault="009C2C85">
        <w:pPr>
          <w:pStyle w:val="Header"/>
          <w:jc w:val="center"/>
        </w:pPr>
      </w:p>
      <w:p w14:paraId="5F67F772" w14:textId="57DC63DD" w:rsidR="009C2C85" w:rsidRDefault="009C2C8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4B580D1" w14:textId="77777777" w:rsidR="00D00518" w:rsidRDefault="00D00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69366"/>
      <w:docPartObj>
        <w:docPartGallery w:val="Page Numbers (Top of Page)"/>
        <w:docPartUnique/>
      </w:docPartObj>
    </w:sdtPr>
    <w:sdtEndPr>
      <w:rPr>
        <w:noProof/>
      </w:rPr>
    </w:sdtEndPr>
    <w:sdtContent>
      <w:p w14:paraId="7CDC65DB" w14:textId="2EFCF4BF" w:rsidR="00467D36" w:rsidRDefault="00467D36">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D5AD45E" w14:textId="77777777" w:rsidR="00467D36" w:rsidRDefault="00467D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A77E1"/>
    <w:multiLevelType w:val="hybridMultilevel"/>
    <w:tmpl w:val="87703E96"/>
    <w:lvl w:ilvl="0" w:tplc="04090011">
      <w:start w:val="1"/>
      <w:numFmt w:val="decimal"/>
      <w:lvlText w:val="%1)"/>
      <w:lvlJc w:val="left"/>
      <w:pPr>
        <w:ind w:left="1890" w:hanging="360"/>
      </w:pPr>
    </w:lvl>
    <w:lvl w:ilvl="1" w:tplc="04090019">
      <w:start w:val="1"/>
      <w:numFmt w:val="lowerLetter"/>
      <w:lvlText w:val="%2."/>
      <w:lvlJc w:val="left"/>
      <w:pPr>
        <w:ind w:left="2610" w:hanging="360"/>
      </w:pPr>
    </w:lvl>
    <w:lvl w:ilvl="2" w:tplc="0409001B">
      <w:start w:val="1"/>
      <w:numFmt w:val="lowerRoman"/>
      <w:lvlText w:val="%3."/>
      <w:lvlJc w:val="right"/>
      <w:pPr>
        <w:ind w:left="3330" w:hanging="180"/>
      </w:pPr>
    </w:lvl>
    <w:lvl w:ilvl="3" w:tplc="0409000F">
      <w:start w:val="1"/>
      <w:numFmt w:val="decimal"/>
      <w:lvlText w:val="%4."/>
      <w:lvlJc w:val="left"/>
      <w:pPr>
        <w:ind w:left="4050" w:hanging="360"/>
      </w:pPr>
    </w:lvl>
    <w:lvl w:ilvl="4" w:tplc="04090019">
      <w:start w:val="1"/>
      <w:numFmt w:val="lowerLetter"/>
      <w:lvlText w:val="%5."/>
      <w:lvlJc w:val="left"/>
      <w:pPr>
        <w:ind w:left="4770" w:hanging="360"/>
      </w:pPr>
    </w:lvl>
    <w:lvl w:ilvl="5" w:tplc="0409001B">
      <w:start w:val="1"/>
      <w:numFmt w:val="lowerRoman"/>
      <w:lvlText w:val="%6."/>
      <w:lvlJc w:val="right"/>
      <w:pPr>
        <w:ind w:left="5490" w:hanging="180"/>
      </w:pPr>
    </w:lvl>
    <w:lvl w:ilvl="6" w:tplc="0409000F">
      <w:start w:val="1"/>
      <w:numFmt w:val="decimal"/>
      <w:lvlText w:val="%7."/>
      <w:lvlJc w:val="left"/>
      <w:pPr>
        <w:ind w:left="6210" w:hanging="360"/>
      </w:pPr>
    </w:lvl>
    <w:lvl w:ilvl="7" w:tplc="04090019">
      <w:start w:val="1"/>
      <w:numFmt w:val="lowerLetter"/>
      <w:lvlText w:val="%8."/>
      <w:lvlJc w:val="left"/>
      <w:pPr>
        <w:ind w:left="6930" w:hanging="360"/>
      </w:pPr>
    </w:lvl>
    <w:lvl w:ilvl="8" w:tplc="0409001B">
      <w:start w:val="1"/>
      <w:numFmt w:val="lowerRoman"/>
      <w:lvlText w:val="%9."/>
      <w:lvlJc w:val="right"/>
      <w:pPr>
        <w:ind w:left="7650" w:hanging="180"/>
      </w:pPr>
    </w:lvl>
  </w:abstractNum>
  <w:abstractNum w:abstractNumId="1" w15:restartNumberingAfterBreak="0">
    <w:nsid w:val="022B6670"/>
    <w:multiLevelType w:val="hybridMultilevel"/>
    <w:tmpl w:val="4C06E5B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23B363E"/>
    <w:multiLevelType w:val="hybridMultilevel"/>
    <w:tmpl w:val="631A5FE0"/>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05425DE9"/>
    <w:multiLevelType w:val="hybridMultilevel"/>
    <w:tmpl w:val="3A14874C"/>
    <w:lvl w:ilvl="0" w:tplc="4D00760C">
      <w:start w:val="1"/>
      <w:numFmt w:val="decimal"/>
      <w:lvlText w:val="%1)"/>
      <w:lvlJc w:val="left"/>
      <w:pPr>
        <w:ind w:left="992" w:hanging="360"/>
      </w:pPr>
    </w:lvl>
    <w:lvl w:ilvl="1" w:tplc="04090019">
      <w:start w:val="1"/>
      <w:numFmt w:val="lowerLetter"/>
      <w:lvlText w:val="%2."/>
      <w:lvlJc w:val="left"/>
      <w:pPr>
        <w:ind w:left="1712" w:hanging="360"/>
      </w:pPr>
    </w:lvl>
    <w:lvl w:ilvl="2" w:tplc="0409001B">
      <w:start w:val="1"/>
      <w:numFmt w:val="lowerRoman"/>
      <w:lvlText w:val="%3."/>
      <w:lvlJc w:val="right"/>
      <w:pPr>
        <w:ind w:left="2432" w:hanging="180"/>
      </w:pPr>
    </w:lvl>
    <w:lvl w:ilvl="3" w:tplc="0409000F">
      <w:start w:val="1"/>
      <w:numFmt w:val="decimal"/>
      <w:lvlText w:val="%4."/>
      <w:lvlJc w:val="left"/>
      <w:pPr>
        <w:ind w:left="3152" w:hanging="360"/>
      </w:pPr>
    </w:lvl>
    <w:lvl w:ilvl="4" w:tplc="04090019">
      <w:start w:val="1"/>
      <w:numFmt w:val="lowerLetter"/>
      <w:lvlText w:val="%5."/>
      <w:lvlJc w:val="left"/>
      <w:pPr>
        <w:ind w:left="3872" w:hanging="360"/>
      </w:pPr>
    </w:lvl>
    <w:lvl w:ilvl="5" w:tplc="0409001B">
      <w:start w:val="1"/>
      <w:numFmt w:val="lowerRoman"/>
      <w:lvlText w:val="%6."/>
      <w:lvlJc w:val="right"/>
      <w:pPr>
        <w:ind w:left="4592" w:hanging="180"/>
      </w:pPr>
    </w:lvl>
    <w:lvl w:ilvl="6" w:tplc="0409000F">
      <w:start w:val="1"/>
      <w:numFmt w:val="decimal"/>
      <w:lvlText w:val="%7."/>
      <w:lvlJc w:val="left"/>
      <w:pPr>
        <w:ind w:left="5312" w:hanging="360"/>
      </w:pPr>
    </w:lvl>
    <w:lvl w:ilvl="7" w:tplc="04090019">
      <w:start w:val="1"/>
      <w:numFmt w:val="lowerLetter"/>
      <w:lvlText w:val="%8."/>
      <w:lvlJc w:val="left"/>
      <w:pPr>
        <w:ind w:left="6032" w:hanging="360"/>
      </w:pPr>
    </w:lvl>
    <w:lvl w:ilvl="8" w:tplc="0409001B">
      <w:start w:val="1"/>
      <w:numFmt w:val="lowerRoman"/>
      <w:lvlText w:val="%9."/>
      <w:lvlJc w:val="right"/>
      <w:pPr>
        <w:ind w:left="6752" w:hanging="180"/>
      </w:pPr>
    </w:lvl>
  </w:abstractNum>
  <w:abstractNum w:abstractNumId="4" w15:restartNumberingAfterBreak="0">
    <w:nsid w:val="17333632"/>
    <w:multiLevelType w:val="hybridMultilevel"/>
    <w:tmpl w:val="55ECB27A"/>
    <w:lvl w:ilvl="0" w:tplc="08A8981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1B792062"/>
    <w:multiLevelType w:val="hybridMultilevel"/>
    <w:tmpl w:val="1D12A86E"/>
    <w:lvl w:ilvl="0" w:tplc="64E4E5C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5A55737"/>
    <w:multiLevelType w:val="hybridMultilevel"/>
    <w:tmpl w:val="593001F2"/>
    <w:lvl w:ilvl="0" w:tplc="D81C4784">
      <w:numFmt w:val="bullet"/>
      <w:lvlText w:val="•"/>
      <w:lvlJc w:val="left"/>
      <w:pPr>
        <w:ind w:left="1177" w:hanging="637"/>
      </w:pPr>
      <w:rPr>
        <w:rFonts w:ascii="Times New Roman" w:eastAsia="Times New Roman" w:hAnsi="Times New Roman" w:cs="Times New Roman" w:hint="default"/>
        <w:b w:val="0"/>
        <w:bCs w:val="0"/>
        <w:i w:val="0"/>
        <w:iCs w:val="0"/>
        <w:color w:val="242424"/>
        <w:spacing w:val="0"/>
        <w:w w:val="107"/>
        <w:sz w:val="24"/>
        <w:szCs w:val="24"/>
        <w:lang w:val="es-ES" w:eastAsia="en-US" w:bidi="ar-SA"/>
      </w:rPr>
    </w:lvl>
    <w:lvl w:ilvl="1" w:tplc="04964E16">
      <w:numFmt w:val="bullet"/>
      <w:lvlText w:val="•"/>
      <w:lvlJc w:val="left"/>
      <w:pPr>
        <w:ind w:left="2052" w:hanging="637"/>
      </w:pPr>
      <w:rPr>
        <w:lang w:val="es-ES" w:eastAsia="en-US" w:bidi="ar-SA"/>
      </w:rPr>
    </w:lvl>
    <w:lvl w:ilvl="2" w:tplc="2C1A6AEE">
      <w:numFmt w:val="bullet"/>
      <w:lvlText w:val="•"/>
      <w:lvlJc w:val="left"/>
      <w:pPr>
        <w:ind w:left="2926" w:hanging="637"/>
      </w:pPr>
      <w:rPr>
        <w:lang w:val="es-ES" w:eastAsia="en-US" w:bidi="ar-SA"/>
      </w:rPr>
    </w:lvl>
    <w:lvl w:ilvl="3" w:tplc="8508F690">
      <w:numFmt w:val="bullet"/>
      <w:lvlText w:val="•"/>
      <w:lvlJc w:val="left"/>
      <w:pPr>
        <w:ind w:left="3800" w:hanging="637"/>
      </w:pPr>
      <w:rPr>
        <w:lang w:val="es-ES" w:eastAsia="en-US" w:bidi="ar-SA"/>
      </w:rPr>
    </w:lvl>
    <w:lvl w:ilvl="4" w:tplc="8AEE7254">
      <w:numFmt w:val="bullet"/>
      <w:lvlText w:val="•"/>
      <w:lvlJc w:val="left"/>
      <w:pPr>
        <w:ind w:left="4675" w:hanging="637"/>
      </w:pPr>
      <w:rPr>
        <w:lang w:val="es-ES" w:eastAsia="en-US" w:bidi="ar-SA"/>
      </w:rPr>
    </w:lvl>
    <w:lvl w:ilvl="5" w:tplc="9092DA3A">
      <w:numFmt w:val="bullet"/>
      <w:lvlText w:val="•"/>
      <w:lvlJc w:val="left"/>
      <w:pPr>
        <w:ind w:left="5549" w:hanging="637"/>
      </w:pPr>
      <w:rPr>
        <w:lang w:val="es-ES" w:eastAsia="en-US" w:bidi="ar-SA"/>
      </w:rPr>
    </w:lvl>
    <w:lvl w:ilvl="6" w:tplc="8F38DF8C">
      <w:numFmt w:val="bullet"/>
      <w:lvlText w:val="•"/>
      <w:lvlJc w:val="left"/>
      <w:pPr>
        <w:ind w:left="6423" w:hanging="637"/>
      </w:pPr>
      <w:rPr>
        <w:lang w:val="es-ES" w:eastAsia="en-US" w:bidi="ar-SA"/>
      </w:rPr>
    </w:lvl>
    <w:lvl w:ilvl="7" w:tplc="9BA6C8CA">
      <w:numFmt w:val="bullet"/>
      <w:lvlText w:val="•"/>
      <w:lvlJc w:val="left"/>
      <w:pPr>
        <w:ind w:left="7298" w:hanging="637"/>
      </w:pPr>
      <w:rPr>
        <w:lang w:val="es-ES" w:eastAsia="en-US" w:bidi="ar-SA"/>
      </w:rPr>
    </w:lvl>
    <w:lvl w:ilvl="8" w:tplc="775221BA">
      <w:numFmt w:val="bullet"/>
      <w:lvlText w:val="•"/>
      <w:lvlJc w:val="left"/>
      <w:pPr>
        <w:ind w:left="8172" w:hanging="637"/>
      </w:pPr>
      <w:rPr>
        <w:lang w:val="es-ES" w:eastAsia="en-US" w:bidi="ar-SA"/>
      </w:rPr>
    </w:lvl>
  </w:abstractNum>
  <w:abstractNum w:abstractNumId="7" w15:restartNumberingAfterBreak="0">
    <w:nsid w:val="266F32CF"/>
    <w:multiLevelType w:val="hybridMultilevel"/>
    <w:tmpl w:val="27DEDBB4"/>
    <w:lvl w:ilvl="0" w:tplc="E802553A">
      <w:start w:val="1"/>
      <w:numFmt w:val="decimal"/>
      <w:lvlText w:val="%1)"/>
      <w:lvlJc w:val="left"/>
      <w:pPr>
        <w:ind w:left="490" w:hanging="360"/>
      </w:pPr>
    </w:lvl>
    <w:lvl w:ilvl="1" w:tplc="04090019">
      <w:start w:val="1"/>
      <w:numFmt w:val="lowerLetter"/>
      <w:lvlText w:val="%2."/>
      <w:lvlJc w:val="left"/>
      <w:pPr>
        <w:ind w:left="1210" w:hanging="360"/>
      </w:pPr>
    </w:lvl>
    <w:lvl w:ilvl="2" w:tplc="0409001B">
      <w:start w:val="1"/>
      <w:numFmt w:val="lowerRoman"/>
      <w:lvlText w:val="%3."/>
      <w:lvlJc w:val="right"/>
      <w:pPr>
        <w:ind w:left="1930" w:hanging="180"/>
      </w:pPr>
    </w:lvl>
    <w:lvl w:ilvl="3" w:tplc="0409000F">
      <w:start w:val="1"/>
      <w:numFmt w:val="decimal"/>
      <w:lvlText w:val="%4."/>
      <w:lvlJc w:val="left"/>
      <w:pPr>
        <w:ind w:left="2650" w:hanging="360"/>
      </w:pPr>
    </w:lvl>
    <w:lvl w:ilvl="4" w:tplc="04090019">
      <w:start w:val="1"/>
      <w:numFmt w:val="lowerLetter"/>
      <w:lvlText w:val="%5."/>
      <w:lvlJc w:val="left"/>
      <w:pPr>
        <w:ind w:left="3370" w:hanging="360"/>
      </w:pPr>
    </w:lvl>
    <w:lvl w:ilvl="5" w:tplc="0409001B">
      <w:start w:val="1"/>
      <w:numFmt w:val="lowerRoman"/>
      <w:lvlText w:val="%6."/>
      <w:lvlJc w:val="right"/>
      <w:pPr>
        <w:ind w:left="4090" w:hanging="180"/>
      </w:pPr>
    </w:lvl>
    <w:lvl w:ilvl="6" w:tplc="0409000F">
      <w:start w:val="1"/>
      <w:numFmt w:val="decimal"/>
      <w:lvlText w:val="%7."/>
      <w:lvlJc w:val="left"/>
      <w:pPr>
        <w:ind w:left="4810" w:hanging="360"/>
      </w:pPr>
    </w:lvl>
    <w:lvl w:ilvl="7" w:tplc="04090019">
      <w:start w:val="1"/>
      <w:numFmt w:val="lowerLetter"/>
      <w:lvlText w:val="%8."/>
      <w:lvlJc w:val="left"/>
      <w:pPr>
        <w:ind w:left="5530" w:hanging="360"/>
      </w:pPr>
    </w:lvl>
    <w:lvl w:ilvl="8" w:tplc="0409001B">
      <w:start w:val="1"/>
      <w:numFmt w:val="lowerRoman"/>
      <w:lvlText w:val="%9."/>
      <w:lvlJc w:val="right"/>
      <w:pPr>
        <w:ind w:left="6250" w:hanging="180"/>
      </w:pPr>
    </w:lvl>
  </w:abstractNum>
  <w:abstractNum w:abstractNumId="8" w15:restartNumberingAfterBreak="0">
    <w:nsid w:val="29A857FE"/>
    <w:multiLevelType w:val="hybridMultilevel"/>
    <w:tmpl w:val="C220F6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49485E"/>
    <w:multiLevelType w:val="hybridMultilevel"/>
    <w:tmpl w:val="70D62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4826E7"/>
    <w:multiLevelType w:val="hybridMultilevel"/>
    <w:tmpl w:val="2138E5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097FB3"/>
    <w:multiLevelType w:val="hybridMultilevel"/>
    <w:tmpl w:val="83943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CA1F30"/>
    <w:multiLevelType w:val="hybridMultilevel"/>
    <w:tmpl w:val="C9F07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4A038A"/>
    <w:multiLevelType w:val="hybridMultilevel"/>
    <w:tmpl w:val="F1226DF6"/>
    <w:lvl w:ilvl="0" w:tplc="3E9C772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540B66FD"/>
    <w:multiLevelType w:val="hybridMultilevel"/>
    <w:tmpl w:val="6B0AFEF4"/>
    <w:lvl w:ilvl="0" w:tplc="14742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DB06A7"/>
    <w:multiLevelType w:val="hybridMultilevel"/>
    <w:tmpl w:val="AA7A74FE"/>
    <w:lvl w:ilvl="0" w:tplc="04090005">
      <w:start w:val="1"/>
      <w:numFmt w:val="bullet"/>
      <w:lvlText w:val=""/>
      <w:lvlJc w:val="left"/>
      <w:pPr>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DD5F04"/>
    <w:multiLevelType w:val="hybridMultilevel"/>
    <w:tmpl w:val="B5E80AE0"/>
    <w:lvl w:ilvl="0" w:tplc="94C2788A">
      <w:start w:val="22"/>
      <w:numFmt w:val="decimal"/>
      <w:lvlText w:val="%1)"/>
      <w:lvlJc w:val="left"/>
      <w:pPr>
        <w:ind w:left="992" w:hanging="360"/>
      </w:pPr>
      <w:rPr>
        <w:rFonts w:ascii="Book Antiqua" w:hAnsi="Book Antiqua" w:hint="default"/>
      </w:rPr>
    </w:lvl>
    <w:lvl w:ilvl="1" w:tplc="04090019">
      <w:start w:val="1"/>
      <w:numFmt w:val="lowerLetter"/>
      <w:lvlText w:val="%2."/>
      <w:lvlJc w:val="left"/>
      <w:pPr>
        <w:ind w:left="1712" w:hanging="360"/>
      </w:pPr>
    </w:lvl>
    <w:lvl w:ilvl="2" w:tplc="0409001B">
      <w:start w:val="1"/>
      <w:numFmt w:val="lowerRoman"/>
      <w:lvlText w:val="%3."/>
      <w:lvlJc w:val="right"/>
      <w:pPr>
        <w:ind w:left="2432" w:hanging="180"/>
      </w:pPr>
    </w:lvl>
    <w:lvl w:ilvl="3" w:tplc="0409000F">
      <w:start w:val="1"/>
      <w:numFmt w:val="decimal"/>
      <w:lvlText w:val="%4."/>
      <w:lvlJc w:val="left"/>
      <w:pPr>
        <w:ind w:left="3152" w:hanging="360"/>
      </w:pPr>
    </w:lvl>
    <w:lvl w:ilvl="4" w:tplc="04090019">
      <w:start w:val="1"/>
      <w:numFmt w:val="lowerLetter"/>
      <w:lvlText w:val="%5."/>
      <w:lvlJc w:val="left"/>
      <w:pPr>
        <w:ind w:left="3872" w:hanging="360"/>
      </w:pPr>
    </w:lvl>
    <w:lvl w:ilvl="5" w:tplc="0409001B">
      <w:start w:val="1"/>
      <w:numFmt w:val="lowerRoman"/>
      <w:lvlText w:val="%6."/>
      <w:lvlJc w:val="right"/>
      <w:pPr>
        <w:ind w:left="4592" w:hanging="180"/>
      </w:pPr>
    </w:lvl>
    <w:lvl w:ilvl="6" w:tplc="0409000F">
      <w:start w:val="1"/>
      <w:numFmt w:val="decimal"/>
      <w:lvlText w:val="%7."/>
      <w:lvlJc w:val="left"/>
      <w:pPr>
        <w:ind w:left="5312" w:hanging="360"/>
      </w:pPr>
    </w:lvl>
    <w:lvl w:ilvl="7" w:tplc="04090019">
      <w:start w:val="1"/>
      <w:numFmt w:val="lowerLetter"/>
      <w:lvlText w:val="%8."/>
      <w:lvlJc w:val="left"/>
      <w:pPr>
        <w:ind w:left="6032" w:hanging="360"/>
      </w:pPr>
    </w:lvl>
    <w:lvl w:ilvl="8" w:tplc="0409001B">
      <w:start w:val="1"/>
      <w:numFmt w:val="lowerRoman"/>
      <w:lvlText w:val="%9."/>
      <w:lvlJc w:val="right"/>
      <w:pPr>
        <w:ind w:left="6752" w:hanging="180"/>
      </w:pPr>
    </w:lvl>
  </w:abstractNum>
  <w:abstractNum w:abstractNumId="17" w15:restartNumberingAfterBreak="0">
    <w:nsid w:val="5E6B7F42"/>
    <w:multiLevelType w:val="hybridMultilevel"/>
    <w:tmpl w:val="F4B8BC26"/>
    <w:lvl w:ilvl="0" w:tplc="B6846B6A">
      <w:numFmt w:val="bullet"/>
      <w:lvlText w:val="•"/>
      <w:lvlJc w:val="left"/>
      <w:pPr>
        <w:ind w:left="973" w:hanging="889"/>
      </w:pPr>
      <w:rPr>
        <w:rFonts w:ascii="Times New Roman" w:eastAsia="Times New Roman" w:hAnsi="Times New Roman" w:cs="Times New Roman" w:hint="default"/>
        <w:b w:val="0"/>
        <w:bCs w:val="0"/>
        <w:i w:val="0"/>
        <w:iCs w:val="0"/>
        <w:color w:val="242424"/>
        <w:spacing w:val="0"/>
        <w:w w:val="112"/>
        <w:sz w:val="24"/>
        <w:szCs w:val="24"/>
        <w:lang w:val="es-ES" w:eastAsia="en-US" w:bidi="ar-SA"/>
      </w:rPr>
    </w:lvl>
    <w:lvl w:ilvl="1" w:tplc="288CDD84">
      <w:numFmt w:val="bullet"/>
      <w:lvlText w:val="•"/>
      <w:lvlJc w:val="left"/>
      <w:pPr>
        <w:ind w:left="1854" w:hanging="889"/>
      </w:pPr>
      <w:rPr>
        <w:lang w:val="es-ES" w:eastAsia="en-US" w:bidi="ar-SA"/>
      </w:rPr>
    </w:lvl>
    <w:lvl w:ilvl="2" w:tplc="8C8A32BE">
      <w:numFmt w:val="bullet"/>
      <w:lvlText w:val="•"/>
      <w:lvlJc w:val="left"/>
      <w:pPr>
        <w:ind w:left="2728" w:hanging="889"/>
      </w:pPr>
      <w:rPr>
        <w:lang w:val="es-ES" w:eastAsia="en-US" w:bidi="ar-SA"/>
      </w:rPr>
    </w:lvl>
    <w:lvl w:ilvl="3" w:tplc="02282A32">
      <w:numFmt w:val="bullet"/>
      <w:lvlText w:val="•"/>
      <w:lvlJc w:val="left"/>
      <w:pPr>
        <w:ind w:left="3602" w:hanging="889"/>
      </w:pPr>
      <w:rPr>
        <w:lang w:val="es-ES" w:eastAsia="en-US" w:bidi="ar-SA"/>
      </w:rPr>
    </w:lvl>
    <w:lvl w:ilvl="4" w:tplc="40B83E9E">
      <w:numFmt w:val="bullet"/>
      <w:lvlText w:val="•"/>
      <w:lvlJc w:val="left"/>
      <w:pPr>
        <w:ind w:left="4477" w:hanging="889"/>
      </w:pPr>
      <w:rPr>
        <w:lang w:val="es-ES" w:eastAsia="en-US" w:bidi="ar-SA"/>
      </w:rPr>
    </w:lvl>
    <w:lvl w:ilvl="5" w:tplc="BD1EA760">
      <w:numFmt w:val="bullet"/>
      <w:lvlText w:val="•"/>
      <w:lvlJc w:val="left"/>
      <w:pPr>
        <w:ind w:left="5351" w:hanging="889"/>
      </w:pPr>
      <w:rPr>
        <w:lang w:val="es-ES" w:eastAsia="en-US" w:bidi="ar-SA"/>
      </w:rPr>
    </w:lvl>
    <w:lvl w:ilvl="6" w:tplc="8306E9AE">
      <w:numFmt w:val="bullet"/>
      <w:lvlText w:val="•"/>
      <w:lvlJc w:val="left"/>
      <w:pPr>
        <w:ind w:left="6225" w:hanging="889"/>
      </w:pPr>
      <w:rPr>
        <w:lang w:val="es-ES" w:eastAsia="en-US" w:bidi="ar-SA"/>
      </w:rPr>
    </w:lvl>
    <w:lvl w:ilvl="7" w:tplc="5FFE1244">
      <w:numFmt w:val="bullet"/>
      <w:lvlText w:val="•"/>
      <w:lvlJc w:val="left"/>
      <w:pPr>
        <w:ind w:left="7100" w:hanging="889"/>
      </w:pPr>
      <w:rPr>
        <w:lang w:val="es-ES" w:eastAsia="en-US" w:bidi="ar-SA"/>
      </w:rPr>
    </w:lvl>
    <w:lvl w:ilvl="8" w:tplc="21F8814A">
      <w:numFmt w:val="bullet"/>
      <w:lvlText w:val="•"/>
      <w:lvlJc w:val="left"/>
      <w:pPr>
        <w:ind w:left="7974" w:hanging="889"/>
      </w:pPr>
      <w:rPr>
        <w:lang w:val="es-ES" w:eastAsia="en-US" w:bidi="ar-SA"/>
      </w:rPr>
    </w:lvl>
  </w:abstractNum>
  <w:abstractNum w:abstractNumId="18" w15:restartNumberingAfterBreak="0">
    <w:nsid w:val="5EC87258"/>
    <w:multiLevelType w:val="hybridMultilevel"/>
    <w:tmpl w:val="CB74B478"/>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9" w15:restartNumberingAfterBreak="0">
    <w:nsid w:val="67834A65"/>
    <w:multiLevelType w:val="hybridMultilevel"/>
    <w:tmpl w:val="87EE2B5A"/>
    <w:lvl w:ilvl="0" w:tplc="04090005">
      <w:start w:val="1"/>
      <w:numFmt w:val="bullet"/>
      <w:lvlText w:val=""/>
      <w:lvlJc w:val="left"/>
      <w:pPr>
        <w:ind w:left="144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F567D4E"/>
    <w:multiLevelType w:val="hybridMultilevel"/>
    <w:tmpl w:val="D0EEE2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198350D"/>
    <w:multiLevelType w:val="hybridMultilevel"/>
    <w:tmpl w:val="E1227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81197B"/>
    <w:multiLevelType w:val="hybridMultilevel"/>
    <w:tmpl w:val="4EC8A69E"/>
    <w:lvl w:ilvl="0" w:tplc="A80ED27A">
      <w:start w:val="1"/>
      <w:numFmt w:val="decimal"/>
      <w:lvlText w:val="%1."/>
      <w:lvlJc w:val="left"/>
      <w:pPr>
        <w:ind w:left="824" w:hanging="389"/>
      </w:pPr>
      <w:rPr>
        <w:rFonts w:ascii="Times New Roman" w:eastAsia="Times New Roman" w:hAnsi="Times New Roman" w:cs="Times New Roman" w:hint="default"/>
        <w:b w:val="0"/>
        <w:bCs w:val="0"/>
        <w:i w:val="0"/>
        <w:iCs w:val="0"/>
        <w:spacing w:val="0"/>
        <w:w w:val="95"/>
        <w:sz w:val="25"/>
        <w:szCs w:val="25"/>
        <w:lang w:val="es-ES" w:eastAsia="en-US" w:bidi="ar-SA"/>
      </w:rPr>
    </w:lvl>
    <w:lvl w:ilvl="1" w:tplc="1D9C50D2">
      <w:start w:val="1"/>
      <w:numFmt w:val="decimal"/>
      <w:lvlText w:val="(%2)"/>
      <w:lvlJc w:val="left"/>
      <w:pPr>
        <w:ind w:left="1333" w:hanging="449"/>
      </w:pPr>
      <w:rPr>
        <w:spacing w:val="0"/>
        <w:w w:val="91"/>
        <w:lang w:val="es-ES" w:eastAsia="en-US" w:bidi="ar-SA"/>
      </w:rPr>
    </w:lvl>
    <w:lvl w:ilvl="2" w:tplc="1ECA7640">
      <w:start w:val="1"/>
      <w:numFmt w:val="lowerLetter"/>
      <w:lvlText w:val="(%3)"/>
      <w:lvlJc w:val="left"/>
      <w:pPr>
        <w:ind w:left="813" w:hanging="366"/>
      </w:pPr>
      <w:rPr>
        <w:rFonts w:ascii="Times New Roman" w:eastAsia="Times New Roman" w:hAnsi="Times New Roman" w:cs="Times New Roman" w:hint="default"/>
        <w:b w:val="0"/>
        <w:bCs w:val="0"/>
        <w:i w:val="0"/>
        <w:iCs w:val="0"/>
        <w:spacing w:val="-1"/>
        <w:w w:val="96"/>
        <w:sz w:val="25"/>
        <w:szCs w:val="25"/>
        <w:lang w:val="es-ES" w:eastAsia="en-US" w:bidi="ar-SA"/>
      </w:rPr>
    </w:lvl>
    <w:lvl w:ilvl="3" w:tplc="EBBE9B90">
      <w:numFmt w:val="bullet"/>
      <w:lvlText w:val="•"/>
      <w:lvlJc w:val="left"/>
      <w:pPr>
        <w:ind w:left="3132" w:hanging="366"/>
      </w:pPr>
      <w:rPr>
        <w:lang w:val="es-ES" w:eastAsia="en-US" w:bidi="ar-SA"/>
      </w:rPr>
    </w:lvl>
    <w:lvl w:ilvl="4" w:tplc="7B6EB68A">
      <w:numFmt w:val="bullet"/>
      <w:lvlText w:val="•"/>
      <w:lvlJc w:val="left"/>
      <w:pPr>
        <w:ind w:left="4028" w:hanging="366"/>
      </w:pPr>
      <w:rPr>
        <w:lang w:val="es-ES" w:eastAsia="en-US" w:bidi="ar-SA"/>
      </w:rPr>
    </w:lvl>
    <w:lvl w:ilvl="5" w:tplc="6A024154">
      <w:numFmt w:val="bullet"/>
      <w:lvlText w:val="•"/>
      <w:lvlJc w:val="left"/>
      <w:pPr>
        <w:ind w:left="4924" w:hanging="366"/>
      </w:pPr>
      <w:rPr>
        <w:lang w:val="es-ES" w:eastAsia="en-US" w:bidi="ar-SA"/>
      </w:rPr>
    </w:lvl>
    <w:lvl w:ilvl="6" w:tplc="981CE044">
      <w:numFmt w:val="bullet"/>
      <w:lvlText w:val="•"/>
      <w:lvlJc w:val="left"/>
      <w:pPr>
        <w:ind w:left="5820" w:hanging="366"/>
      </w:pPr>
      <w:rPr>
        <w:lang w:val="es-ES" w:eastAsia="en-US" w:bidi="ar-SA"/>
      </w:rPr>
    </w:lvl>
    <w:lvl w:ilvl="7" w:tplc="28A0FE02">
      <w:numFmt w:val="bullet"/>
      <w:lvlText w:val="•"/>
      <w:lvlJc w:val="left"/>
      <w:pPr>
        <w:ind w:left="6716" w:hanging="366"/>
      </w:pPr>
      <w:rPr>
        <w:lang w:val="es-ES" w:eastAsia="en-US" w:bidi="ar-SA"/>
      </w:rPr>
    </w:lvl>
    <w:lvl w:ilvl="8" w:tplc="1DACC7DE">
      <w:numFmt w:val="bullet"/>
      <w:lvlText w:val="•"/>
      <w:lvlJc w:val="left"/>
      <w:pPr>
        <w:ind w:left="7612" w:hanging="366"/>
      </w:pPr>
      <w:rPr>
        <w:lang w:val="es-ES" w:eastAsia="en-US" w:bidi="ar-SA"/>
      </w:rPr>
    </w:lvl>
  </w:abstractNum>
  <w:abstractNum w:abstractNumId="23" w15:restartNumberingAfterBreak="0">
    <w:nsid w:val="78F93E37"/>
    <w:multiLevelType w:val="hybridMultilevel"/>
    <w:tmpl w:val="2DBC07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8FC3F00"/>
    <w:multiLevelType w:val="hybridMultilevel"/>
    <w:tmpl w:val="AF40D876"/>
    <w:lvl w:ilvl="0" w:tplc="C7721460">
      <w:start w:val="1"/>
      <w:numFmt w:val="decimal"/>
      <w:lvlText w:val="%1)"/>
      <w:lvlJc w:val="left"/>
      <w:pPr>
        <w:ind w:left="749" w:hanging="360"/>
      </w:pPr>
      <w:rPr>
        <w:b w:val="0"/>
        <w:bCs/>
      </w:rPr>
    </w:lvl>
    <w:lvl w:ilvl="1" w:tplc="04090019">
      <w:start w:val="1"/>
      <w:numFmt w:val="lowerLetter"/>
      <w:lvlText w:val="%2."/>
      <w:lvlJc w:val="left"/>
      <w:pPr>
        <w:ind w:left="1469" w:hanging="360"/>
      </w:pPr>
    </w:lvl>
    <w:lvl w:ilvl="2" w:tplc="0409001B">
      <w:start w:val="1"/>
      <w:numFmt w:val="lowerRoman"/>
      <w:lvlText w:val="%3."/>
      <w:lvlJc w:val="right"/>
      <w:pPr>
        <w:ind w:left="2189" w:hanging="180"/>
      </w:pPr>
    </w:lvl>
    <w:lvl w:ilvl="3" w:tplc="0409000F">
      <w:start w:val="1"/>
      <w:numFmt w:val="decimal"/>
      <w:lvlText w:val="%4."/>
      <w:lvlJc w:val="left"/>
      <w:pPr>
        <w:ind w:left="2909" w:hanging="360"/>
      </w:pPr>
    </w:lvl>
    <w:lvl w:ilvl="4" w:tplc="04090019">
      <w:start w:val="1"/>
      <w:numFmt w:val="lowerLetter"/>
      <w:lvlText w:val="%5."/>
      <w:lvlJc w:val="left"/>
      <w:pPr>
        <w:ind w:left="3629" w:hanging="360"/>
      </w:pPr>
    </w:lvl>
    <w:lvl w:ilvl="5" w:tplc="0409001B">
      <w:start w:val="1"/>
      <w:numFmt w:val="lowerRoman"/>
      <w:lvlText w:val="%6."/>
      <w:lvlJc w:val="right"/>
      <w:pPr>
        <w:ind w:left="4349" w:hanging="180"/>
      </w:pPr>
    </w:lvl>
    <w:lvl w:ilvl="6" w:tplc="0409000F">
      <w:start w:val="1"/>
      <w:numFmt w:val="decimal"/>
      <w:lvlText w:val="%7."/>
      <w:lvlJc w:val="left"/>
      <w:pPr>
        <w:ind w:left="5069" w:hanging="360"/>
      </w:pPr>
    </w:lvl>
    <w:lvl w:ilvl="7" w:tplc="04090019">
      <w:start w:val="1"/>
      <w:numFmt w:val="lowerLetter"/>
      <w:lvlText w:val="%8."/>
      <w:lvlJc w:val="left"/>
      <w:pPr>
        <w:ind w:left="5789" w:hanging="360"/>
      </w:pPr>
    </w:lvl>
    <w:lvl w:ilvl="8" w:tplc="0409001B">
      <w:start w:val="1"/>
      <w:numFmt w:val="lowerRoman"/>
      <w:lvlText w:val="%9."/>
      <w:lvlJc w:val="right"/>
      <w:pPr>
        <w:ind w:left="6509" w:hanging="180"/>
      </w:pPr>
    </w:lvl>
  </w:abstractNum>
  <w:abstractNum w:abstractNumId="25" w15:restartNumberingAfterBreak="0">
    <w:nsid w:val="798818B2"/>
    <w:multiLevelType w:val="hybridMultilevel"/>
    <w:tmpl w:val="088C3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17942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45731903">
    <w:abstractNumId w:val="16"/>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566400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77891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93887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33929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893272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3572384">
    <w:abstractNumId w:val="2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9" w16cid:durableId="1369183337">
    <w:abstractNumId w:val="6"/>
  </w:num>
  <w:num w:numId="10" w16cid:durableId="1755786092">
    <w:abstractNumId w:val="17"/>
  </w:num>
  <w:num w:numId="11" w16cid:durableId="486629161">
    <w:abstractNumId w:val="2"/>
  </w:num>
  <w:num w:numId="12" w16cid:durableId="468212044">
    <w:abstractNumId w:val="10"/>
  </w:num>
  <w:num w:numId="13" w16cid:durableId="1378165010">
    <w:abstractNumId w:val="18"/>
  </w:num>
  <w:num w:numId="14" w16cid:durableId="142088728">
    <w:abstractNumId w:val="12"/>
  </w:num>
  <w:num w:numId="15" w16cid:durableId="1707099409">
    <w:abstractNumId w:val="21"/>
  </w:num>
  <w:num w:numId="16" w16cid:durableId="477722670">
    <w:abstractNumId w:val="14"/>
  </w:num>
  <w:num w:numId="17" w16cid:durableId="3714235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236530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58205813">
    <w:abstractNumId w:val="20"/>
  </w:num>
  <w:num w:numId="20" w16cid:durableId="1793864989">
    <w:abstractNumId w:val="11"/>
  </w:num>
  <w:num w:numId="21" w16cid:durableId="2118937473">
    <w:abstractNumId w:val="25"/>
  </w:num>
  <w:num w:numId="22" w16cid:durableId="862936157">
    <w:abstractNumId w:val="9"/>
  </w:num>
  <w:num w:numId="23" w16cid:durableId="333151958">
    <w:abstractNumId w:val="0"/>
  </w:num>
  <w:num w:numId="24" w16cid:durableId="905144102">
    <w:abstractNumId w:val="19"/>
  </w:num>
  <w:num w:numId="25" w16cid:durableId="1596471585">
    <w:abstractNumId w:val="15"/>
  </w:num>
  <w:num w:numId="26" w16cid:durableId="1784037264">
    <w:abstractNumId w:val="8"/>
  </w:num>
  <w:num w:numId="27" w16cid:durableId="16182225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A89"/>
    <w:rsid w:val="00036F1D"/>
    <w:rsid w:val="00064C51"/>
    <w:rsid w:val="000678D0"/>
    <w:rsid w:val="0007367D"/>
    <w:rsid w:val="00073E7C"/>
    <w:rsid w:val="000741D3"/>
    <w:rsid w:val="0007775F"/>
    <w:rsid w:val="000B0BC1"/>
    <w:rsid w:val="000D6056"/>
    <w:rsid w:val="0010176B"/>
    <w:rsid w:val="0011187A"/>
    <w:rsid w:val="0014113A"/>
    <w:rsid w:val="001830F5"/>
    <w:rsid w:val="001842C9"/>
    <w:rsid w:val="00184AC8"/>
    <w:rsid w:val="00191FB6"/>
    <w:rsid w:val="001C4C2A"/>
    <w:rsid w:val="001D1459"/>
    <w:rsid w:val="001D2FE4"/>
    <w:rsid w:val="001F389A"/>
    <w:rsid w:val="002007DE"/>
    <w:rsid w:val="002130B2"/>
    <w:rsid w:val="00213F17"/>
    <w:rsid w:val="00231D0B"/>
    <w:rsid w:val="00284C03"/>
    <w:rsid w:val="002909EE"/>
    <w:rsid w:val="0029432B"/>
    <w:rsid w:val="002B0759"/>
    <w:rsid w:val="002B2469"/>
    <w:rsid w:val="002B33E6"/>
    <w:rsid w:val="002D4E69"/>
    <w:rsid w:val="002E25BA"/>
    <w:rsid w:val="002E6CC5"/>
    <w:rsid w:val="003107E9"/>
    <w:rsid w:val="00311530"/>
    <w:rsid w:val="00315216"/>
    <w:rsid w:val="00322330"/>
    <w:rsid w:val="00342C31"/>
    <w:rsid w:val="00354640"/>
    <w:rsid w:val="00363813"/>
    <w:rsid w:val="00364842"/>
    <w:rsid w:val="00370D24"/>
    <w:rsid w:val="00373479"/>
    <w:rsid w:val="0038587D"/>
    <w:rsid w:val="003E2F5B"/>
    <w:rsid w:val="003F2E8C"/>
    <w:rsid w:val="00403C49"/>
    <w:rsid w:val="00427796"/>
    <w:rsid w:val="00432892"/>
    <w:rsid w:val="0044460B"/>
    <w:rsid w:val="00467D36"/>
    <w:rsid w:val="00476346"/>
    <w:rsid w:val="00482A17"/>
    <w:rsid w:val="004920AF"/>
    <w:rsid w:val="004F2C89"/>
    <w:rsid w:val="0055596A"/>
    <w:rsid w:val="00580140"/>
    <w:rsid w:val="0058465A"/>
    <w:rsid w:val="005953D2"/>
    <w:rsid w:val="005F3948"/>
    <w:rsid w:val="00623247"/>
    <w:rsid w:val="0063736D"/>
    <w:rsid w:val="00637439"/>
    <w:rsid w:val="006376D2"/>
    <w:rsid w:val="00645B87"/>
    <w:rsid w:val="00666FC8"/>
    <w:rsid w:val="006963DD"/>
    <w:rsid w:val="006D48B6"/>
    <w:rsid w:val="006E02D1"/>
    <w:rsid w:val="006E1A95"/>
    <w:rsid w:val="006E415F"/>
    <w:rsid w:val="007432F6"/>
    <w:rsid w:val="00755EBE"/>
    <w:rsid w:val="007561B2"/>
    <w:rsid w:val="00763B35"/>
    <w:rsid w:val="00774A79"/>
    <w:rsid w:val="007A76F5"/>
    <w:rsid w:val="007B517C"/>
    <w:rsid w:val="007B5837"/>
    <w:rsid w:val="007B6662"/>
    <w:rsid w:val="007C3DC9"/>
    <w:rsid w:val="007C5A66"/>
    <w:rsid w:val="007D6003"/>
    <w:rsid w:val="007E736B"/>
    <w:rsid w:val="007F6785"/>
    <w:rsid w:val="008236D8"/>
    <w:rsid w:val="00842E00"/>
    <w:rsid w:val="00847683"/>
    <w:rsid w:val="008714D7"/>
    <w:rsid w:val="008A67D8"/>
    <w:rsid w:val="008D51F0"/>
    <w:rsid w:val="008D6D4D"/>
    <w:rsid w:val="008E16E6"/>
    <w:rsid w:val="008E77A1"/>
    <w:rsid w:val="00911D97"/>
    <w:rsid w:val="00912584"/>
    <w:rsid w:val="00917C2E"/>
    <w:rsid w:val="00917DE2"/>
    <w:rsid w:val="00936964"/>
    <w:rsid w:val="00964A89"/>
    <w:rsid w:val="00974DD4"/>
    <w:rsid w:val="009B33E3"/>
    <w:rsid w:val="009C2C85"/>
    <w:rsid w:val="009E3F54"/>
    <w:rsid w:val="009E4D02"/>
    <w:rsid w:val="00A20B9D"/>
    <w:rsid w:val="00A27168"/>
    <w:rsid w:val="00A44C4B"/>
    <w:rsid w:val="00A47F38"/>
    <w:rsid w:val="00A73797"/>
    <w:rsid w:val="00A93288"/>
    <w:rsid w:val="00AD104F"/>
    <w:rsid w:val="00AF2097"/>
    <w:rsid w:val="00AF2CFA"/>
    <w:rsid w:val="00B03381"/>
    <w:rsid w:val="00B957B8"/>
    <w:rsid w:val="00BA1CAA"/>
    <w:rsid w:val="00BA3455"/>
    <w:rsid w:val="00BB350B"/>
    <w:rsid w:val="00BC139F"/>
    <w:rsid w:val="00BF1770"/>
    <w:rsid w:val="00BF6C82"/>
    <w:rsid w:val="00C00190"/>
    <w:rsid w:val="00C0665A"/>
    <w:rsid w:val="00C1777A"/>
    <w:rsid w:val="00C27195"/>
    <w:rsid w:val="00C52449"/>
    <w:rsid w:val="00C900B7"/>
    <w:rsid w:val="00C94D66"/>
    <w:rsid w:val="00CE660D"/>
    <w:rsid w:val="00CF4003"/>
    <w:rsid w:val="00D00518"/>
    <w:rsid w:val="00D05C2A"/>
    <w:rsid w:val="00D32451"/>
    <w:rsid w:val="00D43D8C"/>
    <w:rsid w:val="00D57980"/>
    <w:rsid w:val="00DB5823"/>
    <w:rsid w:val="00DC57D6"/>
    <w:rsid w:val="00DE4424"/>
    <w:rsid w:val="00E069C1"/>
    <w:rsid w:val="00E25889"/>
    <w:rsid w:val="00E40079"/>
    <w:rsid w:val="00E8002A"/>
    <w:rsid w:val="00E94BDC"/>
    <w:rsid w:val="00EC2244"/>
    <w:rsid w:val="00F032CB"/>
    <w:rsid w:val="00F16F8C"/>
    <w:rsid w:val="00F23BF2"/>
    <w:rsid w:val="00F43662"/>
    <w:rsid w:val="00F905A9"/>
    <w:rsid w:val="00FA1BFE"/>
    <w:rsid w:val="00FA58EA"/>
    <w:rsid w:val="00FC531D"/>
    <w:rsid w:val="00FE14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EEFDC"/>
  <w15:chartTrackingRefBased/>
  <w15:docId w15:val="{1239619C-6B25-4E0C-91F6-DE3FC1FD8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A89"/>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964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4A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4A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4A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4A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4A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4A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4A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4A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4A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4A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4A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4A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4A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4A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4A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4A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4A89"/>
    <w:rPr>
      <w:rFonts w:eastAsiaTheme="majorEastAsia" w:cstheme="majorBidi"/>
      <w:color w:val="272727" w:themeColor="text1" w:themeTint="D8"/>
    </w:rPr>
  </w:style>
  <w:style w:type="paragraph" w:styleId="Title">
    <w:name w:val="Title"/>
    <w:basedOn w:val="Normal"/>
    <w:next w:val="Normal"/>
    <w:link w:val="TitleChar"/>
    <w:uiPriority w:val="10"/>
    <w:qFormat/>
    <w:rsid w:val="00964A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4A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4A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A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4A89"/>
    <w:pPr>
      <w:spacing w:before="160"/>
      <w:jc w:val="center"/>
    </w:pPr>
    <w:rPr>
      <w:i/>
      <w:iCs/>
      <w:color w:val="404040" w:themeColor="text1" w:themeTint="BF"/>
    </w:rPr>
  </w:style>
  <w:style w:type="character" w:customStyle="1" w:styleId="QuoteChar">
    <w:name w:val="Quote Char"/>
    <w:basedOn w:val="DefaultParagraphFont"/>
    <w:link w:val="Quote"/>
    <w:uiPriority w:val="29"/>
    <w:rsid w:val="00964A89"/>
    <w:rPr>
      <w:i/>
      <w:iCs/>
      <w:color w:val="404040" w:themeColor="text1" w:themeTint="BF"/>
    </w:rPr>
  </w:style>
  <w:style w:type="paragraph" w:styleId="ListParagraph">
    <w:name w:val="List Paragraph"/>
    <w:basedOn w:val="Normal"/>
    <w:uiPriority w:val="34"/>
    <w:qFormat/>
    <w:rsid w:val="00964A89"/>
    <w:pPr>
      <w:ind w:left="720"/>
      <w:contextualSpacing/>
    </w:pPr>
  </w:style>
  <w:style w:type="character" w:styleId="IntenseEmphasis">
    <w:name w:val="Intense Emphasis"/>
    <w:basedOn w:val="DefaultParagraphFont"/>
    <w:uiPriority w:val="21"/>
    <w:qFormat/>
    <w:rsid w:val="00964A89"/>
    <w:rPr>
      <w:i/>
      <w:iCs/>
      <w:color w:val="0F4761" w:themeColor="accent1" w:themeShade="BF"/>
    </w:rPr>
  </w:style>
  <w:style w:type="paragraph" w:styleId="IntenseQuote">
    <w:name w:val="Intense Quote"/>
    <w:basedOn w:val="Normal"/>
    <w:next w:val="Normal"/>
    <w:link w:val="IntenseQuoteChar"/>
    <w:uiPriority w:val="30"/>
    <w:qFormat/>
    <w:rsid w:val="00964A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A89"/>
    <w:rPr>
      <w:i/>
      <w:iCs/>
      <w:color w:val="0F4761" w:themeColor="accent1" w:themeShade="BF"/>
    </w:rPr>
  </w:style>
  <w:style w:type="character" w:styleId="IntenseReference">
    <w:name w:val="Intense Reference"/>
    <w:basedOn w:val="DefaultParagraphFont"/>
    <w:uiPriority w:val="32"/>
    <w:qFormat/>
    <w:rsid w:val="00964A89"/>
    <w:rPr>
      <w:b/>
      <w:bCs/>
      <w:smallCaps/>
      <w:color w:val="0F4761" w:themeColor="accent1" w:themeShade="BF"/>
      <w:spacing w:val="5"/>
    </w:rPr>
  </w:style>
  <w:style w:type="paragraph" w:styleId="NoSpacing">
    <w:name w:val="No Spacing"/>
    <w:uiPriority w:val="1"/>
    <w:qFormat/>
    <w:rsid w:val="00964A89"/>
    <w:pPr>
      <w:spacing w:after="0" w:line="240" w:lineRule="auto"/>
    </w:pPr>
    <w:rPr>
      <w:rFonts w:ascii="Calibri" w:eastAsia="Calibri" w:hAnsi="Calibri" w:cs="Times New Roman"/>
      <w:kern w:val="0"/>
      <w:sz w:val="22"/>
      <w:szCs w:val="22"/>
      <w14:ligatures w14:val="none"/>
    </w:rPr>
  </w:style>
  <w:style w:type="paragraph" w:customStyle="1" w:styleId="Title2">
    <w:name w:val="Title2"/>
    <w:basedOn w:val="Normal"/>
    <w:next w:val="Normal"/>
    <w:rsid w:val="00964A89"/>
    <w:pPr>
      <w:tabs>
        <w:tab w:val="left" w:pos="648"/>
        <w:tab w:val="right" w:pos="7776"/>
        <w:tab w:val="left" w:pos="7848"/>
      </w:tabs>
    </w:pPr>
  </w:style>
  <w:style w:type="paragraph" w:styleId="NormalWeb">
    <w:name w:val="Normal (Web)"/>
    <w:basedOn w:val="Normal"/>
    <w:uiPriority w:val="99"/>
    <w:semiHidden/>
    <w:unhideWhenUsed/>
    <w:rsid w:val="00964A89"/>
    <w:rPr>
      <w:szCs w:val="24"/>
    </w:rPr>
  </w:style>
  <w:style w:type="paragraph" w:styleId="Header">
    <w:name w:val="header"/>
    <w:basedOn w:val="Normal"/>
    <w:link w:val="HeaderChar"/>
    <w:uiPriority w:val="99"/>
    <w:unhideWhenUsed/>
    <w:rsid w:val="00467D36"/>
    <w:pPr>
      <w:tabs>
        <w:tab w:val="center" w:pos="4680"/>
        <w:tab w:val="right" w:pos="9360"/>
      </w:tabs>
    </w:pPr>
  </w:style>
  <w:style w:type="character" w:customStyle="1" w:styleId="HeaderChar">
    <w:name w:val="Header Char"/>
    <w:basedOn w:val="DefaultParagraphFont"/>
    <w:link w:val="Header"/>
    <w:uiPriority w:val="99"/>
    <w:rsid w:val="00467D36"/>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467D36"/>
    <w:pPr>
      <w:tabs>
        <w:tab w:val="center" w:pos="4680"/>
        <w:tab w:val="right" w:pos="9360"/>
      </w:tabs>
    </w:pPr>
  </w:style>
  <w:style w:type="character" w:customStyle="1" w:styleId="FooterChar">
    <w:name w:val="Footer Char"/>
    <w:basedOn w:val="DefaultParagraphFont"/>
    <w:link w:val="Footer"/>
    <w:uiPriority w:val="99"/>
    <w:rsid w:val="00467D36"/>
    <w:rPr>
      <w:rFonts w:ascii="Times New Roman" w:eastAsia="Times New Roman" w:hAnsi="Times New Roman" w:cs="Times New Roman"/>
      <w:kern w:val="0"/>
      <w:szCs w:val="20"/>
      <w14:ligatures w14:val="none"/>
    </w:rPr>
  </w:style>
  <w:style w:type="character" w:styleId="Hyperlink">
    <w:name w:val="Hyperlink"/>
    <w:basedOn w:val="DefaultParagraphFont"/>
    <w:uiPriority w:val="99"/>
    <w:unhideWhenUsed/>
    <w:rsid w:val="007561B2"/>
    <w:rPr>
      <w:color w:val="467886" w:themeColor="hyperlink"/>
      <w:u w:val="single"/>
    </w:rPr>
  </w:style>
  <w:style w:type="character" w:styleId="UnresolvedMention">
    <w:name w:val="Unresolved Mention"/>
    <w:basedOn w:val="DefaultParagraphFont"/>
    <w:uiPriority w:val="99"/>
    <w:semiHidden/>
    <w:unhideWhenUsed/>
    <w:rsid w:val="007561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E4E9E-6B94-43AC-82CB-6FBF9925F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27391</Words>
  <Characters>156134</Characters>
  <Application>Microsoft Office Word</Application>
  <DocSecurity>4</DocSecurity>
  <Lines>1301</Lines>
  <Paragraphs>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cp:lastPrinted>2026-02-24T17:58:00Z</cp:lastPrinted>
  <dcterms:created xsi:type="dcterms:W3CDTF">2026-02-25T17:18:00Z</dcterms:created>
  <dcterms:modified xsi:type="dcterms:W3CDTF">2026-02-25T17:18:00Z</dcterms:modified>
</cp:coreProperties>
</file>