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4C2AB" w14:textId="7EBAEA00" w:rsidR="002573CC" w:rsidRPr="002573CC" w:rsidRDefault="009D6C16" w:rsidP="002573CC">
      <w:pPr>
        <w:suppressLineNumbers/>
        <w:spacing w:after="0" w:line="240" w:lineRule="auto"/>
        <w:jc w:val="center"/>
        <w:rPr>
          <w:rFonts w:ascii="Book Antiqua" w:eastAsia="Times New Roman" w:hAnsi="Book Antiqua" w:cs="Times New Roman"/>
          <w:sz w:val="36"/>
          <w:szCs w:val="20"/>
          <w:lang w:val="es-ES_tradnl"/>
        </w:rPr>
      </w:pPr>
      <w:r>
        <w:rPr>
          <w:rFonts w:ascii="Book Antiqua" w:eastAsia="Times New Roman" w:hAnsi="Book Antiqua" w:cs="Times New Roman"/>
          <w:sz w:val="36"/>
          <w:szCs w:val="20"/>
          <w:lang w:val="es-ES_tradnl"/>
        </w:rPr>
        <w:t xml:space="preserve">GOBIERNO </w:t>
      </w:r>
      <w:r w:rsidR="002573CC" w:rsidRPr="002573CC">
        <w:rPr>
          <w:rFonts w:ascii="Book Antiqua" w:eastAsia="Times New Roman" w:hAnsi="Book Antiqua" w:cs="Times New Roman"/>
          <w:sz w:val="36"/>
          <w:szCs w:val="20"/>
          <w:lang w:val="es-ES_tradnl"/>
        </w:rPr>
        <w:t>DE PUERTO RICO</w:t>
      </w:r>
    </w:p>
    <w:p w14:paraId="14DCF277" w14:textId="77777777" w:rsidR="002573CC" w:rsidRPr="002573CC" w:rsidRDefault="002573CC" w:rsidP="002573CC">
      <w:pPr>
        <w:suppressLineNumbers/>
        <w:spacing w:after="0" w:line="240" w:lineRule="auto"/>
        <w:jc w:val="center"/>
        <w:rPr>
          <w:rFonts w:ascii="Book Antiqua" w:eastAsia="Times New Roman" w:hAnsi="Book Antiqua" w:cs="Times New Roman"/>
          <w:sz w:val="24"/>
          <w:szCs w:val="20"/>
          <w:lang w:val="es-ES_tradnl"/>
        </w:rPr>
      </w:pPr>
    </w:p>
    <w:p w14:paraId="7B4E789F" w14:textId="625D1912" w:rsidR="002573CC" w:rsidRPr="002573CC" w:rsidRDefault="009D6C16"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Pr>
          <w:rFonts w:ascii="Book Antiqua" w:eastAsia="Times New Roman" w:hAnsi="Book Antiqua" w:cs="Times New Roman"/>
          <w:sz w:val="24"/>
          <w:szCs w:val="20"/>
          <w:lang w:val="es-ES_tradnl"/>
        </w:rPr>
        <w:t>20</w:t>
      </w:r>
      <w:r>
        <w:rPr>
          <w:rFonts w:ascii="Book Antiqua" w:eastAsia="Times New Roman" w:hAnsi="Book Antiqua" w:cs="Times New Roman"/>
          <w:sz w:val="24"/>
          <w:szCs w:val="20"/>
          <w:vertAlign w:val="superscript"/>
          <w:lang w:val="es-ES_tradnl"/>
        </w:rPr>
        <w:t>m</w:t>
      </w:r>
      <w:r w:rsidR="002573CC" w:rsidRPr="002573CC">
        <w:rPr>
          <w:rFonts w:ascii="Book Antiqua" w:eastAsia="Times New Roman" w:hAnsi="Book Antiqua" w:cs="Times New Roman"/>
          <w:sz w:val="24"/>
          <w:szCs w:val="20"/>
          <w:vertAlign w:val="superscript"/>
          <w:lang w:val="es-ES_tradnl"/>
        </w:rPr>
        <w:t>a.</w:t>
      </w:r>
      <w:r w:rsidR="002573CC" w:rsidRPr="002573CC">
        <w:rPr>
          <w:rFonts w:ascii="Book Antiqua" w:eastAsia="Times New Roman" w:hAnsi="Book Antiqua" w:cs="Times New Roman"/>
          <w:sz w:val="24"/>
          <w:szCs w:val="20"/>
          <w:lang w:val="es-ES_tradnl"/>
        </w:rPr>
        <w:tab/>
        <w:t>Asamblea</w:t>
      </w:r>
      <w:r w:rsidR="002573CC" w:rsidRPr="002573CC">
        <w:rPr>
          <w:rFonts w:ascii="Book Antiqua" w:eastAsia="Times New Roman" w:hAnsi="Book Antiqua" w:cs="Times New Roman"/>
          <w:sz w:val="24"/>
          <w:szCs w:val="20"/>
          <w:lang w:val="es-ES_tradnl"/>
        </w:rPr>
        <w:tab/>
      </w:r>
      <w:r w:rsidR="00DC7AB4">
        <w:rPr>
          <w:rFonts w:ascii="Book Antiqua" w:eastAsia="Times New Roman" w:hAnsi="Book Antiqua" w:cs="Times New Roman"/>
          <w:sz w:val="24"/>
          <w:szCs w:val="20"/>
          <w:lang w:val="es-ES_tradnl"/>
        </w:rPr>
        <w:t>2</w:t>
      </w:r>
      <w:r w:rsidR="00DC7AB4">
        <w:rPr>
          <w:rFonts w:ascii="Book Antiqua" w:eastAsia="Times New Roman" w:hAnsi="Book Antiqua" w:cs="Times New Roman"/>
          <w:sz w:val="24"/>
          <w:szCs w:val="20"/>
          <w:vertAlign w:val="superscript"/>
          <w:lang w:val="es-ES_tradnl"/>
        </w:rPr>
        <w:t>d</w:t>
      </w:r>
      <w:r w:rsidR="002573CC" w:rsidRPr="002573CC">
        <w:rPr>
          <w:rFonts w:ascii="Book Antiqua" w:eastAsia="Times New Roman" w:hAnsi="Book Antiqua" w:cs="Times New Roman"/>
          <w:sz w:val="24"/>
          <w:szCs w:val="20"/>
          <w:vertAlign w:val="superscript"/>
          <w:lang w:val="es-ES_tradnl"/>
        </w:rPr>
        <w:t>a.</w:t>
      </w:r>
      <w:r w:rsidR="002573CC" w:rsidRPr="002573CC">
        <w:rPr>
          <w:rFonts w:ascii="Book Antiqua" w:eastAsia="Times New Roman" w:hAnsi="Book Antiqua" w:cs="Times New Roman"/>
          <w:sz w:val="24"/>
          <w:szCs w:val="20"/>
          <w:lang w:val="es-ES_tradnl"/>
        </w:rPr>
        <w:tab/>
        <w:t>Sesión</w:t>
      </w:r>
    </w:p>
    <w:p w14:paraId="0C767136" w14:textId="77777777" w:rsidR="002573CC" w:rsidRPr="002573CC" w:rsidRDefault="002573CC"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sidRPr="002573CC">
        <w:rPr>
          <w:rFonts w:ascii="Book Antiqua" w:eastAsia="Times New Roman" w:hAnsi="Book Antiqua" w:cs="Times New Roman"/>
          <w:sz w:val="24"/>
          <w:szCs w:val="20"/>
          <w:lang w:val="es-ES_tradnl"/>
        </w:rPr>
        <w:tab/>
        <w:t>Legislativa</w:t>
      </w:r>
      <w:r w:rsidRPr="002573CC">
        <w:rPr>
          <w:rFonts w:ascii="Book Antiqua" w:eastAsia="Times New Roman" w:hAnsi="Book Antiqua" w:cs="Times New Roman"/>
          <w:sz w:val="24"/>
          <w:szCs w:val="20"/>
          <w:lang w:val="es-ES_tradnl"/>
        </w:rPr>
        <w:tab/>
      </w:r>
      <w:r w:rsidRPr="002573CC">
        <w:rPr>
          <w:rFonts w:ascii="Book Antiqua" w:eastAsia="Times New Roman" w:hAnsi="Book Antiqua" w:cs="Times New Roman"/>
          <w:sz w:val="24"/>
          <w:szCs w:val="20"/>
          <w:lang w:val="es-ES_tradnl"/>
        </w:rPr>
        <w:tab/>
        <w:t>Ordinaria</w:t>
      </w:r>
    </w:p>
    <w:p w14:paraId="36E1EB6D" w14:textId="77777777" w:rsidR="002573CC" w:rsidRPr="002573CC" w:rsidRDefault="002573CC" w:rsidP="002573CC">
      <w:pPr>
        <w:spacing w:after="0" w:line="240" w:lineRule="auto"/>
        <w:rPr>
          <w:rFonts w:ascii="Book Antiqua" w:eastAsia="Times New Roman" w:hAnsi="Book Antiqua" w:cs="Times New Roman"/>
          <w:sz w:val="24"/>
          <w:szCs w:val="20"/>
          <w:lang w:val="es-ES_tradnl"/>
        </w:rPr>
      </w:pPr>
    </w:p>
    <w:p w14:paraId="14118107" w14:textId="1988B730" w:rsidR="002573CC" w:rsidRPr="002573CC" w:rsidRDefault="009D6C16" w:rsidP="002573CC">
      <w:pPr>
        <w:spacing w:after="0" w:line="240" w:lineRule="auto"/>
        <w:jc w:val="center"/>
        <w:rPr>
          <w:rFonts w:ascii="Book Antiqua" w:eastAsia="Times New Roman" w:hAnsi="Book Antiqua" w:cs="Times New Roman"/>
          <w:b/>
          <w:sz w:val="36"/>
          <w:szCs w:val="36"/>
          <w:lang w:val="es-ES_tradnl"/>
        </w:rPr>
      </w:pPr>
      <w:r>
        <w:rPr>
          <w:rFonts w:ascii="Book Antiqua" w:eastAsia="Times New Roman" w:hAnsi="Book Antiqua" w:cs="Times New Roman"/>
          <w:b/>
          <w:sz w:val="36"/>
          <w:szCs w:val="36"/>
          <w:lang w:val="es-ES_tradnl"/>
        </w:rPr>
        <w:t>C</w:t>
      </w:r>
      <w:r w:rsidR="00680204">
        <w:rPr>
          <w:rFonts w:ascii="Book Antiqua" w:eastAsia="Times New Roman" w:hAnsi="Book Antiqua" w:cs="Times New Roman"/>
          <w:b/>
          <w:sz w:val="36"/>
          <w:szCs w:val="36"/>
          <w:lang w:val="es-ES_tradnl"/>
        </w:rPr>
        <w:t>Á</w:t>
      </w:r>
      <w:r>
        <w:rPr>
          <w:rFonts w:ascii="Book Antiqua" w:eastAsia="Times New Roman" w:hAnsi="Book Antiqua" w:cs="Times New Roman"/>
          <w:b/>
          <w:sz w:val="36"/>
          <w:szCs w:val="36"/>
          <w:lang w:val="es-ES_tradnl"/>
        </w:rPr>
        <w:t>MARA DE REPRESENTANTES</w:t>
      </w:r>
    </w:p>
    <w:p w14:paraId="7E8FA781" w14:textId="77777777" w:rsidR="002573CC" w:rsidRPr="002573CC" w:rsidRDefault="002573CC" w:rsidP="002573CC">
      <w:pPr>
        <w:spacing w:after="0" w:line="240" w:lineRule="auto"/>
        <w:jc w:val="center"/>
        <w:rPr>
          <w:rFonts w:ascii="Book Antiqua" w:eastAsia="Times New Roman" w:hAnsi="Book Antiqua" w:cs="Times New Roman"/>
          <w:b/>
          <w:sz w:val="24"/>
          <w:szCs w:val="36"/>
          <w:lang w:val="es-ES_tradnl"/>
        </w:rPr>
      </w:pPr>
    </w:p>
    <w:p w14:paraId="681A0861" w14:textId="6491FF9E" w:rsidR="002573CC" w:rsidRPr="002573CC" w:rsidRDefault="00856EF1" w:rsidP="002573CC">
      <w:pPr>
        <w:spacing w:after="0" w:line="240" w:lineRule="auto"/>
        <w:jc w:val="center"/>
        <w:rPr>
          <w:rFonts w:ascii="Book Antiqua" w:eastAsia="Times New Roman" w:hAnsi="Book Antiqua" w:cs="Times New Roman"/>
          <w:b/>
          <w:sz w:val="52"/>
          <w:szCs w:val="52"/>
          <w:lang w:val="es-ES_tradnl"/>
        </w:rPr>
      </w:pPr>
      <w:r>
        <w:rPr>
          <w:rFonts w:ascii="Book Antiqua" w:eastAsia="Times New Roman" w:hAnsi="Book Antiqua" w:cs="Times New Roman"/>
          <w:b/>
          <w:sz w:val="52"/>
          <w:szCs w:val="52"/>
          <w:lang w:val="es-ES_tradnl"/>
        </w:rPr>
        <w:t>P</w:t>
      </w:r>
      <w:r w:rsidR="002573CC" w:rsidRPr="002573CC">
        <w:rPr>
          <w:rFonts w:ascii="Book Antiqua" w:eastAsia="Times New Roman" w:hAnsi="Book Antiqua" w:cs="Times New Roman"/>
          <w:b/>
          <w:sz w:val="52"/>
          <w:szCs w:val="52"/>
          <w:lang w:val="es-ES_tradnl"/>
        </w:rPr>
        <w:t>. de</w:t>
      </w:r>
      <w:r w:rsidR="00E07F28">
        <w:rPr>
          <w:rFonts w:ascii="Book Antiqua" w:eastAsia="Times New Roman" w:hAnsi="Book Antiqua" w:cs="Times New Roman"/>
          <w:b/>
          <w:sz w:val="52"/>
          <w:szCs w:val="52"/>
          <w:lang w:val="es-ES_tradnl"/>
        </w:rPr>
        <w:t xml:space="preserve"> </w:t>
      </w:r>
      <w:r w:rsidR="007B3187">
        <w:rPr>
          <w:rFonts w:ascii="Book Antiqua" w:eastAsia="Times New Roman" w:hAnsi="Book Antiqua" w:cs="Times New Roman"/>
          <w:b/>
          <w:sz w:val="52"/>
          <w:szCs w:val="52"/>
          <w:lang w:val="es-ES_tradnl"/>
        </w:rPr>
        <w:t>l</w:t>
      </w:r>
      <w:r w:rsidR="00E07F28">
        <w:rPr>
          <w:rFonts w:ascii="Book Antiqua" w:eastAsia="Times New Roman" w:hAnsi="Book Antiqua" w:cs="Times New Roman"/>
          <w:b/>
          <w:sz w:val="52"/>
          <w:szCs w:val="52"/>
          <w:lang w:val="es-ES_tradnl"/>
        </w:rPr>
        <w:t>a</w:t>
      </w:r>
      <w:r>
        <w:rPr>
          <w:rFonts w:ascii="Book Antiqua" w:eastAsia="Times New Roman" w:hAnsi="Book Antiqua" w:cs="Times New Roman"/>
          <w:b/>
          <w:sz w:val="52"/>
          <w:szCs w:val="52"/>
          <w:lang w:val="es-ES_tradnl"/>
        </w:rPr>
        <w:t xml:space="preserve"> </w:t>
      </w:r>
      <w:r w:rsidR="00E07F28">
        <w:rPr>
          <w:rFonts w:ascii="Book Antiqua" w:eastAsia="Times New Roman" w:hAnsi="Book Antiqua" w:cs="Times New Roman"/>
          <w:b/>
          <w:sz w:val="52"/>
          <w:szCs w:val="52"/>
          <w:lang w:val="es-ES_tradnl"/>
        </w:rPr>
        <w:t>C</w:t>
      </w:r>
      <w:r w:rsidR="00B03370">
        <w:rPr>
          <w:rFonts w:ascii="Book Antiqua" w:eastAsia="Times New Roman" w:hAnsi="Book Antiqua" w:cs="Times New Roman"/>
          <w:b/>
          <w:sz w:val="52"/>
          <w:szCs w:val="52"/>
          <w:lang w:val="es-ES_tradnl"/>
        </w:rPr>
        <w:t xml:space="preserve">. </w:t>
      </w:r>
      <w:r w:rsidR="00697210">
        <w:rPr>
          <w:rFonts w:ascii="Book Antiqua" w:eastAsia="Times New Roman" w:hAnsi="Book Antiqua" w:cs="Times New Roman"/>
          <w:b/>
          <w:sz w:val="52"/>
          <w:szCs w:val="52"/>
          <w:lang w:val="es-ES_tradnl"/>
        </w:rPr>
        <w:t>843</w:t>
      </w:r>
    </w:p>
    <w:p w14:paraId="49C06FA4" w14:textId="77777777" w:rsidR="002573CC" w:rsidRPr="002573CC" w:rsidRDefault="002573CC" w:rsidP="002573CC">
      <w:pPr>
        <w:spacing w:after="0" w:line="240" w:lineRule="auto"/>
        <w:jc w:val="center"/>
        <w:rPr>
          <w:rFonts w:ascii="Book Antiqua" w:eastAsia="Times New Roman" w:hAnsi="Book Antiqua" w:cs="Times New Roman"/>
          <w:b/>
          <w:sz w:val="24"/>
          <w:szCs w:val="36"/>
          <w:lang w:val="es-ES_tradnl"/>
        </w:rPr>
      </w:pPr>
    </w:p>
    <w:p w14:paraId="7687D0D3" w14:textId="350A355B" w:rsidR="002573CC" w:rsidRPr="002573CC" w:rsidRDefault="002F67E0" w:rsidP="002F67E0">
      <w:pPr>
        <w:tabs>
          <w:tab w:val="center" w:pos="4680"/>
          <w:tab w:val="left" w:pos="8565"/>
        </w:tabs>
        <w:spacing w:after="0" w:line="240" w:lineRule="auto"/>
        <w:rPr>
          <w:rFonts w:ascii="Book Antiqua" w:eastAsia="Times New Roman" w:hAnsi="Book Antiqua" w:cs="Times New Roman"/>
          <w:b/>
          <w:sz w:val="24"/>
          <w:szCs w:val="24"/>
          <w:lang w:val="es-ES_tradnl"/>
        </w:rPr>
      </w:pPr>
      <w:r>
        <w:rPr>
          <w:rFonts w:ascii="Book Antiqua" w:eastAsia="Times New Roman" w:hAnsi="Book Antiqua" w:cs="Times New Roman"/>
          <w:b/>
          <w:sz w:val="24"/>
          <w:szCs w:val="24"/>
          <w:lang w:val="es-ES_tradnl"/>
        </w:rPr>
        <w:tab/>
      </w:r>
      <w:r w:rsidR="002573CC" w:rsidRPr="002573CC">
        <w:rPr>
          <w:rFonts w:ascii="Book Antiqua" w:eastAsia="Times New Roman" w:hAnsi="Book Antiqua" w:cs="Times New Roman"/>
          <w:b/>
          <w:sz w:val="24"/>
          <w:szCs w:val="24"/>
          <w:lang w:val="es-ES_tradnl"/>
        </w:rPr>
        <w:t xml:space="preserve">INFORME </w:t>
      </w:r>
      <w:r w:rsidR="00D94489">
        <w:rPr>
          <w:rFonts w:ascii="Book Antiqua" w:eastAsia="Times New Roman" w:hAnsi="Book Antiqua" w:cs="Times New Roman"/>
          <w:b/>
          <w:sz w:val="24"/>
          <w:szCs w:val="24"/>
          <w:lang w:val="es-ES_tradnl"/>
        </w:rPr>
        <w:t>POSITIVO</w:t>
      </w:r>
      <w:r w:rsidR="00885A17">
        <w:rPr>
          <w:rFonts w:ascii="Book Antiqua" w:eastAsia="Times New Roman" w:hAnsi="Book Antiqua" w:cs="Times New Roman"/>
          <w:b/>
          <w:sz w:val="24"/>
          <w:szCs w:val="24"/>
          <w:lang w:val="es-ES_tradnl"/>
        </w:rPr>
        <w:t xml:space="preserve"> </w:t>
      </w:r>
      <w:r>
        <w:rPr>
          <w:rFonts w:ascii="Book Antiqua" w:eastAsia="Times New Roman" w:hAnsi="Book Antiqua" w:cs="Times New Roman"/>
          <w:b/>
          <w:sz w:val="24"/>
          <w:szCs w:val="24"/>
          <w:lang w:val="es-ES_tradnl"/>
        </w:rPr>
        <w:tab/>
      </w:r>
    </w:p>
    <w:p w14:paraId="53631E38" w14:textId="77777777" w:rsidR="002573CC" w:rsidRPr="002573CC" w:rsidRDefault="002573CC" w:rsidP="002573CC">
      <w:pPr>
        <w:spacing w:after="0" w:line="240" w:lineRule="auto"/>
        <w:jc w:val="center"/>
        <w:rPr>
          <w:rFonts w:ascii="Book Antiqua" w:eastAsia="Times New Roman" w:hAnsi="Book Antiqua" w:cs="Times New Roman"/>
          <w:b/>
          <w:sz w:val="24"/>
          <w:szCs w:val="24"/>
          <w:lang w:val="es-ES_tradnl"/>
        </w:rPr>
      </w:pPr>
    </w:p>
    <w:p w14:paraId="1C8B3605" w14:textId="64515360" w:rsidR="002573CC" w:rsidRPr="002573CC" w:rsidRDefault="00C1245F" w:rsidP="002573CC">
      <w:pPr>
        <w:spacing w:after="0" w:line="240" w:lineRule="auto"/>
        <w:jc w:val="center"/>
        <w:rPr>
          <w:rFonts w:ascii="Book Antiqua" w:eastAsia="Times New Roman" w:hAnsi="Book Antiqua" w:cs="Times New Roman"/>
          <w:sz w:val="24"/>
          <w:szCs w:val="24"/>
          <w:lang w:val="es-ES_tradnl"/>
        </w:rPr>
      </w:pPr>
      <w:r>
        <w:rPr>
          <w:rFonts w:ascii="Book Antiqua" w:eastAsia="Times New Roman" w:hAnsi="Book Antiqua" w:cs="Times New Roman"/>
          <w:sz w:val="24"/>
          <w:szCs w:val="24"/>
          <w:lang w:val="es-ES_tradnl"/>
        </w:rPr>
        <w:t>13 de noviembre</w:t>
      </w:r>
      <w:r w:rsidR="009C1DD7">
        <w:rPr>
          <w:rFonts w:ascii="Book Antiqua" w:eastAsia="Times New Roman" w:hAnsi="Book Antiqua" w:cs="Times New Roman"/>
          <w:sz w:val="24"/>
          <w:szCs w:val="24"/>
          <w:lang w:val="es-ES_tradnl"/>
        </w:rPr>
        <w:t xml:space="preserve"> de 2025</w:t>
      </w:r>
    </w:p>
    <w:p w14:paraId="68521AC0" w14:textId="77777777" w:rsidR="002573CC" w:rsidRPr="002573CC" w:rsidRDefault="002573CC" w:rsidP="002573CC">
      <w:pPr>
        <w:spacing w:after="0" w:line="240" w:lineRule="auto"/>
        <w:jc w:val="both"/>
        <w:rPr>
          <w:rFonts w:ascii="Book Antiqua" w:eastAsia="Times New Roman" w:hAnsi="Book Antiqua" w:cs="Times New Roman"/>
          <w:b/>
          <w:sz w:val="24"/>
          <w:szCs w:val="20"/>
          <w:lang w:val="es-ES_tradnl"/>
        </w:rPr>
      </w:pPr>
    </w:p>
    <w:p w14:paraId="30D938C7" w14:textId="25EDE356" w:rsidR="002573CC" w:rsidRPr="002573CC" w:rsidRDefault="002573CC" w:rsidP="00E55005">
      <w:pPr>
        <w:spacing w:after="0" w:line="240" w:lineRule="auto"/>
        <w:contextualSpacing/>
        <w:jc w:val="both"/>
        <w:rPr>
          <w:rFonts w:ascii="Book Antiqua" w:eastAsia="Times New Roman" w:hAnsi="Book Antiqua" w:cs="Times New Roman"/>
          <w:b/>
          <w:sz w:val="24"/>
          <w:szCs w:val="20"/>
          <w:lang w:val="es-ES_tradnl"/>
        </w:rPr>
      </w:pPr>
      <w:r w:rsidRPr="002573CC">
        <w:rPr>
          <w:rFonts w:ascii="Book Antiqua" w:eastAsia="Times New Roman" w:hAnsi="Book Antiqua" w:cs="Times New Roman"/>
          <w:b/>
          <w:sz w:val="24"/>
          <w:szCs w:val="20"/>
          <w:lang w:val="es-ES_tradnl"/>
        </w:rPr>
        <w:t>A</w:t>
      </w:r>
      <w:r w:rsidR="009C1DD7">
        <w:rPr>
          <w:rFonts w:ascii="Book Antiqua" w:eastAsia="Times New Roman" w:hAnsi="Book Antiqua" w:cs="Times New Roman"/>
          <w:b/>
          <w:sz w:val="24"/>
          <w:szCs w:val="20"/>
          <w:lang w:val="es-ES_tradnl"/>
        </w:rPr>
        <w:t xml:space="preserve"> </w:t>
      </w:r>
      <w:r w:rsidRPr="002573CC">
        <w:rPr>
          <w:rFonts w:ascii="Book Antiqua" w:eastAsia="Times New Roman" w:hAnsi="Book Antiqua" w:cs="Times New Roman"/>
          <w:b/>
          <w:sz w:val="24"/>
          <w:szCs w:val="20"/>
          <w:lang w:val="es-ES_tradnl"/>
        </w:rPr>
        <w:t>L</w:t>
      </w:r>
      <w:r w:rsidR="009C1DD7">
        <w:rPr>
          <w:rFonts w:ascii="Book Antiqua" w:eastAsia="Times New Roman" w:hAnsi="Book Antiqua" w:cs="Times New Roman"/>
          <w:b/>
          <w:sz w:val="24"/>
          <w:szCs w:val="20"/>
          <w:lang w:val="es-ES_tradnl"/>
        </w:rPr>
        <w:t>A C</w:t>
      </w:r>
      <w:r w:rsidR="00680204">
        <w:rPr>
          <w:rFonts w:ascii="Book Antiqua" w:eastAsia="Times New Roman" w:hAnsi="Book Antiqua" w:cs="Times New Roman"/>
          <w:b/>
          <w:sz w:val="24"/>
          <w:szCs w:val="20"/>
          <w:lang w:val="es-ES_tradnl"/>
        </w:rPr>
        <w:t>Á</w:t>
      </w:r>
      <w:r w:rsidR="009C1DD7">
        <w:rPr>
          <w:rFonts w:ascii="Book Antiqua" w:eastAsia="Times New Roman" w:hAnsi="Book Antiqua" w:cs="Times New Roman"/>
          <w:b/>
          <w:sz w:val="24"/>
          <w:szCs w:val="20"/>
          <w:lang w:val="es-ES_tradnl"/>
        </w:rPr>
        <w:t>MARA DE REPRESENTANTES</w:t>
      </w:r>
      <w:r w:rsidRPr="002573CC">
        <w:rPr>
          <w:rFonts w:ascii="Book Antiqua" w:eastAsia="Times New Roman" w:hAnsi="Book Antiqua" w:cs="Times New Roman"/>
          <w:b/>
          <w:sz w:val="24"/>
          <w:szCs w:val="20"/>
          <w:lang w:val="es-ES_tradnl"/>
        </w:rPr>
        <w:t>:</w:t>
      </w:r>
    </w:p>
    <w:p w14:paraId="1863FBE5" w14:textId="77777777" w:rsidR="002573CC" w:rsidRPr="002573CC" w:rsidRDefault="002573CC" w:rsidP="00E55005">
      <w:pPr>
        <w:spacing w:after="0" w:line="240" w:lineRule="auto"/>
        <w:contextualSpacing/>
        <w:jc w:val="both"/>
        <w:rPr>
          <w:rFonts w:ascii="Book Antiqua" w:eastAsia="Times New Roman" w:hAnsi="Book Antiqua" w:cs="Times New Roman"/>
          <w:b/>
          <w:sz w:val="24"/>
          <w:szCs w:val="20"/>
          <w:lang w:val="es-ES_tradnl"/>
        </w:rPr>
      </w:pPr>
    </w:p>
    <w:p w14:paraId="6D190832" w14:textId="19A3641D" w:rsidR="00A442AC" w:rsidRPr="0023263A" w:rsidRDefault="002573CC" w:rsidP="00C10EC0">
      <w:pPr>
        <w:spacing w:after="0" w:line="240" w:lineRule="auto"/>
        <w:ind w:firstLine="708"/>
        <w:contextualSpacing/>
        <w:jc w:val="both"/>
        <w:rPr>
          <w:rFonts w:ascii="Book Antiqua" w:eastAsia="Times New Roman" w:hAnsi="Book Antiqua" w:cs="Times New Roman"/>
          <w:bCs/>
          <w:sz w:val="24"/>
          <w:szCs w:val="24"/>
          <w:lang w:val="es-ES_tradnl"/>
        </w:rPr>
      </w:pPr>
      <w:r w:rsidRPr="0023263A">
        <w:rPr>
          <w:rFonts w:ascii="Book Antiqua" w:eastAsia="Times New Roman" w:hAnsi="Book Antiqua" w:cs="Times New Roman"/>
          <w:sz w:val="24"/>
          <w:szCs w:val="24"/>
          <w:lang w:val="es-ES_tradnl"/>
        </w:rPr>
        <w:t>La Comisión de</w:t>
      </w:r>
      <w:r w:rsidR="00EE2682">
        <w:rPr>
          <w:rFonts w:ascii="Book Antiqua" w:eastAsia="Times New Roman" w:hAnsi="Book Antiqua" w:cs="Times New Roman"/>
          <w:sz w:val="24"/>
          <w:szCs w:val="24"/>
          <w:lang w:val="es-ES_tradnl"/>
        </w:rPr>
        <w:t xml:space="preserve"> Asuntos del Consumidor</w:t>
      </w:r>
      <w:r w:rsidR="004620B0" w:rsidRPr="0023263A">
        <w:rPr>
          <w:rFonts w:ascii="Book Antiqua" w:eastAsia="Times New Roman" w:hAnsi="Book Antiqua" w:cs="Times New Roman"/>
          <w:sz w:val="24"/>
          <w:szCs w:val="24"/>
          <w:lang w:val="es-ES_tradnl"/>
        </w:rPr>
        <w:t xml:space="preserve"> de la Cámara de Representantes </w:t>
      </w:r>
      <w:r w:rsidR="00850D8F" w:rsidRPr="0023263A">
        <w:rPr>
          <w:rFonts w:ascii="Book Antiqua" w:eastAsia="Times New Roman" w:hAnsi="Book Antiqua" w:cs="Times New Roman"/>
          <w:sz w:val="24"/>
          <w:szCs w:val="24"/>
          <w:lang w:val="es-ES_tradnl"/>
        </w:rPr>
        <w:t>de Puerto Rico</w:t>
      </w:r>
      <w:r w:rsidRPr="0023263A">
        <w:rPr>
          <w:rFonts w:ascii="Book Antiqua" w:eastAsia="Times New Roman" w:hAnsi="Book Antiqua" w:cs="Times New Roman"/>
          <w:sz w:val="24"/>
          <w:szCs w:val="24"/>
          <w:lang w:val="es-ES_tradnl"/>
        </w:rPr>
        <w:t xml:space="preserve">, previo estudio y </w:t>
      </w:r>
      <w:r w:rsidR="00CC169A">
        <w:rPr>
          <w:rFonts w:ascii="Book Antiqua" w:eastAsia="Times New Roman" w:hAnsi="Book Antiqua" w:cs="Times New Roman"/>
          <w:sz w:val="24"/>
          <w:szCs w:val="24"/>
          <w:lang w:val="es-ES_tradnl"/>
        </w:rPr>
        <w:t>consideración</w:t>
      </w:r>
      <w:r w:rsidRPr="0023263A">
        <w:rPr>
          <w:rFonts w:ascii="Book Antiqua" w:eastAsia="Times New Roman" w:hAnsi="Book Antiqua" w:cs="Times New Roman"/>
          <w:sz w:val="24"/>
          <w:szCs w:val="24"/>
          <w:lang w:val="es-ES_tradnl"/>
        </w:rPr>
        <w:t xml:space="preserve"> del</w:t>
      </w:r>
      <w:r w:rsidR="00856EF1">
        <w:rPr>
          <w:rFonts w:ascii="Book Antiqua" w:eastAsia="Times New Roman" w:hAnsi="Book Antiqua" w:cs="Times New Roman"/>
          <w:sz w:val="24"/>
          <w:szCs w:val="24"/>
          <w:lang w:val="es-ES_tradnl"/>
        </w:rPr>
        <w:t xml:space="preserve"> </w:t>
      </w:r>
      <w:r w:rsidR="00856EF1">
        <w:rPr>
          <w:rFonts w:ascii="Book Antiqua" w:eastAsia="Times New Roman" w:hAnsi="Book Antiqua" w:cs="Times New Roman"/>
          <w:b/>
          <w:bCs/>
          <w:sz w:val="24"/>
          <w:szCs w:val="24"/>
          <w:lang w:val="es-ES_tradnl"/>
        </w:rPr>
        <w:t>Proyecto</w:t>
      </w:r>
      <w:r w:rsidR="00470B60" w:rsidRPr="0023263A">
        <w:rPr>
          <w:rFonts w:ascii="Book Antiqua" w:eastAsia="Times New Roman" w:hAnsi="Book Antiqua" w:cs="Times New Roman"/>
          <w:b/>
          <w:bCs/>
          <w:sz w:val="24"/>
          <w:szCs w:val="24"/>
          <w:lang w:val="es-ES_tradnl"/>
        </w:rPr>
        <w:t xml:space="preserve"> </w:t>
      </w:r>
      <w:r w:rsidR="007B3187" w:rsidRPr="0023263A">
        <w:rPr>
          <w:rFonts w:ascii="Book Antiqua" w:eastAsia="Times New Roman" w:hAnsi="Book Antiqua" w:cs="Times New Roman"/>
          <w:b/>
          <w:bCs/>
          <w:sz w:val="24"/>
          <w:szCs w:val="24"/>
          <w:lang w:val="es-ES_tradnl"/>
        </w:rPr>
        <w:t>de</w:t>
      </w:r>
      <w:r w:rsidR="00E07F28">
        <w:rPr>
          <w:rFonts w:ascii="Book Antiqua" w:eastAsia="Times New Roman" w:hAnsi="Book Antiqua" w:cs="Times New Roman"/>
          <w:b/>
          <w:bCs/>
          <w:sz w:val="24"/>
          <w:szCs w:val="24"/>
          <w:lang w:val="es-ES_tradnl"/>
        </w:rPr>
        <w:t xml:space="preserve"> </w:t>
      </w:r>
      <w:r w:rsidR="00856EF1">
        <w:rPr>
          <w:rFonts w:ascii="Book Antiqua" w:eastAsia="Times New Roman" w:hAnsi="Book Antiqua" w:cs="Times New Roman"/>
          <w:b/>
          <w:bCs/>
          <w:sz w:val="24"/>
          <w:szCs w:val="24"/>
          <w:lang w:val="es-ES_tradnl"/>
        </w:rPr>
        <w:t>l</w:t>
      </w:r>
      <w:r w:rsidR="00E07F28">
        <w:rPr>
          <w:rFonts w:ascii="Book Antiqua" w:eastAsia="Times New Roman" w:hAnsi="Book Antiqua" w:cs="Times New Roman"/>
          <w:b/>
          <w:bCs/>
          <w:sz w:val="24"/>
          <w:szCs w:val="24"/>
          <w:lang w:val="es-ES_tradnl"/>
        </w:rPr>
        <w:t>a</w:t>
      </w:r>
      <w:r w:rsidR="007B3187" w:rsidRPr="0023263A">
        <w:rPr>
          <w:rFonts w:ascii="Book Antiqua" w:eastAsia="Times New Roman" w:hAnsi="Book Antiqua" w:cs="Times New Roman"/>
          <w:b/>
          <w:bCs/>
          <w:sz w:val="24"/>
          <w:szCs w:val="24"/>
          <w:lang w:val="es-ES_tradnl"/>
        </w:rPr>
        <w:t xml:space="preserve"> </w:t>
      </w:r>
      <w:r w:rsidR="00E07F28">
        <w:rPr>
          <w:rFonts w:ascii="Book Antiqua" w:eastAsia="Times New Roman" w:hAnsi="Book Antiqua" w:cs="Times New Roman"/>
          <w:b/>
          <w:bCs/>
          <w:sz w:val="24"/>
          <w:szCs w:val="24"/>
          <w:lang w:val="es-ES_tradnl"/>
        </w:rPr>
        <w:t>Cámara</w:t>
      </w:r>
      <w:r w:rsidR="005E0023">
        <w:rPr>
          <w:rFonts w:ascii="Book Antiqua" w:eastAsia="Times New Roman" w:hAnsi="Book Antiqua" w:cs="Times New Roman"/>
          <w:b/>
          <w:bCs/>
          <w:sz w:val="24"/>
          <w:szCs w:val="24"/>
          <w:lang w:val="es-ES_tradnl"/>
        </w:rPr>
        <w:t xml:space="preserve"> </w:t>
      </w:r>
      <w:r w:rsidR="0093617B">
        <w:rPr>
          <w:rFonts w:ascii="Book Antiqua" w:eastAsia="Times New Roman" w:hAnsi="Book Antiqua" w:cs="Times New Roman"/>
          <w:b/>
          <w:bCs/>
          <w:sz w:val="24"/>
          <w:szCs w:val="24"/>
          <w:lang w:val="es-ES_tradnl"/>
        </w:rPr>
        <w:t>843</w:t>
      </w:r>
      <w:r w:rsidRPr="0023263A">
        <w:rPr>
          <w:rFonts w:ascii="Book Antiqua" w:eastAsia="Times New Roman" w:hAnsi="Book Antiqua" w:cs="Times New Roman"/>
          <w:sz w:val="24"/>
          <w:szCs w:val="24"/>
          <w:lang w:val="es-ES_tradnl"/>
        </w:rPr>
        <w:t>,</w:t>
      </w:r>
      <w:r w:rsidR="00C10EC0" w:rsidRPr="0023263A">
        <w:rPr>
          <w:rFonts w:ascii="Book Antiqua" w:eastAsia="Times New Roman" w:hAnsi="Book Antiqua" w:cs="Times New Roman"/>
          <w:sz w:val="24"/>
          <w:szCs w:val="24"/>
          <w:lang w:val="es-ES_tradnl"/>
        </w:rPr>
        <w:t xml:space="preserve"> </w:t>
      </w:r>
      <w:r w:rsidR="00327AEE">
        <w:rPr>
          <w:rFonts w:ascii="Book Antiqua" w:eastAsia="Times New Roman" w:hAnsi="Book Antiqua" w:cs="Times New Roman"/>
          <w:sz w:val="24"/>
          <w:szCs w:val="24"/>
          <w:lang w:val="es-ES_tradnl"/>
        </w:rPr>
        <w:t xml:space="preserve">tiene el honor de recomendar a este Alto Cuerpo la </w:t>
      </w:r>
      <w:r w:rsidR="00327AEE">
        <w:rPr>
          <w:rFonts w:ascii="Book Antiqua" w:eastAsia="Times New Roman" w:hAnsi="Book Antiqua" w:cs="Times New Roman"/>
          <w:b/>
          <w:bCs/>
          <w:sz w:val="24"/>
          <w:szCs w:val="24"/>
          <w:lang w:val="es-ES_tradnl"/>
        </w:rPr>
        <w:t xml:space="preserve">aprobación </w:t>
      </w:r>
      <w:r w:rsidR="00327AEE">
        <w:rPr>
          <w:rFonts w:ascii="Book Antiqua" w:eastAsia="Times New Roman" w:hAnsi="Book Antiqua" w:cs="Times New Roman"/>
          <w:sz w:val="24"/>
          <w:szCs w:val="24"/>
          <w:lang w:val="es-ES_tradnl"/>
        </w:rPr>
        <w:t xml:space="preserve">de esta pieza legislativa, </w:t>
      </w:r>
      <w:r w:rsidR="00A5459D">
        <w:rPr>
          <w:rFonts w:ascii="Book Antiqua" w:eastAsia="Times New Roman" w:hAnsi="Book Antiqua" w:cs="Times New Roman"/>
          <w:sz w:val="24"/>
          <w:szCs w:val="24"/>
          <w:lang w:val="es-ES_tradnl"/>
        </w:rPr>
        <w:t xml:space="preserve">con las enmiendas incluidas en el </w:t>
      </w:r>
      <w:proofErr w:type="spellStart"/>
      <w:r w:rsidR="00A5459D">
        <w:rPr>
          <w:rFonts w:ascii="Book Antiqua" w:eastAsia="Times New Roman" w:hAnsi="Book Antiqua" w:cs="Times New Roman"/>
          <w:sz w:val="24"/>
          <w:szCs w:val="24"/>
          <w:lang w:val="es-ES_tradnl"/>
        </w:rPr>
        <w:t>entirillado</w:t>
      </w:r>
      <w:proofErr w:type="spellEnd"/>
      <w:r w:rsidR="00A5459D">
        <w:rPr>
          <w:rFonts w:ascii="Book Antiqua" w:eastAsia="Times New Roman" w:hAnsi="Book Antiqua" w:cs="Times New Roman"/>
          <w:sz w:val="24"/>
          <w:szCs w:val="24"/>
          <w:lang w:val="es-ES_tradnl"/>
        </w:rPr>
        <w:t xml:space="preserve"> electrónico que acompaña este </w:t>
      </w:r>
      <w:r w:rsidR="008A1BAF">
        <w:rPr>
          <w:rFonts w:ascii="Book Antiqua" w:eastAsia="Times New Roman" w:hAnsi="Book Antiqua" w:cs="Times New Roman"/>
          <w:sz w:val="24"/>
          <w:szCs w:val="24"/>
          <w:lang w:val="es-ES_tradnl"/>
        </w:rPr>
        <w:t>Informe</w:t>
      </w:r>
      <w:r w:rsidR="00825412">
        <w:rPr>
          <w:rFonts w:ascii="Book Antiqua" w:eastAsia="Times New Roman" w:hAnsi="Book Antiqua" w:cs="Times New Roman"/>
          <w:sz w:val="24"/>
          <w:szCs w:val="24"/>
          <w:lang w:val="es-ES_tradnl"/>
        </w:rPr>
        <w:t>.</w:t>
      </w:r>
    </w:p>
    <w:p w14:paraId="30856599" w14:textId="77777777" w:rsidR="002D6515" w:rsidRPr="0023263A" w:rsidRDefault="002D6515" w:rsidP="00E55005">
      <w:pPr>
        <w:spacing w:after="0" w:line="240" w:lineRule="auto"/>
        <w:ind w:firstLine="708"/>
        <w:contextualSpacing/>
        <w:jc w:val="both"/>
        <w:rPr>
          <w:rFonts w:ascii="Book Antiqua" w:eastAsia="Times New Roman" w:hAnsi="Book Antiqua" w:cs="Times New Roman"/>
          <w:sz w:val="24"/>
          <w:szCs w:val="24"/>
          <w:lang w:val="es-ES_tradnl"/>
        </w:rPr>
      </w:pPr>
    </w:p>
    <w:p w14:paraId="430917BA" w14:textId="39EBF8BE" w:rsidR="00421D9C" w:rsidRPr="0023263A" w:rsidRDefault="00164FDF" w:rsidP="00421D9C">
      <w:pPr>
        <w:pStyle w:val="Heading2"/>
        <w:spacing w:after="120"/>
        <w:ind w:left="2160" w:firstLine="720"/>
        <w:jc w:val="both"/>
        <w:rPr>
          <w:rFonts w:ascii="Book Antiqua" w:hAnsi="Book Antiqua"/>
        </w:rPr>
      </w:pPr>
      <w:bookmarkStart w:id="0" w:name="_Hlk191985732"/>
      <w:r>
        <w:rPr>
          <w:rFonts w:ascii="Book Antiqua" w:hAnsi="Book Antiqua"/>
        </w:rPr>
        <w:t xml:space="preserve">   </w:t>
      </w:r>
      <w:r w:rsidR="00421D9C" w:rsidRPr="0023263A">
        <w:rPr>
          <w:rFonts w:ascii="Book Antiqua" w:hAnsi="Book Antiqua"/>
        </w:rPr>
        <w:t>ALCANCE DE LA MEDIDA</w:t>
      </w:r>
    </w:p>
    <w:p w14:paraId="239137F2" w14:textId="58DBC577" w:rsidR="002117A6" w:rsidRPr="00313408" w:rsidRDefault="00AB58E1" w:rsidP="002117A6">
      <w:pPr>
        <w:pStyle w:val="NormalWeb"/>
        <w:spacing w:before="0" w:beforeAutospacing="0" w:after="0" w:afterAutospacing="0"/>
        <w:ind w:firstLine="708"/>
        <w:jc w:val="both"/>
        <w:rPr>
          <w:rFonts w:ascii="Book Antiqua" w:hAnsi="Book Antiqua"/>
          <w:lang w:val="es-ES_tradnl"/>
        </w:rPr>
      </w:pPr>
      <w:r w:rsidRPr="00313408">
        <w:rPr>
          <w:rFonts w:ascii="Book Antiqua" w:hAnsi="Book Antiqua"/>
          <w:bCs/>
          <w:lang w:val="es-ES"/>
        </w:rPr>
        <w:t>El Proyecto de</w:t>
      </w:r>
      <w:r w:rsidR="00095735">
        <w:rPr>
          <w:rFonts w:ascii="Book Antiqua" w:hAnsi="Book Antiqua"/>
          <w:bCs/>
          <w:lang w:val="es-ES"/>
        </w:rPr>
        <w:t xml:space="preserve"> </w:t>
      </w:r>
      <w:r w:rsidRPr="00313408">
        <w:rPr>
          <w:rFonts w:ascii="Book Antiqua" w:hAnsi="Book Antiqua"/>
          <w:bCs/>
          <w:lang w:val="es-ES"/>
        </w:rPr>
        <w:t>l</w:t>
      </w:r>
      <w:r w:rsidR="00095735">
        <w:rPr>
          <w:rFonts w:ascii="Book Antiqua" w:hAnsi="Book Antiqua"/>
          <w:bCs/>
          <w:lang w:val="es-ES"/>
        </w:rPr>
        <w:t>a</w:t>
      </w:r>
      <w:r w:rsidRPr="00313408">
        <w:rPr>
          <w:rFonts w:ascii="Book Antiqua" w:hAnsi="Book Antiqua"/>
          <w:bCs/>
          <w:lang w:val="es-ES"/>
        </w:rPr>
        <w:t xml:space="preserve"> </w:t>
      </w:r>
      <w:r w:rsidR="00095735">
        <w:rPr>
          <w:rFonts w:ascii="Book Antiqua" w:hAnsi="Book Antiqua"/>
          <w:bCs/>
          <w:lang w:val="es-ES"/>
        </w:rPr>
        <w:t>Cámara</w:t>
      </w:r>
      <w:r w:rsidRPr="00313408">
        <w:rPr>
          <w:rFonts w:ascii="Book Antiqua" w:hAnsi="Book Antiqua"/>
          <w:bCs/>
          <w:lang w:val="es-ES"/>
        </w:rPr>
        <w:t xml:space="preserve"> </w:t>
      </w:r>
      <w:r w:rsidR="0093617B">
        <w:rPr>
          <w:rFonts w:ascii="Book Antiqua" w:hAnsi="Book Antiqua"/>
          <w:bCs/>
          <w:lang w:val="es-ES"/>
        </w:rPr>
        <w:t>843</w:t>
      </w:r>
      <w:r w:rsidR="00DC7AB9" w:rsidRPr="00313408">
        <w:rPr>
          <w:rFonts w:ascii="Book Antiqua" w:hAnsi="Book Antiqua"/>
          <w:bCs/>
          <w:lang w:val="es-ES"/>
        </w:rPr>
        <w:t xml:space="preserve"> fue presentad</w:t>
      </w:r>
      <w:r w:rsidR="00523DF9" w:rsidRPr="00313408">
        <w:rPr>
          <w:rFonts w:ascii="Book Antiqua" w:hAnsi="Book Antiqua"/>
          <w:bCs/>
          <w:lang w:val="es-ES"/>
        </w:rPr>
        <w:t>o</w:t>
      </w:r>
      <w:r w:rsidR="00DC7AB9" w:rsidRPr="00313408">
        <w:rPr>
          <w:rFonts w:ascii="Book Antiqua" w:hAnsi="Book Antiqua"/>
          <w:bCs/>
          <w:lang w:val="es-ES"/>
        </w:rPr>
        <w:t xml:space="preserve"> por </w:t>
      </w:r>
      <w:r w:rsidR="002C4549">
        <w:rPr>
          <w:rFonts w:ascii="Book Antiqua" w:hAnsi="Book Antiqua"/>
          <w:bCs/>
          <w:lang w:val="es-ES"/>
        </w:rPr>
        <w:t>el</w:t>
      </w:r>
      <w:r w:rsidR="00095735">
        <w:rPr>
          <w:rFonts w:ascii="Book Antiqua" w:hAnsi="Book Antiqua"/>
          <w:bCs/>
          <w:lang w:val="es-ES"/>
        </w:rPr>
        <w:t xml:space="preserve"> representante </w:t>
      </w:r>
      <w:r w:rsidR="00B138A1">
        <w:rPr>
          <w:rFonts w:ascii="Book Antiqua" w:hAnsi="Book Antiqua"/>
          <w:bCs/>
          <w:lang w:val="es-ES"/>
        </w:rPr>
        <w:t>Robles Rivera</w:t>
      </w:r>
      <w:r w:rsidR="00DC7AB9" w:rsidRPr="00313408">
        <w:rPr>
          <w:rFonts w:ascii="Book Antiqua" w:hAnsi="Book Antiqua"/>
          <w:bCs/>
          <w:lang w:val="es-ES"/>
        </w:rPr>
        <w:t xml:space="preserve">, </w:t>
      </w:r>
      <w:r w:rsidR="00766E9E" w:rsidRPr="00313408">
        <w:rPr>
          <w:rFonts w:ascii="Book Antiqua" w:hAnsi="Book Antiqua"/>
          <w:bCs/>
          <w:lang w:val="es-ES"/>
        </w:rPr>
        <w:t xml:space="preserve">persigue </w:t>
      </w:r>
      <w:r w:rsidR="008E0F1F" w:rsidRPr="008E0F1F">
        <w:rPr>
          <w:rFonts w:ascii="Book Antiqua" w:hAnsi="Book Antiqua"/>
          <w:lang w:val="es-ES"/>
        </w:rPr>
        <w:t>crear la “Ley de Transparencia en la Oferta de Tamaños en Establecimientos de Comida Rápida de Puerto Rico”, con el fin de garantizar que los consumidores sean informados adecuadamente sobre todas las opciones de tamaños disponibles, incluyendo el tamaño pequeño, al momento de ordenar; y para otros fines relacionados</w:t>
      </w:r>
      <w:r w:rsidR="006218B9" w:rsidRPr="00313408">
        <w:rPr>
          <w:rFonts w:ascii="Book Antiqua" w:hAnsi="Book Antiqua"/>
          <w:lang w:val="es-ES_tradnl"/>
        </w:rPr>
        <w:t>.</w:t>
      </w:r>
    </w:p>
    <w:p w14:paraId="6CD28719" w14:textId="583312A1" w:rsidR="004C3CD0" w:rsidRPr="00A31CF2" w:rsidRDefault="00934DEB" w:rsidP="004C3CD0">
      <w:pPr>
        <w:pStyle w:val="NormalWeb"/>
        <w:suppressLineNumbers/>
        <w:ind w:firstLine="720"/>
        <w:jc w:val="both"/>
        <w:rPr>
          <w:rFonts w:ascii="Book Antiqua" w:hAnsi="Book Antiqua"/>
          <w:lang w:val="es-ES"/>
        </w:rPr>
      </w:pPr>
      <w:r w:rsidRPr="00313408">
        <w:rPr>
          <w:rFonts w:ascii="Book Antiqua" w:hAnsi="Book Antiqua"/>
          <w:bCs/>
          <w:lang w:val="es-ES"/>
        </w:rPr>
        <w:t xml:space="preserve">Se desprende de la Exposición de Motivos de la </w:t>
      </w:r>
      <w:r w:rsidR="00313408">
        <w:rPr>
          <w:rFonts w:ascii="Book Antiqua" w:hAnsi="Book Antiqua"/>
          <w:bCs/>
          <w:lang w:val="es-ES"/>
        </w:rPr>
        <w:t xml:space="preserve">medida </w:t>
      </w:r>
      <w:r w:rsidRPr="00313408">
        <w:rPr>
          <w:rFonts w:ascii="Book Antiqua" w:hAnsi="Book Antiqua"/>
          <w:bCs/>
          <w:lang w:val="es-ES"/>
        </w:rPr>
        <w:t xml:space="preserve">que </w:t>
      </w:r>
      <w:r w:rsidR="00426665">
        <w:rPr>
          <w:rFonts w:ascii="Book Antiqua" w:hAnsi="Book Antiqua"/>
          <w:bCs/>
          <w:lang w:val="es-ES"/>
        </w:rPr>
        <w:t xml:space="preserve">la </w:t>
      </w:r>
      <w:r w:rsidR="00064380">
        <w:rPr>
          <w:rFonts w:ascii="Book Antiqua" w:hAnsi="Book Antiqua"/>
          <w:lang w:val="es-PR"/>
        </w:rPr>
        <w:t xml:space="preserve">Ley </w:t>
      </w:r>
      <w:r w:rsidR="0072786A" w:rsidRPr="000B5FE3">
        <w:rPr>
          <w:rFonts w:ascii="Book Antiqua" w:hAnsi="Book Antiqua"/>
          <w:lang w:val="es-ES"/>
        </w:rPr>
        <w:t xml:space="preserve">busca </w:t>
      </w:r>
      <w:r w:rsidR="005A32A7" w:rsidRPr="00A31CF2">
        <w:rPr>
          <w:rFonts w:ascii="Book Antiqua" w:hAnsi="Book Antiqua"/>
          <w:lang w:val="es-ES"/>
        </w:rPr>
        <w:t xml:space="preserve">proteger el derecho del consumidor a tomar decisiones informadas, especialmente en relación con la salud y la </w:t>
      </w:r>
      <w:r w:rsidR="004C6BEC" w:rsidRPr="00A31CF2">
        <w:rPr>
          <w:rFonts w:ascii="Book Antiqua" w:hAnsi="Book Antiqua"/>
          <w:lang w:val="es-ES"/>
        </w:rPr>
        <w:t xml:space="preserve">Economía. Para ello, se establece que los </w:t>
      </w:r>
      <w:r w:rsidR="004C3CD0" w:rsidRPr="00A31CF2">
        <w:rPr>
          <w:rFonts w:ascii="Book Antiqua" w:hAnsi="Book Antiqua"/>
          <w:lang w:val="es-ES"/>
        </w:rPr>
        <w:t>establecimientos deben informar verbal o visualmente sobre todas las opciones de tamaños al momento de ordenar, asegurando que el tamaño “regular” corresponda al tamaño “pequeño”.</w:t>
      </w:r>
    </w:p>
    <w:p w14:paraId="2B58DF4B" w14:textId="77777777" w:rsidR="00EB6208" w:rsidRPr="00A31CF2" w:rsidRDefault="00EB6208" w:rsidP="00EB6208">
      <w:pPr>
        <w:suppressLineNumbers/>
        <w:spacing w:before="240" w:line="240" w:lineRule="auto"/>
        <w:ind w:firstLine="720"/>
        <w:contextualSpacing/>
        <w:jc w:val="both"/>
        <w:rPr>
          <w:rFonts w:ascii="Book Antiqua" w:hAnsi="Book Antiqua"/>
          <w:sz w:val="24"/>
          <w:szCs w:val="24"/>
          <w:lang w:val="es-ES_tradnl"/>
        </w:rPr>
      </w:pPr>
      <w:r w:rsidRPr="00A31CF2">
        <w:rPr>
          <w:rFonts w:ascii="Book Antiqua" w:hAnsi="Book Antiqua"/>
          <w:sz w:val="24"/>
          <w:szCs w:val="24"/>
        </w:rPr>
        <w:t xml:space="preserve">Esto, debido a que </w:t>
      </w:r>
      <w:r w:rsidRPr="00A31CF2">
        <w:rPr>
          <w:rFonts w:ascii="Book Antiqua" w:hAnsi="Book Antiqua"/>
          <w:sz w:val="24"/>
          <w:szCs w:val="24"/>
          <w:lang w:val="es-ES_tradnl"/>
        </w:rPr>
        <w:t xml:space="preserve">se ha identificado una </w:t>
      </w:r>
      <w:proofErr w:type="spellStart"/>
      <w:r w:rsidRPr="00A31CF2">
        <w:rPr>
          <w:rFonts w:ascii="Book Antiqua" w:hAnsi="Book Antiqua"/>
          <w:sz w:val="24"/>
          <w:szCs w:val="24"/>
          <w:lang w:val="es-ES_tradnl"/>
        </w:rPr>
        <w:t>pr</w:t>
      </w:r>
      <w:proofErr w:type="spellEnd"/>
      <w:r w:rsidRPr="00A31CF2">
        <w:rPr>
          <w:rFonts w:ascii="Book Antiqua" w:hAnsi="Book Antiqua"/>
          <w:sz w:val="24"/>
          <w:szCs w:val="24"/>
          <w:lang w:val="es-ES"/>
        </w:rPr>
        <w:t>á</w:t>
      </w:r>
      <w:proofErr w:type="spellStart"/>
      <w:r w:rsidRPr="00A31CF2">
        <w:rPr>
          <w:rFonts w:ascii="Book Antiqua" w:hAnsi="Book Antiqua"/>
          <w:sz w:val="24"/>
          <w:szCs w:val="24"/>
          <w:lang w:val="es-ES_tradnl"/>
        </w:rPr>
        <w:t>ctica</w:t>
      </w:r>
      <w:proofErr w:type="spellEnd"/>
      <w:r w:rsidRPr="00A31CF2">
        <w:rPr>
          <w:rFonts w:ascii="Book Antiqua" w:hAnsi="Book Antiqua"/>
          <w:sz w:val="24"/>
          <w:szCs w:val="24"/>
          <w:lang w:val="es-ES_tradnl"/>
        </w:rPr>
        <w:t xml:space="preserve"> que afecta el derecho del consumidor a tomar decisiones informadas. En particular, muchas cadenas de establecimientos de comida rápida han institucionalizado la práctica para que sus empleados solo </w:t>
      </w:r>
      <w:proofErr w:type="spellStart"/>
      <w:r w:rsidRPr="00A31CF2">
        <w:rPr>
          <w:rFonts w:ascii="Book Antiqua" w:hAnsi="Book Antiqua"/>
          <w:sz w:val="24"/>
          <w:szCs w:val="24"/>
          <w:lang w:val="es-ES_tradnl"/>
        </w:rPr>
        <w:t>ofrecezcan</w:t>
      </w:r>
      <w:proofErr w:type="spellEnd"/>
      <w:r w:rsidRPr="00A31CF2">
        <w:rPr>
          <w:rFonts w:ascii="Book Antiqua" w:hAnsi="Book Antiqua"/>
          <w:sz w:val="24"/>
          <w:szCs w:val="24"/>
          <w:lang w:val="es-ES_tradnl"/>
        </w:rPr>
        <w:t xml:space="preserve"> al consumidor los tamaños medianos o grandes, omitiendo deliberadamente el </w:t>
      </w:r>
      <w:proofErr w:type="spellStart"/>
      <w:r w:rsidRPr="00A31CF2">
        <w:rPr>
          <w:rFonts w:ascii="Book Antiqua" w:hAnsi="Book Antiqua"/>
          <w:sz w:val="24"/>
          <w:szCs w:val="24"/>
          <w:lang w:val="es-ES_tradnl"/>
        </w:rPr>
        <w:t>tamañ</w:t>
      </w:r>
      <w:proofErr w:type="spellEnd"/>
      <w:r w:rsidRPr="00A31CF2">
        <w:rPr>
          <w:rFonts w:ascii="Book Antiqua" w:hAnsi="Book Antiqua"/>
          <w:sz w:val="24"/>
          <w:szCs w:val="24"/>
          <w:lang w:val="es-ES"/>
        </w:rPr>
        <w:t>o peque</w:t>
      </w:r>
      <w:proofErr w:type="spellStart"/>
      <w:r w:rsidRPr="00A31CF2">
        <w:rPr>
          <w:rFonts w:ascii="Book Antiqua" w:hAnsi="Book Antiqua"/>
          <w:sz w:val="24"/>
          <w:szCs w:val="24"/>
          <w:lang w:val="es-ES_tradnl"/>
        </w:rPr>
        <w:t>ño</w:t>
      </w:r>
      <w:proofErr w:type="spellEnd"/>
      <w:r w:rsidRPr="00A31CF2">
        <w:rPr>
          <w:rFonts w:ascii="Book Antiqua" w:hAnsi="Book Antiqua"/>
          <w:sz w:val="24"/>
          <w:szCs w:val="24"/>
          <w:lang w:val="es-ES_tradnl"/>
        </w:rPr>
        <w:t>, que suele ser m</w:t>
      </w:r>
      <w:proofErr w:type="spellStart"/>
      <w:r w:rsidRPr="00A31CF2">
        <w:rPr>
          <w:rFonts w:ascii="Book Antiqua" w:hAnsi="Book Antiqua"/>
          <w:sz w:val="24"/>
          <w:szCs w:val="24"/>
          <w:lang w:val="es-ES"/>
        </w:rPr>
        <w:t>ás</w:t>
      </w:r>
      <w:proofErr w:type="spellEnd"/>
      <w:r w:rsidRPr="00A31CF2">
        <w:rPr>
          <w:rFonts w:ascii="Book Antiqua" w:hAnsi="Book Antiqua"/>
          <w:sz w:val="24"/>
          <w:szCs w:val="24"/>
          <w:lang w:val="es-ES"/>
        </w:rPr>
        <w:t xml:space="preserve"> </w:t>
      </w:r>
      <w:proofErr w:type="spellStart"/>
      <w:r w:rsidRPr="00A31CF2">
        <w:rPr>
          <w:rFonts w:ascii="Book Antiqua" w:hAnsi="Book Antiqua"/>
          <w:sz w:val="24"/>
          <w:szCs w:val="24"/>
          <w:lang w:val="es-ES"/>
        </w:rPr>
        <w:t>econó</w:t>
      </w:r>
      <w:proofErr w:type="spellEnd"/>
      <w:r w:rsidRPr="00A31CF2">
        <w:rPr>
          <w:rFonts w:ascii="Book Antiqua" w:hAnsi="Book Antiqua"/>
          <w:sz w:val="24"/>
          <w:szCs w:val="24"/>
          <w:lang w:val="es-ES_tradnl"/>
        </w:rPr>
        <w:t>mico y adecuado para ciertos estilos de vida.</w:t>
      </w:r>
    </w:p>
    <w:p w14:paraId="0B7AFA2B" w14:textId="77777777" w:rsidR="00EB6208" w:rsidRDefault="00EB6208" w:rsidP="00EB6208">
      <w:pPr>
        <w:suppressLineNumbers/>
        <w:spacing w:before="240" w:line="240" w:lineRule="auto"/>
        <w:contextualSpacing/>
        <w:jc w:val="both"/>
        <w:rPr>
          <w:rFonts w:ascii="Book Antiqua" w:hAnsi="Book Antiqua"/>
          <w:sz w:val="24"/>
          <w:szCs w:val="24"/>
          <w:lang w:val="es-ES_tradnl"/>
        </w:rPr>
      </w:pPr>
    </w:p>
    <w:p w14:paraId="5A47FAFC" w14:textId="475E14F8" w:rsidR="007B3187" w:rsidRPr="00CA40D5" w:rsidRDefault="00EB6208" w:rsidP="00CA40D5">
      <w:pPr>
        <w:suppressLineNumbers/>
        <w:spacing w:before="240" w:line="240" w:lineRule="auto"/>
        <w:contextualSpacing/>
        <w:jc w:val="both"/>
        <w:rPr>
          <w:rFonts w:ascii="Book Antiqua" w:hAnsi="Book Antiqua"/>
          <w:sz w:val="24"/>
          <w:szCs w:val="24"/>
          <w:lang w:val="es-ES"/>
        </w:rPr>
      </w:pPr>
      <w:r>
        <w:rPr>
          <w:rFonts w:ascii="Book Antiqua" w:hAnsi="Book Antiqua"/>
          <w:sz w:val="24"/>
          <w:szCs w:val="24"/>
          <w:lang w:val="es-ES_tradnl"/>
        </w:rPr>
        <w:lastRenderedPageBreak/>
        <w:tab/>
        <w:t>En ocasiones, la engañosa práctica va mucho más lejos y, a pesar de que el consumidor ordena alguna oferta de las anunciadas en las pizarras o menús de productos, agrandan los combos sin el consentimiento del cliente y, por ende, obtienen una mayor ganancia por cada venta realizada.</w:t>
      </w:r>
    </w:p>
    <w:p w14:paraId="2E393A9A" w14:textId="77777777" w:rsidR="009B7976" w:rsidRDefault="009B7976" w:rsidP="007B3187">
      <w:pPr>
        <w:spacing w:after="0" w:line="240" w:lineRule="auto"/>
        <w:jc w:val="center"/>
        <w:rPr>
          <w:rFonts w:ascii="Book Antiqua" w:eastAsia="Times New Roman" w:hAnsi="Book Antiqua"/>
          <w:b/>
          <w:sz w:val="24"/>
          <w:szCs w:val="24"/>
          <w:lang w:val="es-ES"/>
        </w:rPr>
      </w:pPr>
    </w:p>
    <w:p w14:paraId="2EF835E6" w14:textId="718C4B7F" w:rsidR="007B3187" w:rsidRPr="0023263A" w:rsidRDefault="007B3187" w:rsidP="007B3187">
      <w:pPr>
        <w:spacing w:after="0" w:line="240" w:lineRule="auto"/>
        <w:jc w:val="center"/>
        <w:rPr>
          <w:rFonts w:ascii="Book Antiqua" w:eastAsia="Times New Roman" w:hAnsi="Book Antiqua"/>
          <w:b/>
          <w:sz w:val="24"/>
          <w:szCs w:val="24"/>
          <w:lang w:val="es-ES"/>
        </w:rPr>
      </w:pPr>
      <w:r w:rsidRPr="0023263A">
        <w:rPr>
          <w:rFonts w:ascii="Book Antiqua" w:eastAsia="Times New Roman" w:hAnsi="Book Antiqua"/>
          <w:b/>
          <w:sz w:val="24"/>
          <w:szCs w:val="24"/>
          <w:lang w:val="es-ES"/>
        </w:rPr>
        <w:t>ANÁLISIS DE LA MEDIDA</w:t>
      </w:r>
    </w:p>
    <w:p w14:paraId="5AEF2228" w14:textId="77777777" w:rsidR="00ED50F5" w:rsidRPr="00392523" w:rsidRDefault="00ED50F5" w:rsidP="00ED50F5">
      <w:pPr>
        <w:jc w:val="both"/>
        <w:rPr>
          <w:rFonts w:ascii="Book Antiqua" w:eastAsia="Times New Roman" w:hAnsi="Book Antiqua"/>
          <w:b/>
          <w:sz w:val="24"/>
          <w:szCs w:val="24"/>
          <w:lang w:val="es-ES"/>
        </w:rPr>
      </w:pPr>
    </w:p>
    <w:p w14:paraId="0B2175EB" w14:textId="4D79BB47" w:rsidR="00CD530A" w:rsidRPr="00E75B70" w:rsidRDefault="00CD530A" w:rsidP="004B1A98">
      <w:pPr>
        <w:ind w:firstLine="708"/>
        <w:jc w:val="both"/>
        <w:rPr>
          <w:rFonts w:ascii="Book Antiqua" w:hAnsi="Book Antiqua"/>
          <w:sz w:val="24"/>
          <w:szCs w:val="24"/>
        </w:rPr>
      </w:pPr>
      <w:r w:rsidRPr="00E75B70">
        <w:rPr>
          <w:rFonts w:ascii="Book Antiqua" w:hAnsi="Book Antiqua"/>
          <w:sz w:val="24"/>
          <w:szCs w:val="24"/>
        </w:rPr>
        <w:t xml:space="preserve">Como parte del análisis a esta medida, se </w:t>
      </w:r>
      <w:r w:rsidR="00ED50F5" w:rsidRPr="00E75B70">
        <w:rPr>
          <w:rFonts w:ascii="Book Antiqua" w:hAnsi="Book Antiqua"/>
          <w:sz w:val="24"/>
          <w:szCs w:val="24"/>
        </w:rPr>
        <w:t>eval</w:t>
      </w:r>
      <w:r w:rsidR="00312541" w:rsidRPr="00E75B70">
        <w:rPr>
          <w:rFonts w:ascii="Book Antiqua" w:hAnsi="Book Antiqua"/>
          <w:sz w:val="24"/>
          <w:szCs w:val="24"/>
        </w:rPr>
        <w:t>uaron</w:t>
      </w:r>
      <w:r w:rsidR="00ED50F5" w:rsidRPr="00E75B70">
        <w:rPr>
          <w:rFonts w:ascii="Book Antiqua" w:hAnsi="Book Antiqua"/>
          <w:sz w:val="24"/>
          <w:szCs w:val="24"/>
        </w:rPr>
        <w:t xml:space="preserve"> los</w:t>
      </w:r>
      <w:r w:rsidRPr="00E75B70">
        <w:rPr>
          <w:rFonts w:ascii="Book Antiqua" w:hAnsi="Book Antiqua"/>
          <w:sz w:val="24"/>
          <w:szCs w:val="24"/>
        </w:rPr>
        <w:t xml:space="preserve"> comentarios </w:t>
      </w:r>
      <w:r w:rsidR="005232E6" w:rsidRPr="00E75B70">
        <w:rPr>
          <w:rFonts w:ascii="Book Antiqua" w:hAnsi="Book Antiqua"/>
          <w:sz w:val="24"/>
          <w:szCs w:val="24"/>
        </w:rPr>
        <w:t xml:space="preserve">presentados </w:t>
      </w:r>
      <w:r w:rsidRPr="00E75B70">
        <w:rPr>
          <w:rFonts w:ascii="Book Antiqua" w:hAnsi="Book Antiqua"/>
          <w:sz w:val="24"/>
          <w:szCs w:val="24"/>
        </w:rPr>
        <w:t>a</w:t>
      </w:r>
      <w:r w:rsidR="00705117" w:rsidRPr="00E75B70">
        <w:rPr>
          <w:rFonts w:ascii="Book Antiqua" w:hAnsi="Book Antiqua"/>
          <w:sz w:val="24"/>
          <w:szCs w:val="24"/>
        </w:rPr>
        <w:t xml:space="preserve"> </w:t>
      </w:r>
      <w:r w:rsidRPr="00E75B70">
        <w:rPr>
          <w:rFonts w:ascii="Book Antiqua" w:hAnsi="Book Antiqua"/>
          <w:sz w:val="24"/>
          <w:szCs w:val="24"/>
        </w:rPr>
        <w:t>l</w:t>
      </w:r>
      <w:r w:rsidR="00705117" w:rsidRPr="00E75B70">
        <w:rPr>
          <w:rFonts w:ascii="Book Antiqua" w:hAnsi="Book Antiqua"/>
          <w:sz w:val="24"/>
          <w:szCs w:val="24"/>
        </w:rPr>
        <w:t>a</w:t>
      </w:r>
      <w:r w:rsidRPr="00E75B70">
        <w:rPr>
          <w:rFonts w:ascii="Book Antiqua" w:hAnsi="Book Antiqua"/>
          <w:sz w:val="24"/>
          <w:szCs w:val="24"/>
        </w:rPr>
        <w:t xml:space="preserve"> </w:t>
      </w:r>
      <w:r w:rsidR="00705117" w:rsidRPr="00E75B70">
        <w:rPr>
          <w:rFonts w:ascii="Book Antiqua" w:hAnsi="Book Antiqua"/>
          <w:sz w:val="24"/>
          <w:szCs w:val="24"/>
        </w:rPr>
        <w:t>Cámara de Representantes</w:t>
      </w:r>
      <w:r w:rsidR="005232E6" w:rsidRPr="00E75B70">
        <w:rPr>
          <w:rFonts w:ascii="Book Antiqua" w:hAnsi="Book Antiqua"/>
          <w:sz w:val="24"/>
          <w:szCs w:val="24"/>
        </w:rPr>
        <w:t xml:space="preserve"> por parte del </w:t>
      </w:r>
      <w:r w:rsidR="005232E6" w:rsidRPr="00E75B70">
        <w:rPr>
          <w:rFonts w:ascii="Book Antiqua" w:hAnsi="Book Antiqua"/>
          <w:b/>
          <w:bCs/>
          <w:sz w:val="24"/>
          <w:szCs w:val="24"/>
        </w:rPr>
        <w:t xml:space="preserve">Departamento de </w:t>
      </w:r>
      <w:r w:rsidR="00990D8F" w:rsidRPr="00E75B70">
        <w:rPr>
          <w:rFonts w:ascii="Book Antiqua" w:hAnsi="Book Antiqua"/>
          <w:b/>
          <w:bCs/>
          <w:sz w:val="24"/>
          <w:szCs w:val="24"/>
        </w:rPr>
        <w:t>Asuntos del Consumidor</w:t>
      </w:r>
      <w:r w:rsidR="00E35EA0" w:rsidRPr="00E75B70">
        <w:rPr>
          <w:rFonts w:ascii="Book Antiqua" w:hAnsi="Book Antiqua"/>
          <w:b/>
          <w:bCs/>
          <w:sz w:val="24"/>
          <w:szCs w:val="24"/>
        </w:rPr>
        <w:t>; Centro Unido de Detallistas (CUD)</w:t>
      </w:r>
      <w:r w:rsidR="00E35EA0" w:rsidRPr="00E75B70">
        <w:rPr>
          <w:rFonts w:ascii="Book Antiqua" w:hAnsi="Book Antiqua"/>
          <w:sz w:val="24"/>
          <w:szCs w:val="24"/>
        </w:rPr>
        <w:t xml:space="preserve">; </w:t>
      </w:r>
      <w:r w:rsidR="00E35EA0" w:rsidRPr="00E75B70">
        <w:rPr>
          <w:rFonts w:ascii="Book Antiqua" w:hAnsi="Book Antiqua"/>
          <w:b/>
          <w:bCs/>
          <w:sz w:val="24"/>
          <w:szCs w:val="24"/>
        </w:rPr>
        <w:t>ASORE</w:t>
      </w:r>
      <w:r w:rsidR="0059756E" w:rsidRPr="00E75B70">
        <w:rPr>
          <w:rFonts w:ascii="Book Antiqua" w:hAnsi="Book Antiqua"/>
          <w:sz w:val="24"/>
          <w:szCs w:val="24"/>
        </w:rPr>
        <w:t xml:space="preserve">; y </w:t>
      </w:r>
      <w:proofErr w:type="spellStart"/>
      <w:r w:rsidR="0059756E" w:rsidRPr="00E75B70">
        <w:rPr>
          <w:rFonts w:ascii="Book Antiqua" w:hAnsi="Book Antiqua"/>
          <w:b/>
          <w:bCs/>
          <w:sz w:val="24"/>
          <w:szCs w:val="24"/>
        </w:rPr>
        <w:t>Caribbean</w:t>
      </w:r>
      <w:proofErr w:type="spellEnd"/>
      <w:r w:rsidR="0059756E" w:rsidRPr="00E75B70">
        <w:rPr>
          <w:rFonts w:ascii="Book Antiqua" w:hAnsi="Book Antiqua"/>
          <w:b/>
          <w:bCs/>
          <w:sz w:val="24"/>
          <w:szCs w:val="24"/>
        </w:rPr>
        <w:t xml:space="preserve"> Restaurants, LLC (Burger King)</w:t>
      </w:r>
      <w:r w:rsidRPr="00E75B70">
        <w:rPr>
          <w:rFonts w:ascii="Book Antiqua" w:hAnsi="Book Antiqua"/>
          <w:sz w:val="24"/>
          <w:szCs w:val="24"/>
        </w:rPr>
        <w:t xml:space="preserve">; </w:t>
      </w:r>
      <w:r w:rsidR="00B04F96" w:rsidRPr="00E75B70">
        <w:rPr>
          <w:rFonts w:ascii="Book Antiqua" w:hAnsi="Book Antiqua"/>
          <w:sz w:val="24"/>
          <w:szCs w:val="24"/>
        </w:rPr>
        <w:t>los cuales se manifestaron en contra</w:t>
      </w:r>
      <w:r w:rsidRPr="00E75B70">
        <w:rPr>
          <w:rFonts w:ascii="Book Antiqua" w:hAnsi="Book Antiqua"/>
          <w:sz w:val="24"/>
          <w:szCs w:val="24"/>
        </w:rPr>
        <w:t xml:space="preserve"> de la aprobación del </w:t>
      </w:r>
      <w:r w:rsidRPr="00E75B70">
        <w:rPr>
          <w:rFonts w:ascii="Book Antiqua" w:hAnsi="Book Antiqua"/>
          <w:b/>
          <w:bCs/>
          <w:sz w:val="24"/>
          <w:szCs w:val="24"/>
        </w:rPr>
        <w:t>P. de</w:t>
      </w:r>
      <w:r w:rsidR="00F87BB1" w:rsidRPr="00E75B70">
        <w:rPr>
          <w:rFonts w:ascii="Book Antiqua" w:hAnsi="Book Antiqua"/>
          <w:b/>
          <w:bCs/>
          <w:sz w:val="24"/>
          <w:szCs w:val="24"/>
        </w:rPr>
        <w:t xml:space="preserve"> </w:t>
      </w:r>
      <w:r w:rsidR="00597D0D" w:rsidRPr="00E75B70">
        <w:rPr>
          <w:rFonts w:ascii="Book Antiqua" w:hAnsi="Book Antiqua"/>
          <w:b/>
          <w:bCs/>
          <w:sz w:val="24"/>
          <w:szCs w:val="24"/>
        </w:rPr>
        <w:t>l</w:t>
      </w:r>
      <w:r w:rsidR="00F87BB1" w:rsidRPr="00E75B70">
        <w:rPr>
          <w:rFonts w:ascii="Book Antiqua" w:hAnsi="Book Antiqua"/>
          <w:b/>
          <w:bCs/>
          <w:sz w:val="24"/>
          <w:szCs w:val="24"/>
        </w:rPr>
        <w:t>a</w:t>
      </w:r>
      <w:r w:rsidR="00597D0D" w:rsidRPr="00E75B70">
        <w:rPr>
          <w:rFonts w:ascii="Book Antiqua" w:hAnsi="Book Antiqua"/>
          <w:b/>
          <w:bCs/>
          <w:sz w:val="24"/>
          <w:szCs w:val="24"/>
        </w:rPr>
        <w:t xml:space="preserve"> </w:t>
      </w:r>
      <w:r w:rsidR="00F87BB1" w:rsidRPr="00E75B70">
        <w:rPr>
          <w:rFonts w:ascii="Book Antiqua" w:hAnsi="Book Antiqua"/>
          <w:b/>
          <w:bCs/>
          <w:sz w:val="24"/>
          <w:szCs w:val="24"/>
        </w:rPr>
        <w:t>C</w:t>
      </w:r>
      <w:r w:rsidR="00597D0D" w:rsidRPr="00E75B70">
        <w:rPr>
          <w:rFonts w:ascii="Book Antiqua" w:hAnsi="Book Antiqua"/>
          <w:b/>
          <w:bCs/>
          <w:sz w:val="24"/>
          <w:szCs w:val="24"/>
        </w:rPr>
        <w:t xml:space="preserve">. </w:t>
      </w:r>
      <w:r w:rsidR="0093617B" w:rsidRPr="00E75B70">
        <w:rPr>
          <w:rFonts w:ascii="Book Antiqua" w:hAnsi="Book Antiqua"/>
          <w:b/>
          <w:bCs/>
          <w:sz w:val="24"/>
          <w:szCs w:val="24"/>
        </w:rPr>
        <w:t>843</w:t>
      </w:r>
      <w:r w:rsidR="007B6C0C" w:rsidRPr="00C30A8F">
        <w:rPr>
          <w:rFonts w:ascii="Book Antiqua" w:hAnsi="Book Antiqua"/>
          <w:sz w:val="24"/>
          <w:szCs w:val="24"/>
        </w:rPr>
        <w:t>,</w:t>
      </w:r>
      <w:r w:rsidR="007B6C0C">
        <w:rPr>
          <w:rFonts w:ascii="Book Antiqua" w:hAnsi="Book Antiqua"/>
          <w:b/>
          <w:bCs/>
          <w:sz w:val="24"/>
          <w:szCs w:val="24"/>
        </w:rPr>
        <w:t xml:space="preserve"> </w:t>
      </w:r>
      <w:r w:rsidR="007B6C0C">
        <w:rPr>
          <w:rFonts w:ascii="Book Antiqua" w:hAnsi="Book Antiqua"/>
          <w:sz w:val="24"/>
          <w:szCs w:val="24"/>
        </w:rPr>
        <w:t xml:space="preserve">salvo el CUD que manifestó no tener objeción con su aprobación. </w:t>
      </w:r>
      <w:r w:rsidR="00F87BB1" w:rsidRPr="00E75B70">
        <w:rPr>
          <w:rFonts w:ascii="Book Antiqua" w:hAnsi="Book Antiqua"/>
          <w:sz w:val="24"/>
          <w:szCs w:val="24"/>
        </w:rPr>
        <w:t>Si bien la Comisión también solicitó los memoriales de</w:t>
      </w:r>
      <w:r w:rsidR="006D3642" w:rsidRPr="00E75B70">
        <w:rPr>
          <w:rFonts w:ascii="Book Antiqua" w:hAnsi="Book Antiqua"/>
          <w:sz w:val="24"/>
          <w:szCs w:val="24"/>
        </w:rPr>
        <w:t>l Grupo Colón Gerena (</w:t>
      </w:r>
      <w:proofErr w:type="spellStart"/>
      <w:r w:rsidR="006D3642" w:rsidRPr="00E75B70">
        <w:rPr>
          <w:rFonts w:ascii="Book Antiqua" w:hAnsi="Book Antiqua"/>
          <w:sz w:val="24"/>
          <w:szCs w:val="24"/>
        </w:rPr>
        <w:t>Wendys</w:t>
      </w:r>
      <w:proofErr w:type="spellEnd"/>
      <w:r w:rsidR="006D3642" w:rsidRPr="00E75B70">
        <w:rPr>
          <w:rFonts w:ascii="Book Antiqua" w:hAnsi="Book Antiqua"/>
          <w:sz w:val="24"/>
          <w:szCs w:val="24"/>
        </w:rPr>
        <w:t>)</w:t>
      </w:r>
      <w:r w:rsidR="00F87BB1" w:rsidRPr="00E75B70">
        <w:rPr>
          <w:rFonts w:ascii="Book Antiqua" w:hAnsi="Book Antiqua"/>
          <w:sz w:val="24"/>
          <w:szCs w:val="24"/>
        </w:rPr>
        <w:t>, al momento de redactar este informe, no se habían recibido los mismos.</w:t>
      </w:r>
      <w:r w:rsidR="00A94114">
        <w:rPr>
          <w:rFonts w:ascii="Book Antiqua" w:hAnsi="Book Antiqua"/>
          <w:sz w:val="24"/>
          <w:szCs w:val="24"/>
        </w:rPr>
        <w:t xml:space="preserve"> No obstante, se hace la salvedad de que </w:t>
      </w:r>
      <w:r w:rsidR="000669E3">
        <w:rPr>
          <w:rFonts w:ascii="Book Antiqua" w:hAnsi="Book Antiqua"/>
          <w:sz w:val="24"/>
          <w:szCs w:val="24"/>
        </w:rPr>
        <w:t>este conglomerado forma parte de ASORE</w:t>
      </w:r>
      <w:r w:rsidR="00160CD7">
        <w:rPr>
          <w:rFonts w:ascii="Book Antiqua" w:hAnsi="Book Antiqua"/>
          <w:sz w:val="24"/>
          <w:szCs w:val="24"/>
        </w:rPr>
        <w:t>.</w:t>
      </w:r>
    </w:p>
    <w:p w14:paraId="736C5514" w14:textId="15C88038" w:rsidR="004B1A98" w:rsidRDefault="002C2E79" w:rsidP="004B1A98">
      <w:pPr>
        <w:ind w:firstLine="708"/>
        <w:jc w:val="both"/>
        <w:rPr>
          <w:rFonts w:ascii="Book Antiqua" w:hAnsi="Book Antiqua"/>
          <w:sz w:val="24"/>
          <w:szCs w:val="24"/>
        </w:rPr>
      </w:pPr>
      <w:r w:rsidRPr="00E75B70">
        <w:rPr>
          <w:rFonts w:ascii="Book Antiqua" w:hAnsi="Book Antiqua"/>
          <w:sz w:val="24"/>
          <w:szCs w:val="24"/>
        </w:rPr>
        <w:t xml:space="preserve">La Comisión celebró una Vista Pública el </w:t>
      </w:r>
      <w:r w:rsidR="00B900B5" w:rsidRPr="00E75B70">
        <w:rPr>
          <w:rFonts w:ascii="Book Antiqua" w:hAnsi="Book Antiqua"/>
          <w:sz w:val="24"/>
          <w:szCs w:val="24"/>
        </w:rPr>
        <w:t>4 de noviembre</w:t>
      </w:r>
      <w:r w:rsidRPr="00E75B70">
        <w:rPr>
          <w:rFonts w:ascii="Book Antiqua" w:hAnsi="Book Antiqua"/>
          <w:sz w:val="24"/>
          <w:szCs w:val="24"/>
        </w:rPr>
        <w:t xml:space="preserve"> de 2025, a la cual comparecieron el </w:t>
      </w:r>
      <w:r w:rsidR="0011552D" w:rsidRPr="00E75B70">
        <w:rPr>
          <w:rFonts w:ascii="Book Antiqua" w:hAnsi="Book Antiqua"/>
          <w:sz w:val="24"/>
          <w:szCs w:val="24"/>
        </w:rPr>
        <w:t xml:space="preserve">Departamento de Asuntos del Consumidor (DACO), el </w:t>
      </w:r>
      <w:r w:rsidRPr="00E75B70">
        <w:rPr>
          <w:rFonts w:ascii="Book Antiqua" w:hAnsi="Book Antiqua"/>
          <w:sz w:val="24"/>
          <w:szCs w:val="24"/>
        </w:rPr>
        <w:t>Centro Unido de Detallistas (CUD)</w:t>
      </w:r>
      <w:r w:rsidR="002370B3">
        <w:rPr>
          <w:rFonts w:ascii="Book Antiqua" w:hAnsi="Book Antiqua"/>
          <w:sz w:val="24"/>
          <w:szCs w:val="24"/>
        </w:rPr>
        <w:t xml:space="preserve">, </w:t>
      </w:r>
      <w:r w:rsidR="00E4709E" w:rsidRPr="00E75B70">
        <w:rPr>
          <w:rFonts w:ascii="Book Antiqua" w:hAnsi="Book Antiqua"/>
          <w:sz w:val="24"/>
          <w:szCs w:val="24"/>
        </w:rPr>
        <w:t>ASORE</w:t>
      </w:r>
      <w:r w:rsidR="002370B3">
        <w:rPr>
          <w:rFonts w:ascii="Book Antiqua" w:hAnsi="Book Antiqua"/>
          <w:sz w:val="24"/>
          <w:szCs w:val="24"/>
        </w:rPr>
        <w:t xml:space="preserve"> y </w:t>
      </w:r>
      <w:proofErr w:type="spellStart"/>
      <w:r w:rsidR="002370B3">
        <w:rPr>
          <w:rFonts w:ascii="Book Antiqua" w:hAnsi="Book Antiqua"/>
          <w:sz w:val="24"/>
          <w:szCs w:val="24"/>
        </w:rPr>
        <w:t>Caribbean</w:t>
      </w:r>
      <w:proofErr w:type="spellEnd"/>
      <w:r w:rsidR="002370B3">
        <w:rPr>
          <w:rFonts w:ascii="Book Antiqua" w:hAnsi="Book Antiqua"/>
          <w:sz w:val="24"/>
          <w:szCs w:val="24"/>
        </w:rPr>
        <w:t xml:space="preserve"> Restaurants, LLC</w:t>
      </w:r>
      <w:r w:rsidR="00E4709E" w:rsidRPr="00E75B70">
        <w:rPr>
          <w:rFonts w:ascii="Book Antiqua" w:hAnsi="Book Antiqua"/>
          <w:sz w:val="24"/>
          <w:szCs w:val="24"/>
        </w:rPr>
        <w:t>.</w:t>
      </w:r>
    </w:p>
    <w:p w14:paraId="34EF9C2B" w14:textId="77777777" w:rsidR="002370B3" w:rsidRPr="00E75B70" w:rsidRDefault="002370B3" w:rsidP="004B1A98">
      <w:pPr>
        <w:ind w:firstLine="708"/>
        <w:jc w:val="both"/>
        <w:rPr>
          <w:rFonts w:ascii="Book Antiqua" w:hAnsi="Book Antiqua"/>
          <w:sz w:val="24"/>
          <w:szCs w:val="24"/>
        </w:rPr>
      </w:pPr>
    </w:p>
    <w:p w14:paraId="219F8D11" w14:textId="54122682" w:rsidR="00E96C8C" w:rsidRDefault="001F2D45" w:rsidP="001F2D45">
      <w:pPr>
        <w:jc w:val="both"/>
        <w:rPr>
          <w:rFonts w:ascii="Book Antiqua" w:hAnsi="Book Antiqua"/>
          <w:b/>
          <w:bCs/>
          <w:sz w:val="24"/>
          <w:szCs w:val="24"/>
          <w:u w:val="single"/>
          <w:lang w:val="es-ES" w:eastAsia="x-none"/>
        </w:rPr>
      </w:pPr>
      <w:r w:rsidRPr="001F2D45">
        <w:rPr>
          <w:rFonts w:ascii="Book Antiqua" w:hAnsi="Book Antiqua"/>
          <w:b/>
          <w:bCs/>
          <w:sz w:val="24"/>
          <w:szCs w:val="24"/>
          <w:u w:val="single"/>
          <w:lang w:val="es-ES" w:eastAsia="x-none"/>
        </w:rPr>
        <w:t xml:space="preserve">DEPARTAMENTO DE </w:t>
      </w:r>
      <w:r w:rsidR="00571D69">
        <w:rPr>
          <w:rFonts w:ascii="Book Antiqua" w:hAnsi="Book Antiqua"/>
          <w:b/>
          <w:bCs/>
          <w:sz w:val="24"/>
          <w:szCs w:val="24"/>
          <w:u w:val="single"/>
          <w:lang w:val="es-ES" w:eastAsia="x-none"/>
        </w:rPr>
        <w:t>ASUNTOS DEL CONSUMIDOR</w:t>
      </w:r>
    </w:p>
    <w:p w14:paraId="285CA5DE" w14:textId="5BFD58BD" w:rsidR="00685637" w:rsidRPr="00613BC7" w:rsidRDefault="004B1A98" w:rsidP="00A6160B">
      <w:pPr>
        <w:tabs>
          <w:tab w:val="left" w:pos="0"/>
        </w:tabs>
        <w:jc w:val="both"/>
        <w:rPr>
          <w:rFonts w:ascii="Book Antiqua" w:hAnsi="Book Antiqua"/>
          <w:sz w:val="24"/>
          <w:szCs w:val="28"/>
        </w:rPr>
      </w:pPr>
      <w:r>
        <w:rPr>
          <w:rFonts w:ascii="Book Antiqua" w:hAnsi="Book Antiqua"/>
          <w:sz w:val="24"/>
          <w:szCs w:val="28"/>
          <w:lang w:val="es-ES"/>
        </w:rPr>
        <w:tab/>
      </w:r>
      <w:r w:rsidR="001F2D45" w:rsidRPr="00D73591">
        <w:rPr>
          <w:rFonts w:ascii="Book Antiqua" w:hAnsi="Book Antiqua"/>
          <w:sz w:val="24"/>
          <w:szCs w:val="28"/>
          <w:lang w:val="es-ES"/>
        </w:rPr>
        <w:t>E</w:t>
      </w:r>
      <w:r w:rsidR="008512CA">
        <w:rPr>
          <w:rFonts w:ascii="Book Antiqua" w:hAnsi="Book Antiqua"/>
          <w:sz w:val="24"/>
          <w:szCs w:val="28"/>
          <w:lang w:val="es-ES"/>
        </w:rPr>
        <w:t xml:space="preserve">l </w:t>
      </w:r>
      <w:r w:rsidR="001F2D45" w:rsidRPr="00D73591">
        <w:rPr>
          <w:rFonts w:ascii="Book Antiqua" w:hAnsi="Book Antiqua"/>
          <w:sz w:val="24"/>
          <w:szCs w:val="28"/>
          <w:lang w:val="es-ES"/>
        </w:rPr>
        <w:t xml:space="preserve">Departamento de </w:t>
      </w:r>
      <w:r w:rsidR="00636A58">
        <w:rPr>
          <w:rFonts w:ascii="Book Antiqua" w:hAnsi="Book Antiqua"/>
          <w:sz w:val="24"/>
          <w:szCs w:val="28"/>
          <w:lang w:val="es-ES"/>
        </w:rPr>
        <w:t>Asuntos del Consumidor</w:t>
      </w:r>
      <w:r w:rsidR="00D76804">
        <w:rPr>
          <w:rFonts w:ascii="Book Antiqua" w:hAnsi="Book Antiqua"/>
          <w:sz w:val="24"/>
          <w:szCs w:val="28"/>
          <w:lang w:val="es-ES"/>
        </w:rPr>
        <w:t xml:space="preserve"> comparece por escrito con unos comentarios de su secretari</w:t>
      </w:r>
      <w:r w:rsidR="00E130B6">
        <w:rPr>
          <w:rFonts w:ascii="Book Antiqua" w:hAnsi="Book Antiqua"/>
          <w:sz w:val="24"/>
          <w:szCs w:val="28"/>
          <w:lang w:val="es-ES"/>
        </w:rPr>
        <w:t>a</w:t>
      </w:r>
      <w:r w:rsidR="00D76804">
        <w:rPr>
          <w:rFonts w:ascii="Book Antiqua" w:hAnsi="Book Antiqua"/>
          <w:sz w:val="24"/>
          <w:szCs w:val="28"/>
          <w:lang w:val="es-ES"/>
        </w:rPr>
        <w:t xml:space="preserve">, </w:t>
      </w:r>
      <w:r w:rsidR="00E130B6">
        <w:rPr>
          <w:rFonts w:ascii="Book Antiqua" w:hAnsi="Book Antiqua"/>
          <w:sz w:val="24"/>
          <w:szCs w:val="28"/>
          <w:lang w:val="es-ES"/>
        </w:rPr>
        <w:t>Lcda. Valerie M. Rodríguez</w:t>
      </w:r>
      <w:r w:rsidR="00F5162E">
        <w:rPr>
          <w:rFonts w:ascii="Book Antiqua" w:hAnsi="Book Antiqua"/>
          <w:sz w:val="24"/>
          <w:szCs w:val="28"/>
          <w:lang w:val="es-ES"/>
        </w:rPr>
        <w:t xml:space="preserve"> </w:t>
      </w:r>
      <w:r w:rsidR="00673BD2">
        <w:rPr>
          <w:rFonts w:ascii="Book Antiqua" w:hAnsi="Book Antiqua"/>
          <w:sz w:val="24"/>
          <w:szCs w:val="28"/>
          <w:lang w:val="es-ES"/>
        </w:rPr>
        <w:t>Erazo</w:t>
      </w:r>
      <w:r w:rsidR="001F2D45" w:rsidRPr="00D73591">
        <w:rPr>
          <w:rFonts w:ascii="Book Antiqua" w:hAnsi="Book Antiqua"/>
          <w:sz w:val="24"/>
          <w:szCs w:val="28"/>
          <w:lang w:val="es-ES"/>
        </w:rPr>
        <w:t>,</w:t>
      </w:r>
      <w:r w:rsidR="00327F2A">
        <w:rPr>
          <w:rFonts w:ascii="Book Antiqua" w:hAnsi="Book Antiqua"/>
          <w:sz w:val="24"/>
          <w:szCs w:val="28"/>
          <w:lang w:val="es-ES"/>
        </w:rPr>
        <w:t xml:space="preserve"> manifestándose en contra de</w:t>
      </w:r>
      <w:r w:rsidR="00673BD2">
        <w:rPr>
          <w:rFonts w:ascii="Book Antiqua" w:hAnsi="Book Antiqua"/>
          <w:sz w:val="24"/>
          <w:szCs w:val="28"/>
          <w:lang w:val="es-ES"/>
        </w:rPr>
        <w:t xml:space="preserve"> la medida</w:t>
      </w:r>
      <w:r w:rsidR="000C6559">
        <w:rPr>
          <w:rFonts w:ascii="Book Antiqua" w:hAnsi="Book Antiqua"/>
          <w:sz w:val="24"/>
          <w:szCs w:val="28"/>
          <w:lang w:val="es-ES"/>
        </w:rPr>
        <w:t xml:space="preserve"> </w:t>
      </w:r>
      <w:r w:rsidR="00327F2A">
        <w:rPr>
          <w:rFonts w:ascii="Book Antiqua" w:hAnsi="Book Antiqua"/>
          <w:sz w:val="24"/>
          <w:szCs w:val="28"/>
          <w:lang w:val="es-ES"/>
        </w:rPr>
        <w:t>por entender que la misma es innecesaria</w:t>
      </w:r>
      <w:r w:rsidR="00162B27">
        <w:rPr>
          <w:rFonts w:ascii="Book Antiqua" w:hAnsi="Book Antiqua"/>
          <w:sz w:val="24"/>
          <w:szCs w:val="28"/>
          <w:lang w:val="es-ES"/>
        </w:rPr>
        <w:t xml:space="preserve"> y que interfiere con la libertad empresarial garantizada por la Constitución de Puerto Rico.</w:t>
      </w:r>
      <w:r w:rsidR="001E526C">
        <w:rPr>
          <w:rFonts w:ascii="Book Antiqua" w:hAnsi="Book Antiqua"/>
          <w:sz w:val="24"/>
          <w:szCs w:val="28"/>
          <w:lang w:val="es-ES"/>
        </w:rPr>
        <w:t xml:space="preserve"> A su vez, sostienen </w:t>
      </w:r>
      <w:r w:rsidR="005D29AA">
        <w:rPr>
          <w:rFonts w:ascii="Book Antiqua" w:hAnsi="Book Antiqua"/>
          <w:sz w:val="24"/>
          <w:szCs w:val="28"/>
          <w:lang w:val="es-ES"/>
        </w:rPr>
        <w:t>que lo pretendido por la medida ya es contemplado por la reglamentación existente</w:t>
      </w:r>
      <w:r w:rsidR="005A294A">
        <w:rPr>
          <w:rFonts w:ascii="Book Antiqua" w:hAnsi="Book Antiqua"/>
          <w:sz w:val="24"/>
          <w:szCs w:val="28"/>
          <w:lang w:val="es-ES"/>
        </w:rPr>
        <w:t xml:space="preserve">. </w:t>
      </w:r>
      <w:r w:rsidR="00A6160B" w:rsidRPr="00C53633">
        <w:rPr>
          <w:rFonts w:ascii="Book Antiqua" w:hAnsi="Book Antiqua"/>
          <w:sz w:val="24"/>
          <w:szCs w:val="24"/>
          <w:lang w:val="es-ES"/>
        </w:rPr>
        <w:t>En particular a que el Reglamento Núm. 9158 ya protege a los consumidores de prácticas engañosas, prohibiendo publicidad falsa y sustituciones de productos sin consentimiento.</w:t>
      </w:r>
      <w:r w:rsidR="007F7CF9">
        <w:rPr>
          <w:rFonts w:ascii="Book Antiqua" w:hAnsi="Book Antiqua"/>
          <w:sz w:val="24"/>
          <w:szCs w:val="28"/>
          <w:lang w:val="es-ES"/>
        </w:rPr>
        <w:t xml:space="preserve"> </w:t>
      </w:r>
      <w:r w:rsidR="00D42688">
        <w:rPr>
          <w:rFonts w:ascii="Book Antiqua" w:hAnsi="Book Antiqua"/>
          <w:sz w:val="24"/>
          <w:szCs w:val="28"/>
        </w:rPr>
        <w:t xml:space="preserve">El </w:t>
      </w:r>
      <w:r w:rsidR="001D192C">
        <w:rPr>
          <w:rFonts w:ascii="Book Antiqua" w:hAnsi="Book Antiqua"/>
          <w:sz w:val="24"/>
          <w:szCs w:val="28"/>
        </w:rPr>
        <w:t>DACO sost</w:t>
      </w:r>
      <w:r w:rsidR="007F7CF9">
        <w:rPr>
          <w:rFonts w:ascii="Book Antiqua" w:hAnsi="Book Antiqua"/>
          <w:sz w:val="24"/>
          <w:szCs w:val="28"/>
        </w:rPr>
        <w:t>iene</w:t>
      </w:r>
      <w:r w:rsidR="001D192C">
        <w:rPr>
          <w:rFonts w:ascii="Book Antiqua" w:hAnsi="Book Antiqua"/>
          <w:sz w:val="24"/>
          <w:szCs w:val="28"/>
        </w:rPr>
        <w:t xml:space="preserve"> que </w:t>
      </w:r>
      <w:r w:rsidR="001D192C" w:rsidRPr="00C53633">
        <w:rPr>
          <w:rFonts w:ascii="Book Antiqua" w:hAnsi="Book Antiqua"/>
          <w:sz w:val="24"/>
          <w:szCs w:val="24"/>
          <w:lang w:val="es-ES"/>
        </w:rPr>
        <w:t>tiene la autoridad para sancionar prácticas comerciales engañosas bajo este reglamento, lo que hace redundante la nueva ley</w:t>
      </w:r>
      <w:r w:rsidR="00C11392">
        <w:rPr>
          <w:rFonts w:ascii="Book Antiqua" w:hAnsi="Book Antiqua"/>
          <w:sz w:val="24"/>
          <w:szCs w:val="24"/>
          <w:lang w:val="es-ES"/>
        </w:rPr>
        <w:t xml:space="preserve"> y sus resultados pudieran lograrse mediante la aplicación del mismo</w:t>
      </w:r>
      <w:r w:rsidR="007F7CF9">
        <w:rPr>
          <w:rFonts w:ascii="Book Antiqua" w:hAnsi="Book Antiqua"/>
          <w:sz w:val="24"/>
          <w:szCs w:val="24"/>
          <w:lang w:val="es-ES"/>
        </w:rPr>
        <w:t>.</w:t>
      </w:r>
    </w:p>
    <w:p w14:paraId="1754E377" w14:textId="04E06225" w:rsidR="009C75E9" w:rsidRDefault="00FA2D1B" w:rsidP="007005F8">
      <w:pPr>
        <w:tabs>
          <w:tab w:val="left" w:pos="0"/>
        </w:tabs>
        <w:jc w:val="both"/>
        <w:rPr>
          <w:rFonts w:ascii="Book Antiqua" w:hAnsi="Book Antiqua"/>
          <w:sz w:val="24"/>
          <w:szCs w:val="28"/>
          <w:lang w:val="es-ES"/>
        </w:rPr>
      </w:pPr>
      <w:r>
        <w:rPr>
          <w:rFonts w:ascii="Book Antiqua" w:hAnsi="Book Antiqua"/>
          <w:sz w:val="24"/>
          <w:szCs w:val="28"/>
        </w:rPr>
        <w:tab/>
      </w:r>
      <w:r w:rsidR="00C86DE1" w:rsidRPr="00C86DE1">
        <w:rPr>
          <w:rFonts w:ascii="Book Antiqua" w:hAnsi="Book Antiqua"/>
          <w:sz w:val="24"/>
          <w:szCs w:val="28"/>
          <w:lang w:val="es-ES"/>
        </w:rPr>
        <w:t xml:space="preserve">Por todo lo antes expuesto, </w:t>
      </w:r>
      <w:r w:rsidR="00F66C78">
        <w:rPr>
          <w:rFonts w:ascii="Book Antiqua" w:hAnsi="Book Antiqua"/>
          <w:sz w:val="24"/>
          <w:szCs w:val="28"/>
          <w:lang w:val="es-ES"/>
        </w:rPr>
        <w:t>el DACO</w:t>
      </w:r>
      <w:r w:rsidR="001F2D45" w:rsidRPr="00C86DE1">
        <w:rPr>
          <w:rFonts w:ascii="Book Antiqua" w:hAnsi="Book Antiqua"/>
          <w:sz w:val="24"/>
          <w:szCs w:val="28"/>
          <w:lang w:val="es-ES"/>
        </w:rPr>
        <w:t xml:space="preserve"> </w:t>
      </w:r>
      <w:r w:rsidR="00613BC7">
        <w:rPr>
          <w:rFonts w:ascii="Book Antiqua" w:hAnsi="Book Antiqua"/>
          <w:sz w:val="24"/>
          <w:szCs w:val="28"/>
          <w:lang w:val="es-ES"/>
        </w:rPr>
        <w:t xml:space="preserve">no </w:t>
      </w:r>
      <w:r w:rsidR="001F2D45" w:rsidRPr="00C86DE1">
        <w:rPr>
          <w:rFonts w:ascii="Book Antiqua" w:hAnsi="Book Antiqua"/>
          <w:sz w:val="24"/>
          <w:szCs w:val="28"/>
          <w:lang w:val="es-ES"/>
        </w:rPr>
        <w:t>endosa el Proyecto de</w:t>
      </w:r>
      <w:r w:rsidR="00F66C78">
        <w:rPr>
          <w:rFonts w:ascii="Book Antiqua" w:hAnsi="Book Antiqua"/>
          <w:sz w:val="24"/>
          <w:szCs w:val="28"/>
          <w:lang w:val="es-ES"/>
        </w:rPr>
        <w:t xml:space="preserve"> </w:t>
      </w:r>
      <w:r w:rsidR="001F2D45" w:rsidRPr="00C86DE1">
        <w:rPr>
          <w:rFonts w:ascii="Book Antiqua" w:hAnsi="Book Antiqua"/>
          <w:sz w:val="24"/>
          <w:szCs w:val="28"/>
          <w:lang w:val="es-ES"/>
        </w:rPr>
        <w:t>l</w:t>
      </w:r>
      <w:r w:rsidR="00F66C78">
        <w:rPr>
          <w:rFonts w:ascii="Book Antiqua" w:hAnsi="Book Antiqua"/>
          <w:sz w:val="24"/>
          <w:szCs w:val="28"/>
          <w:lang w:val="es-ES"/>
        </w:rPr>
        <w:t>a</w:t>
      </w:r>
      <w:r w:rsidR="001F2D45" w:rsidRPr="00C86DE1">
        <w:rPr>
          <w:rFonts w:ascii="Book Antiqua" w:hAnsi="Book Antiqua"/>
          <w:sz w:val="24"/>
          <w:szCs w:val="28"/>
          <w:lang w:val="es-ES"/>
        </w:rPr>
        <w:t xml:space="preserve"> </w:t>
      </w:r>
      <w:r w:rsidR="00F66C78">
        <w:rPr>
          <w:rFonts w:ascii="Book Antiqua" w:hAnsi="Book Antiqua"/>
          <w:sz w:val="24"/>
          <w:szCs w:val="28"/>
          <w:lang w:val="es-ES"/>
        </w:rPr>
        <w:t>Cámara</w:t>
      </w:r>
      <w:r w:rsidR="001F2D45" w:rsidRPr="00C86DE1">
        <w:rPr>
          <w:rFonts w:ascii="Book Antiqua" w:hAnsi="Book Antiqua"/>
          <w:sz w:val="24"/>
          <w:szCs w:val="28"/>
          <w:lang w:val="es-ES"/>
        </w:rPr>
        <w:t xml:space="preserve"> </w:t>
      </w:r>
      <w:r w:rsidR="0093617B">
        <w:rPr>
          <w:rFonts w:ascii="Book Antiqua" w:hAnsi="Book Antiqua"/>
          <w:sz w:val="24"/>
          <w:szCs w:val="28"/>
          <w:lang w:val="es-ES"/>
        </w:rPr>
        <w:t>843</w:t>
      </w:r>
      <w:r w:rsidR="007005F8">
        <w:rPr>
          <w:rFonts w:ascii="Book Antiqua" w:hAnsi="Book Antiqua"/>
          <w:sz w:val="24"/>
          <w:szCs w:val="28"/>
          <w:lang w:val="es-ES"/>
        </w:rPr>
        <w:t>.</w:t>
      </w:r>
    </w:p>
    <w:p w14:paraId="4FADCC01" w14:textId="77777777" w:rsidR="00241404" w:rsidRDefault="00241404" w:rsidP="007005F8">
      <w:pPr>
        <w:tabs>
          <w:tab w:val="left" w:pos="0"/>
        </w:tabs>
        <w:jc w:val="both"/>
        <w:rPr>
          <w:rFonts w:ascii="Book Antiqua" w:hAnsi="Book Antiqua"/>
          <w:sz w:val="24"/>
          <w:szCs w:val="28"/>
          <w:lang w:val="es-ES"/>
        </w:rPr>
      </w:pPr>
    </w:p>
    <w:p w14:paraId="28EF10A6" w14:textId="77777777" w:rsidR="00E60979" w:rsidRDefault="00B35EFE" w:rsidP="00E60979">
      <w:pPr>
        <w:jc w:val="both"/>
        <w:rPr>
          <w:rFonts w:ascii="Book Antiqua" w:hAnsi="Book Antiqua"/>
          <w:b/>
          <w:bCs/>
          <w:sz w:val="24"/>
          <w:szCs w:val="24"/>
          <w:u w:val="single"/>
          <w:lang w:val="es-ES" w:eastAsia="x-none"/>
        </w:rPr>
      </w:pPr>
      <w:r>
        <w:rPr>
          <w:rFonts w:ascii="Book Antiqua" w:hAnsi="Book Antiqua"/>
          <w:b/>
          <w:bCs/>
          <w:sz w:val="24"/>
          <w:szCs w:val="24"/>
          <w:u w:val="single"/>
          <w:lang w:val="es-ES" w:eastAsia="x-none"/>
        </w:rPr>
        <w:t>CENTRO UNIDO DE DETALLISTAS (CUD)</w:t>
      </w:r>
    </w:p>
    <w:p w14:paraId="299E42A3" w14:textId="7C58D9DC" w:rsidR="00FF549B" w:rsidRDefault="00B35EFE" w:rsidP="00E60979">
      <w:pPr>
        <w:ind w:firstLine="708"/>
        <w:jc w:val="both"/>
        <w:rPr>
          <w:rFonts w:ascii="Book Antiqua" w:hAnsi="Book Antiqua"/>
          <w:sz w:val="24"/>
          <w:szCs w:val="24"/>
          <w:lang w:val="es-ES"/>
        </w:rPr>
      </w:pPr>
      <w:r w:rsidRPr="00E60979">
        <w:rPr>
          <w:rFonts w:ascii="Book Antiqua" w:hAnsi="Book Antiqua"/>
          <w:sz w:val="24"/>
          <w:szCs w:val="24"/>
          <w:lang w:val="es-ES" w:eastAsia="x-none"/>
        </w:rPr>
        <w:t>El Centro Unido de Detallistas (CUD) comparece por escrito con unos comentarios de su presidente, Dr. Ramón Barquín, e indica en su memorial explicativo que</w:t>
      </w:r>
      <w:r w:rsidR="00FF549B" w:rsidRPr="00E60979">
        <w:rPr>
          <w:rFonts w:ascii="Book Antiqua" w:hAnsi="Book Antiqua"/>
          <w:sz w:val="24"/>
          <w:szCs w:val="24"/>
          <w:lang w:val="es-ES" w:eastAsia="x-none"/>
        </w:rPr>
        <w:t xml:space="preserve"> </w:t>
      </w:r>
      <w:r w:rsidR="00FF549B" w:rsidRPr="00E60979">
        <w:rPr>
          <w:rFonts w:ascii="Book Antiqua" w:hAnsi="Book Antiqua"/>
          <w:sz w:val="24"/>
          <w:szCs w:val="24"/>
          <w:lang w:val="es-ES"/>
        </w:rPr>
        <w:t xml:space="preserve">enfatizan </w:t>
      </w:r>
      <w:r w:rsidR="00FF549B" w:rsidRPr="00E60979">
        <w:rPr>
          <w:rFonts w:ascii="Book Antiqua" w:hAnsi="Book Antiqua"/>
          <w:sz w:val="24"/>
          <w:szCs w:val="24"/>
          <w:lang w:val="es-ES"/>
        </w:rPr>
        <w:lastRenderedPageBreak/>
        <w:t>la importancia de que los consumidores estén bien informados, ya que esto impacta positivamente en la imagen y reputación de los negocios.</w:t>
      </w:r>
      <w:r w:rsidR="0066158A">
        <w:rPr>
          <w:rFonts w:ascii="Book Antiqua" w:hAnsi="Book Antiqua"/>
          <w:sz w:val="24"/>
          <w:szCs w:val="24"/>
          <w:lang w:val="es-ES"/>
        </w:rPr>
        <w:t xml:space="preserve"> Se</w:t>
      </w:r>
      <w:r w:rsidR="0066158A" w:rsidRPr="00C53633">
        <w:rPr>
          <w:rFonts w:ascii="Book Antiqua" w:hAnsi="Book Antiqua"/>
          <w:sz w:val="24"/>
          <w:szCs w:val="24"/>
          <w:lang w:val="es-ES"/>
        </w:rPr>
        <w:t xml:space="preserve"> opone a requerimientos de avisos escritos adicionales, argumentando que la comunicación verbal es más efectiva en el contexto de comida rápida</w:t>
      </w:r>
      <w:r w:rsidR="001977BA">
        <w:rPr>
          <w:rFonts w:ascii="Book Antiqua" w:hAnsi="Book Antiqua"/>
          <w:sz w:val="24"/>
          <w:szCs w:val="24"/>
          <w:lang w:val="es-ES"/>
        </w:rPr>
        <w:t xml:space="preserve">. Además, destacan la </w:t>
      </w:r>
      <w:r w:rsidR="00823CA8" w:rsidRPr="00C53633">
        <w:rPr>
          <w:rFonts w:ascii="Book Antiqua" w:hAnsi="Book Antiqua"/>
          <w:sz w:val="24"/>
          <w:szCs w:val="24"/>
          <w:lang w:val="es-ES"/>
        </w:rPr>
        <w:t>necesidad de equilibrar las regulaciones para no afectar la sostenibilidad y operación de los comercios, lo que podría perjudicar la generación de empleo y el desarrollo económico.</w:t>
      </w:r>
    </w:p>
    <w:p w14:paraId="465C22D5" w14:textId="77777777" w:rsidR="00F85531" w:rsidRDefault="00F85531" w:rsidP="00E60979">
      <w:pPr>
        <w:ind w:firstLine="708"/>
        <w:jc w:val="both"/>
        <w:rPr>
          <w:rFonts w:ascii="Book Antiqua" w:hAnsi="Book Antiqua"/>
          <w:sz w:val="24"/>
          <w:szCs w:val="24"/>
          <w:lang w:val="es-ES"/>
        </w:rPr>
      </w:pPr>
    </w:p>
    <w:p w14:paraId="3EFC508E" w14:textId="525090C5" w:rsidR="00F85531" w:rsidRDefault="002C6623" w:rsidP="00645E67">
      <w:pPr>
        <w:jc w:val="both"/>
        <w:rPr>
          <w:rFonts w:ascii="Book Antiqua" w:hAnsi="Book Antiqua"/>
          <w:b/>
          <w:bCs/>
          <w:sz w:val="24"/>
          <w:szCs w:val="24"/>
          <w:u w:val="single"/>
          <w:lang w:val="es-ES"/>
        </w:rPr>
      </w:pPr>
      <w:r>
        <w:rPr>
          <w:rFonts w:ascii="Book Antiqua" w:hAnsi="Book Antiqua"/>
          <w:b/>
          <w:bCs/>
          <w:sz w:val="24"/>
          <w:szCs w:val="24"/>
          <w:u w:val="single"/>
          <w:lang w:val="es-ES"/>
        </w:rPr>
        <w:t>ASOCIACION DE RESTAURANTES DE PUERTO RICO (</w:t>
      </w:r>
      <w:r w:rsidR="00F85531" w:rsidRPr="00645E67">
        <w:rPr>
          <w:rFonts w:ascii="Book Antiqua" w:hAnsi="Book Antiqua"/>
          <w:b/>
          <w:bCs/>
          <w:sz w:val="24"/>
          <w:szCs w:val="24"/>
          <w:u w:val="single"/>
          <w:lang w:val="es-ES"/>
        </w:rPr>
        <w:t>ASORE</w:t>
      </w:r>
      <w:r>
        <w:rPr>
          <w:rFonts w:ascii="Book Antiqua" w:hAnsi="Book Antiqua"/>
          <w:b/>
          <w:bCs/>
          <w:sz w:val="24"/>
          <w:szCs w:val="24"/>
          <w:u w:val="single"/>
          <w:lang w:val="es-ES"/>
        </w:rPr>
        <w:t>)</w:t>
      </w:r>
    </w:p>
    <w:p w14:paraId="5009507F" w14:textId="6C359813" w:rsidR="002C6623" w:rsidRDefault="002F1182" w:rsidP="00645E67">
      <w:pPr>
        <w:jc w:val="both"/>
        <w:rPr>
          <w:rFonts w:ascii="Book Antiqua" w:hAnsi="Book Antiqua"/>
          <w:sz w:val="24"/>
          <w:szCs w:val="24"/>
          <w:lang w:val="es-ES"/>
        </w:rPr>
      </w:pPr>
      <w:r>
        <w:rPr>
          <w:rFonts w:ascii="Book Antiqua" w:hAnsi="Book Antiqua"/>
          <w:b/>
          <w:bCs/>
          <w:sz w:val="24"/>
          <w:szCs w:val="24"/>
          <w:lang w:val="es-ES"/>
        </w:rPr>
        <w:tab/>
      </w:r>
      <w:r w:rsidR="004B2DC1">
        <w:rPr>
          <w:rFonts w:ascii="Book Antiqua" w:hAnsi="Book Antiqua"/>
          <w:sz w:val="24"/>
          <w:szCs w:val="24"/>
          <w:lang w:val="es-ES"/>
        </w:rPr>
        <w:t>La Asociación de Restaurantes de Puerto Rico (</w:t>
      </w:r>
      <w:r>
        <w:rPr>
          <w:rFonts w:ascii="Book Antiqua" w:hAnsi="Book Antiqua"/>
          <w:sz w:val="24"/>
          <w:szCs w:val="24"/>
          <w:lang w:val="es-ES"/>
        </w:rPr>
        <w:t>ASORE</w:t>
      </w:r>
      <w:r w:rsidR="004B2DC1">
        <w:rPr>
          <w:rFonts w:ascii="Book Antiqua" w:hAnsi="Book Antiqua"/>
          <w:sz w:val="24"/>
          <w:szCs w:val="24"/>
          <w:lang w:val="es-ES"/>
        </w:rPr>
        <w:t>)</w:t>
      </w:r>
      <w:r>
        <w:rPr>
          <w:rFonts w:ascii="Book Antiqua" w:hAnsi="Book Antiqua"/>
          <w:sz w:val="24"/>
          <w:szCs w:val="24"/>
          <w:lang w:val="es-ES"/>
        </w:rPr>
        <w:t xml:space="preserve"> com</w:t>
      </w:r>
      <w:r w:rsidR="004B2DC1">
        <w:rPr>
          <w:rFonts w:ascii="Book Antiqua" w:hAnsi="Book Antiqua"/>
          <w:sz w:val="24"/>
          <w:szCs w:val="24"/>
          <w:lang w:val="es-ES"/>
        </w:rPr>
        <w:t>parece por escrito con unos comentarios de su presidente, Carlos Budet, mediante los cuales manifiestan su oposición a la medida.</w:t>
      </w:r>
    </w:p>
    <w:p w14:paraId="382FD7BF" w14:textId="4BD2FC16" w:rsidR="004B2DC1" w:rsidRDefault="004B2DC1" w:rsidP="00645E67">
      <w:pPr>
        <w:jc w:val="both"/>
        <w:rPr>
          <w:rFonts w:ascii="Book Antiqua" w:hAnsi="Book Antiqua"/>
          <w:sz w:val="24"/>
          <w:szCs w:val="24"/>
          <w:lang w:val="es-ES"/>
        </w:rPr>
      </w:pPr>
      <w:r>
        <w:rPr>
          <w:rFonts w:ascii="Book Antiqua" w:hAnsi="Book Antiqua"/>
          <w:sz w:val="24"/>
          <w:szCs w:val="24"/>
          <w:lang w:val="es-ES"/>
        </w:rPr>
        <w:tab/>
        <w:t xml:space="preserve">ASORE sostiene que </w:t>
      </w:r>
      <w:r w:rsidR="00642582" w:rsidRPr="00C53633">
        <w:rPr>
          <w:rFonts w:ascii="Book Antiqua" w:hAnsi="Book Antiqua"/>
          <w:sz w:val="24"/>
          <w:szCs w:val="24"/>
          <w:lang w:val="es-ES"/>
        </w:rPr>
        <w:t>el Proyecto 843 ya está regulado por el Reglamento 9158 del DACO, que establece principios claros sobre la información que deben proporcionar los comercios</w:t>
      </w:r>
      <w:r w:rsidR="00642582">
        <w:rPr>
          <w:rFonts w:ascii="Book Antiqua" w:hAnsi="Book Antiqua"/>
          <w:sz w:val="24"/>
          <w:szCs w:val="24"/>
          <w:lang w:val="es-ES"/>
        </w:rPr>
        <w:t xml:space="preserve">; y que </w:t>
      </w:r>
      <w:r w:rsidR="003D0F0F" w:rsidRPr="00C53633">
        <w:rPr>
          <w:rFonts w:ascii="Book Antiqua" w:hAnsi="Book Antiqua"/>
          <w:sz w:val="24"/>
          <w:szCs w:val="24"/>
          <w:lang w:val="es-ES"/>
        </w:rPr>
        <w:t>el reglamento exige que las descripciones de productos sean claras y que se divulgue información relevante sobre tamaños y precios, lo que ya garantiza la transparencia para los consumidores</w:t>
      </w:r>
      <w:r w:rsidR="00E73692">
        <w:rPr>
          <w:rFonts w:ascii="Book Antiqua" w:hAnsi="Book Antiqua"/>
          <w:sz w:val="24"/>
          <w:szCs w:val="24"/>
          <w:lang w:val="es-ES"/>
        </w:rPr>
        <w:t>.</w:t>
      </w:r>
      <w:r w:rsidR="004E5FDC">
        <w:rPr>
          <w:rFonts w:ascii="Book Antiqua" w:hAnsi="Book Antiqua"/>
          <w:sz w:val="24"/>
          <w:szCs w:val="24"/>
          <w:lang w:val="es-ES"/>
        </w:rPr>
        <w:t xml:space="preserve"> Entienden que la </w:t>
      </w:r>
      <w:r w:rsidR="00A129E0" w:rsidRPr="00C53633">
        <w:rPr>
          <w:rFonts w:ascii="Book Antiqua" w:hAnsi="Book Antiqua"/>
          <w:sz w:val="24"/>
          <w:szCs w:val="24"/>
          <w:lang w:val="es-ES"/>
        </w:rPr>
        <w:t>creación de un nuevo estatuto podría generar confusión entre consumidores y comerciantes, además de duplicar regulaciones existentes</w:t>
      </w:r>
      <w:r w:rsidR="00A129E0">
        <w:rPr>
          <w:rFonts w:ascii="Book Antiqua" w:hAnsi="Book Antiqua"/>
          <w:sz w:val="24"/>
          <w:szCs w:val="24"/>
          <w:lang w:val="es-ES"/>
        </w:rPr>
        <w:t xml:space="preserve">. Por ello, </w:t>
      </w:r>
      <w:r w:rsidR="005B1DE0" w:rsidRPr="00C53633">
        <w:rPr>
          <w:rFonts w:ascii="Book Antiqua" w:hAnsi="Book Antiqua"/>
          <w:sz w:val="24"/>
          <w:szCs w:val="24"/>
          <w:lang w:val="es-ES"/>
        </w:rPr>
        <w:t>aboga</w:t>
      </w:r>
      <w:r w:rsidR="005B1DE0">
        <w:rPr>
          <w:rFonts w:ascii="Book Antiqua" w:hAnsi="Book Antiqua"/>
          <w:sz w:val="24"/>
          <w:szCs w:val="24"/>
          <w:lang w:val="es-ES"/>
        </w:rPr>
        <w:t>n</w:t>
      </w:r>
      <w:r w:rsidR="005B1DE0" w:rsidRPr="00C53633">
        <w:rPr>
          <w:rFonts w:ascii="Book Antiqua" w:hAnsi="Book Antiqua"/>
          <w:sz w:val="24"/>
          <w:szCs w:val="24"/>
          <w:lang w:val="es-ES"/>
        </w:rPr>
        <w:t xml:space="preserve"> por el cumplimiento de las leyes actuales y considera que el DACO tiene la autoridad para fiscalizar y sancionar sin necesidad de legislación adicional</w:t>
      </w:r>
      <w:r w:rsidR="00092046">
        <w:rPr>
          <w:rFonts w:ascii="Book Antiqua" w:hAnsi="Book Antiqua"/>
          <w:sz w:val="24"/>
          <w:szCs w:val="24"/>
          <w:lang w:val="es-ES"/>
        </w:rPr>
        <w:t>.</w:t>
      </w:r>
    </w:p>
    <w:p w14:paraId="28C2CCF4" w14:textId="77777777" w:rsidR="00092046" w:rsidRPr="002F1182" w:rsidRDefault="00092046" w:rsidP="00645E67">
      <w:pPr>
        <w:jc w:val="both"/>
        <w:rPr>
          <w:rFonts w:ascii="Book Antiqua" w:hAnsi="Book Antiqua"/>
          <w:sz w:val="24"/>
          <w:szCs w:val="24"/>
          <w:lang w:val="es-ES" w:eastAsia="x-none"/>
        </w:rPr>
      </w:pPr>
    </w:p>
    <w:p w14:paraId="107A31F3" w14:textId="7F1BE549" w:rsidR="00241404" w:rsidRPr="00092046" w:rsidRDefault="00E64A3C" w:rsidP="00B35EFE">
      <w:pPr>
        <w:tabs>
          <w:tab w:val="left" w:pos="0"/>
        </w:tabs>
        <w:jc w:val="both"/>
        <w:rPr>
          <w:rFonts w:ascii="Book Antiqua" w:hAnsi="Book Antiqua"/>
          <w:b/>
          <w:bCs/>
          <w:sz w:val="24"/>
          <w:szCs w:val="24"/>
          <w:u w:val="single"/>
          <w:lang w:val="en-US"/>
        </w:rPr>
      </w:pPr>
      <w:r w:rsidRPr="00092046">
        <w:rPr>
          <w:rFonts w:ascii="Book Antiqua" w:hAnsi="Book Antiqua"/>
          <w:b/>
          <w:bCs/>
          <w:sz w:val="24"/>
          <w:szCs w:val="24"/>
          <w:u w:val="single"/>
          <w:lang w:val="en-US"/>
        </w:rPr>
        <w:t>CARIBBEAN RESTAURANTS, LLC (BURGER KING)</w:t>
      </w:r>
    </w:p>
    <w:p w14:paraId="7EFED6A8" w14:textId="0BA0F793" w:rsidR="00241404" w:rsidRDefault="00092046" w:rsidP="0070630E">
      <w:pPr>
        <w:tabs>
          <w:tab w:val="left" w:pos="0"/>
        </w:tabs>
        <w:spacing w:line="240" w:lineRule="auto"/>
        <w:jc w:val="both"/>
        <w:rPr>
          <w:rFonts w:ascii="Book Antiqua" w:hAnsi="Book Antiqua"/>
          <w:sz w:val="24"/>
          <w:szCs w:val="24"/>
          <w:lang w:val="es-ES" w:eastAsia="x-none"/>
        </w:rPr>
      </w:pPr>
      <w:r>
        <w:rPr>
          <w:rFonts w:ascii="Book Antiqua" w:hAnsi="Book Antiqua"/>
          <w:b/>
          <w:bCs/>
          <w:sz w:val="24"/>
          <w:szCs w:val="24"/>
          <w:lang w:val="en-US" w:eastAsia="x-none"/>
        </w:rPr>
        <w:tab/>
      </w:r>
      <w:proofErr w:type="spellStart"/>
      <w:r w:rsidRPr="00281C7E">
        <w:rPr>
          <w:rFonts w:ascii="Book Antiqua" w:hAnsi="Book Antiqua"/>
          <w:sz w:val="24"/>
          <w:szCs w:val="24"/>
          <w:lang w:val="es-ES" w:eastAsia="x-none"/>
        </w:rPr>
        <w:t>Caribbean</w:t>
      </w:r>
      <w:proofErr w:type="spellEnd"/>
      <w:r w:rsidRPr="00281C7E">
        <w:rPr>
          <w:rFonts w:ascii="Book Antiqua" w:hAnsi="Book Antiqua"/>
          <w:sz w:val="24"/>
          <w:szCs w:val="24"/>
          <w:lang w:val="es-ES" w:eastAsia="x-none"/>
        </w:rPr>
        <w:t xml:space="preserve"> Restaurants, LLC (Burger King), comparece por escrito </w:t>
      </w:r>
      <w:r w:rsidR="00281C7E" w:rsidRPr="00281C7E">
        <w:rPr>
          <w:rFonts w:ascii="Book Antiqua" w:hAnsi="Book Antiqua"/>
          <w:sz w:val="24"/>
          <w:szCs w:val="24"/>
          <w:lang w:val="es-ES" w:eastAsia="x-none"/>
        </w:rPr>
        <w:t>con</w:t>
      </w:r>
      <w:r w:rsidR="00281C7E">
        <w:rPr>
          <w:rFonts w:ascii="Book Antiqua" w:hAnsi="Book Antiqua"/>
          <w:sz w:val="24"/>
          <w:szCs w:val="24"/>
          <w:lang w:val="es-ES" w:eastAsia="x-none"/>
        </w:rPr>
        <w:t xml:space="preserve"> unos comentarios de su </w:t>
      </w:r>
      <w:r w:rsidR="008D08B0">
        <w:rPr>
          <w:rFonts w:ascii="Book Antiqua" w:hAnsi="Book Antiqua"/>
          <w:sz w:val="24"/>
          <w:szCs w:val="24"/>
          <w:lang w:val="es-ES" w:eastAsia="x-none"/>
        </w:rPr>
        <w:t>presidente, Carlos J. Morell Rodríguez</w:t>
      </w:r>
      <w:r w:rsidR="00213C3F">
        <w:rPr>
          <w:rFonts w:ascii="Book Antiqua" w:hAnsi="Book Antiqua"/>
          <w:sz w:val="24"/>
          <w:szCs w:val="24"/>
          <w:lang w:val="es-ES" w:eastAsia="x-none"/>
        </w:rPr>
        <w:t xml:space="preserve">, </w:t>
      </w:r>
      <w:r w:rsidR="00A1586C">
        <w:rPr>
          <w:rFonts w:ascii="Book Antiqua" w:hAnsi="Book Antiqua"/>
          <w:sz w:val="24"/>
          <w:szCs w:val="24"/>
          <w:lang w:val="es-ES" w:eastAsia="x-none"/>
        </w:rPr>
        <w:t>mediante los cuales manifiestan su oposición a la medida.</w:t>
      </w:r>
    </w:p>
    <w:p w14:paraId="6BCB1CB1" w14:textId="72C711D3" w:rsidR="00A32F0B" w:rsidRPr="004D6AB3" w:rsidRDefault="00787E04" w:rsidP="0070630E">
      <w:pPr>
        <w:spacing w:line="240" w:lineRule="auto"/>
        <w:ind w:firstLine="708"/>
        <w:jc w:val="both"/>
        <w:rPr>
          <w:rFonts w:ascii="Book Antiqua" w:hAnsi="Book Antiqua"/>
          <w:sz w:val="24"/>
          <w:szCs w:val="24"/>
          <w:lang w:val="es-ES"/>
        </w:rPr>
      </w:pPr>
      <w:proofErr w:type="spellStart"/>
      <w:r w:rsidRPr="004D6AB3">
        <w:rPr>
          <w:rFonts w:ascii="Book Antiqua" w:hAnsi="Book Antiqua"/>
          <w:sz w:val="24"/>
          <w:szCs w:val="24"/>
          <w:lang w:val="es-ES"/>
        </w:rPr>
        <w:t>Caribbean</w:t>
      </w:r>
      <w:proofErr w:type="spellEnd"/>
      <w:r w:rsidRPr="004D6AB3">
        <w:rPr>
          <w:rFonts w:ascii="Book Antiqua" w:hAnsi="Book Antiqua"/>
          <w:sz w:val="24"/>
          <w:szCs w:val="24"/>
          <w:lang w:val="es-ES"/>
        </w:rPr>
        <w:t xml:space="preserve"> Restaurants LLC posee los derechos de franquicia de Burger King, </w:t>
      </w:r>
      <w:proofErr w:type="spellStart"/>
      <w:r w:rsidRPr="004D6AB3">
        <w:rPr>
          <w:rFonts w:ascii="Book Antiqua" w:hAnsi="Book Antiqua"/>
          <w:sz w:val="24"/>
          <w:szCs w:val="24"/>
          <w:lang w:val="es-ES"/>
        </w:rPr>
        <w:t>Firehouse</w:t>
      </w:r>
      <w:proofErr w:type="spellEnd"/>
      <w:r w:rsidRPr="004D6AB3">
        <w:rPr>
          <w:rFonts w:ascii="Book Antiqua" w:hAnsi="Book Antiqua"/>
          <w:sz w:val="24"/>
          <w:szCs w:val="24"/>
          <w:lang w:val="es-ES"/>
        </w:rPr>
        <w:t xml:space="preserve"> </w:t>
      </w:r>
      <w:proofErr w:type="spellStart"/>
      <w:r w:rsidRPr="004D6AB3">
        <w:rPr>
          <w:rFonts w:ascii="Book Antiqua" w:hAnsi="Book Antiqua"/>
          <w:sz w:val="24"/>
          <w:szCs w:val="24"/>
          <w:lang w:val="es-ES"/>
        </w:rPr>
        <w:t>Subs</w:t>
      </w:r>
      <w:proofErr w:type="spellEnd"/>
      <w:r w:rsidRPr="004D6AB3">
        <w:rPr>
          <w:rFonts w:ascii="Book Antiqua" w:hAnsi="Book Antiqua"/>
          <w:sz w:val="24"/>
          <w:szCs w:val="24"/>
          <w:lang w:val="es-ES"/>
        </w:rPr>
        <w:t xml:space="preserve"> y </w:t>
      </w:r>
      <w:proofErr w:type="spellStart"/>
      <w:r w:rsidRPr="004D6AB3">
        <w:rPr>
          <w:rFonts w:ascii="Book Antiqua" w:hAnsi="Book Antiqua"/>
          <w:sz w:val="24"/>
          <w:szCs w:val="24"/>
          <w:lang w:val="es-ES"/>
        </w:rPr>
        <w:t>Popeyes</w:t>
      </w:r>
      <w:proofErr w:type="spellEnd"/>
      <w:r w:rsidRPr="004D6AB3">
        <w:rPr>
          <w:rFonts w:ascii="Book Antiqua" w:hAnsi="Book Antiqua"/>
          <w:sz w:val="24"/>
          <w:szCs w:val="24"/>
          <w:lang w:val="es-ES"/>
        </w:rPr>
        <w:t xml:space="preserve"> en Puerto Rico</w:t>
      </w:r>
      <w:r w:rsidR="006C1AD7" w:rsidRPr="004D6AB3">
        <w:rPr>
          <w:rFonts w:ascii="Book Antiqua" w:hAnsi="Book Antiqua"/>
          <w:sz w:val="24"/>
          <w:szCs w:val="24"/>
          <w:lang w:val="es-ES"/>
        </w:rPr>
        <w:t xml:space="preserve">; y generan aproximadamente </w:t>
      </w:r>
      <w:r w:rsidR="00B32ECE" w:rsidRPr="004D6AB3">
        <w:rPr>
          <w:rFonts w:ascii="Book Antiqua" w:hAnsi="Book Antiqua"/>
          <w:sz w:val="24"/>
          <w:szCs w:val="24"/>
          <w:lang w:val="es-ES"/>
        </w:rPr>
        <w:t>6,000 empleos directos y miles de empleos indirectos.</w:t>
      </w:r>
      <w:r w:rsidR="006D3EEB" w:rsidRPr="004D6AB3">
        <w:rPr>
          <w:rFonts w:ascii="Book Antiqua" w:hAnsi="Book Antiqua"/>
          <w:sz w:val="24"/>
          <w:szCs w:val="24"/>
          <w:lang w:val="es-ES"/>
        </w:rPr>
        <w:t xml:space="preserve"> Estos, sostienen que el </w:t>
      </w:r>
      <w:r w:rsidR="00A32F0B" w:rsidRPr="004D6AB3">
        <w:rPr>
          <w:rFonts w:ascii="Book Antiqua" w:hAnsi="Book Antiqua"/>
          <w:sz w:val="24"/>
          <w:szCs w:val="24"/>
          <w:lang w:val="es-ES"/>
        </w:rPr>
        <w:t xml:space="preserve">tema está regulado por el Reglamento 9158 del DACO; y que dicho reglamento </w:t>
      </w:r>
      <w:r w:rsidR="004D6AB3" w:rsidRPr="004D6AB3">
        <w:rPr>
          <w:rFonts w:ascii="Book Antiqua" w:hAnsi="Book Antiqua"/>
          <w:sz w:val="24"/>
          <w:szCs w:val="24"/>
          <w:lang w:val="es-ES"/>
        </w:rPr>
        <w:t>ya exige transparencia en la información sobre productos y tamaños</w:t>
      </w:r>
      <w:r w:rsidR="004D6AB3">
        <w:rPr>
          <w:rFonts w:ascii="Book Antiqua" w:hAnsi="Book Antiqua"/>
          <w:sz w:val="24"/>
          <w:szCs w:val="24"/>
          <w:lang w:val="es-ES"/>
        </w:rPr>
        <w:t xml:space="preserve">. Es por ello </w:t>
      </w:r>
      <w:proofErr w:type="gramStart"/>
      <w:r w:rsidR="004D6AB3">
        <w:rPr>
          <w:rFonts w:ascii="Book Antiqua" w:hAnsi="Book Antiqua"/>
          <w:sz w:val="24"/>
          <w:szCs w:val="24"/>
          <w:lang w:val="es-ES"/>
        </w:rPr>
        <w:t>que</w:t>
      </w:r>
      <w:proofErr w:type="gramEnd"/>
      <w:r w:rsidR="004D6AB3">
        <w:rPr>
          <w:rFonts w:ascii="Book Antiqua" w:hAnsi="Book Antiqua"/>
          <w:sz w:val="24"/>
          <w:szCs w:val="24"/>
          <w:lang w:val="es-ES"/>
        </w:rPr>
        <w:t xml:space="preserve"> entienden que, </w:t>
      </w:r>
      <w:r w:rsidR="00005BF4">
        <w:rPr>
          <w:rFonts w:ascii="Book Antiqua" w:hAnsi="Book Antiqua"/>
          <w:sz w:val="24"/>
          <w:szCs w:val="24"/>
          <w:lang w:val="es-ES"/>
        </w:rPr>
        <w:t xml:space="preserve">de crearse </w:t>
      </w:r>
      <w:r w:rsidR="00005BF4" w:rsidRPr="00C53633">
        <w:rPr>
          <w:rFonts w:ascii="Book Antiqua" w:hAnsi="Book Antiqua"/>
          <w:sz w:val="24"/>
          <w:szCs w:val="24"/>
        </w:rPr>
        <w:t>un nuevo estatuto podría generar confusión entre consumidores y comerciantes</w:t>
      </w:r>
      <w:r w:rsidR="00005BF4">
        <w:rPr>
          <w:rFonts w:ascii="Book Antiqua" w:hAnsi="Book Antiqua"/>
          <w:sz w:val="24"/>
          <w:szCs w:val="24"/>
        </w:rPr>
        <w:t>.</w:t>
      </w:r>
    </w:p>
    <w:p w14:paraId="5FCBC2E8" w14:textId="6A18B473" w:rsidR="00A1586C" w:rsidRPr="00281C7E" w:rsidRDefault="00A1586C" w:rsidP="007005F8">
      <w:pPr>
        <w:tabs>
          <w:tab w:val="left" w:pos="0"/>
        </w:tabs>
        <w:jc w:val="both"/>
        <w:rPr>
          <w:rFonts w:ascii="Book Antiqua" w:hAnsi="Book Antiqua"/>
          <w:sz w:val="24"/>
          <w:szCs w:val="24"/>
          <w:lang w:val="es-ES" w:eastAsia="x-none"/>
        </w:rPr>
      </w:pPr>
    </w:p>
    <w:p w14:paraId="14EAA962" w14:textId="4030485D" w:rsidR="00421D9C" w:rsidRPr="002F67E0" w:rsidRDefault="00421D9C" w:rsidP="00ED2DE1">
      <w:pPr>
        <w:pStyle w:val="Heading3"/>
        <w:spacing w:after="120"/>
        <w:ind w:firstLine="0"/>
        <w:rPr>
          <w:rFonts w:ascii="Book Antiqua" w:hAnsi="Book Antiqua"/>
        </w:rPr>
      </w:pPr>
      <w:r w:rsidRPr="002F67E0">
        <w:rPr>
          <w:rFonts w:ascii="Book Antiqua" w:hAnsi="Book Antiqua"/>
        </w:rPr>
        <w:lastRenderedPageBreak/>
        <w:t>CONCLUSI</w:t>
      </w:r>
      <w:r w:rsidR="007A3276" w:rsidRPr="002F67E0">
        <w:rPr>
          <w:rFonts w:ascii="Book Antiqua" w:hAnsi="Book Antiqua"/>
        </w:rPr>
        <w:t>ÓN</w:t>
      </w:r>
    </w:p>
    <w:bookmarkEnd w:id="0"/>
    <w:p w14:paraId="3B09B717" w14:textId="6AC655B1" w:rsidR="0054079D" w:rsidRPr="004221FC" w:rsidRDefault="003D7AAA" w:rsidP="009C75E9">
      <w:pPr>
        <w:pStyle w:val="NormalWeb"/>
        <w:ind w:firstLine="708"/>
        <w:jc w:val="both"/>
        <w:rPr>
          <w:rFonts w:ascii="Book Antiqua" w:hAnsi="Book Antiqua"/>
          <w:lang w:val="es-ES_tradnl"/>
        </w:rPr>
      </w:pPr>
      <w:r w:rsidRPr="006E7E76">
        <w:rPr>
          <w:rFonts w:ascii="Book Antiqua" w:hAnsi="Book Antiqua"/>
          <w:color w:val="000000"/>
          <w:shd w:val="clear" w:color="auto" w:fill="FFFFFF"/>
          <w:lang w:val="es-ES"/>
        </w:rPr>
        <w:t>La Comisión de Asuntos del Consumidor, luego de evaluado</w:t>
      </w:r>
      <w:r w:rsidR="0054079D" w:rsidRPr="006E7E76">
        <w:rPr>
          <w:rFonts w:ascii="Book Antiqua" w:hAnsi="Book Antiqua"/>
          <w:color w:val="000000"/>
          <w:shd w:val="clear" w:color="auto" w:fill="FFFFFF"/>
          <w:lang w:val="es-ES"/>
        </w:rPr>
        <w:t xml:space="preserve"> el </w:t>
      </w:r>
      <w:r w:rsidR="0054079D" w:rsidRPr="006E7E76">
        <w:rPr>
          <w:rFonts w:ascii="Book Antiqua" w:hAnsi="Book Antiqua"/>
          <w:b/>
          <w:bCs/>
          <w:color w:val="000000"/>
          <w:shd w:val="clear" w:color="auto" w:fill="FFFFFF"/>
          <w:lang w:val="es-ES"/>
        </w:rPr>
        <w:t xml:space="preserve">P. </w:t>
      </w:r>
      <w:r w:rsidRPr="006E7E76">
        <w:rPr>
          <w:rFonts w:ascii="Book Antiqua" w:hAnsi="Book Antiqua"/>
          <w:b/>
          <w:bCs/>
          <w:color w:val="000000"/>
          <w:shd w:val="clear" w:color="auto" w:fill="FFFFFF"/>
          <w:lang w:val="es-ES"/>
        </w:rPr>
        <w:t>de</w:t>
      </w:r>
      <w:r w:rsidR="00A5766C">
        <w:rPr>
          <w:rFonts w:ascii="Book Antiqua" w:hAnsi="Book Antiqua"/>
          <w:b/>
          <w:bCs/>
          <w:color w:val="000000"/>
          <w:shd w:val="clear" w:color="auto" w:fill="FFFFFF"/>
          <w:lang w:val="es-ES"/>
        </w:rPr>
        <w:t xml:space="preserve"> </w:t>
      </w:r>
      <w:r w:rsidRPr="006E7E76">
        <w:rPr>
          <w:rFonts w:ascii="Book Antiqua" w:hAnsi="Book Antiqua"/>
          <w:b/>
          <w:bCs/>
          <w:color w:val="000000"/>
          <w:shd w:val="clear" w:color="auto" w:fill="FFFFFF"/>
          <w:lang w:val="es-ES"/>
        </w:rPr>
        <w:t>l</w:t>
      </w:r>
      <w:r w:rsidR="00A5766C">
        <w:rPr>
          <w:rFonts w:ascii="Book Antiqua" w:hAnsi="Book Antiqua"/>
          <w:b/>
          <w:bCs/>
          <w:color w:val="000000"/>
          <w:shd w:val="clear" w:color="auto" w:fill="FFFFFF"/>
          <w:lang w:val="es-ES"/>
        </w:rPr>
        <w:t>a</w:t>
      </w:r>
      <w:r w:rsidR="0054079D" w:rsidRPr="006E7E76">
        <w:rPr>
          <w:rFonts w:ascii="Book Antiqua" w:hAnsi="Book Antiqua"/>
          <w:b/>
          <w:bCs/>
          <w:color w:val="000000"/>
          <w:shd w:val="clear" w:color="auto" w:fill="FFFFFF"/>
          <w:lang w:val="es-ES"/>
        </w:rPr>
        <w:t xml:space="preserve"> </w:t>
      </w:r>
      <w:r w:rsidR="00A5766C">
        <w:rPr>
          <w:rFonts w:ascii="Book Antiqua" w:hAnsi="Book Antiqua"/>
          <w:b/>
          <w:bCs/>
          <w:color w:val="000000"/>
          <w:shd w:val="clear" w:color="auto" w:fill="FFFFFF"/>
          <w:lang w:val="es-ES"/>
        </w:rPr>
        <w:t>C</w:t>
      </w:r>
      <w:r w:rsidR="0054079D" w:rsidRPr="006E7E76">
        <w:rPr>
          <w:rFonts w:ascii="Book Antiqua" w:hAnsi="Book Antiqua"/>
          <w:b/>
          <w:bCs/>
          <w:color w:val="000000"/>
          <w:shd w:val="clear" w:color="auto" w:fill="FFFFFF"/>
          <w:lang w:val="es-ES"/>
        </w:rPr>
        <w:t xml:space="preserve">. </w:t>
      </w:r>
      <w:r w:rsidR="0093617B">
        <w:rPr>
          <w:rFonts w:ascii="Book Antiqua" w:hAnsi="Book Antiqua"/>
          <w:b/>
          <w:bCs/>
          <w:color w:val="000000"/>
          <w:shd w:val="clear" w:color="auto" w:fill="FFFFFF"/>
          <w:lang w:val="es-ES"/>
        </w:rPr>
        <w:t>843</w:t>
      </w:r>
      <w:r w:rsidR="00316924" w:rsidRPr="006E7E76">
        <w:rPr>
          <w:rFonts w:ascii="Book Antiqua" w:hAnsi="Book Antiqua"/>
          <w:b/>
          <w:bCs/>
          <w:color w:val="000000"/>
          <w:shd w:val="clear" w:color="auto" w:fill="FFFFFF"/>
          <w:lang w:val="es-ES"/>
        </w:rPr>
        <w:t>,</w:t>
      </w:r>
      <w:r w:rsidR="0054079D" w:rsidRPr="006E7E76">
        <w:rPr>
          <w:rFonts w:ascii="Book Antiqua" w:hAnsi="Book Antiqua"/>
          <w:color w:val="000000"/>
          <w:shd w:val="clear" w:color="auto" w:fill="FFFFFF"/>
          <w:lang w:val="es-ES"/>
        </w:rPr>
        <w:t xml:space="preserve"> </w:t>
      </w:r>
      <w:r w:rsidR="00316924" w:rsidRPr="006E7E76">
        <w:rPr>
          <w:rFonts w:ascii="Book Antiqua" w:hAnsi="Book Antiqua"/>
          <w:color w:val="000000"/>
          <w:shd w:val="clear" w:color="auto" w:fill="FFFFFF"/>
          <w:lang w:val="es-ES"/>
        </w:rPr>
        <w:t xml:space="preserve">estima conveniente que se pueda </w:t>
      </w:r>
      <w:r w:rsidR="004221FC" w:rsidRPr="00DD24B4">
        <w:rPr>
          <w:rFonts w:ascii="Book Antiqua" w:hAnsi="Book Antiqua"/>
          <w:lang w:val="es-ES_tradnl"/>
        </w:rPr>
        <w:t xml:space="preserve">garantizar que los consumidores sean informados adecuadamente sobre las opciones de tamaños </w:t>
      </w:r>
      <w:r w:rsidR="004221FC" w:rsidRPr="004221FC">
        <w:rPr>
          <w:rFonts w:ascii="Book Antiqua" w:hAnsi="Book Antiqua"/>
          <w:lang w:val="es-ES_tradnl"/>
        </w:rPr>
        <w:t>ofrecidos al momento de ordenar y sobre el costo aplicable a las ofertas agrandadas</w:t>
      </w:r>
      <w:r w:rsidR="006E7E76" w:rsidRPr="004221FC">
        <w:rPr>
          <w:rFonts w:ascii="Book Antiqua" w:hAnsi="Book Antiqua"/>
          <w:lang w:val="es-ES_tradnl"/>
        </w:rPr>
        <w:t xml:space="preserve">. </w:t>
      </w:r>
    </w:p>
    <w:p w14:paraId="0C70B6EC" w14:textId="6C563B1C" w:rsidR="004C03E8" w:rsidRDefault="00A71F48" w:rsidP="00BD3AE5">
      <w:pPr>
        <w:pStyle w:val="NormalWeb"/>
        <w:ind w:firstLine="708"/>
        <w:jc w:val="both"/>
        <w:rPr>
          <w:rFonts w:ascii="Book Antiqua" w:hAnsi="Book Antiqua" w:cs="Arial"/>
          <w:lang w:val="es-ES"/>
        </w:rPr>
      </w:pPr>
      <w:r>
        <w:rPr>
          <w:rFonts w:ascii="Book Antiqua" w:hAnsi="Book Antiqua" w:cs="Arial"/>
          <w:lang w:val="es-ES"/>
        </w:rPr>
        <w:t>De entrada debemos reconocer que, luego del trámite legislativo y el análisis de las ponencias presentadas, se han introducido enmiendas a la medida a los fines de lograr un equilibrio entre la protección de los derechos del consumidor y la libertad de comercio</w:t>
      </w:r>
      <w:r w:rsidR="001E2D2B">
        <w:rPr>
          <w:rFonts w:ascii="Book Antiqua" w:hAnsi="Book Antiqua" w:cs="Arial"/>
          <w:lang w:val="es-ES"/>
        </w:rPr>
        <w:t>. Sobre todo, considerando que no pretendemos imponer una carga onerosa a la industria de alimentos</w:t>
      </w:r>
      <w:r w:rsidR="001B4D4E">
        <w:rPr>
          <w:rFonts w:ascii="Book Antiqua" w:hAnsi="Book Antiqua" w:cs="Arial"/>
          <w:lang w:val="es-ES"/>
        </w:rPr>
        <w:t>. Asimismo, aun cuando consideramos l</w:t>
      </w:r>
      <w:r w:rsidR="00D61E13">
        <w:rPr>
          <w:rFonts w:ascii="Book Antiqua" w:hAnsi="Book Antiqua" w:cs="Arial"/>
          <w:lang w:val="es-ES"/>
        </w:rPr>
        <w:t>a posición de los deponentes en el sentido de que existe reglamentación del Departamento de Asuntos del Consumidor que atiende la problemática presentada en la medida, la realidad es que aun con dicha reglamentación existe una práctica que estimamos lesiva a los consumidores</w:t>
      </w:r>
      <w:r w:rsidR="006729C5">
        <w:rPr>
          <w:rFonts w:ascii="Book Antiqua" w:hAnsi="Book Antiqua" w:cs="Arial"/>
          <w:lang w:val="es-ES"/>
        </w:rPr>
        <w:t xml:space="preserve">. Es por ello </w:t>
      </w:r>
      <w:proofErr w:type="gramStart"/>
      <w:r w:rsidR="006729C5">
        <w:rPr>
          <w:rFonts w:ascii="Book Antiqua" w:hAnsi="Book Antiqua" w:cs="Arial"/>
          <w:lang w:val="es-ES"/>
        </w:rPr>
        <w:t>que</w:t>
      </w:r>
      <w:proofErr w:type="gramEnd"/>
      <w:r w:rsidR="006729C5">
        <w:rPr>
          <w:rFonts w:ascii="Book Antiqua" w:hAnsi="Book Antiqua" w:cs="Arial"/>
          <w:lang w:val="es-ES"/>
        </w:rPr>
        <w:t xml:space="preserve"> estimamos necesario adoptar esta Ley y propiciar un cambio en la transparencia comercial por parte de los establecimientos de comida rápida</w:t>
      </w:r>
      <w:r w:rsidR="00741D62">
        <w:rPr>
          <w:rFonts w:ascii="Book Antiqua" w:hAnsi="Book Antiqua" w:cs="Arial"/>
          <w:lang w:val="es-ES"/>
        </w:rPr>
        <w:t>.</w:t>
      </w:r>
    </w:p>
    <w:p w14:paraId="7EC1D188" w14:textId="61FF7B39" w:rsidR="0054079D" w:rsidRPr="00CA4698" w:rsidRDefault="0054079D" w:rsidP="0054079D">
      <w:pPr>
        <w:ind w:firstLine="720"/>
        <w:jc w:val="both"/>
        <w:rPr>
          <w:rFonts w:ascii="Book Antiqua" w:hAnsi="Book Antiqua"/>
          <w:sz w:val="24"/>
          <w:szCs w:val="24"/>
        </w:rPr>
      </w:pPr>
      <w:r w:rsidRPr="00CA4698">
        <w:rPr>
          <w:rFonts w:ascii="Book Antiqua" w:hAnsi="Book Antiqua"/>
          <w:sz w:val="24"/>
          <w:szCs w:val="24"/>
        </w:rPr>
        <w:t xml:space="preserve">Basándose en los argumentos expuestos, la </w:t>
      </w:r>
      <w:r w:rsidRPr="00CA4698">
        <w:rPr>
          <w:rFonts w:ascii="Book Antiqua" w:hAnsi="Book Antiqua"/>
          <w:sz w:val="24"/>
          <w:szCs w:val="24"/>
          <w:lang w:val="es-ES"/>
        </w:rPr>
        <w:t>Comisión</w:t>
      </w:r>
      <w:r w:rsidRPr="00CA4698">
        <w:rPr>
          <w:rFonts w:ascii="Book Antiqua" w:hAnsi="Book Antiqua"/>
          <w:sz w:val="24"/>
          <w:szCs w:val="24"/>
        </w:rPr>
        <w:t xml:space="preserve"> somete el presente Informe Positivo y recomienda a este Alto Cuerpo </w:t>
      </w:r>
      <w:r w:rsidRPr="00CA4698">
        <w:rPr>
          <w:rFonts w:ascii="Book Antiqua" w:hAnsi="Book Antiqua"/>
          <w:sz w:val="24"/>
          <w:szCs w:val="24"/>
          <w:lang w:val="es-ES_tradnl"/>
        </w:rPr>
        <w:t xml:space="preserve">la </w:t>
      </w:r>
      <w:r w:rsidRPr="00CA4698">
        <w:rPr>
          <w:rFonts w:ascii="Book Antiqua" w:hAnsi="Book Antiqua"/>
          <w:b/>
          <w:bCs/>
          <w:sz w:val="24"/>
          <w:szCs w:val="24"/>
          <w:lang w:val="es-ES_tradnl"/>
        </w:rPr>
        <w:t>a</w:t>
      </w:r>
      <w:r w:rsidRPr="00CA4698">
        <w:rPr>
          <w:rFonts w:ascii="Book Antiqua" w:hAnsi="Book Antiqua"/>
          <w:b/>
          <w:sz w:val="24"/>
          <w:szCs w:val="24"/>
          <w:lang w:val="es-ES_tradnl"/>
        </w:rPr>
        <w:t>probación</w:t>
      </w:r>
      <w:r w:rsidRPr="00CA4698">
        <w:rPr>
          <w:rFonts w:ascii="Book Antiqua" w:hAnsi="Book Antiqua"/>
          <w:sz w:val="24"/>
          <w:szCs w:val="24"/>
          <w:lang w:val="es-ES_tradnl"/>
        </w:rPr>
        <w:t xml:space="preserve"> de esta pieza legislativa, </w:t>
      </w:r>
      <w:r w:rsidR="00F4440B">
        <w:rPr>
          <w:rFonts w:ascii="Book Antiqua" w:eastAsia="Times New Roman" w:hAnsi="Book Antiqua" w:cs="Times New Roman"/>
          <w:sz w:val="24"/>
          <w:szCs w:val="24"/>
          <w:lang w:val="es-ES_tradnl"/>
        </w:rPr>
        <w:t xml:space="preserve">con las enmiendas incluidas en el </w:t>
      </w:r>
      <w:proofErr w:type="spellStart"/>
      <w:r w:rsidR="00F4440B">
        <w:rPr>
          <w:rFonts w:ascii="Book Antiqua" w:eastAsia="Times New Roman" w:hAnsi="Book Antiqua" w:cs="Times New Roman"/>
          <w:sz w:val="24"/>
          <w:szCs w:val="24"/>
          <w:lang w:val="es-ES_tradnl"/>
        </w:rPr>
        <w:t>entirillado</w:t>
      </w:r>
      <w:proofErr w:type="spellEnd"/>
      <w:r w:rsidR="00F4440B">
        <w:rPr>
          <w:rFonts w:ascii="Book Antiqua" w:eastAsia="Times New Roman" w:hAnsi="Book Antiqua" w:cs="Times New Roman"/>
          <w:sz w:val="24"/>
          <w:szCs w:val="24"/>
          <w:lang w:val="es-ES_tradnl"/>
        </w:rPr>
        <w:t xml:space="preserve"> electrónico que acompaña este Informe</w:t>
      </w:r>
      <w:r w:rsidRPr="00CA4698">
        <w:rPr>
          <w:rFonts w:ascii="Book Antiqua" w:hAnsi="Book Antiqua"/>
          <w:sz w:val="24"/>
          <w:szCs w:val="24"/>
          <w:lang w:val="es-ES_tradnl"/>
        </w:rPr>
        <w:t>.</w:t>
      </w:r>
    </w:p>
    <w:p w14:paraId="05A29881" w14:textId="77777777" w:rsidR="009A25C7" w:rsidRPr="003936D6"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r w:rsidRPr="003936D6">
        <w:rPr>
          <w:rFonts w:ascii="Book Antiqua" w:eastAsia="Times New Roman" w:hAnsi="Book Antiqua" w:cs="Times New Roman"/>
          <w:sz w:val="24"/>
          <w:szCs w:val="24"/>
          <w:lang w:val="es-ES_tradnl"/>
        </w:rPr>
        <w:t>Respetuosamente sometido,</w:t>
      </w:r>
    </w:p>
    <w:p w14:paraId="49C149A1" w14:textId="77777777" w:rsidR="009A25C7" w:rsidRPr="0023263A"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75E34E70" w14:textId="77777777" w:rsidR="009A25C7"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0766A4B4" w14:textId="77777777" w:rsidR="00EB4220" w:rsidRDefault="00EB4220"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2C45287B" w14:textId="77777777" w:rsidR="009A25C7" w:rsidRPr="0023263A"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742ED205" w14:textId="2AA268F2" w:rsidR="009A25C7" w:rsidRPr="0023263A" w:rsidRDefault="009A25C7" w:rsidP="009A25C7">
      <w:pPr>
        <w:tabs>
          <w:tab w:val="left" w:pos="567"/>
        </w:tabs>
        <w:spacing w:after="0" w:line="240" w:lineRule="auto"/>
        <w:contextualSpacing/>
        <w:jc w:val="both"/>
        <w:rPr>
          <w:rFonts w:ascii="Book Antiqua" w:eastAsia="Times New Roman" w:hAnsi="Book Antiqua" w:cs="Times New Roman"/>
          <w:b/>
          <w:bCs/>
          <w:sz w:val="24"/>
          <w:szCs w:val="24"/>
          <w:lang w:val="es-ES_tradnl"/>
        </w:rPr>
      </w:pPr>
      <w:r w:rsidRPr="0023263A">
        <w:rPr>
          <w:rFonts w:ascii="Book Antiqua" w:eastAsia="Times New Roman" w:hAnsi="Book Antiqua" w:cs="Times New Roman"/>
          <w:b/>
          <w:bCs/>
          <w:sz w:val="24"/>
          <w:szCs w:val="24"/>
          <w:lang w:val="es-ES_tradnl"/>
        </w:rPr>
        <w:t xml:space="preserve">HON. </w:t>
      </w:r>
      <w:r w:rsidR="00625B53">
        <w:rPr>
          <w:rFonts w:ascii="Book Antiqua" w:eastAsia="Times New Roman" w:hAnsi="Book Antiqua" w:cs="Times New Roman"/>
          <w:b/>
          <w:bCs/>
          <w:sz w:val="24"/>
          <w:szCs w:val="24"/>
          <w:lang w:val="es-ES_tradnl"/>
        </w:rPr>
        <w:t xml:space="preserve">EDGAR </w:t>
      </w:r>
      <w:r w:rsidR="0085607D">
        <w:rPr>
          <w:rFonts w:ascii="Book Antiqua" w:eastAsia="Times New Roman" w:hAnsi="Book Antiqua" w:cs="Times New Roman"/>
          <w:b/>
          <w:bCs/>
          <w:sz w:val="24"/>
          <w:szCs w:val="24"/>
          <w:lang w:val="es-ES_tradnl"/>
        </w:rPr>
        <w:t xml:space="preserve">E. </w:t>
      </w:r>
      <w:r w:rsidR="00625B53">
        <w:rPr>
          <w:rFonts w:ascii="Book Antiqua" w:eastAsia="Times New Roman" w:hAnsi="Book Antiqua" w:cs="Times New Roman"/>
          <w:b/>
          <w:bCs/>
          <w:sz w:val="24"/>
          <w:szCs w:val="24"/>
          <w:lang w:val="es-ES_tradnl"/>
        </w:rPr>
        <w:t>ROBLES</w:t>
      </w:r>
      <w:r w:rsidR="0085607D">
        <w:rPr>
          <w:rFonts w:ascii="Book Antiqua" w:eastAsia="Times New Roman" w:hAnsi="Book Antiqua" w:cs="Times New Roman"/>
          <w:b/>
          <w:bCs/>
          <w:sz w:val="24"/>
          <w:szCs w:val="24"/>
          <w:lang w:val="es-ES_tradnl"/>
        </w:rPr>
        <w:t xml:space="preserve"> RIVERA</w:t>
      </w:r>
    </w:p>
    <w:p w14:paraId="433BF3C4" w14:textId="3D789BD9" w:rsidR="009A25C7" w:rsidRPr="0023263A"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r w:rsidRPr="0023263A">
        <w:rPr>
          <w:rFonts w:ascii="Book Antiqua" w:eastAsia="Times New Roman" w:hAnsi="Book Antiqua" w:cs="Times New Roman"/>
          <w:sz w:val="24"/>
          <w:szCs w:val="24"/>
          <w:lang w:val="es-ES_tradnl"/>
        </w:rPr>
        <w:t>President</w:t>
      </w:r>
      <w:r w:rsidR="0085607D">
        <w:rPr>
          <w:rFonts w:ascii="Book Antiqua" w:eastAsia="Times New Roman" w:hAnsi="Book Antiqua" w:cs="Times New Roman"/>
          <w:sz w:val="24"/>
          <w:szCs w:val="24"/>
          <w:lang w:val="es-ES_tradnl"/>
        </w:rPr>
        <w:t>e</w:t>
      </w:r>
    </w:p>
    <w:p w14:paraId="6E037A0C" w14:textId="7A655D38" w:rsidR="009A25C7" w:rsidRPr="0023263A" w:rsidRDefault="009A25C7" w:rsidP="009A25C7">
      <w:pPr>
        <w:tabs>
          <w:tab w:val="left" w:pos="567"/>
        </w:tabs>
        <w:spacing w:after="0" w:line="240" w:lineRule="auto"/>
        <w:contextualSpacing/>
        <w:jc w:val="both"/>
        <w:rPr>
          <w:sz w:val="24"/>
          <w:szCs w:val="24"/>
        </w:rPr>
      </w:pPr>
      <w:r w:rsidRPr="0023263A">
        <w:rPr>
          <w:rFonts w:ascii="Book Antiqua" w:eastAsia="Times New Roman" w:hAnsi="Book Antiqua" w:cs="Times New Roman"/>
          <w:sz w:val="24"/>
          <w:szCs w:val="24"/>
          <w:lang w:val="es-ES_tradnl"/>
        </w:rPr>
        <w:t>Comisión de</w:t>
      </w:r>
      <w:r w:rsidR="0085607D">
        <w:rPr>
          <w:rFonts w:ascii="Book Antiqua" w:eastAsia="Times New Roman" w:hAnsi="Book Antiqua" w:cs="Times New Roman"/>
          <w:sz w:val="24"/>
          <w:szCs w:val="24"/>
          <w:lang w:val="es-ES_tradnl"/>
        </w:rPr>
        <w:t xml:space="preserve"> Asuntos del Consumidor</w:t>
      </w:r>
    </w:p>
    <w:p w14:paraId="7DC6BD7A" w14:textId="77777777" w:rsidR="003547E9" w:rsidRPr="003547E9" w:rsidRDefault="003547E9" w:rsidP="003547E9"/>
    <w:sectPr w:rsidR="003547E9" w:rsidRPr="003547E9" w:rsidSect="004C4B22">
      <w:headerReference w:type="default" r:id="rId13"/>
      <w:footerReference w:type="default" r:id="rId14"/>
      <w:pgSz w:w="12240" w:h="15840"/>
      <w:pgMar w:top="162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E37C5B" w14:textId="77777777" w:rsidR="00476254" w:rsidRDefault="00476254">
      <w:pPr>
        <w:spacing w:after="0" w:line="240" w:lineRule="auto"/>
      </w:pPr>
      <w:r>
        <w:separator/>
      </w:r>
    </w:p>
  </w:endnote>
  <w:endnote w:type="continuationSeparator" w:id="0">
    <w:p w14:paraId="02D9C924" w14:textId="77777777" w:rsidR="00476254" w:rsidRDefault="00476254">
      <w:pPr>
        <w:spacing w:after="0" w:line="240" w:lineRule="auto"/>
      </w:pPr>
      <w:r>
        <w:continuationSeparator/>
      </w:r>
    </w:p>
  </w:endnote>
  <w:endnote w:type="continuationNotice" w:id="1">
    <w:p w14:paraId="1BDCB6F4" w14:textId="77777777" w:rsidR="00476254" w:rsidRDefault="0047625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6B37A" w14:textId="5D07FA2F" w:rsidR="00E312A7" w:rsidRPr="00D80F47" w:rsidRDefault="00E312A7" w:rsidP="00E312A7">
    <w:pPr>
      <w:pStyle w:val="Footer"/>
      <w:pBdr>
        <w:top w:val="thinThickSmallGap" w:sz="24" w:space="1" w:color="622423"/>
      </w:pBdr>
      <w:tabs>
        <w:tab w:val="clear" w:pos="4680"/>
        <w:tab w:val="clear" w:pos="9360"/>
        <w:tab w:val="right" w:pos="8640"/>
      </w:tabs>
      <w:jc w:val="center"/>
      <w:rPr>
        <w:rFonts w:ascii="Book Antiqua" w:hAnsi="Book Antiqua"/>
        <w:b/>
        <w:bCs/>
        <w:i/>
        <w:color w:val="7F7F7F" w:themeColor="text1" w:themeTint="80"/>
      </w:rPr>
    </w:pPr>
    <w:r w:rsidRPr="00D80F47">
      <w:rPr>
        <w:rFonts w:ascii="Book Antiqua" w:hAnsi="Book Antiqua"/>
        <w:b/>
        <w:bCs/>
        <w:i/>
        <w:color w:val="7F7F7F" w:themeColor="text1" w:themeTint="80"/>
        <w:lang w:val="es-ES"/>
      </w:rPr>
      <w:t xml:space="preserve">Comisión </w:t>
    </w:r>
    <w:r w:rsidR="006545C1">
      <w:rPr>
        <w:rFonts w:ascii="Book Antiqua" w:hAnsi="Book Antiqua"/>
        <w:b/>
        <w:bCs/>
        <w:i/>
        <w:color w:val="7F7F7F" w:themeColor="text1" w:themeTint="80"/>
        <w:lang w:val="es-ES"/>
      </w:rPr>
      <w:t>de Asuntos del Consumidor</w:t>
    </w:r>
    <w:r w:rsidRPr="00D80F47">
      <w:rPr>
        <w:rFonts w:ascii="Book Antiqua" w:hAnsi="Book Antiqua"/>
        <w:b/>
        <w:bCs/>
        <w:i/>
        <w:color w:val="7F7F7F" w:themeColor="text1" w:themeTint="80"/>
        <w:lang w:val="es-ES"/>
      </w:rPr>
      <w:t xml:space="preserve"> </w:t>
    </w:r>
  </w:p>
  <w:p w14:paraId="3B8206FF" w14:textId="77777777" w:rsidR="00E312A7" w:rsidRDefault="00E312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CE3AC9" w14:textId="77777777" w:rsidR="00476254" w:rsidRDefault="00476254">
      <w:pPr>
        <w:spacing w:after="0" w:line="240" w:lineRule="auto"/>
      </w:pPr>
      <w:r>
        <w:separator/>
      </w:r>
    </w:p>
  </w:footnote>
  <w:footnote w:type="continuationSeparator" w:id="0">
    <w:p w14:paraId="5A4C9A26" w14:textId="77777777" w:rsidR="00476254" w:rsidRDefault="00476254">
      <w:pPr>
        <w:spacing w:after="0" w:line="240" w:lineRule="auto"/>
      </w:pPr>
      <w:r>
        <w:continuationSeparator/>
      </w:r>
    </w:p>
  </w:footnote>
  <w:footnote w:type="continuationNotice" w:id="1">
    <w:p w14:paraId="0F2688E8" w14:textId="77777777" w:rsidR="00476254" w:rsidRDefault="0047625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93E7E" w14:textId="72EA6ADF" w:rsidR="00FF743C" w:rsidRPr="00D80F47" w:rsidRDefault="00FF743C" w:rsidP="00721BDE">
    <w:pPr>
      <w:pStyle w:val="Header"/>
      <w:pBdr>
        <w:bottom w:val="single" w:sz="4" w:space="1" w:color="D9D9D9"/>
      </w:pBdr>
      <w:tabs>
        <w:tab w:val="left" w:pos="5400"/>
      </w:tabs>
      <w:rPr>
        <w:rFonts w:ascii="Book Antiqua" w:hAnsi="Book Antiqua"/>
        <w:b/>
        <w:i/>
        <w:color w:val="7F7F7F" w:themeColor="text1" w:themeTint="80"/>
        <w:lang w:val="es-PR"/>
      </w:rPr>
    </w:pPr>
    <w:r w:rsidRPr="00D80F47">
      <w:rPr>
        <w:rFonts w:ascii="Book Antiqua" w:hAnsi="Book Antiqua"/>
        <w:b/>
        <w:i/>
        <w:color w:val="7F7F7F" w:themeColor="text1" w:themeTint="80"/>
        <w:spacing w:val="60"/>
        <w:lang w:val="es-PR"/>
      </w:rPr>
      <w:t xml:space="preserve">Informe </w:t>
    </w:r>
    <w:r w:rsidR="009B7976">
      <w:rPr>
        <w:rFonts w:ascii="Book Antiqua" w:hAnsi="Book Antiqua"/>
        <w:b/>
        <w:i/>
        <w:color w:val="7F7F7F" w:themeColor="text1" w:themeTint="80"/>
        <w:spacing w:val="60"/>
        <w:lang w:val="es-PR"/>
      </w:rPr>
      <w:t>Positivo del P. de</w:t>
    </w:r>
    <w:r w:rsidR="00571D69">
      <w:rPr>
        <w:rFonts w:ascii="Book Antiqua" w:hAnsi="Book Antiqua"/>
        <w:b/>
        <w:i/>
        <w:color w:val="7F7F7F" w:themeColor="text1" w:themeTint="80"/>
        <w:spacing w:val="60"/>
        <w:lang w:val="es-PR"/>
      </w:rPr>
      <w:t xml:space="preserve"> </w:t>
    </w:r>
    <w:r w:rsidR="009B7976">
      <w:rPr>
        <w:rFonts w:ascii="Book Antiqua" w:hAnsi="Book Antiqua"/>
        <w:b/>
        <w:i/>
        <w:color w:val="7F7F7F" w:themeColor="text1" w:themeTint="80"/>
        <w:spacing w:val="60"/>
        <w:lang w:val="es-PR"/>
      </w:rPr>
      <w:t>l</w:t>
    </w:r>
    <w:r w:rsidR="00571D69">
      <w:rPr>
        <w:rFonts w:ascii="Book Antiqua" w:hAnsi="Book Antiqua"/>
        <w:b/>
        <w:i/>
        <w:color w:val="7F7F7F" w:themeColor="text1" w:themeTint="80"/>
        <w:spacing w:val="60"/>
        <w:lang w:val="es-PR"/>
      </w:rPr>
      <w:t>a</w:t>
    </w:r>
    <w:r w:rsidR="009B7976">
      <w:rPr>
        <w:rFonts w:ascii="Book Antiqua" w:hAnsi="Book Antiqua"/>
        <w:b/>
        <w:i/>
        <w:color w:val="7F7F7F" w:themeColor="text1" w:themeTint="80"/>
        <w:spacing w:val="60"/>
        <w:lang w:val="es-PR"/>
      </w:rPr>
      <w:t xml:space="preserve"> </w:t>
    </w:r>
    <w:r w:rsidR="00571D69">
      <w:rPr>
        <w:rFonts w:ascii="Book Antiqua" w:hAnsi="Book Antiqua"/>
        <w:b/>
        <w:i/>
        <w:color w:val="7F7F7F" w:themeColor="text1" w:themeTint="80"/>
        <w:spacing w:val="60"/>
        <w:lang w:val="es-PR"/>
      </w:rPr>
      <w:t>C</w:t>
    </w:r>
    <w:r w:rsidR="009B7976">
      <w:rPr>
        <w:rFonts w:ascii="Book Antiqua" w:hAnsi="Book Antiqua"/>
        <w:b/>
        <w:i/>
        <w:color w:val="7F7F7F" w:themeColor="text1" w:themeTint="80"/>
        <w:spacing w:val="60"/>
        <w:lang w:val="es-PR"/>
      </w:rPr>
      <w:t xml:space="preserve">. </w:t>
    </w:r>
    <w:r w:rsidR="00FF549B">
      <w:rPr>
        <w:rFonts w:ascii="Book Antiqua" w:hAnsi="Book Antiqua"/>
        <w:b/>
        <w:i/>
        <w:color w:val="7F7F7F" w:themeColor="text1" w:themeTint="80"/>
        <w:spacing w:val="60"/>
        <w:lang w:val="es-PR"/>
      </w:rPr>
      <w:t>843</w:t>
    </w:r>
    <w:r w:rsidR="007B3187">
      <w:rPr>
        <w:rFonts w:ascii="Book Antiqua" w:hAnsi="Book Antiqua"/>
        <w:b/>
        <w:i/>
        <w:color w:val="7F7F7F" w:themeColor="text1" w:themeTint="80"/>
        <w:spacing w:val="60"/>
        <w:lang w:val="es-PR"/>
      </w:rPr>
      <w:t xml:space="preserve"> </w:t>
    </w:r>
    <w:r w:rsidRPr="00D80F47">
      <w:rPr>
        <w:rFonts w:ascii="Book Antiqua" w:hAnsi="Book Antiqua"/>
        <w:b/>
        <w:i/>
        <w:color w:val="7F7F7F" w:themeColor="text1" w:themeTint="80"/>
        <w:spacing w:val="60"/>
        <w:lang w:val="es-PR"/>
      </w:rPr>
      <w:tab/>
    </w:r>
    <w:r w:rsidR="007B3187">
      <w:rPr>
        <w:rFonts w:ascii="Book Antiqua" w:hAnsi="Book Antiqua"/>
        <w:b/>
        <w:i/>
        <w:color w:val="7F7F7F" w:themeColor="text1" w:themeTint="80"/>
        <w:spacing w:val="60"/>
        <w:lang w:val="es-PR"/>
      </w:rPr>
      <w:t xml:space="preserve"> </w:t>
    </w:r>
    <w:r w:rsidR="006545C1">
      <w:rPr>
        <w:rFonts w:ascii="Book Antiqua" w:hAnsi="Book Antiqua"/>
        <w:b/>
        <w:i/>
        <w:color w:val="7F7F7F" w:themeColor="text1" w:themeTint="80"/>
        <w:spacing w:val="60"/>
        <w:lang w:val="es-PR"/>
      </w:rPr>
      <w:t xml:space="preserve">                 </w:t>
    </w:r>
    <w:r w:rsidRPr="00D80F47">
      <w:rPr>
        <w:rFonts w:ascii="Book Antiqua" w:hAnsi="Book Antiqua"/>
        <w:b/>
        <w:i/>
        <w:color w:val="7F7F7F" w:themeColor="text1" w:themeTint="80"/>
        <w:spacing w:val="60"/>
        <w:lang w:val="es-PR"/>
      </w:rPr>
      <w:t>Página</w:t>
    </w:r>
    <w:r w:rsidRPr="00D80F47">
      <w:rPr>
        <w:rFonts w:ascii="Book Antiqua" w:hAnsi="Book Antiqua"/>
        <w:b/>
        <w:i/>
        <w:color w:val="7F7F7F" w:themeColor="text1" w:themeTint="80"/>
        <w:lang w:val="es-PR"/>
      </w:rPr>
      <w:t xml:space="preserve"> | </w:t>
    </w:r>
    <w:r w:rsidRPr="00D80F47">
      <w:rPr>
        <w:rFonts w:ascii="Book Antiqua" w:hAnsi="Book Antiqua"/>
        <w:b/>
        <w:i/>
        <w:color w:val="7F7F7F" w:themeColor="text1" w:themeTint="80"/>
        <w:lang w:val="es-PR"/>
      </w:rPr>
      <w:fldChar w:fldCharType="begin"/>
    </w:r>
    <w:r w:rsidRPr="00D80F47">
      <w:rPr>
        <w:rFonts w:ascii="Book Antiqua" w:hAnsi="Book Antiqua"/>
        <w:b/>
        <w:i/>
        <w:color w:val="7F7F7F" w:themeColor="text1" w:themeTint="80"/>
        <w:lang w:val="es-PR"/>
      </w:rPr>
      <w:instrText xml:space="preserve"> PAGE   \* MERGEFORMAT </w:instrText>
    </w:r>
    <w:r w:rsidRPr="00D80F47">
      <w:rPr>
        <w:rFonts w:ascii="Book Antiqua" w:hAnsi="Book Antiqua"/>
        <w:b/>
        <w:i/>
        <w:color w:val="7F7F7F" w:themeColor="text1" w:themeTint="80"/>
        <w:lang w:val="es-PR"/>
      </w:rPr>
      <w:fldChar w:fldCharType="separate"/>
    </w:r>
    <w:r w:rsidRPr="00D80F47">
      <w:rPr>
        <w:rFonts w:ascii="Book Antiqua" w:hAnsi="Book Antiqua"/>
        <w:b/>
        <w:i/>
        <w:color w:val="7F7F7F" w:themeColor="text1" w:themeTint="80"/>
        <w:lang w:val="es-PR"/>
      </w:rPr>
      <w:t>2</w:t>
    </w:r>
    <w:r w:rsidRPr="00D80F47">
      <w:rPr>
        <w:rFonts w:ascii="Book Antiqua" w:hAnsi="Book Antiqua"/>
        <w:b/>
        <w:i/>
        <w:color w:val="7F7F7F" w:themeColor="text1" w:themeTint="80"/>
        <w:lang w:val="es-PR"/>
      </w:rPr>
      <w:fldChar w:fldCharType="end"/>
    </w:r>
  </w:p>
  <w:p w14:paraId="15CD4829" w14:textId="28A93F2C" w:rsidR="006B2162" w:rsidRPr="00FF743C" w:rsidRDefault="006B2162">
    <w:pPr>
      <w:pStyle w:val="Header"/>
      <w:jc w:val="center"/>
      <w:rPr>
        <w:rFonts w:ascii="Book Antiqua" w:hAnsi="Book Antiqua"/>
        <w:sz w:val="24"/>
        <w:szCs w:val="24"/>
        <w:lang w:val="es-PR"/>
      </w:rPr>
    </w:pPr>
  </w:p>
  <w:p w14:paraId="7F560A1B" w14:textId="77777777" w:rsidR="006B2162" w:rsidRDefault="006B21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0481B"/>
    <w:multiLevelType w:val="hybridMultilevel"/>
    <w:tmpl w:val="F85EE16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1B1B0A03"/>
    <w:multiLevelType w:val="hybridMultilevel"/>
    <w:tmpl w:val="24C4EF60"/>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1BEE1E46"/>
    <w:multiLevelType w:val="hybridMultilevel"/>
    <w:tmpl w:val="B7944A00"/>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1CC15DD3"/>
    <w:multiLevelType w:val="hybridMultilevel"/>
    <w:tmpl w:val="8940D978"/>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4" w15:restartNumberingAfterBreak="0">
    <w:nsid w:val="1D8F23D6"/>
    <w:multiLevelType w:val="hybridMultilevel"/>
    <w:tmpl w:val="26003B4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21016101"/>
    <w:multiLevelType w:val="hybridMultilevel"/>
    <w:tmpl w:val="81B6AA88"/>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258E02D5"/>
    <w:multiLevelType w:val="hybridMultilevel"/>
    <w:tmpl w:val="CBC6F3A8"/>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2AF41D01"/>
    <w:multiLevelType w:val="hybridMultilevel"/>
    <w:tmpl w:val="4928F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B92877"/>
    <w:multiLevelType w:val="hybridMultilevel"/>
    <w:tmpl w:val="F50ECD24"/>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3B0B590C"/>
    <w:multiLevelType w:val="hybridMultilevel"/>
    <w:tmpl w:val="D108B29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3CAF50FC"/>
    <w:multiLevelType w:val="hybridMultilevel"/>
    <w:tmpl w:val="1BAC0F82"/>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40EC5BA5"/>
    <w:multiLevelType w:val="hybridMultilevel"/>
    <w:tmpl w:val="662C2562"/>
    <w:lvl w:ilvl="0" w:tplc="20000001">
      <w:start w:val="1"/>
      <w:numFmt w:val="bullet"/>
      <w:lvlText w:val=""/>
      <w:lvlJc w:val="left"/>
      <w:pPr>
        <w:ind w:left="720" w:hanging="360"/>
      </w:pPr>
      <w:rPr>
        <w:rFonts w:ascii="Symbol" w:hAnsi="Symbol" w:hint="default"/>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5A1F1811"/>
    <w:multiLevelType w:val="hybridMultilevel"/>
    <w:tmpl w:val="D3C4AC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BC1324F"/>
    <w:multiLevelType w:val="hybridMultilevel"/>
    <w:tmpl w:val="5AA4CA64"/>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5E6F2451"/>
    <w:multiLevelType w:val="hybridMultilevel"/>
    <w:tmpl w:val="DF821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5BC30EA"/>
    <w:multiLevelType w:val="multilevel"/>
    <w:tmpl w:val="583A0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F600D83"/>
    <w:multiLevelType w:val="multilevel"/>
    <w:tmpl w:val="0D20E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9295F0D"/>
    <w:multiLevelType w:val="hybridMultilevel"/>
    <w:tmpl w:val="85BCE1D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8" w15:restartNumberingAfterBreak="0">
    <w:nsid w:val="7B344AB3"/>
    <w:multiLevelType w:val="hybridMultilevel"/>
    <w:tmpl w:val="D584E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B8B54B2"/>
    <w:multiLevelType w:val="multilevel"/>
    <w:tmpl w:val="E0384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00763739">
    <w:abstractNumId w:val="14"/>
  </w:num>
  <w:num w:numId="2" w16cid:durableId="61176380">
    <w:abstractNumId w:val="7"/>
  </w:num>
  <w:num w:numId="3" w16cid:durableId="1059595349">
    <w:abstractNumId w:val="3"/>
  </w:num>
  <w:num w:numId="4" w16cid:durableId="2061787766">
    <w:abstractNumId w:val="18"/>
  </w:num>
  <w:num w:numId="5" w16cid:durableId="1979995804">
    <w:abstractNumId w:val="12"/>
  </w:num>
  <w:num w:numId="6" w16cid:durableId="248587837">
    <w:abstractNumId w:val="15"/>
  </w:num>
  <w:num w:numId="7" w16cid:durableId="1013386577">
    <w:abstractNumId w:val="16"/>
  </w:num>
  <w:num w:numId="8" w16cid:durableId="192153168">
    <w:abstractNumId w:val="19"/>
  </w:num>
  <w:num w:numId="9" w16cid:durableId="1334843169">
    <w:abstractNumId w:val="17"/>
  </w:num>
  <w:num w:numId="10" w16cid:durableId="1816602797">
    <w:abstractNumId w:val="9"/>
  </w:num>
  <w:num w:numId="11" w16cid:durableId="1897281236">
    <w:abstractNumId w:val="0"/>
  </w:num>
  <w:num w:numId="12" w16cid:durableId="1776559535">
    <w:abstractNumId w:val="13"/>
  </w:num>
  <w:num w:numId="13" w16cid:durableId="842739094">
    <w:abstractNumId w:val="4"/>
  </w:num>
  <w:num w:numId="14" w16cid:durableId="2054965977">
    <w:abstractNumId w:val="2"/>
  </w:num>
  <w:num w:numId="15" w16cid:durableId="1499687520">
    <w:abstractNumId w:val="6"/>
  </w:num>
  <w:num w:numId="16" w16cid:durableId="651904608">
    <w:abstractNumId w:val="5"/>
  </w:num>
  <w:num w:numId="17" w16cid:durableId="917792716">
    <w:abstractNumId w:val="11"/>
  </w:num>
  <w:num w:numId="18" w16cid:durableId="1892884976">
    <w:abstractNumId w:val="1"/>
  </w:num>
  <w:num w:numId="19" w16cid:durableId="1388990430">
    <w:abstractNumId w:val="10"/>
  </w:num>
  <w:num w:numId="20" w16cid:durableId="19013570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3CC"/>
    <w:rsid w:val="000041D4"/>
    <w:rsid w:val="0000466E"/>
    <w:rsid w:val="00005BF4"/>
    <w:rsid w:val="0000726D"/>
    <w:rsid w:val="00010035"/>
    <w:rsid w:val="0001109F"/>
    <w:rsid w:val="00015F9B"/>
    <w:rsid w:val="0001634C"/>
    <w:rsid w:val="00017FC4"/>
    <w:rsid w:val="000304B5"/>
    <w:rsid w:val="00030CD5"/>
    <w:rsid w:val="00032057"/>
    <w:rsid w:val="00033FC1"/>
    <w:rsid w:val="00040B2F"/>
    <w:rsid w:val="00042087"/>
    <w:rsid w:val="000422D9"/>
    <w:rsid w:val="00042A23"/>
    <w:rsid w:val="00042D76"/>
    <w:rsid w:val="00043DAC"/>
    <w:rsid w:val="000471C1"/>
    <w:rsid w:val="00047A01"/>
    <w:rsid w:val="00050EA2"/>
    <w:rsid w:val="00051A3F"/>
    <w:rsid w:val="00061727"/>
    <w:rsid w:val="00064380"/>
    <w:rsid w:val="00064B89"/>
    <w:rsid w:val="00065F8A"/>
    <w:rsid w:val="000669E3"/>
    <w:rsid w:val="00070369"/>
    <w:rsid w:val="00073F7F"/>
    <w:rsid w:val="000744B4"/>
    <w:rsid w:val="00075375"/>
    <w:rsid w:val="00075E8A"/>
    <w:rsid w:val="00077928"/>
    <w:rsid w:val="00080CE3"/>
    <w:rsid w:val="00082E27"/>
    <w:rsid w:val="00084777"/>
    <w:rsid w:val="00084D4B"/>
    <w:rsid w:val="00086DA1"/>
    <w:rsid w:val="00087891"/>
    <w:rsid w:val="0009177F"/>
    <w:rsid w:val="00092046"/>
    <w:rsid w:val="0009268B"/>
    <w:rsid w:val="00093072"/>
    <w:rsid w:val="000939F8"/>
    <w:rsid w:val="00095735"/>
    <w:rsid w:val="00095918"/>
    <w:rsid w:val="000A00A2"/>
    <w:rsid w:val="000A06E8"/>
    <w:rsid w:val="000A1321"/>
    <w:rsid w:val="000A6E02"/>
    <w:rsid w:val="000A7D79"/>
    <w:rsid w:val="000B0775"/>
    <w:rsid w:val="000B2BA9"/>
    <w:rsid w:val="000B67BF"/>
    <w:rsid w:val="000C3683"/>
    <w:rsid w:val="000C3C0B"/>
    <w:rsid w:val="000C4097"/>
    <w:rsid w:val="000C4519"/>
    <w:rsid w:val="000C48D4"/>
    <w:rsid w:val="000C6559"/>
    <w:rsid w:val="000D27C8"/>
    <w:rsid w:val="000D2AC7"/>
    <w:rsid w:val="000D5859"/>
    <w:rsid w:val="000E13F6"/>
    <w:rsid w:val="000E5BA2"/>
    <w:rsid w:val="000E5FD5"/>
    <w:rsid w:val="000F1464"/>
    <w:rsid w:val="000F1DB9"/>
    <w:rsid w:val="000F4696"/>
    <w:rsid w:val="00100979"/>
    <w:rsid w:val="00104CFC"/>
    <w:rsid w:val="001053AD"/>
    <w:rsid w:val="0010696A"/>
    <w:rsid w:val="00114E04"/>
    <w:rsid w:val="0011552D"/>
    <w:rsid w:val="00115530"/>
    <w:rsid w:val="0011677E"/>
    <w:rsid w:val="00117919"/>
    <w:rsid w:val="00117E0F"/>
    <w:rsid w:val="00124C65"/>
    <w:rsid w:val="0012509B"/>
    <w:rsid w:val="00125BD8"/>
    <w:rsid w:val="00125E9E"/>
    <w:rsid w:val="001270C2"/>
    <w:rsid w:val="00132221"/>
    <w:rsid w:val="00137432"/>
    <w:rsid w:val="00146D4D"/>
    <w:rsid w:val="00150327"/>
    <w:rsid w:val="0015377F"/>
    <w:rsid w:val="001574B4"/>
    <w:rsid w:val="00160CD7"/>
    <w:rsid w:val="00162B27"/>
    <w:rsid w:val="00164FDF"/>
    <w:rsid w:val="00166898"/>
    <w:rsid w:val="00170214"/>
    <w:rsid w:val="00172D4D"/>
    <w:rsid w:val="0017514B"/>
    <w:rsid w:val="0017673D"/>
    <w:rsid w:val="00176C61"/>
    <w:rsid w:val="0018253F"/>
    <w:rsid w:val="0018365D"/>
    <w:rsid w:val="00186ECD"/>
    <w:rsid w:val="00193B05"/>
    <w:rsid w:val="00194554"/>
    <w:rsid w:val="0019467B"/>
    <w:rsid w:val="00195CF2"/>
    <w:rsid w:val="001977BA"/>
    <w:rsid w:val="001A16E7"/>
    <w:rsid w:val="001A296C"/>
    <w:rsid w:val="001A76D6"/>
    <w:rsid w:val="001B4D4E"/>
    <w:rsid w:val="001B5D39"/>
    <w:rsid w:val="001B6E59"/>
    <w:rsid w:val="001C3824"/>
    <w:rsid w:val="001C545F"/>
    <w:rsid w:val="001C7E62"/>
    <w:rsid w:val="001D192C"/>
    <w:rsid w:val="001D2F9B"/>
    <w:rsid w:val="001D4D02"/>
    <w:rsid w:val="001E2D2B"/>
    <w:rsid w:val="001E470C"/>
    <w:rsid w:val="001E526C"/>
    <w:rsid w:val="001F0CE2"/>
    <w:rsid w:val="001F245C"/>
    <w:rsid w:val="001F2D45"/>
    <w:rsid w:val="001F60C9"/>
    <w:rsid w:val="00200B93"/>
    <w:rsid w:val="00206FEF"/>
    <w:rsid w:val="00207FDA"/>
    <w:rsid w:val="002117A6"/>
    <w:rsid w:val="00211F69"/>
    <w:rsid w:val="00212FA6"/>
    <w:rsid w:val="00213C3F"/>
    <w:rsid w:val="00214247"/>
    <w:rsid w:val="00215857"/>
    <w:rsid w:val="00222E3B"/>
    <w:rsid w:val="0022306F"/>
    <w:rsid w:val="00224B34"/>
    <w:rsid w:val="002258E0"/>
    <w:rsid w:val="002260D1"/>
    <w:rsid w:val="0023263A"/>
    <w:rsid w:val="002370B3"/>
    <w:rsid w:val="00241404"/>
    <w:rsid w:val="00241A7D"/>
    <w:rsid w:val="00242400"/>
    <w:rsid w:val="00242743"/>
    <w:rsid w:val="00244846"/>
    <w:rsid w:val="002467E5"/>
    <w:rsid w:val="00246A0D"/>
    <w:rsid w:val="00252895"/>
    <w:rsid w:val="00252EE9"/>
    <w:rsid w:val="002531D9"/>
    <w:rsid w:val="00256B0A"/>
    <w:rsid w:val="002573CC"/>
    <w:rsid w:val="00260526"/>
    <w:rsid w:val="0026315B"/>
    <w:rsid w:val="0026365C"/>
    <w:rsid w:val="00265E43"/>
    <w:rsid w:val="00270095"/>
    <w:rsid w:val="0027425D"/>
    <w:rsid w:val="0027486C"/>
    <w:rsid w:val="00274930"/>
    <w:rsid w:val="002771EA"/>
    <w:rsid w:val="00281C7E"/>
    <w:rsid w:val="0028263E"/>
    <w:rsid w:val="00282747"/>
    <w:rsid w:val="00286E78"/>
    <w:rsid w:val="0029577C"/>
    <w:rsid w:val="00296371"/>
    <w:rsid w:val="0029730D"/>
    <w:rsid w:val="002A5740"/>
    <w:rsid w:val="002A65AE"/>
    <w:rsid w:val="002A78E9"/>
    <w:rsid w:val="002B04C8"/>
    <w:rsid w:val="002B1945"/>
    <w:rsid w:val="002B417D"/>
    <w:rsid w:val="002B4D4B"/>
    <w:rsid w:val="002B5271"/>
    <w:rsid w:val="002B5CAD"/>
    <w:rsid w:val="002B6F5D"/>
    <w:rsid w:val="002C2E79"/>
    <w:rsid w:val="002C42AD"/>
    <w:rsid w:val="002C4549"/>
    <w:rsid w:val="002C6623"/>
    <w:rsid w:val="002C73CA"/>
    <w:rsid w:val="002D12EA"/>
    <w:rsid w:val="002D1BD1"/>
    <w:rsid w:val="002D4046"/>
    <w:rsid w:val="002D6515"/>
    <w:rsid w:val="002D7615"/>
    <w:rsid w:val="002D79D4"/>
    <w:rsid w:val="002D7B2D"/>
    <w:rsid w:val="002E1CA2"/>
    <w:rsid w:val="002E1CD3"/>
    <w:rsid w:val="002F1182"/>
    <w:rsid w:val="002F3F0B"/>
    <w:rsid w:val="002F67E0"/>
    <w:rsid w:val="00303634"/>
    <w:rsid w:val="0030492F"/>
    <w:rsid w:val="00311262"/>
    <w:rsid w:val="00311DBC"/>
    <w:rsid w:val="00312541"/>
    <w:rsid w:val="00313408"/>
    <w:rsid w:val="00314244"/>
    <w:rsid w:val="00316924"/>
    <w:rsid w:val="0031713B"/>
    <w:rsid w:val="0032169C"/>
    <w:rsid w:val="003258E9"/>
    <w:rsid w:val="00327AEE"/>
    <w:rsid w:val="00327F2A"/>
    <w:rsid w:val="00333F8C"/>
    <w:rsid w:val="00334DC6"/>
    <w:rsid w:val="0033626E"/>
    <w:rsid w:val="0034091C"/>
    <w:rsid w:val="0034248B"/>
    <w:rsid w:val="00345210"/>
    <w:rsid w:val="00345B19"/>
    <w:rsid w:val="003468C5"/>
    <w:rsid w:val="0035079E"/>
    <w:rsid w:val="003521E1"/>
    <w:rsid w:val="003537E8"/>
    <w:rsid w:val="003547E9"/>
    <w:rsid w:val="003548DB"/>
    <w:rsid w:val="00354983"/>
    <w:rsid w:val="0035744E"/>
    <w:rsid w:val="003579CA"/>
    <w:rsid w:val="00360C58"/>
    <w:rsid w:val="00360DE1"/>
    <w:rsid w:val="0036337F"/>
    <w:rsid w:val="003657E1"/>
    <w:rsid w:val="00365EF8"/>
    <w:rsid w:val="00372B11"/>
    <w:rsid w:val="00373DAB"/>
    <w:rsid w:val="0037424B"/>
    <w:rsid w:val="0037623D"/>
    <w:rsid w:val="00381646"/>
    <w:rsid w:val="00382143"/>
    <w:rsid w:val="00383202"/>
    <w:rsid w:val="00383B9C"/>
    <w:rsid w:val="003919F9"/>
    <w:rsid w:val="00392523"/>
    <w:rsid w:val="003936D6"/>
    <w:rsid w:val="00394B8D"/>
    <w:rsid w:val="00396185"/>
    <w:rsid w:val="003A2B3D"/>
    <w:rsid w:val="003A38EE"/>
    <w:rsid w:val="003A47C3"/>
    <w:rsid w:val="003A5E6E"/>
    <w:rsid w:val="003A72A1"/>
    <w:rsid w:val="003A79C9"/>
    <w:rsid w:val="003B1FF2"/>
    <w:rsid w:val="003B2B79"/>
    <w:rsid w:val="003B3122"/>
    <w:rsid w:val="003B3553"/>
    <w:rsid w:val="003B7F97"/>
    <w:rsid w:val="003C086B"/>
    <w:rsid w:val="003C0A97"/>
    <w:rsid w:val="003C1B1D"/>
    <w:rsid w:val="003C2565"/>
    <w:rsid w:val="003C2E71"/>
    <w:rsid w:val="003C5548"/>
    <w:rsid w:val="003C7251"/>
    <w:rsid w:val="003C7E72"/>
    <w:rsid w:val="003D0F0F"/>
    <w:rsid w:val="003D33C1"/>
    <w:rsid w:val="003D7AAA"/>
    <w:rsid w:val="003E12EB"/>
    <w:rsid w:val="003E7545"/>
    <w:rsid w:val="003F0CD5"/>
    <w:rsid w:val="003F2E94"/>
    <w:rsid w:val="003F5D18"/>
    <w:rsid w:val="00401037"/>
    <w:rsid w:val="00406232"/>
    <w:rsid w:val="00406AC1"/>
    <w:rsid w:val="00410ECE"/>
    <w:rsid w:val="004122EE"/>
    <w:rsid w:val="00412348"/>
    <w:rsid w:val="004136A3"/>
    <w:rsid w:val="00414166"/>
    <w:rsid w:val="00416DD1"/>
    <w:rsid w:val="00416F11"/>
    <w:rsid w:val="00417EA5"/>
    <w:rsid w:val="00421D9C"/>
    <w:rsid w:val="004221FC"/>
    <w:rsid w:val="00422688"/>
    <w:rsid w:val="0042540A"/>
    <w:rsid w:val="00426402"/>
    <w:rsid w:val="00426665"/>
    <w:rsid w:val="00430942"/>
    <w:rsid w:val="00433B94"/>
    <w:rsid w:val="004351E0"/>
    <w:rsid w:val="00435945"/>
    <w:rsid w:val="00435D5C"/>
    <w:rsid w:val="00436364"/>
    <w:rsid w:val="00442186"/>
    <w:rsid w:val="00445DB5"/>
    <w:rsid w:val="00447BDD"/>
    <w:rsid w:val="00447CEA"/>
    <w:rsid w:val="0045180E"/>
    <w:rsid w:val="00453020"/>
    <w:rsid w:val="00455AA8"/>
    <w:rsid w:val="004577FB"/>
    <w:rsid w:val="004620B0"/>
    <w:rsid w:val="004626CA"/>
    <w:rsid w:val="00464323"/>
    <w:rsid w:val="00467A36"/>
    <w:rsid w:val="00470036"/>
    <w:rsid w:val="00470B60"/>
    <w:rsid w:val="00470F3F"/>
    <w:rsid w:val="004723F2"/>
    <w:rsid w:val="00472407"/>
    <w:rsid w:val="00472793"/>
    <w:rsid w:val="00476254"/>
    <w:rsid w:val="00477BA6"/>
    <w:rsid w:val="0048070C"/>
    <w:rsid w:val="0048623C"/>
    <w:rsid w:val="00487B4C"/>
    <w:rsid w:val="00487E0B"/>
    <w:rsid w:val="00491786"/>
    <w:rsid w:val="00491844"/>
    <w:rsid w:val="00491B26"/>
    <w:rsid w:val="004A2F2C"/>
    <w:rsid w:val="004A4A0A"/>
    <w:rsid w:val="004A593A"/>
    <w:rsid w:val="004A6834"/>
    <w:rsid w:val="004B1A98"/>
    <w:rsid w:val="004B2DC1"/>
    <w:rsid w:val="004B2EE4"/>
    <w:rsid w:val="004C03E8"/>
    <w:rsid w:val="004C0940"/>
    <w:rsid w:val="004C1C8B"/>
    <w:rsid w:val="004C2D8F"/>
    <w:rsid w:val="004C3CD0"/>
    <w:rsid w:val="004C4B22"/>
    <w:rsid w:val="004C6BEC"/>
    <w:rsid w:val="004D4522"/>
    <w:rsid w:val="004D4B37"/>
    <w:rsid w:val="004D6AB3"/>
    <w:rsid w:val="004E36CD"/>
    <w:rsid w:val="004E4121"/>
    <w:rsid w:val="004E4403"/>
    <w:rsid w:val="004E5FDC"/>
    <w:rsid w:val="004E784A"/>
    <w:rsid w:val="004F40E0"/>
    <w:rsid w:val="004F4F61"/>
    <w:rsid w:val="005021E4"/>
    <w:rsid w:val="00502B33"/>
    <w:rsid w:val="00503E24"/>
    <w:rsid w:val="00510739"/>
    <w:rsid w:val="00510996"/>
    <w:rsid w:val="0051286B"/>
    <w:rsid w:val="0051414F"/>
    <w:rsid w:val="00514543"/>
    <w:rsid w:val="0051774B"/>
    <w:rsid w:val="00517E64"/>
    <w:rsid w:val="005213F5"/>
    <w:rsid w:val="005232E6"/>
    <w:rsid w:val="00523DF9"/>
    <w:rsid w:val="00524BA4"/>
    <w:rsid w:val="005250A2"/>
    <w:rsid w:val="005250B4"/>
    <w:rsid w:val="00530B50"/>
    <w:rsid w:val="00530F59"/>
    <w:rsid w:val="005330A2"/>
    <w:rsid w:val="00533193"/>
    <w:rsid w:val="00533BD0"/>
    <w:rsid w:val="0054079D"/>
    <w:rsid w:val="005446B2"/>
    <w:rsid w:val="00547C7B"/>
    <w:rsid w:val="0055155D"/>
    <w:rsid w:val="005536DA"/>
    <w:rsid w:val="00557834"/>
    <w:rsid w:val="00560A4F"/>
    <w:rsid w:val="00560B27"/>
    <w:rsid w:val="00561732"/>
    <w:rsid w:val="00571D69"/>
    <w:rsid w:val="005738D9"/>
    <w:rsid w:val="00575DBA"/>
    <w:rsid w:val="00581AA3"/>
    <w:rsid w:val="00582EEB"/>
    <w:rsid w:val="00584073"/>
    <w:rsid w:val="00590933"/>
    <w:rsid w:val="005923C6"/>
    <w:rsid w:val="00593D16"/>
    <w:rsid w:val="0059467F"/>
    <w:rsid w:val="00596FC8"/>
    <w:rsid w:val="0059756E"/>
    <w:rsid w:val="00597D0D"/>
    <w:rsid w:val="005A294A"/>
    <w:rsid w:val="005A32A7"/>
    <w:rsid w:val="005A45DD"/>
    <w:rsid w:val="005B0570"/>
    <w:rsid w:val="005B1DE0"/>
    <w:rsid w:val="005B4C72"/>
    <w:rsid w:val="005B597C"/>
    <w:rsid w:val="005B649D"/>
    <w:rsid w:val="005B7D24"/>
    <w:rsid w:val="005C10D1"/>
    <w:rsid w:val="005C4ABB"/>
    <w:rsid w:val="005C4B69"/>
    <w:rsid w:val="005C76B7"/>
    <w:rsid w:val="005D1B8A"/>
    <w:rsid w:val="005D29AA"/>
    <w:rsid w:val="005E0023"/>
    <w:rsid w:val="005E532D"/>
    <w:rsid w:val="005E667D"/>
    <w:rsid w:val="005F3287"/>
    <w:rsid w:val="005F47AB"/>
    <w:rsid w:val="006005E2"/>
    <w:rsid w:val="00601F6D"/>
    <w:rsid w:val="00602468"/>
    <w:rsid w:val="00612BDA"/>
    <w:rsid w:val="00613838"/>
    <w:rsid w:val="00613BC7"/>
    <w:rsid w:val="00615A07"/>
    <w:rsid w:val="00616A32"/>
    <w:rsid w:val="00620F0B"/>
    <w:rsid w:val="006218B9"/>
    <w:rsid w:val="00622332"/>
    <w:rsid w:val="00623090"/>
    <w:rsid w:val="00625B53"/>
    <w:rsid w:val="006264FA"/>
    <w:rsid w:val="006271A3"/>
    <w:rsid w:val="00631084"/>
    <w:rsid w:val="006321B2"/>
    <w:rsid w:val="0063442C"/>
    <w:rsid w:val="00635DE6"/>
    <w:rsid w:val="00636A58"/>
    <w:rsid w:val="0063739F"/>
    <w:rsid w:val="00640129"/>
    <w:rsid w:val="006415F8"/>
    <w:rsid w:val="00642582"/>
    <w:rsid w:val="00642B9B"/>
    <w:rsid w:val="00644AD2"/>
    <w:rsid w:val="00645E67"/>
    <w:rsid w:val="006471A0"/>
    <w:rsid w:val="00650CE2"/>
    <w:rsid w:val="00651B48"/>
    <w:rsid w:val="00652772"/>
    <w:rsid w:val="00652CDE"/>
    <w:rsid w:val="00654477"/>
    <w:rsid w:val="006545C1"/>
    <w:rsid w:val="006560AF"/>
    <w:rsid w:val="0065616E"/>
    <w:rsid w:val="0065682F"/>
    <w:rsid w:val="006574EC"/>
    <w:rsid w:val="0066158A"/>
    <w:rsid w:val="00666E22"/>
    <w:rsid w:val="0067067D"/>
    <w:rsid w:val="006729C5"/>
    <w:rsid w:val="00672C7E"/>
    <w:rsid w:val="00673BD2"/>
    <w:rsid w:val="00673E8B"/>
    <w:rsid w:val="006772BB"/>
    <w:rsid w:val="00677A22"/>
    <w:rsid w:val="00680204"/>
    <w:rsid w:val="00680B44"/>
    <w:rsid w:val="00681327"/>
    <w:rsid w:val="00685637"/>
    <w:rsid w:val="00686ED6"/>
    <w:rsid w:val="00687121"/>
    <w:rsid w:val="0069000A"/>
    <w:rsid w:val="00690604"/>
    <w:rsid w:val="00691A41"/>
    <w:rsid w:val="00695B67"/>
    <w:rsid w:val="00695B6A"/>
    <w:rsid w:val="00697210"/>
    <w:rsid w:val="006A100B"/>
    <w:rsid w:val="006A3C2B"/>
    <w:rsid w:val="006A5EAF"/>
    <w:rsid w:val="006B031C"/>
    <w:rsid w:val="006B2162"/>
    <w:rsid w:val="006B45DF"/>
    <w:rsid w:val="006C0721"/>
    <w:rsid w:val="006C13D4"/>
    <w:rsid w:val="006C1AD7"/>
    <w:rsid w:val="006C540C"/>
    <w:rsid w:val="006C5D0C"/>
    <w:rsid w:val="006D03E5"/>
    <w:rsid w:val="006D0ECD"/>
    <w:rsid w:val="006D26CB"/>
    <w:rsid w:val="006D3642"/>
    <w:rsid w:val="006D3C9A"/>
    <w:rsid w:val="006D3EEB"/>
    <w:rsid w:val="006D48FC"/>
    <w:rsid w:val="006D4A95"/>
    <w:rsid w:val="006E199B"/>
    <w:rsid w:val="006E25D5"/>
    <w:rsid w:val="006E7102"/>
    <w:rsid w:val="006E7E76"/>
    <w:rsid w:val="006F0BC0"/>
    <w:rsid w:val="006F58BD"/>
    <w:rsid w:val="007005F8"/>
    <w:rsid w:val="00702995"/>
    <w:rsid w:val="007039E3"/>
    <w:rsid w:val="00704C2F"/>
    <w:rsid w:val="00705117"/>
    <w:rsid w:val="0070630E"/>
    <w:rsid w:val="0070733E"/>
    <w:rsid w:val="00713658"/>
    <w:rsid w:val="0071579E"/>
    <w:rsid w:val="00721472"/>
    <w:rsid w:val="00721BDE"/>
    <w:rsid w:val="00726237"/>
    <w:rsid w:val="0072786A"/>
    <w:rsid w:val="00731329"/>
    <w:rsid w:val="007355C5"/>
    <w:rsid w:val="00740690"/>
    <w:rsid w:val="00741CF4"/>
    <w:rsid w:val="00741D62"/>
    <w:rsid w:val="00744961"/>
    <w:rsid w:val="00746234"/>
    <w:rsid w:val="00751279"/>
    <w:rsid w:val="00755736"/>
    <w:rsid w:val="00755D0F"/>
    <w:rsid w:val="00764BA1"/>
    <w:rsid w:val="00766288"/>
    <w:rsid w:val="0076688F"/>
    <w:rsid w:val="00766E9E"/>
    <w:rsid w:val="007708BB"/>
    <w:rsid w:val="00774716"/>
    <w:rsid w:val="00774AC3"/>
    <w:rsid w:val="00774D75"/>
    <w:rsid w:val="00775B08"/>
    <w:rsid w:val="00776A21"/>
    <w:rsid w:val="007777A1"/>
    <w:rsid w:val="007806AE"/>
    <w:rsid w:val="00782DD7"/>
    <w:rsid w:val="00785BAD"/>
    <w:rsid w:val="00787BA2"/>
    <w:rsid w:val="00787E04"/>
    <w:rsid w:val="007A1C67"/>
    <w:rsid w:val="007A2351"/>
    <w:rsid w:val="007A3276"/>
    <w:rsid w:val="007A7A0A"/>
    <w:rsid w:val="007B0E5F"/>
    <w:rsid w:val="007B1258"/>
    <w:rsid w:val="007B2CFB"/>
    <w:rsid w:val="007B3187"/>
    <w:rsid w:val="007B6081"/>
    <w:rsid w:val="007B6C0C"/>
    <w:rsid w:val="007C092F"/>
    <w:rsid w:val="007C0C4F"/>
    <w:rsid w:val="007C0E2E"/>
    <w:rsid w:val="007C3B43"/>
    <w:rsid w:val="007C4053"/>
    <w:rsid w:val="007C46E6"/>
    <w:rsid w:val="007D09E3"/>
    <w:rsid w:val="007D1990"/>
    <w:rsid w:val="007D20C5"/>
    <w:rsid w:val="007E09FA"/>
    <w:rsid w:val="007E344C"/>
    <w:rsid w:val="007F143E"/>
    <w:rsid w:val="007F2B70"/>
    <w:rsid w:val="007F4530"/>
    <w:rsid w:val="007F4EB4"/>
    <w:rsid w:val="007F6B77"/>
    <w:rsid w:val="007F6B80"/>
    <w:rsid w:val="007F7575"/>
    <w:rsid w:val="007F7CF9"/>
    <w:rsid w:val="00800B5C"/>
    <w:rsid w:val="008012B7"/>
    <w:rsid w:val="00804C1C"/>
    <w:rsid w:val="00810B4A"/>
    <w:rsid w:val="00813DEF"/>
    <w:rsid w:val="00813E35"/>
    <w:rsid w:val="0081745A"/>
    <w:rsid w:val="00817EE9"/>
    <w:rsid w:val="008230A3"/>
    <w:rsid w:val="00823135"/>
    <w:rsid w:val="00823CA8"/>
    <w:rsid w:val="00825412"/>
    <w:rsid w:val="00825C96"/>
    <w:rsid w:val="00832EB2"/>
    <w:rsid w:val="00836722"/>
    <w:rsid w:val="00840694"/>
    <w:rsid w:val="008440A0"/>
    <w:rsid w:val="00845132"/>
    <w:rsid w:val="0084732F"/>
    <w:rsid w:val="00850B28"/>
    <w:rsid w:val="00850D8F"/>
    <w:rsid w:val="008512CA"/>
    <w:rsid w:val="008518F6"/>
    <w:rsid w:val="0085607D"/>
    <w:rsid w:val="00856BD4"/>
    <w:rsid w:val="00856EF1"/>
    <w:rsid w:val="00857A6A"/>
    <w:rsid w:val="00857C4D"/>
    <w:rsid w:val="0086481F"/>
    <w:rsid w:val="00865118"/>
    <w:rsid w:val="00870978"/>
    <w:rsid w:val="00875E48"/>
    <w:rsid w:val="00876B8E"/>
    <w:rsid w:val="0088037B"/>
    <w:rsid w:val="00885A17"/>
    <w:rsid w:val="00891AA2"/>
    <w:rsid w:val="00892ACB"/>
    <w:rsid w:val="00894F91"/>
    <w:rsid w:val="00897C1B"/>
    <w:rsid w:val="008A1BAF"/>
    <w:rsid w:val="008A3ED8"/>
    <w:rsid w:val="008A5864"/>
    <w:rsid w:val="008A7491"/>
    <w:rsid w:val="008B556E"/>
    <w:rsid w:val="008C01FF"/>
    <w:rsid w:val="008C1C17"/>
    <w:rsid w:val="008C2D0E"/>
    <w:rsid w:val="008C2E3C"/>
    <w:rsid w:val="008C56A2"/>
    <w:rsid w:val="008C6BBE"/>
    <w:rsid w:val="008C79EC"/>
    <w:rsid w:val="008D08B0"/>
    <w:rsid w:val="008D5629"/>
    <w:rsid w:val="008D5F4C"/>
    <w:rsid w:val="008D728C"/>
    <w:rsid w:val="008E0F1F"/>
    <w:rsid w:val="008E1A8C"/>
    <w:rsid w:val="008E22AD"/>
    <w:rsid w:val="008E3937"/>
    <w:rsid w:val="008E3D56"/>
    <w:rsid w:val="008E48D4"/>
    <w:rsid w:val="008E5589"/>
    <w:rsid w:val="008E55D4"/>
    <w:rsid w:val="008F1D17"/>
    <w:rsid w:val="008F285D"/>
    <w:rsid w:val="008F42AC"/>
    <w:rsid w:val="008F5D92"/>
    <w:rsid w:val="008F5DED"/>
    <w:rsid w:val="00903341"/>
    <w:rsid w:val="00906246"/>
    <w:rsid w:val="0090679A"/>
    <w:rsid w:val="00906F79"/>
    <w:rsid w:val="0091103A"/>
    <w:rsid w:val="00913C14"/>
    <w:rsid w:val="0091453B"/>
    <w:rsid w:val="00914F89"/>
    <w:rsid w:val="0091508E"/>
    <w:rsid w:val="0091792A"/>
    <w:rsid w:val="0092099E"/>
    <w:rsid w:val="009259CF"/>
    <w:rsid w:val="009276C5"/>
    <w:rsid w:val="0093150A"/>
    <w:rsid w:val="009340BE"/>
    <w:rsid w:val="0093434C"/>
    <w:rsid w:val="00934DEB"/>
    <w:rsid w:val="0093617B"/>
    <w:rsid w:val="00936511"/>
    <w:rsid w:val="00936C03"/>
    <w:rsid w:val="00941B53"/>
    <w:rsid w:val="00943D93"/>
    <w:rsid w:val="009566A0"/>
    <w:rsid w:val="00956C43"/>
    <w:rsid w:val="00957442"/>
    <w:rsid w:val="0096056B"/>
    <w:rsid w:val="00960FEB"/>
    <w:rsid w:val="009628AB"/>
    <w:rsid w:val="009636A1"/>
    <w:rsid w:val="00963E72"/>
    <w:rsid w:val="00963F5D"/>
    <w:rsid w:val="00971320"/>
    <w:rsid w:val="00972709"/>
    <w:rsid w:val="00975363"/>
    <w:rsid w:val="009802D0"/>
    <w:rsid w:val="00981480"/>
    <w:rsid w:val="00982266"/>
    <w:rsid w:val="009823CF"/>
    <w:rsid w:val="00982654"/>
    <w:rsid w:val="009866E0"/>
    <w:rsid w:val="00990D8F"/>
    <w:rsid w:val="00991CC5"/>
    <w:rsid w:val="00992D25"/>
    <w:rsid w:val="00993115"/>
    <w:rsid w:val="00996905"/>
    <w:rsid w:val="009974DE"/>
    <w:rsid w:val="009A25C7"/>
    <w:rsid w:val="009A42DC"/>
    <w:rsid w:val="009A5F8F"/>
    <w:rsid w:val="009A6546"/>
    <w:rsid w:val="009A7177"/>
    <w:rsid w:val="009B0280"/>
    <w:rsid w:val="009B2CAD"/>
    <w:rsid w:val="009B364F"/>
    <w:rsid w:val="009B61E8"/>
    <w:rsid w:val="009B7976"/>
    <w:rsid w:val="009B7C5B"/>
    <w:rsid w:val="009C0504"/>
    <w:rsid w:val="009C18FC"/>
    <w:rsid w:val="009C1DD7"/>
    <w:rsid w:val="009C21A6"/>
    <w:rsid w:val="009C467F"/>
    <w:rsid w:val="009C468C"/>
    <w:rsid w:val="009C4A57"/>
    <w:rsid w:val="009C50E1"/>
    <w:rsid w:val="009C75E9"/>
    <w:rsid w:val="009D1631"/>
    <w:rsid w:val="009D1E43"/>
    <w:rsid w:val="009D27AC"/>
    <w:rsid w:val="009D4592"/>
    <w:rsid w:val="009D5074"/>
    <w:rsid w:val="009D6158"/>
    <w:rsid w:val="009D6C16"/>
    <w:rsid w:val="009D708D"/>
    <w:rsid w:val="009E4BBB"/>
    <w:rsid w:val="009E4D8F"/>
    <w:rsid w:val="009F1B1B"/>
    <w:rsid w:val="009F4DAC"/>
    <w:rsid w:val="00A00AAC"/>
    <w:rsid w:val="00A02F94"/>
    <w:rsid w:val="00A075CE"/>
    <w:rsid w:val="00A1077A"/>
    <w:rsid w:val="00A129E0"/>
    <w:rsid w:val="00A1586C"/>
    <w:rsid w:val="00A220C0"/>
    <w:rsid w:val="00A22FDC"/>
    <w:rsid w:val="00A246E2"/>
    <w:rsid w:val="00A269E6"/>
    <w:rsid w:val="00A272AE"/>
    <w:rsid w:val="00A274D3"/>
    <w:rsid w:val="00A30719"/>
    <w:rsid w:val="00A31CF2"/>
    <w:rsid w:val="00A32F0B"/>
    <w:rsid w:val="00A33C0F"/>
    <w:rsid w:val="00A351A4"/>
    <w:rsid w:val="00A35ADF"/>
    <w:rsid w:val="00A40BE5"/>
    <w:rsid w:val="00A411DE"/>
    <w:rsid w:val="00A41DA6"/>
    <w:rsid w:val="00A42EA8"/>
    <w:rsid w:val="00A442AC"/>
    <w:rsid w:val="00A46626"/>
    <w:rsid w:val="00A471F7"/>
    <w:rsid w:val="00A4749A"/>
    <w:rsid w:val="00A52B84"/>
    <w:rsid w:val="00A5459D"/>
    <w:rsid w:val="00A5766C"/>
    <w:rsid w:val="00A6160B"/>
    <w:rsid w:val="00A62AC6"/>
    <w:rsid w:val="00A62BE8"/>
    <w:rsid w:val="00A67CF5"/>
    <w:rsid w:val="00A71C45"/>
    <w:rsid w:val="00A71F48"/>
    <w:rsid w:val="00A74FA0"/>
    <w:rsid w:val="00A75821"/>
    <w:rsid w:val="00A77B02"/>
    <w:rsid w:val="00A80C87"/>
    <w:rsid w:val="00A81AC5"/>
    <w:rsid w:val="00A8282B"/>
    <w:rsid w:val="00A85B80"/>
    <w:rsid w:val="00A877B1"/>
    <w:rsid w:val="00A87E22"/>
    <w:rsid w:val="00A902A3"/>
    <w:rsid w:val="00A92B10"/>
    <w:rsid w:val="00A94114"/>
    <w:rsid w:val="00A94422"/>
    <w:rsid w:val="00AA060B"/>
    <w:rsid w:val="00AA3956"/>
    <w:rsid w:val="00AB2223"/>
    <w:rsid w:val="00AB2704"/>
    <w:rsid w:val="00AB2A46"/>
    <w:rsid w:val="00AB2F34"/>
    <w:rsid w:val="00AB397E"/>
    <w:rsid w:val="00AB4E48"/>
    <w:rsid w:val="00AB5613"/>
    <w:rsid w:val="00AB58E1"/>
    <w:rsid w:val="00AC041C"/>
    <w:rsid w:val="00AC1526"/>
    <w:rsid w:val="00AC28C1"/>
    <w:rsid w:val="00AC3607"/>
    <w:rsid w:val="00AC5728"/>
    <w:rsid w:val="00AD37CB"/>
    <w:rsid w:val="00AD4371"/>
    <w:rsid w:val="00AD6DF6"/>
    <w:rsid w:val="00AD7EDB"/>
    <w:rsid w:val="00AE34C7"/>
    <w:rsid w:val="00AE5DEC"/>
    <w:rsid w:val="00AE6E12"/>
    <w:rsid w:val="00AE710F"/>
    <w:rsid w:val="00AE716B"/>
    <w:rsid w:val="00AE78A6"/>
    <w:rsid w:val="00AF0CEF"/>
    <w:rsid w:val="00AF4E9C"/>
    <w:rsid w:val="00AF5CBC"/>
    <w:rsid w:val="00B01B57"/>
    <w:rsid w:val="00B03008"/>
    <w:rsid w:val="00B03370"/>
    <w:rsid w:val="00B035FD"/>
    <w:rsid w:val="00B04F96"/>
    <w:rsid w:val="00B0515B"/>
    <w:rsid w:val="00B05726"/>
    <w:rsid w:val="00B07C53"/>
    <w:rsid w:val="00B130F1"/>
    <w:rsid w:val="00B138A1"/>
    <w:rsid w:val="00B16E0E"/>
    <w:rsid w:val="00B17A2F"/>
    <w:rsid w:val="00B202DD"/>
    <w:rsid w:val="00B2137E"/>
    <w:rsid w:val="00B2328A"/>
    <w:rsid w:val="00B23C14"/>
    <w:rsid w:val="00B2513D"/>
    <w:rsid w:val="00B25AEF"/>
    <w:rsid w:val="00B2623B"/>
    <w:rsid w:val="00B27A54"/>
    <w:rsid w:val="00B27CAF"/>
    <w:rsid w:val="00B30598"/>
    <w:rsid w:val="00B306EA"/>
    <w:rsid w:val="00B31778"/>
    <w:rsid w:val="00B32A84"/>
    <w:rsid w:val="00B32D5B"/>
    <w:rsid w:val="00B32ECE"/>
    <w:rsid w:val="00B35EFE"/>
    <w:rsid w:val="00B36284"/>
    <w:rsid w:val="00B41916"/>
    <w:rsid w:val="00B426DC"/>
    <w:rsid w:val="00B44D8B"/>
    <w:rsid w:val="00B52532"/>
    <w:rsid w:val="00B541DE"/>
    <w:rsid w:val="00B548DD"/>
    <w:rsid w:val="00B54C95"/>
    <w:rsid w:val="00B7102C"/>
    <w:rsid w:val="00B710C7"/>
    <w:rsid w:val="00B72D6D"/>
    <w:rsid w:val="00B73F26"/>
    <w:rsid w:val="00B74176"/>
    <w:rsid w:val="00B87D26"/>
    <w:rsid w:val="00B900B5"/>
    <w:rsid w:val="00B951BC"/>
    <w:rsid w:val="00B9643E"/>
    <w:rsid w:val="00BA3DE0"/>
    <w:rsid w:val="00BA52E3"/>
    <w:rsid w:val="00BA5838"/>
    <w:rsid w:val="00BB0018"/>
    <w:rsid w:val="00BB0907"/>
    <w:rsid w:val="00BB1BA5"/>
    <w:rsid w:val="00BB3F58"/>
    <w:rsid w:val="00BB4FA8"/>
    <w:rsid w:val="00BB5C03"/>
    <w:rsid w:val="00BB6F81"/>
    <w:rsid w:val="00BC0BD5"/>
    <w:rsid w:val="00BC219E"/>
    <w:rsid w:val="00BC764D"/>
    <w:rsid w:val="00BD39A5"/>
    <w:rsid w:val="00BD3AE5"/>
    <w:rsid w:val="00BD3E72"/>
    <w:rsid w:val="00BE31E8"/>
    <w:rsid w:val="00BE429D"/>
    <w:rsid w:val="00BE4F3F"/>
    <w:rsid w:val="00BE5B3F"/>
    <w:rsid w:val="00BF1528"/>
    <w:rsid w:val="00BF193B"/>
    <w:rsid w:val="00BF2010"/>
    <w:rsid w:val="00BF449E"/>
    <w:rsid w:val="00BF45FC"/>
    <w:rsid w:val="00BF6143"/>
    <w:rsid w:val="00C003AF"/>
    <w:rsid w:val="00C06548"/>
    <w:rsid w:val="00C10019"/>
    <w:rsid w:val="00C1093C"/>
    <w:rsid w:val="00C10EC0"/>
    <w:rsid w:val="00C11392"/>
    <w:rsid w:val="00C1245F"/>
    <w:rsid w:val="00C12E7C"/>
    <w:rsid w:val="00C12EAA"/>
    <w:rsid w:val="00C16A9C"/>
    <w:rsid w:val="00C21052"/>
    <w:rsid w:val="00C219CA"/>
    <w:rsid w:val="00C23BB2"/>
    <w:rsid w:val="00C244E1"/>
    <w:rsid w:val="00C26785"/>
    <w:rsid w:val="00C26A6A"/>
    <w:rsid w:val="00C26D35"/>
    <w:rsid w:val="00C30A8F"/>
    <w:rsid w:val="00C34E78"/>
    <w:rsid w:val="00C3740E"/>
    <w:rsid w:val="00C37C15"/>
    <w:rsid w:val="00C43E70"/>
    <w:rsid w:val="00C445C2"/>
    <w:rsid w:val="00C50071"/>
    <w:rsid w:val="00C520BA"/>
    <w:rsid w:val="00C5556C"/>
    <w:rsid w:val="00C55B6F"/>
    <w:rsid w:val="00C61D64"/>
    <w:rsid w:val="00C63760"/>
    <w:rsid w:val="00C70EBC"/>
    <w:rsid w:val="00C72C9C"/>
    <w:rsid w:val="00C72EF4"/>
    <w:rsid w:val="00C740B5"/>
    <w:rsid w:val="00C7600A"/>
    <w:rsid w:val="00C76BFC"/>
    <w:rsid w:val="00C77DA5"/>
    <w:rsid w:val="00C80A21"/>
    <w:rsid w:val="00C83FDF"/>
    <w:rsid w:val="00C8670B"/>
    <w:rsid w:val="00C86DE1"/>
    <w:rsid w:val="00C9033D"/>
    <w:rsid w:val="00C95B4C"/>
    <w:rsid w:val="00CA40D5"/>
    <w:rsid w:val="00CA4698"/>
    <w:rsid w:val="00CA7042"/>
    <w:rsid w:val="00CA7298"/>
    <w:rsid w:val="00CB0189"/>
    <w:rsid w:val="00CB422B"/>
    <w:rsid w:val="00CB6663"/>
    <w:rsid w:val="00CC0F42"/>
    <w:rsid w:val="00CC12B8"/>
    <w:rsid w:val="00CC169A"/>
    <w:rsid w:val="00CC1801"/>
    <w:rsid w:val="00CC21E1"/>
    <w:rsid w:val="00CC2EDA"/>
    <w:rsid w:val="00CC7420"/>
    <w:rsid w:val="00CD03AD"/>
    <w:rsid w:val="00CD04A1"/>
    <w:rsid w:val="00CD2053"/>
    <w:rsid w:val="00CD337C"/>
    <w:rsid w:val="00CD392B"/>
    <w:rsid w:val="00CD530A"/>
    <w:rsid w:val="00CD55BF"/>
    <w:rsid w:val="00CE2893"/>
    <w:rsid w:val="00CE293D"/>
    <w:rsid w:val="00CE2F7D"/>
    <w:rsid w:val="00CF0CC1"/>
    <w:rsid w:val="00CF348D"/>
    <w:rsid w:val="00CF699D"/>
    <w:rsid w:val="00D01635"/>
    <w:rsid w:val="00D03262"/>
    <w:rsid w:val="00D0388A"/>
    <w:rsid w:val="00D0422A"/>
    <w:rsid w:val="00D0486F"/>
    <w:rsid w:val="00D0635C"/>
    <w:rsid w:val="00D0746A"/>
    <w:rsid w:val="00D07F57"/>
    <w:rsid w:val="00D12404"/>
    <w:rsid w:val="00D20C28"/>
    <w:rsid w:val="00D27220"/>
    <w:rsid w:val="00D27704"/>
    <w:rsid w:val="00D301C6"/>
    <w:rsid w:val="00D3213B"/>
    <w:rsid w:val="00D32D5A"/>
    <w:rsid w:val="00D36D3A"/>
    <w:rsid w:val="00D403C6"/>
    <w:rsid w:val="00D41838"/>
    <w:rsid w:val="00D42688"/>
    <w:rsid w:val="00D42E9C"/>
    <w:rsid w:val="00D45881"/>
    <w:rsid w:val="00D526C6"/>
    <w:rsid w:val="00D537E1"/>
    <w:rsid w:val="00D57106"/>
    <w:rsid w:val="00D578A4"/>
    <w:rsid w:val="00D61E13"/>
    <w:rsid w:val="00D63605"/>
    <w:rsid w:val="00D65881"/>
    <w:rsid w:val="00D67960"/>
    <w:rsid w:val="00D73591"/>
    <w:rsid w:val="00D74C39"/>
    <w:rsid w:val="00D7610D"/>
    <w:rsid w:val="00D764E4"/>
    <w:rsid w:val="00D76804"/>
    <w:rsid w:val="00D77888"/>
    <w:rsid w:val="00D80F47"/>
    <w:rsid w:val="00D811C2"/>
    <w:rsid w:val="00D84FBD"/>
    <w:rsid w:val="00D8549B"/>
    <w:rsid w:val="00D85B94"/>
    <w:rsid w:val="00D86D1E"/>
    <w:rsid w:val="00D8709F"/>
    <w:rsid w:val="00D87F37"/>
    <w:rsid w:val="00D92151"/>
    <w:rsid w:val="00D93450"/>
    <w:rsid w:val="00D94489"/>
    <w:rsid w:val="00D96B2E"/>
    <w:rsid w:val="00D97AF4"/>
    <w:rsid w:val="00DA2A2D"/>
    <w:rsid w:val="00DA32D4"/>
    <w:rsid w:val="00DA4168"/>
    <w:rsid w:val="00DA4527"/>
    <w:rsid w:val="00DA5A1D"/>
    <w:rsid w:val="00DA7FC2"/>
    <w:rsid w:val="00DB4669"/>
    <w:rsid w:val="00DB47CF"/>
    <w:rsid w:val="00DB4915"/>
    <w:rsid w:val="00DB4E3D"/>
    <w:rsid w:val="00DB6043"/>
    <w:rsid w:val="00DC6EF6"/>
    <w:rsid w:val="00DC7AB4"/>
    <w:rsid w:val="00DC7AB9"/>
    <w:rsid w:val="00DD0431"/>
    <w:rsid w:val="00DE0F64"/>
    <w:rsid w:val="00DE2FC5"/>
    <w:rsid w:val="00DE694D"/>
    <w:rsid w:val="00DF181D"/>
    <w:rsid w:val="00DF3586"/>
    <w:rsid w:val="00DF66A6"/>
    <w:rsid w:val="00DF6EC6"/>
    <w:rsid w:val="00DF76B3"/>
    <w:rsid w:val="00E0392B"/>
    <w:rsid w:val="00E0723E"/>
    <w:rsid w:val="00E07576"/>
    <w:rsid w:val="00E07F28"/>
    <w:rsid w:val="00E130B6"/>
    <w:rsid w:val="00E14D16"/>
    <w:rsid w:val="00E14F52"/>
    <w:rsid w:val="00E1723A"/>
    <w:rsid w:val="00E208BE"/>
    <w:rsid w:val="00E226F1"/>
    <w:rsid w:val="00E276E6"/>
    <w:rsid w:val="00E312A7"/>
    <w:rsid w:val="00E35EA0"/>
    <w:rsid w:val="00E36DEC"/>
    <w:rsid w:val="00E41C75"/>
    <w:rsid w:val="00E43951"/>
    <w:rsid w:val="00E43C17"/>
    <w:rsid w:val="00E457D9"/>
    <w:rsid w:val="00E4592E"/>
    <w:rsid w:val="00E4709E"/>
    <w:rsid w:val="00E50259"/>
    <w:rsid w:val="00E51B2C"/>
    <w:rsid w:val="00E52E31"/>
    <w:rsid w:val="00E54C54"/>
    <w:rsid w:val="00E55005"/>
    <w:rsid w:val="00E57562"/>
    <w:rsid w:val="00E57F3E"/>
    <w:rsid w:val="00E60979"/>
    <w:rsid w:val="00E61E2D"/>
    <w:rsid w:val="00E6365A"/>
    <w:rsid w:val="00E63C74"/>
    <w:rsid w:val="00E64A3C"/>
    <w:rsid w:val="00E65C8F"/>
    <w:rsid w:val="00E6738B"/>
    <w:rsid w:val="00E6795B"/>
    <w:rsid w:val="00E71A43"/>
    <w:rsid w:val="00E731C8"/>
    <w:rsid w:val="00E73692"/>
    <w:rsid w:val="00E737AF"/>
    <w:rsid w:val="00E75134"/>
    <w:rsid w:val="00E75AF4"/>
    <w:rsid w:val="00E75B70"/>
    <w:rsid w:val="00E81DC8"/>
    <w:rsid w:val="00E86895"/>
    <w:rsid w:val="00E87507"/>
    <w:rsid w:val="00E93811"/>
    <w:rsid w:val="00E95AB4"/>
    <w:rsid w:val="00E96449"/>
    <w:rsid w:val="00E96C8C"/>
    <w:rsid w:val="00EA01E7"/>
    <w:rsid w:val="00EA1061"/>
    <w:rsid w:val="00EA2317"/>
    <w:rsid w:val="00EA620D"/>
    <w:rsid w:val="00EA6BD5"/>
    <w:rsid w:val="00EA7D87"/>
    <w:rsid w:val="00EB1719"/>
    <w:rsid w:val="00EB4220"/>
    <w:rsid w:val="00EB6208"/>
    <w:rsid w:val="00EB7241"/>
    <w:rsid w:val="00EB793C"/>
    <w:rsid w:val="00EC05A2"/>
    <w:rsid w:val="00EC659A"/>
    <w:rsid w:val="00EC767B"/>
    <w:rsid w:val="00ED15C8"/>
    <w:rsid w:val="00ED17CB"/>
    <w:rsid w:val="00ED2DE1"/>
    <w:rsid w:val="00ED45D3"/>
    <w:rsid w:val="00ED50F5"/>
    <w:rsid w:val="00EE15E0"/>
    <w:rsid w:val="00EE2682"/>
    <w:rsid w:val="00EE4A14"/>
    <w:rsid w:val="00EE5DF0"/>
    <w:rsid w:val="00EF4097"/>
    <w:rsid w:val="00EF5320"/>
    <w:rsid w:val="00F00F54"/>
    <w:rsid w:val="00F02DE0"/>
    <w:rsid w:val="00F07A77"/>
    <w:rsid w:val="00F1152E"/>
    <w:rsid w:val="00F148E2"/>
    <w:rsid w:val="00F15D08"/>
    <w:rsid w:val="00F17C16"/>
    <w:rsid w:val="00F240EC"/>
    <w:rsid w:val="00F24A54"/>
    <w:rsid w:val="00F270E8"/>
    <w:rsid w:val="00F30A01"/>
    <w:rsid w:val="00F41384"/>
    <w:rsid w:val="00F41DCD"/>
    <w:rsid w:val="00F4440B"/>
    <w:rsid w:val="00F50AA1"/>
    <w:rsid w:val="00F50E33"/>
    <w:rsid w:val="00F5162E"/>
    <w:rsid w:val="00F51E02"/>
    <w:rsid w:val="00F530A0"/>
    <w:rsid w:val="00F53F05"/>
    <w:rsid w:val="00F562AA"/>
    <w:rsid w:val="00F56B36"/>
    <w:rsid w:val="00F609A0"/>
    <w:rsid w:val="00F61DBC"/>
    <w:rsid w:val="00F649D4"/>
    <w:rsid w:val="00F65F7B"/>
    <w:rsid w:val="00F6639A"/>
    <w:rsid w:val="00F66BFD"/>
    <w:rsid w:val="00F66C78"/>
    <w:rsid w:val="00F67784"/>
    <w:rsid w:val="00F7077C"/>
    <w:rsid w:val="00F814EF"/>
    <w:rsid w:val="00F8219F"/>
    <w:rsid w:val="00F82A9A"/>
    <w:rsid w:val="00F83704"/>
    <w:rsid w:val="00F85531"/>
    <w:rsid w:val="00F87BB1"/>
    <w:rsid w:val="00F901BC"/>
    <w:rsid w:val="00F93D79"/>
    <w:rsid w:val="00F95A22"/>
    <w:rsid w:val="00FA028D"/>
    <w:rsid w:val="00FA0B9E"/>
    <w:rsid w:val="00FA2D1B"/>
    <w:rsid w:val="00FA7093"/>
    <w:rsid w:val="00FB4D06"/>
    <w:rsid w:val="00FB53DF"/>
    <w:rsid w:val="00FB5682"/>
    <w:rsid w:val="00FB7A0F"/>
    <w:rsid w:val="00FD0A86"/>
    <w:rsid w:val="00FD2C5D"/>
    <w:rsid w:val="00FD385C"/>
    <w:rsid w:val="00FD4A10"/>
    <w:rsid w:val="00FD65E7"/>
    <w:rsid w:val="00FE0B0E"/>
    <w:rsid w:val="00FE4C21"/>
    <w:rsid w:val="00FE6DD7"/>
    <w:rsid w:val="00FF231A"/>
    <w:rsid w:val="00FF2A00"/>
    <w:rsid w:val="00FF30A9"/>
    <w:rsid w:val="00FF40B6"/>
    <w:rsid w:val="00FF549B"/>
    <w:rsid w:val="00FF73B5"/>
    <w:rsid w:val="00FF74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E3361"/>
  <w15:chartTrackingRefBased/>
  <w15:docId w15:val="{5F0814CD-4A83-4093-9694-651DA0BB1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s-PR"/>
    </w:rPr>
  </w:style>
  <w:style w:type="paragraph" w:styleId="Heading2">
    <w:name w:val="heading 2"/>
    <w:basedOn w:val="Normal"/>
    <w:next w:val="Normal"/>
    <w:link w:val="Heading2Char"/>
    <w:uiPriority w:val="9"/>
    <w:qFormat/>
    <w:rsid w:val="00421D9C"/>
    <w:pPr>
      <w:keepNext/>
      <w:spacing w:after="0" w:line="240" w:lineRule="auto"/>
      <w:jc w:val="center"/>
      <w:outlineLvl w:val="1"/>
    </w:pPr>
    <w:rPr>
      <w:rFonts w:ascii="Times New Roman" w:eastAsia="Times New Roman" w:hAnsi="Times New Roman" w:cs="Times New Roman"/>
      <w:b/>
      <w:bCs/>
      <w:sz w:val="24"/>
      <w:szCs w:val="24"/>
      <w:lang w:eastAsia="x-none"/>
    </w:rPr>
  </w:style>
  <w:style w:type="paragraph" w:styleId="Heading3">
    <w:name w:val="heading 3"/>
    <w:basedOn w:val="Normal"/>
    <w:next w:val="Normal"/>
    <w:link w:val="Heading3Char"/>
    <w:uiPriority w:val="9"/>
    <w:qFormat/>
    <w:rsid w:val="00421D9C"/>
    <w:pPr>
      <w:keepNext/>
      <w:spacing w:after="0" w:line="240" w:lineRule="auto"/>
      <w:ind w:firstLine="720"/>
      <w:jc w:val="center"/>
      <w:outlineLvl w:val="2"/>
    </w:pPr>
    <w:rPr>
      <w:rFonts w:ascii="Times New Roman" w:eastAsia="Times New Roman" w:hAnsi="Times New Roman" w:cs="Times New Roman"/>
      <w:b/>
      <w:bCs/>
      <w:spacing w:val="-3"/>
      <w:sz w:val="24"/>
      <w:szCs w:val="24"/>
      <w:lang w:val="es-ES" w:eastAsia="x-none"/>
    </w:rPr>
  </w:style>
  <w:style w:type="paragraph" w:styleId="Heading9">
    <w:name w:val="heading 9"/>
    <w:basedOn w:val="Normal"/>
    <w:next w:val="Normal"/>
    <w:link w:val="Heading9Char"/>
    <w:uiPriority w:val="9"/>
    <w:semiHidden/>
    <w:unhideWhenUsed/>
    <w:qFormat/>
    <w:rsid w:val="004D6AB3"/>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73CC"/>
    <w:pPr>
      <w:tabs>
        <w:tab w:val="center" w:pos="4680"/>
        <w:tab w:val="right" w:pos="9360"/>
      </w:tabs>
      <w:spacing w:after="0" w:line="240" w:lineRule="auto"/>
    </w:pPr>
    <w:rPr>
      <w:lang w:val="x-none"/>
    </w:rPr>
  </w:style>
  <w:style w:type="character" w:customStyle="1" w:styleId="HeaderChar">
    <w:name w:val="Header Char"/>
    <w:link w:val="Header"/>
    <w:uiPriority w:val="99"/>
    <w:rsid w:val="002573CC"/>
    <w:rPr>
      <w:lang w:val="x-none"/>
    </w:rPr>
  </w:style>
  <w:style w:type="paragraph" w:styleId="FootnoteText">
    <w:name w:val="footnote text"/>
    <w:basedOn w:val="Normal"/>
    <w:link w:val="FootnoteTextChar"/>
    <w:uiPriority w:val="99"/>
    <w:unhideWhenUsed/>
    <w:rsid w:val="00584073"/>
    <w:pPr>
      <w:spacing w:after="0" w:line="240" w:lineRule="auto"/>
    </w:pPr>
    <w:rPr>
      <w:sz w:val="20"/>
      <w:szCs w:val="20"/>
    </w:rPr>
  </w:style>
  <w:style w:type="character" w:customStyle="1" w:styleId="FootnoteTextChar">
    <w:name w:val="Footnote Text Char"/>
    <w:link w:val="FootnoteText"/>
    <w:uiPriority w:val="99"/>
    <w:rsid w:val="00584073"/>
    <w:rPr>
      <w:sz w:val="20"/>
      <w:szCs w:val="20"/>
    </w:rPr>
  </w:style>
  <w:style w:type="character" w:styleId="FootnoteReference">
    <w:name w:val="footnote reference"/>
    <w:uiPriority w:val="99"/>
    <w:unhideWhenUsed/>
    <w:rsid w:val="00584073"/>
    <w:rPr>
      <w:vertAlign w:val="superscript"/>
    </w:rPr>
  </w:style>
  <w:style w:type="character" w:styleId="Hyperlink">
    <w:name w:val="Hyperlink"/>
    <w:uiPriority w:val="99"/>
    <w:unhideWhenUsed/>
    <w:rsid w:val="00061727"/>
    <w:rPr>
      <w:color w:val="0563C1"/>
      <w:u w:val="single"/>
    </w:rPr>
  </w:style>
  <w:style w:type="character" w:styleId="UnresolvedMention">
    <w:name w:val="Unresolved Mention"/>
    <w:uiPriority w:val="99"/>
    <w:semiHidden/>
    <w:unhideWhenUsed/>
    <w:rsid w:val="00061727"/>
    <w:rPr>
      <w:color w:val="605E5C"/>
      <w:shd w:val="clear" w:color="auto" w:fill="E1DFDD"/>
    </w:rPr>
  </w:style>
  <w:style w:type="paragraph" w:styleId="NormalWeb">
    <w:name w:val="Normal (Web)"/>
    <w:basedOn w:val="Normal"/>
    <w:uiPriority w:val="99"/>
    <w:unhideWhenUsed/>
    <w:rsid w:val="00D9448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AE716B"/>
    <w:pPr>
      <w:ind w:left="720"/>
      <w:contextualSpacing/>
    </w:pPr>
  </w:style>
  <w:style w:type="paragraph" w:styleId="Footer">
    <w:name w:val="footer"/>
    <w:basedOn w:val="Normal"/>
    <w:link w:val="FooterChar"/>
    <w:uiPriority w:val="99"/>
    <w:unhideWhenUsed/>
    <w:rsid w:val="006574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74EC"/>
  </w:style>
  <w:style w:type="paragraph" w:styleId="NoSpacing">
    <w:name w:val="No Spacing"/>
    <w:uiPriority w:val="1"/>
    <w:qFormat/>
    <w:rsid w:val="0067067D"/>
    <w:rPr>
      <w:rFonts w:cs="Times New Roman"/>
      <w:sz w:val="22"/>
      <w:szCs w:val="22"/>
    </w:rPr>
  </w:style>
  <w:style w:type="character" w:customStyle="1" w:styleId="Heading2Char">
    <w:name w:val="Heading 2 Char"/>
    <w:basedOn w:val="DefaultParagraphFont"/>
    <w:link w:val="Heading2"/>
    <w:uiPriority w:val="9"/>
    <w:rsid w:val="00421D9C"/>
    <w:rPr>
      <w:rFonts w:ascii="Times New Roman" w:eastAsia="Times New Roman" w:hAnsi="Times New Roman" w:cs="Times New Roman"/>
      <w:b/>
      <w:bCs/>
      <w:sz w:val="24"/>
      <w:szCs w:val="24"/>
      <w:lang w:val="es-PR" w:eastAsia="x-none"/>
    </w:rPr>
  </w:style>
  <w:style w:type="character" w:customStyle="1" w:styleId="Heading3Char">
    <w:name w:val="Heading 3 Char"/>
    <w:basedOn w:val="DefaultParagraphFont"/>
    <w:link w:val="Heading3"/>
    <w:uiPriority w:val="9"/>
    <w:rsid w:val="00421D9C"/>
    <w:rPr>
      <w:rFonts w:ascii="Times New Roman" w:eastAsia="Times New Roman" w:hAnsi="Times New Roman" w:cs="Times New Roman"/>
      <w:b/>
      <w:bCs/>
      <w:spacing w:val="-3"/>
      <w:sz w:val="24"/>
      <w:szCs w:val="24"/>
      <w:lang w:val="es-ES" w:eastAsia="x-none"/>
    </w:rPr>
  </w:style>
  <w:style w:type="paragraph" w:styleId="BodyText">
    <w:name w:val="Body Text"/>
    <w:basedOn w:val="Normal"/>
    <w:link w:val="BodyTextChar"/>
    <w:uiPriority w:val="99"/>
    <w:rsid w:val="00421D9C"/>
    <w:pPr>
      <w:spacing w:after="0" w:line="240" w:lineRule="auto"/>
      <w:jc w:val="both"/>
    </w:pPr>
    <w:rPr>
      <w:rFonts w:ascii="Times New Roman" w:eastAsia="Times New Roman" w:hAnsi="Times New Roman" w:cs="Times New Roman"/>
      <w:sz w:val="24"/>
      <w:szCs w:val="24"/>
      <w:lang w:eastAsia="x-none"/>
    </w:rPr>
  </w:style>
  <w:style w:type="character" w:customStyle="1" w:styleId="BodyTextChar">
    <w:name w:val="Body Text Char"/>
    <w:basedOn w:val="DefaultParagraphFont"/>
    <w:link w:val="BodyText"/>
    <w:uiPriority w:val="99"/>
    <w:rsid w:val="00421D9C"/>
    <w:rPr>
      <w:rFonts w:ascii="Times New Roman" w:eastAsia="Times New Roman" w:hAnsi="Times New Roman" w:cs="Times New Roman"/>
      <w:sz w:val="24"/>
      <w:szCs w:val="24"/>
      <w:lang w:val="es-PR" w:eastAsia="x-none"/>
    </w:rPr>
  </w:style>
  <w:style w:type="character" w:customStyle="1" w:styleId="Heading9Char">
    <w:name w:val="Heading 9 Char"/>
    <w:basedOn w:val="DefaultParagraphFont"/>
    <w:link w:val="Heading9"/>
    <w:uiPriority w:val="9"/>
    <w:semiHidden/>
    <w:rsid w:val="004D6AB3"/>
    <w:rPr>
      <w:rFonts w:asciiTheme="majorHAnsi" w:eastAsiaTheme="majorEastAsia" w:hAnsiTheme="majorHAnsi" w:cstheme="majorBidi"/>
      <w:i/>
      <w:iCs/>
      <w:color w:val="272727" w:themeColor="text1" w:themeTint="D8"/>
      <w:sz w:val="21"/>
      <w:szCs w:val="21"/>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1666252">
      <w:bodyDiv w:val="1"/>
      <w:marLeft w:val="0"/>
      <w:marRight w:val="0"/>
      <w:marTop w:val="0"/>
      <w:marBottom w:val="0"/>
      <w:divBdr>
        <w:top w:val="none" w:sz="0" w:space="0" w:color="auto"/>
        <w:left w:val="none" w:sz="0" w:space="0" w:color="auto"/>
        <w:bottom w:val="none" w:sz="0" w:space="0" w:color="auto"/>
        <w:right w:val="none" w:sz="0" w:space="0" w:color="auto"/>
      </w:divBdr>
    </w:div>
    <w:div w:id="2006012071">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0" ma:contentTypeDescription="Create a new document." ma:contentTypeScope="" ma:versionID="a935056bbc6da19d576a73a2b3bb8444">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cfb29100740c25279aad5ece6d334a50"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A7E238-6909-4588-99FC-EBEFF7476731}">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7AA45624-D00F-4CC9-AA73-8D10F20D3A61}">
  <ds:schemaRefs>
    <ds:schemaRef ds:uri="http://schemas.openxmlformats.org/officeDocument/2006/bibliography"/>
  </ds:schemaRefs>
</ds:datastoreItem>
</file>

<file path=customXml/itemProps3.xml><?xml version="1.0" encoding="utf-8"?>
<ds:datastoreItem xmlns:ds="http://schemas.openxmlformats.org/officeDocument/2006/customXml" ds:itemID="{6DD1F1BD-46C8-4072-B21D-B609A4DE0081}">
  <ds:schemaRefs>
    <ds:schemaRef ds:uri="http://schemas.microsoft.com/sharepoint/events"/>
  </ds:schemaRefs>
</ds:datastoreItem>
</file>

<file path=customXml/itemProps4.xml><?xml version="1.0" encoding="utf-8"?>
<ds:datastoreItem xmlns:ds="http://schemas.openxmlformats.org/officeDocument/2006/customXml" ds:itemID="{9D8FB9A1-3FEE-438B-8ADF-8672C6ABEBAB}">
  <ds:schemaRefs>
    <ds:schemaRef ds:uri="http://schemas.microsoft.com/office/2006/metadata/longProperties"/>
  </ds:schemaRefs>
</ds:datastoreItem>
</file>

<file path=customXml/itemProps5.xml><?xml version="1.0" encoding="utf-8"?>
<ds:datastoreItem xmlns:ds="http://schemas.openxmlformats.org/officeDocument/2006/customXml" ds:itemID="{2B81C099-B8F1-4DE7-927C-574433167D2E}">
  <ds:schemaRefs>
    <ds:schemaRef ds:uri="http://schemas.microsoft.com/sharepoint/v3/contenttype/forms"/>
  </ds:schemaRefs>
</ds:datastoreItem>
</file>

<file path=customXml/itemProps6.xml><?xml version="1.0" encoding="utf-8"?>
<ds:datastoreItem xmlns:ds="http://schemas.openxmlformats.org/officeDocument/2006/customXml" ds:itemID="{AFB70A95-3BCA-435E-8709-E6FEA7342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1143</Words>
  <Characters>6519</Characters>
  <Application>Microsoft Office Word</Application>
  <DocSecurity>4</DocSecurity>
  <Lines>54</Lines>
  <Paragraphs>15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7647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R. Garay</dc:creator>
  <cp:keywords/>
  <dc:description/>
  <cp:lastModifiedBy>Kristal Rivera Sanchez</cp:lastModifiedBy>
  <cp:revision>2</cp:revision>
  <cp:lastPrinted>2025-03-26T14:35:00Z</cp:lastPrinted>
  <dcterms:created xsi:type="dcterms:W3CDTF">2025-11-14T00:00:00Z</dcterms:created>
  <dcterms:modified xsi:type="dcterms:W3CDTF">2025-11-14T00:00:00Z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4SQX5P7U7WPY-958212181-784825</vt:lpwstr>
  </property>
  <property fmtid="{D5CDD505-2E9C-101B-9397-08002B2CF9AE}" pid="3" name="_dlc_DocIdItemGuid">
    <vt:lpwstr>ded5bb92-0012-4e53-82cf-9bdee35b80c2</vt:lpwstr>
  </property>
  <property fmtid="{D5CDD505-2E9C-101B-9397-08002B2CF9AE}" pid="4" name="_dlc_DocIdUrl">
    <vt:lpwstr>https://senpr.sharepoint.com/sites/obralegislativa/_layouts/15/DocIdRedir.aspx?ID=4SQX5P7U7WPY-958212181-784825, 4SQX5P7U7WPY-958212181-784825</vt:lpwstr>
  </property>
</Properties>
</file>