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A5516" w14:textId="3185D12C" w:rsidR="00E763A3" w:rsidRPr="00425390" w:rsidRDefault="00EB410D" w:rsidP="00E763A3">
      <w:pPr>
        <w:jc w:val="center"/>
        <w:rPr>
          <w:rFonts w:ascii="Book Antiqua" w:hAnsi="Book Antiqua"/>
          <w:sz w:val="28"/>
          <w:lang w:val="es-PR"/>
        </w:rPr>
      </w:pPr>
      <w:r w:rsidRPr="00425390">
        <w:rPr>
          <w:rFonts w:ascii="Book Antiqua" w:hAnsi="Book Antiqua"/>
          <w:sz w:val="28"/>
          <w:lang w:val="es-PR"/>
        </w:rPr>
        <w:t>GOBIERNO</w:t>
      </w:r>
      <w:r w:rsidR="00E763A3" w:rsidRPr="00425390">
        <w:rPr>
          <w:rFonts w:ascii="Book Antiqua" w:hAnsi="Book Antiqua"/>
          <w:sz w:val="28"/>
          <w:lang w:val="es-PR"/>
        </w:rPr>
        <w:t xml:space="preserve"> DE PUERTO RICO</w:t>
      </w:r>
    </w:p>
    <w:p w14:paraId="44DF22BE" w14:textId="77777777" w:rsidR="00E763A3" w:rsidRPr="00425390" w:rsidRDefault="00E763A3" w:rsidP="00E763A3">
      <w:pPr>
        <w:jc w:val="center"/>
        <w:rPr>
          <w:rFonts w:ascii="Book Antiqua" w:hAnsi="Book Antiqua"/>
          <w:sz w:val="28"/>
          <w:lang w:val="es-PR"/>
        </w:rPr>
      </w:pPr>
    </w:p>
    <w:p w14:paraId="3F44AAD7" w14:textId="3F1E3BC9" w:rsidR="00E763A3" w:rsidRPr="00425390" w:rsidRDefault="00EB410D" w:rsidP="00E763A3">
      <w:pPr>
        <w:pStyle w:val="Title2"/>
        <w:rPr>
          <w:rFonts w:ascii="Book Antiqua" w:hAnsi="Book Antiqua"/>
          <w:lang w:val="es-PR"/>
        </w:rPr>
      </w:pPr>
      <w:r w:rsidRPr="00425390">
        <w:rPr>
          <w:rFonts w:ascii="Book Antiqua" w:hAnsi="Book Antiqua"/>
          <w:lang w:val="es-PR"/>
        </w:rPr>
        <w:t>20</w:t>
      </w:r>
      <w:r w:rsidR="00E763A3" w:rsidRPr="00425390">
        <w:rPr>
          <w:rFonts w:ascii="Book Antiqua" w:hAnsi="Book Antiqua"/>
          <w:vertAlign w:val="superscript"/>
          <w:lang w:val="es-PR"/>
        </w:rPr>
        <w:t>.</w:t>
      </w:r>
      <w:r w:rsidR="00390CF8">
        <w:rPr>
          <w:rFonts w:ascii="Book Antiqua" w:hAnsi="Book Antiqua"/>
          <w:vertAlign w:val="superscript"/>
          <w:lang w:val="es-PR"/>
        </w:rPr>
        <w:t>a</w:t>
      </w:r>
      <w:r w:rsidR="00E763A3" w:rsidRPr="00425390">
        <w:rPr>
          <w:rFonts w:ascii="Book Antiqua" w:hAnsi="Book Antiqua"/>
          <w:lang w:val="es-PR"/>
        </w:rPr>
        <w:tab/>
        <w:t>Asamblea</w:t>
      </w:r>
      <w:r w:rsidR="00E763A3" w:rsidRPr="00425390">
        <w:rPr>
          <w:rFonts w:ascii="Book Antiqua" w:hAnsi="Book Antiqua"/>
          <w:lang w:val="es-PR"/>
        </w:rPr>
        <w:tab/>
      </w:r>
      <w:r w:rsidR="0033602A" w:rsidRPr="00425390">
        <w:rPr>
          <w:rFonts w:ascii="Book Antiqua" w:hAnsi="Book Antiqua"/>
          <w:lang w:val="es-PR"/>
        </w:rPr>
        <w:t>3</w:t>
      </w:r>
      <w:r w:rsidR="00390CF8">
        <w:rPr>
          <w:rFonts w:ascii="Book Antiqua" w:hAnsi="Book Antiqua"/>
          <w:vertAlign w:val="superscript"/>
          <w:lang w:val="es-PR"/>
        </w:rPr>
        <w:t>.</w:t>
      </w:r>
      <w:r w:rsidR="00E763A3" w:rsidRPr="00425390">
        <w:rPr>
          <w:rFonts w:ascii="Book Antiqua" w:hAnsi="Book Antiqua"/>
          <w:vertAlign w:val="superscript"/>
          <w:lang w:val="es-PR"/>
        </w:rPr>
        <w:t>a</w:t>
      </w:r>
      <w:r w:rsidR="00E763A3" w:rsidRPr="00425390">
        <w:rPr>
          <w:rFonts w:ascii="Book Antiqua" w:hAnsi="Book Antiqua"/>
          <w:lang w:val="es-PR"/>
        </w:rPr>
        <w:tab/>
      </w:r>
      <w:r w:rsidR="00390CF8">
        <w:rPr>
          <w:rFonts w:ascii="Book Antiqua" w:hAnsi="Book Antiqua"/>
          <w:lang w:val="es-PR"/>
        </w:rPr>
        <w:t xml:space="preserve"> </w:t>
      </w:r>
      <w:r w:rsidR="00E763A3" w:rsidRPr="00425390">
        <w:rPr>
          <w:rFonts w:ascii="Book Antiqua" w:hAnsi="Book Antiqua"/>
          <w:lang w:val="es-PR"/>
        </w:rPr>
        <w:t>Sesión</w:t>
      </w:r>
    </w:p>
    <w:p w14:paraId="485ACF73" w14:textId="6FC5ED2D" w:rsidR="00E763A3" w:rsidRPr="00425390" w:rsidRDefault="00E763A3" w:rsidP="00E763A3">
      <w:pPr>
        <w:pStyle w:val="Title2"/>
        <w:rPr>
          <w:rFonts w:ascii="Book Antiqua" w:hAnsi="Book Antiqua"/>
          <w:lang w:val="es-PR"/>
        </w:rPr>
      </w:pPr>
      <w:r w:rsidRPr="00425390">
        <w:rPr>
          <w:rFonts w:ascii="Book Antiqua" w:hAnsi="Book Antiqua"/>
          <w:lang w:val="es-PR"/>
        </w:rPr>
        <w:tab/>
        <w:t>Legislativa</w:t>
      </w:r>
      <w:r w:rsidRPr="00425390">
        <w:rPr>
          <w:rFonts w:ascii="Book Antiqua" w:hAnsi="Book Antiqua"/>
          <w:lang w:val="es-PR"/>
        </w:rPr>
        <w:tab/>
      </w:r>
      <w:r w:rsidRPr="00425390">
        <w:rPr>
          <w:rFonts w:ascii="Book Antiqua" w:hAnsi="Book Antiqua"/>
          <w:lang w:val="es-PR"/>
        </w:rPr>
        <w:tab/>
      </w:r>
      <w:r w:rsidR="00390CF8">
        <w:rPr>
          <w:rFonts w:ascii="Book Antiqua" w:hAnsi="Book Antiqua"/>
          <w:lang w:val="es-PR"/>
        </w:rPr>
        <w:t xml:space="preserve"> </w:t>
      </w:r>
      <w:r w:rsidRPr="00425390">
        <w:rPr>
          <w:rFonts w:ascii="Book Antiqua" w:hAnsi="Book Antiqua"/>
          <w:lang w:val="es-PR"/>
        </w:rPr>
        <w:t>Ordinaria</w:t>
      </w:r>
    </w:p>
    <w:p w14:paraId="5ED54458" w14:textId="77777777" w:rsidR="00E763A3" w:rsidRPr="00425390" w:rsidRDefault="00E763A3" w:rsidP="00E763A3">
      <w:pPr>
        <w:rPr>
          <w:lang w:val="es-PR"/>
        </w:rPr>
      </w:pPr>
    </w:p>
    <w:p w14:paraId="36ABCE71" w14:textId="77777777" w:rsidR="00E763A3" w:rsidRPr="00425390" w:rsidRDefault="00E763A3" w:rsidP="00E763A3">
      <w:pPr>
        <w:jc w:val="center"/>
        <w:rPr>
          <w:rFonts w:ascii="Book Antiqua" w:hAnsi="Book Antiqua"/>
          <w:b/>
          <w:sz w:val="36"/>
          <w:lang w:val="es-PR"/>
        </w:rPr>
      </w:pPr>
      <w:r w:rsidRPr="00425390">
        <w:rPr>
          <w:rFonts w:ascii="Book Antiqua" w:hAnsi="Book Antiqua"/>
          <w:b/>
          <w:sz w:val="36"/>
          <w:lang w:val="es-PR"/>
        </w:rPr>
        <w:t>CÁMARA DE REPRESENTANTES</w:t>
      </w:r>
    </w:p>
    <w:p w14:paraId="781BA328" w14:textId="77777777" w:rsidR="00E763A3" w:rsidRPr="00425390" w:rsidRDefault="00E763A3" w:rsidP="00E763A3">
      <w:pPr>
        <w:jc w:val="center"/>
        <w:rPr>
          <w:rFonts w:ascii="Book Antiqua" w:hAnsi="Book Antiqua"/>
          <w:b/>
          <w:sz w:val="36"/>
          <w:lang w:val="es-PR"/>
        </w:rPr>
      </w:pPr>
    </w:p>
    <w:p w14:paraId="574F3B21" w14:textId="78A083A8" w:rsidR="00E763A3" w:rsidRPr="00425390" w:rsidRDefault="00E763A3" w:rsidP="00E763A3">
      <w:pPr>
        <w:jc w:val="center"/>
        <w:rPr>
          <w:rFonts w:ascii="Book Antiqua" w:hAnsi="Book Antiqua"/>
          <w:b/>
          <w:sz w:val="52"/>
          <w:lang w:val="es-PR"/>
        </w:rPr>
      </w:pPr>
      <w:r w:rsidRPr="00425390">
        <w:rPr>
          <w:rFonts w:ascii="Book Antiqua" w:hAnsi="Book Antiqua"/>
          <w:b/>
          <w:sz w:val="52"/>
          <w:lang w:val="es-PR"/>
        </w:rPr>
        <w:t xml:space="preserve">R. de la C. </w:t>
      </w:r>
      <w:r w:rsidR="0033602A" w:rsidRPr="00425390">
        <w:rPr>
          <w:rFonts w:ascii="Book Antiqua" w:hAnsi="Book Antiqua"/>
          <w:b/>
          <w:sz w:val="52"/>
          <w:lang w:val="es-PR"/>
        </w:rPr>
        <w:t>50</w:t>
      </w:r>
      <w:r w:rsidR="00695FB6" w:rsidRPr="00425390">
        <w:rPr>
          <w:rFonts w:ascii="Book Antiqua" w:hAnsi="Book Antiqua"/>
          <w:b/>
          <w:sz w:val="52"/>
          <w:lang w:val="es-PR"/>
        </w:rPr>
        <w:t>4</w:t>
      </w:r>
    </w:p>
    <w:p w14:paraId="159C35BC" w14:textId="77777777" w:rsidR="00E763A3" w:rsidRPr="00425390" w:rsidRDefault="00E763A3" w:rsidP="00E763A3">
      <w:pPr>
        <w:jc w:val="center"/>
        <w:rPr>
          <w:rFonts w:ascii="Book Antiqua" w:hAnsi="Book Antiqua"/>
          <w:b/>
          <w:sz w:val="52"/>
          <w:lang w:val="es-PR"/>
        </w:rPr>
      </w:pPr>
    </w:p>
    <w:p w14:paraId="24C6317C" w14:textId="52FC9D39" w:rsidR="00E763A3" w:rsidRPr="00390CF8" w:rsidRDefault="00E763A3" w:rsidP="00E763A3">
      <w:pPr>
        <w:jc w:val="center"/>
        <w:rPr>
          <w:rFonts w:ascii="Book Antiqua" w:hAnsi="Book Antiqua"/>
          <w:bCs/>
          <w:spacing w:val="12"/>
          <w:sz w:val="28"/>
          <w:lang w:val="es-PR"/>
        </w:rPr>
      </w:pPr>
      <w:r w:rsidRPr="00390CF8">
        <w:rPr>
          <w:rFonts w:ascii="Book Antiqua" w:hAnsi="Book Antiqua"/>
          <w:bCs/>
          <w:spacing w:val="12"/>
          <w:sz w:val="28"/>
          <w:lang w:val="es-PR"/>
        </w:rPr>
        <w:t xml:space="preserve">INFORME </w:t>
      </w:r>
      <w:r w:rsidR="0033602A" w:rsidRPr="00390CF8">
        <w:rPr>
          <w:rFonts w:ascii="Book Antiqua" w:hAnsi="Book Antiqua"/>
          <w:bCs/>
          <w:spacing w:val="12"/>
          <w:sz w:val="28"/>
          <w:lang w:val="es-PR"/>
        </w:rPr>
        <w:t>FINAL</w:t>
      </w:r>
    </w:p>
    <w:p w14:paraId="626520C3" w14:textId="77777777" w:rsidR="00E763A3" w:rsidRPr="00425390" w:rsidRDefault="00E763A3" w:rsidP="00E763A3">
      <w:pPr>
        <w:jc w:val="center"/>
        <w:rPr>
          <w:rFonts w:ascii="Book Antiqua" w:hAnsi="Book Antiqua"/>
          <w:sz w:val="28"/>
          <w:highlight w:val="yellow"/>
          <w:lang w:val="es-PR"/>
        </w:rPr>
      </w:pPr>
    </w:p>
    <w:p w14:paraId="5CA6B3F4" w14:textId="2C5D1786" w:rsidR="00E763A3" w:rsidRPr="00425390" w:rsidRDefault="008B192B" w:rsidP="00E763A3">
      <w:pPr>
        <w:jc w:val="center"/>
        <w:rPr>
          <w:rFonts w:ascii="Book Antiqua" w:hAnsi="Book Antiqua"/>
          <w:lang w:val="es-PR"/>
        </w:rPr>
      </w:pPr>
      <w:r>
        <w:rPr>
          <w:rFonts w:ascii="Book Antiqua" w:hAnsi="Book Antiqua"/>
          <w:lang w:val="es-PR"/>
        </w:rPr>
        <w:t>8</w:t>
      </w:r>
      <w:r w:rsidR="00E763A3" w:rsidRPr="00425390">
        <w:rPr>
          <w:rFonts w:ascii="Book Antiqua" w:hAnsi="Book Antiqua"/>
          <w:lang w:val="es-PR"/>
        </w:rPr>
        <w:t xml:space="preserve"> de </w:t>
      </w:r>
      <w:r w:rsidR="00D250A8">
        <w:rPr>
          <w:rFonts w:ascii="Book Antiqua" w:hAnsi="Book Antiqua"/>
          <w:lang w:val="es-PR"/>
        </w:rPr>
        <w:t xml:space="preserve">mayo </w:t>
      </w:r>
      <w:r w:rsidR="00EB410D" w:rsidRPr="00425390">
        <w:rPr>
          <w:rFonts w:ascii="Book Antiqua" w:hAnsi="Book Antiqua"/>
          <w:lang w:val="es-PR"/>
        </w:rPr>
        <w:t>de 202</w:t>
      </w:r>
      <w:r w:rsidR="0033602A" w:rsidRPr="00425390">
        <w:rPr>
          <w:rFonts w:ascii="Book Antiqua" w:hAnsi="Book Antiqua"/>
          <w:lang w:val="es-PR"/>
        </w:rPr>
        <w:t>6</w:t>
      </w:r>
    </w:p>
    <w:p w14:paraId="02526CB0" w14:textId="77777777" w:rsidR="00E763A3" w:rsidRPr="00425390" w:rsidRDefault="00E763A3" w:rsidP="00E763A3">
      <w:pPr>
        <w:jc w:val="center"/>
        <w:rPr>
          <w:rFonts w:ascii="Book Antiqua" w:hAnsi="Book Antiqua"/>
          <w:highlight w:val="yellow"/>
          <w:lang w:val="es-PR"/>
        </w:rPr>
      </w:pPr>
    </w:p>
    <w:p w14:paraId="0681FC74" w14:textId="4AC75375" w:rsidR="00E763A3" w:rsidRPr="00390CF8" w:rsidRDefault="00E763A3" w:rsidP="00405F66">
      <w:pPr>
        <w:spacing w:line="360" w:lineRule="auto"/>
        <w:jc w:val="both"/>
        <w:rPr>
          <w:rFonts w:ascii="Book Antiqua" w:hAnsi="Book Antiqua"/>
          <w:bCs/>
          <w:spacing w:val="12"/>
          <w:lang w:val="es-PR"/>
        </w:rPr>
      </w:pPr>
      <w:r w:rsidRPr="00390CF8">
        <w:rPr>
          <w:rFonts w:ascii="Book Antiqua" w:hAnsi="Book Antiqua"/>
          <w:bCs/>
          <w:spacing w:val="12"/>
          <w:lang w:val="es-PR"/>
        </w:rPr>
        <w:t>A LA CÁMARA DE REPRESENTANTES</w:t>
      </w:r>
      <w:r w:rsidR="0033602A" w:rsidRPr="00390CF8">
        <w:rPr>
          <w:rFonts w:ascii="Book Antiqua" w:hAnsi="Book Antiqua"/>
          <w:bCs/>
          <w:spacing w:val="12"/>
          <w:lang w:val="es-PR"/>
        </w:rPr>
        <w:t xml:space="preserve"> DE PUERTO RICO</w:t>
      </w:r>
    </w:p>
    <w:p w14:paraId="3BD25B54" w14:textId="2B618DF3" w:rsidR="00EB410D" w:rsidRPr="00425390" w:rsidRDefault="00390CF8" w:rsidP="00371605">
      <w:pPr>
        <w:spacing w:line="288" w:lineRule="auto"/>
        <w:ind w:firstLine="720"/>
        <w:contextualSpacing/>
        <w:jc w:val="both"/>
        <w:rPr>
          <w:rFonts w:ascii="Book Antiqua" w:hAnsi="Book Antiqua"/>
          <w:lang w:val="es-PR"/>
        </w:rPr>
      </w:pPr>
      <w:r>
        <w:rPr>
          <w:rFonts w:ascii="Book Antiqua" w:hAnsi="Book Antiqua"/>
          <w:lang w:val="es-PR"/>
        </w:rPr>
        <w:t>P</w:t>
      </w:r>
      <w:r w:rsidR="00EB410D" w:rsidRPr="00425390">
        <w:rPr>
          <w:rFonts w:ascii="Book Antiqua" w:hAnsi="Book Antiqua"/>
          <w:lang w:val="es-PR"/>
        </w:rPr>
        <w:t xml:space="preserve">revio estudio y análisis de la </w:t>
      </w:r>
      <w:r w:rsidR="00EB410D" w:rsidRPr="000D62FF">
        <w:rPr>
          <w:rFonts w:ascii="Book Antiqua" w:hAnsi="Book Antiqua"/>
          <w:bCs/>
          <w:lang w:val="es-PR"/>
        </w:rPr>
        <w:t xml:space="preserve">Resolución de la Cámara </w:t>
      </w:r>
      <w:r w:rsidR="0033602A" w:rsidRPr="000D62FF">
        <w:rPr>
          <w:rFonts w:ascii="Book Antiqua" w:hAnsi="Book Antiqua"/>
          <w:bCs/>
          <w:lang w:val="es-PR"/>
        </w:rPr>
        <w:t>50</w:t>
      </w:r>
      <w:r w:rsidR="00695FB6" w:rsidRPr="000D62FF">
        <w:rPr>
          <w:rFonts w:ascii="Book Antiqua" w:hAnsi="Book Antiqua"/>
          <w:bCs/>
          <w:lang w:val="es-PR"/>
        </w:rPr>
        <w:t>4</w:t>
      </w:r>
      <w:r w:rsidR="000D62FF">
        <w:rPr>
          <w:rFonts w:ascii="Book Antiqua" w:hAnsi="Book Antiqua"/>
          <w:lang w:val="es-PR"/>
        </w:rPr>
        <w:t xml:space="preserve"> (R. de la C. 504)</w:t>
      </w:r>
      <w:r w:rsidR="00EB410D" w:rsidRPr="00425390">
        <w:rPr>
          <w:rFonts w:ascii="Book Antiqua" w:hAnsi="Book Antiqua"/>
          <w:lang w:val="es-PR"/>
        </w:rPr>
        <w:t xml:space="preserve">, </w:t>
      </w:r>
      <w:r w:rsidR="000D62FF">
        <w:rPr>
          <w:rFonts w:ascii="Book Antiqua" w:hAnsi="Book Antiqua"/>
          <w:lang w:val="es-PR"/>
        </w:rPr>
        <w:t xml:space="preserve">la Comisión de lo Jurídico presenta </w:t>
      </w:r>
      <w:r w:rsidR="00695FB6" w:rsidRPr="00425390">
        <w:rPr>
          <w:rFonts w:ascii="Book Antiqua" w:hAnsi="Book Antiqua"/>
          <w:lang w:val="es-PR"/>
        </w:rPr>
        <w:t>e</w:t>
      </w:r>
      <w:r w:rsidR="0033602A" w:rsidRPr="00425390">
        <w:rPr>
          <w:rFonts w:ascii="Book Antiqua" w:hAnsi="Book Antiqua"/>
          <w:lang w:val="es-PR"/>
        </w:rPr>
        <w:t xml:space="preserve">ste </w:t>
      </w:r>
      <w:r w:rsidR="00EB410D" w:rsidRPr="00425390">
        <w:rPr>
          <w:rFonts w:ascii="Book Antiqua" w:hAnsi="Book Antiqua"/>
          <w:lang w:val="es-PR"/>
        </w:rPr>
        <w:t xml:space="preserve">Informe con sus hallazgos, recomendaciones y conclusiones. </w:t>
      </w:r>
    </w:p>
    <w:p w14:paraId="60D57FD2" w14:textId="77777777" w:rsidR="00EB410D" w:rsidRPr="00390CF8" w:rsidRDefault="00EB410D" w:rsidP="00405F66">
      <w:pPr>
        <w:spacing w:line="360" w:lineRule="auto"/>
        <w:contextualSpacing/>
        <w:jc w:val="center"/>
        <w:rPr>
          <w:rFonts w:ascii="Book Antiqua" w:hAnsi="Book Antiqua"/>
          <w:bCs/>
          <w:spacing w:val="12"/>
          <w:lang w:val="es-PR"/>
        </w:rPr>
      </w:pPr>
      <w:r w:rsidRPr="00390CF8">
        <w:rPr>
          <w:rFonts w:ascii="Book Antiqua" w:hAnsi="Book Antiqua"/>
          <w:bCs/>
          <w:spacing w:val="12"/>
          <w:lang w:val="es-PR"/>
        </w:rPr>
        <w:t>ALCANCE DE LA MEDIDA</w:t>
      </w:r>
    </w:p>
    <w:p w14:paraId="40DAF72E" w14:textId="73F3DD7B" w:rsidR="00371605" w:rsidRDefault="00EB410D" w:rsidP="00811E94">
      <w:pPr>
        <w:spacing w:after="120" w:line="288" w:lineRule="auto"/>
        <w:ind w:firstLine="720"/>
        <w:jc w:val="both"/>
        <w:rPr>
          <w:rFonts w:ascii="Book Antiqua" w:hAnsi="Book Antiqua"/>
          <w:szCs w:val="24"/>
          <w:lang w:val="es-PR"/>
        </w:rPr>
      </w:pPr>
      <w:r w:rsidRPr="00425390">
        <w:rPr>
          <w:rFonts w:ascii="Book Antiqua" w:hAnsi="Book Antiqua"/>
          <w:szCs w:val="24"/>
          <w:lang w:val="es-PR"/>
        </w:rPr>
        <w:t xml:space="preserve">La </w:t>
      </w:r>
      <w:r w:rsidR="00264035" w:rsidRPr="00425390">
        <w:rPr>
          <w:rFonts w:ascii="Book Antiqua" w:hAnsi="Book Antiqua"/>
          <w:szCs w:val="24"/>
          <w:lang w:val="es-PR"/>
        </w:rPr>
        <w:t>R. de la C. 504</w:t>
      </w:r>
      <w:r w:rsidR="00371605">
        <w:rPr>
          <w:rFonts w:ascii="Book Antiqua" w:hAnsi="Book Antiqua"/>
          <w:szCs w:val="24"/>
          <w:lang w:val="es-PR"/>
        </w:rPr>
        <w:t xml:space="preserve"> </w:t>
      </w:r>
      <w:r w:rsidR="000F7072" w:rsidRPr="00425390">
        <w:rPr>
          <w:rFonts w:ascii="Book Antiqua" w:hAnsi="Book Antiqua"/>
          <w:lang w:val="es-PR"/>
        </w:rPr>
        <w:t xml:space="preserve">ordena a la Comisión de </w:t>
      </w:r>
      <w:r w:rsidR="000F7072" w:rsidRPr="00425390">
        <w:rPr>
          <w:rFonts w:ascii="Book Antiqua" w:hAnsi="Book Antiqua"/>
          <w:color w:val="000000" w:themeColor="text1"/>
          <w:lang w:val="es-PR"/>
        </w:rPr>
        <w:t xml:space="preserve">lo Jurídico de la Cámara de Representantes </w:t>
      </w:r>
      <w:r w:rsidR="00371605">
        <w:rPr>
          <w:rFonts w:ascii="Book Antiqua" w:hAnsi="Book Antiqua"/>
          <w:color w:val="000000" w:themeColor="text1"/>
          <w:lang w:val="es-PR"/>
        </w:rPr>
        <w:t xml:space="preserve">a que </w:t>
      </w:r>
      <w:r w:rsidR="000F7072" w:rsidRPr="00425390">
        <w:rPr>
          <w:rFonts w:ascii="Book Antiqua" w:hAnsi="Book Antiqua"/>
          <w:color w:val="000000" w:themeColor="text1"/>
          <w:lang w:val="es-PR"/>
        </w:rPr>
        <w:t>investig</w:t>
      </w:r>
      <w:r w:rsidR="00371605">
        <w:rPr>
          <w:rFonts w:ascii="Book Antiqua" w:hAnsi="Book Antiqua"/>
          <w:color w:val="000000" w:themeColor="text1"/>
          <w:lang w:val="es-PR"/>
        </w:rPr>
        <w:t>ue</w:t>
      </w:r>
      <w:r w:rsidR="000F7072" w:rsidRPr="00425390">
        <w:rPr>
          <w:rFonts w:ascii="Book Antiqua" w:hAnsi="Book Antiqua"/>
          <w:color w:val="000000" w:themeColor="text1"/>
          <w:lang w:val="es-PR"/>
        </w:rPr>
        <w:t xml:space="preserve"> la aplicación de la Ley Núm. 54 de 15 de agosto de 1989, según enmendada,</w:t>
      </w:r>
      <w:r w:rsidR="00BD0DFC">
        <w:rPr>
          <w:rFonts w:ascii="Book Antiqua" w:hAnsi="Book Antiqua"/>
          <w:color w:val="000000" w:themeColor="text1"/>
          <w:lang w:val="es-PR"/>
        </w:rPr>
        <w:t xml:space="preserve"> (Ley Núm. 54)</w:t>
      </w:r>
      <w:r w:rsidR="000F7072" w:rsidRPr="00425390">
        <w:rPr>
          <w:rFonts w:ascii="Book Antiqua" w:hAnsi="Book Antiqua"/>
          <w:color w:val="000000" w:themeColor="text1"/>
          <w:lang w:val="es-PR"/>
        </w:rPr>
        <w:t xml:space="preserve"> en casos que involucren menores de edad y su compatibilidad con los derechos constitucionales de los menores. </w:t>
      </w:r>
      <w:r w:rsidR="000F7072" w:rsidRPr="00425390">
        <w:rPr>
          <w:rFonts w:ascii="Book Antiqua" w:hAnsi="Book Antiqua"/>
          <w:szCs w:val="24"/>
          <w:lang w:val="es-PR"/>
        </w:rPr>
        <w:t xml:space="preserve">Dicha Resolución </w:t>
      </w:r>
      <w:r w:rsidR="002C64C5" w:rsidRPr="00425390">
        <w:rPr>
          <w:rFonts w:ascii="Book Antiqua" w:hAnsi="Book Antiqua"/>
          <w:szCs w:val="24"/>
          <w:lang w:val="es-PR"/>
        </w:rPr>
        <w:t>según aprobada por la Cámara de Representantes de Puerto Rico el 27 de enero de 2026</w:t>
      </w:r>
      <w:r w:rsidR="00371605">
        <w:rPr>
          <w:rFonts w:ascii="Book Antiqua" w:hAnsi="Book Antiqua"/>
          <w:szCs w:val="24"/>
          <w:lang w:val="es-PR"/>
        </w:rPr>
        <w:t>,</w:t>
      </w:r>
      <w:r w:rsidR="002C64C5" w:rsidRPr="00425390">
        <w:rPr>
          <w:rFonts w:ascii="Book Antiqua" w:hAnsi="Book Antiqua"/>
          <w:szCs w:val="24"/>
          <w:lang w:val="es-PR"/>
        </w:rPr>
        <w:t xml:space="preserve"> establece</w:t>
      </w:r>
      <w:r w:rsidR="006A6616" w:rsidRPr="00425390">
        <w:rPr>
          <w:rFonts w:ascii="Book Antiqua" w:hAnsi="Book Antiqua"/>
          <w:szCs w:val="24"/>
          <w:lang w:val="es-PR"/>
        </w:rPr>
        <w:t xml:space="preserve"> la obligación de realizar la siguiente evaluación </w:t>
      </w:r>
      <w:r w:rsidR="00371605">
        <w:rPr>
          <w:rFonts w:ascii="Book Antiqua" w:hAnsi="Book Antiqua"/>
          <w:szCs w:val="24"/>
          <w:lang w:val="es-PR"/>
        </w:rPr>
        <w:t>—</w:t>
      </w:r>
      <w:r w:rsidR="002C64C5" w:rsidRPr="00425390">
        <w:rPr>
          <w:rFonts w:ascii="Book Antiqua" w:hAnsi="Book Antiqua"/>
          <w:szCs w:val="24"/>
          <w:lang w:val="es-PR"/>
        </w:rPr>
        <w:t xml:space="preserve">según su </w:t>
      </w:r>
      <w:r w:rsidR="00371605">
        <w:rPr>
          <w:rFonts w:ascii="Book Antiqua" w:hAnsi="Book Antiqua"/>
          <w:szCs w:val="24"/>
          <w:lang w:val="es-PR"/>
        </w:rPr>
        <w:t>s</w:t>
      </w:r>
      <w:r w:rsidR="002C64C5" w:rsidRPr="00425390">
        <w:rPr>
          <w:rFonts w:ascii="Book Antiqua" w:hAnsi="Book Antiqua"/>
          <w:szCs w:val="24"/>
          <w:lang w:val="es-PR"/>
        </w:rPr>
        <w:t xml:space="preserve">ección </w:t>
      </w:r>
      <w:r w:rsidR="000F7072" w:rsidRPr="00425390">
        <w:rPr>
          <w:rFonts w:ascii="Book Antiqua" w:hAnsi="Book Antiqua"/>
          <w:szCs w:val="24"/>
          <w:lang w:val="es-PR"/>
        </w:rPr>
        <w:t>2</w:t>
      </w:r>
      <w:r w:rsidR="00371605">
        <w:rPr>
          <w:rFonts w:ascii="Book Antiqua" w:hAnsi="Book Antiqua"/>
          <w:szCs w:val="24"/>
          <w:lang w:val="es-PR"/>
        </w:rPr>
        <w:t>:</w:t>
      </w:r>
      <w:r w:rsidR="00264035" w:rsidRPr="00425390">
        <w:rPr>
          <w:rStyle w:val="FootnoteReference"/>
          <w:rFonts w:ascii="Book Antiqua" w:hAnsi="Book Antiqua"/>
          <w:lang w:val="es-PR"/>
        </w:rPr>
        <w:footnoteReference w:id="1"/>
      </w:r>
    </w:p>
    <w:p w14:paraId="15C2A786" w14:textId="6E2E596C" w:rsidR="000C47AF" w:rsidRPr="00371605" w:rsidRDefault="000C47AF" w:rsidP="00FC0AE7">
      <w:pPr>
        <w:pStyle w:val="ListParagraph"/>
        <w:numPr>
          <w:ilvl w:val="0"/>
          <w:numId w:val="44"/>
        </w:numPr>
        <w:spacing w:after="60"/>
        <w:contextualSpacing w:val="0"/>
        <w:jc w:val="both"/>
        <w:rPr>
          <w:rFonts w:ascii="Book Antiqua" w:hAnsi="Book Antiqua"/>
          <w:color w:val="000000" w:themeColor="text1"/>
          <w:szCs w:val="24"/>
          <w:lang w:val="es-ES_tradnl"/>
        </w:rPr>
      </w:pPr>
      <w:r w:rsidRPr="00371605">
        <w:rPr>
          <w:rFonts w:ascii="Book Antiqua" w:hAnsi="Book Antiqua"/>
          <w:color w:val="000000" w:themeColor="text1"/>
          <w:szCs w:val="24"/>
          <w:lang w:val="es-ES_tradnl"/>
        </w:rPr>
        <w:t xml:space="preserve">Los casos y determinaciones judiciales en las cuales se haya aplicado la Ley Núm. </w:t>
      </w:r>
      <w:r w:rsidRPr="00371605">
        <w:rPr>
          <w:rFonts w:ascii="Book Antiqua" w:hAnsi="Book Antiqua"/>
          <w:color w:val="000000" w:themeColor="text1"/>
          <w:szCs w:val="24"/>
          <w:lang w:val="es-PR"/>
        </w:rPr>
        <w:t>54,</w:t>
      </w:r>
      <w:r w:rsidRPr="00371605">
        <w:rPr>
          <w:rFonts w:ascii="Book Antiqua" w:hAnsi="Book Antiqua"/>
          <w:color w:val="000000" w:themeColor="text1"/>
          <w:szCs w:val="24"/>
          <w:lang w:val="es-ES_tradnl"/>
        </w:rPr>
        <w:t xml:space="preserve"> en controversias que involucren menores de edad;</w:t>
      </w:r>
    </w:p>
    <w:p w14:paraId="67A176FA" w14:textId="1232497E" w:rsidR="000C47AF" w:rsidRPr="00371605" w:rsidRDefault="000C47AF" w:rsidP="00FC0AE7">
      <w:pPr>
        <w:pStyle w:val="ListParagraph"/>
        <w:numPr>
          <w:ilvl w:val="0"/>
          <w:numId w:val="44"/>
        </w:numPr>
        <w:spacing w:after="60"/>
        <w:contextualSpacing w:val="0"/>
        <w:jc w:val="both"/>
        <w:rPr>
          <w:rFonts w:ascii="Book Antiqua" w:hAnsi="Book Antiqua"/>
          <w:color w:val="000000" w:themeColor="text1"/>
          <w:szCs w:val="24"/>
          <w:lang w:val="es-ES_tradnl"/>
        </w:rPr>
      </w:pPr>
      <w:r w:rsidRPr="00371605">
        <w:rPr>
          <w:rFonts w:ascii="Book Antiqua" w:hAnsi="Book Antiqua"/>
          <w:color w:val="000000" w:themeColor="text1"/>
          <w:szCs w:val="24"/>
          <w:lang w:val="es-ES_tradnl"/>
        </w:rPr>
        <w:t xml:space="preserve">El alcance interpretativo que el Poder Judicial ha dado al artículo 2.3 de la referida Ley y su compatibilidad con la Ley Núm. </w:t>
      </w:r>
      <w:r w:rsidRPr="00371605">
        <w:rPr>
          <w:rFonts w:ascii="Book Antiqua" w:hAnsi="Book Antiqua"/>
          <w:color w:val="000000" w:themeColor="text1"/>
          <w:szCs w:val="24"/>
          <w:lang w:val="es-PR"/>
        </w:rPr>
        <w:t>88 de 9 de julio de 1986, según enmendada</w:t>
      </w:r>
      <w:r w:rsidRPr="00371605">
        <w:rPr>
          <w:rFonts w:ascii="Book Antiqua" w:hAnsi="Book Antiqua"/>
          <w:color w:val="000000" w:themeColor="text1"/>
          <w:szCs w:val="24"/>
          <w:lang w:val="es-ES_tradnl"/>
        </w:rPr>
        <w:t>;</w:t>
      </w:r>
      <w:r w:rsidR="004B4EAE">
        <w:rPr>
          <w:rStyle w:val="FootnoteReference"/>
          <w:rFonts w:ascii="Book Antiqua" w:hAnsi="Book Antiqua"/>
          <w:color w:val="000000" w:themeColor="text1"/>
          <w:szCs w:val="24"/>
          <w:lang w:val="es-ES_tradnl"/>
        </w:rPr>
        <w:footnoteReference w:id="2"/>
      </w:r>
    </w:p>
    <w:p w14:paraId="385E309C" w14:textId="3CEBB1A1" w:rsidR="000C47AF" w:rsidRPr="00371605" w:rsidRDefault="000C47AF" w:rsidP="00FC0AE7">
      <w:pPr>
        <w:pStyle w:val="ListParagraph"/>
        <w:numPr>
          <w:ilvl w:val="0"/>
          <w:numId w:val="44"/>
        </w:numPr>
        <w:contextualSpacing w:val="0"/>
        <w:jc w:val="both"/>
        <w:rPr>
          <w:rFonts w:ascii="Book Antiqua" w:hAnsi="Book Antiqua"/>
          <w:color w:val="000000" w:themeColor="text1"/>
          <w:szCs w:val="24"/>
          <w:lang w:val="es-ES_tradnl"/>
        </w:rPr>
      </w:pPr>
      <w:r w:rsidRPr="00371605">
        <w:rPr>
          <w:rFonts w:ascii="Book Antiqua" w:hAnsi="Book Antiqua"/>
          <w:color w:val="000000" w:themeColor="text1"/>
          <w:szCs w:val="24"/>
          <w:lang w:val="es-ES_tradnl"/>
        </w:rPr>
        <w:t>Si dichas interpretaciones pueden representar una violación a los derechos constitucionales de los menores, incluyendo el derecho al debido proceso de ley, a la educación y a la igualdad ante la ley</w:t>
      </w:r>
      <w:r w:rsidR="001B0BEB">
        <w:rPr>
          <w:rFonts w:ascii="Book Antiqua" w:hAnsi="Book Antiqua"/>
          <w:color w:val="000000" w:themeColor="text1"/>
          <w:szCs w:val="24"/>
          <w:lang w:val="es-ES_tradnl"/>
        </w:rPr>
        <w:t>;</w:t>
      </w:r>
    </w:p>
    <w:p w14:paraId="107B97B5" w14:textId="77777777" w:rsidR="000C47AF" w:rsidRPr="00371605" w:rsidRDefault="000C47AF" w:rsidP="00FC0AE7">
      <w:pPr>
        <w:pStyle w:val="ListParagraph"/>
        <w:numPr>
          <w:ilvl w:val="0"/>
          <w:numId w:val="44"/>
        </w:numPr>
        <w:spacing w:after="120"/>
        <w:contextualSpacing w:val="0"/>
        <w:jc w:val="both"/>
        <w:rPr>
          <w:rFonts w:ascii="Book Antiqua" w:hAnsi="Book Antiqua"/>
          <w:color w:val="000000" w:themeColor="text1"/>
          <w:szCs w:val="24"/>
          <w:lang w:val="es-ES_tradnl"/>
        </w:rPr>
      </w:pPr>
      <w:r w:rsidRPr="00371605">
        <w:rPr>
          <w:rFonts w:ascii="Book Antiqua" w:hAnsi="Book Antiqua"/>
          <w:szCs w:val="24"/>
          <w:lang w:val="es-PR"/>
        </w:rPr>
        <w:lastRenderedPageBreak/>
        <w:t>Identificar opiniones de expertos y recomendaciones de enmiendas legislativas o reglamentarias para garantizar la protección de los derechos de los menores en Puerto Rico.</w:t>
      </w:r>
    </w:p>
    <w:p w14:paraId="4F37C78B" w14:textId="10624D67" w:rsidR="00264035" w:rsidRPr="00425390" w:rsidRDefault="00264035" w:rsidP="00371605">
      <w:pPr>
        <w:spacing w:line="288" w:lineRule="auto"/>
        <w:ind w:firstLine="720"/>
        <w:jc w:val="both"/>
        <w:rPr>
          <w:rFonts w:ascii="Book Antiqua" w:hAnsi="Book Antiqua"/>
          <w:lang w:val="es-PR"/>
        </w:rPr>
      </w:pPr>
      <w:r w:rsidRPr="00425390">
        <w:rPr>
          <w:rFonts w:ascii="Book Antiqua" w:hAnsi="Book Antiqua"/>
          <w:lang w:val="es-PR"/>
        </w:rPr>
        <w:t xml:space="preserve">La R. de la C. 504 también dispone </w:t>
      </w:r>
      <w:r w:rsidR="00371605">
        <w:rPr>
          <w:rFonts w:ascii="Book Antiqua" w:hAnsi="Book Antiqua"/>
          <w:lang w:val="es-PR"/>
        </w:rPr>
        <w:t xml:space="preserve">que </w:t>
      </w:r>
      <w:r w:rsidR="000F7072" w:rsidRPr="00425390">
        <w:rPr>
          <w:rFonts w:ascii="Book Antiqua" w:hAnsi="Book Antiqua"/>
          <w:lang w:val="es-PR"/>
        </w:rPr>
        <w:t xml:space="preserve">luego de completar su </w:t>
      </w:r>
      <w:r w:rsidRPr="00425390">
        <w:rPr>
          <w:rFonts w:ascii="Book Antiqua" w:hAnsi="Book Antiqua"/>
          <w:color w:val="000000" w:themeColor="text1"/>
          <w:lang w:val="es-PR"/>
        </w:rPr>
        <w:t>investigación</w:t>
      </w:r>
      <w:r w:rsidR="00371605">
        <w:rPr>
          <w:rFonts w:ascii="Book Antiqua" w:hAnsi="Book Antiqua"/>
          <w:color w:val="000000" w:themeColor="text1"/>
          <w:lang w:val="es-PR"/>
        </w:rPr>
        <w:t>, esta comisión</w:t>
      </w:r>
      <w:r w:rsidRPr="00425390">
        <w:rPr>
          <w:rFonts w:ascii="Book Antiqua" w:hAnsi="Book Antiqua"/>
          <w:color w:val="000000" w:themeColor="text1"/>
          <w:lang w:val="es-PR"/>
        </w:rPr>
        <w:t xml:space="preserve"> presentará un informe a la Cámara de Representantes de Puerto Rico, con sus hallazgos, conclusiones y recomendaciones, dentro de los 120 días siguientes a la fecha de</w:t>
      </w:r>
      <w:r w:rsidR="000C47AF">
        <w:rPr>
          <w:rFonts w:ascii="Book Antiqua" w:hAnsi="Book Antiqua"/>
          <w:color w:val="000000" w:themeColor="text1"/>
          <w:lang w:val="es-PR"/>
        </w:rPr>
        <w:t xml:space="preserve"> su</w:t>
      </w:r>
      <w:r w:rsidRPr="00425390">
        <w:rPr>
          <w:rFonts w:ascii="Book Antiqua" w:hAnsi="Book Antiqua"/>
          <w:color w:val="000000" w:themeColor="text1"/>
          <w:lang w:val="es-PR"/>
        </w:rPr>
        <w:t xml:space="preserve"> aprobació</w:t>
      </w:r>
      <w:r w:rsidR="000C47AF">
        <w:rPr>
          <w:rFonts w:ascii="Book Antiqua" w:hAnsi="Book Antiqua"/>
          <w:color w:val="000000" w:themeColor="text1"/>
          <w:lang w:val="es-PR"/>
        </w:rPr>
        <w:t>n</w:t>
      </w:r>
      <w:r w:rsidRPr="00425390">
        <w:rPr>
          <w:rFonts w:ascii="Book Antiqua" w:hAnsi="Book Antiqua"/>
          <w:color w:val="000000" w:themeColor="text1"/>
          <w:lang w:val="es-PR"/>
        </w:rPr>
        <w:t>.</w:t>
      </w:r>
    </w:p>
    <w:p w14:paraId="34C2F6A2" w14:textId="5E71A35A" w:rsidR="00BD0DFC" w:rsidRDefault="00264035" w:rsidP="00371605">
      <w:pPr>
        <w:pStyle w:val="NoSpacing"/>
        <w:spacing w:line="288" w:lineRule="auto"/>
        <w:jc w:val="both"/>
        <w:rPr>
          <w:rFonts w:ascii="Book Antiqua" w:hAnsi="Book Antiqua"/>
          <w:lang w:val="es-PR"/>
        </w:rPr>
      </w:pPr>
      <w:r w:rsidRPr="00425390">
        <w:rPr>
          <w:rFonts w:ascii="Book Antiqua" w:hAnsi="Book Antiqua"/>
          <w:lang w:val="es-PR"/>
        </w:rPr>
        <w:tab/>
      </w:r>
      <w:r w:rsidR="00BD0DFC">
        <w:rPr>
          <w:rFonts w:ascii="Book Antiqua" w:hAnsi="Book Antiqua"/>
          <w:lang w:val="es-PR"/>
        </w:rPr>
        <w:t>S</w:t>
      </w:r>
      <w:r w:rsidRPr="00425390">
        <w:rPr>
          <w:rFonts w:ascii="Book Antiqua" w:hAnsi="Book Antiqua"/>
          <w:lang w:val="es-PR"/>
        </w:rPr>
        <w:t xml:space="preserve">egún la exposición de motivos de esta </w:t>
      </w:r>
      <w:r w:rsidR="006A6616" w:rsidRPr="00425390">
        <w:rPr>
          <w:rFonts w:ascii="Book Antiqua" w:hAnsi="Book Antiqua"/>
          <w:lang w:val="es-PR"/>
        </w:rPr>
        <w:t>medida</w:t>
      </w:r>
      <w:r w:rsidRPr="00425390">
        <w:rPr>
          <w:rFonts w:ascii="Book Antiqua" w:hAnsi="Book Antiqua"/>
          <w:lang w:val="es-PR"/>
        </w:rPr>
        <w:t>,</w:t>
      </w:r>
      <w:r w:rsidR="006A6616" w:rsidRPr="00425390">
        <w:rPr>
          <w:rFonts w:ascii="Book Antiqua" w:hAnsi="Book Antiqua"/>
          <w:lang w:val="es-PR"/>
        </w:rPr>
        <w:t xml:space="preserve"> </w:t>
      </w:r>
      <w:r w:rsidRPr="00425390">
        <w:rPr>
          <w:rFonts w:ascii="Book Antiqua" w:hAnsi="Book Antiqua"/>
          <w:lang w:val="es-PR"/>
        </w:rPr>
        <w:t>existe discrepancia entre tribunales sobre</w:t>
      </w:r>
      <w:r w:rsidR="00BD0DFC">
        <w:rPr>
          <w:rFonts w:ascii="Book Antiqua" w:hAnsi="Book Antiqua"/>
          <w:lang w:val="es-PR"/>
        </w:rPr>
        <w:t>:</w:t>
      </w:r>
      <w:r w:rsidRPr="00425390">
        <w:rPr>
          <w:rFonts w:ascii="Book Antiqua" w:hAnsi="Book Antiqua"/>
          <w:lang w:val="es-PR"/>
        </w:rPr>
        <w:t xml:space="preserve"> si la Ley</w:t>
      </w:r>
      <w:r w:rsidR="00BD0DFC">
        <w:rPr>
          <w:rFonts w:ascii="Book Antiqua" w:hAnsi="Book Antiqua"/>
          <w:lang w:val="es-PR"/>
        </w:rPr>
        <w:t xml:space="preserve"> Núm.</w:t>
      </w:r>
      <w:r w:rsidRPr="00425390">
        <w:rPr>
          <w:rFonts w:ascii="Book Antiqua" w:hAnsi="Book Antiqua"/>
          <w:lang w:val="es-PR"/>
        </w:rPr>
        <w:t xml:space="preserve"> 54 cobija o no relaciones de noviazgo adolescente</w:t>
      </w:r>
      <w:r w:rsidR="00BD0DFC">
        <w:rPr>
          <w:rFonts w:ascii="Book Antiqua" w:hAnsi="Book Antiqua"/>
          <w:lang w:val="es-PR"/>
        </w:rPr>
        <w:t>.</w:t>
      </w:r>
      <w:r w:rsidR="000F398B" w:rsidRPr="00425390">
        <w:rPr>
          <w:rStyle w:val="FootnoteReference"/>
          <w:rFonts w:ascii="Book Antiqua" w:hAnsi="Book Antiqua"/>
          <w:lang w:val="es-PR"/>
        </w:rPr>
        <w:footnoteReference w:id="3"/>
      </w:r>
      <w:r w:rsidRPr="00425390">
        <w:rPr>
          <w:rFonts w:ascii="Book Antiqua" w:hAnsi="Book Antiqua"/>
          <w:lang w:val="es-PR"/>
        </w:rPr>
        <w:t xml:space="preserve"> </w:t>
      </w:r>
      <w:r w:rsidR="000F398B" w:rsidRPr="00425390">
        <w:rPr>
          <w:rFonts w:ascii="Book Antiqua" w:hAnsi="Book Antiqua"/>
          <w:lang w:val="es-PR"/>
        </w:rPr>
        <w:t xml:space="preserve">La declaración de propósitos de esta investigación también sugiere que extender la aplicación de una ley </w:t>
      </w:r>
      <w:r w:rsidR="00BD0DFC">
        <w:rPr>
          <w:rFonts w:ascii="Book Antiqua" w:hAnsi="Book Antiqua"/>
          <w:lang w:val="es-PR"/>
        </w:rPr>
        <w:t xml:space="preserve">con elementos </w:t>
      </w:r>
      <w:r w:rsidR="000F398B" w:rsidRPr="00425390">
        <w:rPr>
          <w:rFonts w:ascii="Book Antiqua" w:hAnsi="Book Antiqua"/>
          <w:lang w:val="es-PR"/>
        </w:rPr>
        <w:t>penal</w:t>
      </w:r>
      <w:r w:rsidR="00BD0DFC">
        <w:rPr>
          <w:rFonts w:ascii="Book Antiqua" w:hAnsi="Book Antiqua"/>
          <w:lang w:val="es-PR"/>
        </w:rPr>
        <w:t>es</w:t>
      </w:r>
      <w:r w:rsidR="000F398B" w:rsidRPr="00425390">
        <w:rPr>
          <w:rFonts w:ascii="Book Antiqua" w:hAnsi="Book Antiqua"/>
          <w:lang w:val="es-PR"/>
        </w:rPr>
        <w:t>, diseñada para adultos, a una población menor de edad contraviene el espíritu de la Ley</w:t>
      </w:r>
      <w:r w:rsidR="007E4B4C">
        <w:rPr>
          <w:rFonts w:ascii="Book Antiqua" w:hAnsi="Book Antiqua"/>
          <w:lang w:val="es-PR"/>
        </w:rPr>
        <w:t xml:space="preserve"> de Menores</w:t>
      </w:r>
      <w:r w:rsidR="00BD0DFC">
        <w:rPr>
          <w:rFonts w:ascii="Book Antiqua" w:hAnsi="Book Antiqua"/>
          <w:lang w:val="es-PR"/>
        </w:rPr>
        <w:t>.</w:t>
      </w:r>
      <w:r w:rsidR="000F398B" w:rsidRPr="00425390">
        <w:rPr>
          <w:rFonts w:ascii="Book Antiqua" w:hAnsi="Book Antiqua"/>
          <w:lang w:val="es-PR"/>
        </w:rPr>
        <w:t xml:space="preserve"> </w:t>
      </w:r>
      <w:r w:rsidR="00BD0DFC">
        <w:rPr>
          <w:rFonts w:ascii="Book Antiqua" w:hAnsi="Book Antiqua"/>
          <w:lang w:val="es-PR"/>
        </w:rPr>
        <w:t xml:space="preserve">El propósito de este último estatuto </w:t>
      </w:r>
      <w:r w:rsidR="000F398B" w:rsidRPr="00425390">
        <w:rPr>
          <w:rFonts w:ascii="Book Antiqua" w:hAnsi="Book Antiqua"/>
          <w:lang w:val="es-PR"/>
        </w:rPr>
        <w:t>es rehabilitador, protector y educativo, no sancionador.</w:t>
      </w:r>
    </w:p>
    <w:p w14:paraId="08BDA92B" w14:textId="7C478135" w:rsidR="000F398B" w:rsidRDefault="000F398B" w:rsidP="00041F59">
      <w:pPr>
        <w:pStyle w:val="NoSpacing"/>
        <w:spacing w:after="120" w:line="288" w:lineRule="auto"/>
        <w:jc w:val="both"/>
        <w:rPr>
          <w:rFonts w:ascii="Book Antiqua" w:hAnsi="Book Antiqua"/>
          <w:lang w:val="es-PR"/>
        </w:rPr>
      </w:pPr>
      <w:r w:rsidRPr="00425390">
        <w:rPr>
          <w:rFonts w:ascii="Book Antiqua" w:hAnsi="Book Antiqua"/>
          <w:lang w:val="es-PR"/>
        </w:rPr>
        <w:tab/>
        <w:t xml:space="preserve">En aras de profundizar </w:t>
      </w:r>
      <w:r w:rsidR="00BD0DFC">
        <w:rPr>
          <w:rFonts w:ascii="Book Antiqua" w:hAnsi="Book Antiqua"/>
          <w:lang w:val="es-PR"/>
        </w:rPr>
        <w:t xml:space="preserve">en </w:t>
      </w:r>
      <w:r w:rsidRPr="00425390">
        <w:rPr>
          <w:rFonts w:ascii="Book Antiqua" w:hAnsi="Book Antiqua"/>
          <w:lang w:val="es-PR"/>
        </w:rPr>
        <w:t xml:space="preserve">esta novel controversia sobre los contornos de la aplicación a los menores de edad de ciertas disposiciones de la Ley Núm. 54, </w:t>
      </w:r>
      <w:r w:rsidR="00BD0DFC">
        <w:rPr>
          <w:rFonts w:ascii="Book Antiqua" w:hAnsi="Book Antiqua"/>
          <w:lang w:val="es-PR"/>
        </w:rPr>
        <w:t xml:space="preserve">se procede a </w:t>
      </w:r>
      <w:r w:rsidRPr="00425390">
        <w:rPr>
          <w:rFonts w:ascii="Book Antiqua" w:hAnsi="Book Antiqua"/>
          <w:lang w:val="es-PR"/>
        </w:rPr>
        <w:t xml:space="preserve">informar lo que </w:t>
      </w:r>
      <w:r w:rsidR="00BD0DFC">
        <w:rPr>
          <w:rFonts w:ascii="Book Antiqua" w:hAnsi="Book Antiqua"/>
          <w:lang w:val="es-PR"/>
        </w:rPr>
        <w:t>el resultado de la</w:t>
      </w:r>
      <w:r w:rsidRPr="00425390">
        <w:rPr>
          <w:rFonts w:ascii="Book Antiqua" w:hAnsi="Book Antiqua"/>
          <w:lang w:val="es-PR"/>
        </w:rPr>
        <w:t xml:space="preserve"> </w:t>
      </w:r>
      <w:r w:rsidR="00405F66" w:rsidRPr="00425390">
        <w:rPr>
          <w:rFonts w:ascii="Book Antiqua" w:hAnsi="Book Antiqua"/>
          <w:lang w:val="es-PR"/>
        </w:rPr>
        <w:t>investigación</w:t>
      </w:r>
      <w:r w:rsidR="00BD0DFC">
        <w:rPr>
          <w:rFonts w:ascii="Book Antiqua" w:hAnsi="Book Antiqua"/>
          <w:lang w:val="es-PR"/>
        </w:rPr>
        <w:t xml:space="preserve"> ordenada</w:t>
      </w:r>
      <w:r w:rsidRPr="00425390">
        <w:rPr>
          <w:rFonts w:ascii="Book Antiqua" w:hAnsi="Book Antiqua"/>
          <w:lang w:val="es-PR"/>
        </w:rPr>
        <w:t xml:space="preserve"> arroj</w:t>
      </w:r>
      <w:r w:rsidR="00BD0DFC">
        <w:rPr>
          <w:rFonts w:ascii="Book Antiqua" w:hAnsi="Book Antiqua"/>
          <w:lang w:val="es-PR"/>
        </w:rPr>
        <w:t>ó</w:t>
      </w:r>
      <w:r w:rsidRPr="00425390">
        <w:rPr>
          <w:rFonts w:ascii="Book Antiqua" w:hAnsi="Book Antiqua"/>
          <w:lang w:val="es-PR"/>
        </w:rPr>
        <w:t xml:space="preserve">. </w:t>
      </w:r>
    </w:p>
    <w:p w14:paraId="2F58F8B5" w14:textId="32A41B86" w:rsidR="00E763A3" w:rsidRPr="008C3654" w:rsidRDefault="00264035" w:rsidP="00041F59">
      <w:pPr>
        <w:pStyle w:val="NoSpacing"/>
        <w:spacing w:after="120"/>
        <w:ind w:firstLine="720"/>
        <w:jc w:val="center"/>
        <w:rPr>
          <w:rFonts w:ascii="Book Antiqua" w:hAnsi="Book Antiqua"/>
          <w:bCs/>
          <w:spacing w:val="12"/>
          <w:lang w:val="es-PR"/>
        </w:rPr>
      </w:pPr>
      <w:r w:rsidRPr="008C3654">
        <w:rPr>
          <w:rFonts w:ascii="Book Antiqua" w:hAnsi="Book Antiqua"/>
          <w:bCs/>
          <w:spacing w:val="12"/>
          <w:lang w:val="es-PR"/>
        </w:rPr>
        <w:t>RESUMEN DE LA INVESTIGACIÓN</w:t>
      </w:r>
    </w:p>
    <w:p w14:paraId="4AAFF960" w14:textId="6F79AA85" w:rsidR="00405F66" w:rsidRPr="00405F66" w:rsidRDefault="00695FB6" w:rsidP="004B2D5B">
      <w:pPr>
        <w:spacing w:line="288" w:lineRule="auto"/>
        <w:ind w:firstLine="720"/>
        <w:contextualSpacing/>
        <w:jc w:val="both"/>
        <w:rPr>
          <w:rFonts w:ascii="Book Antiqua" w:hAnsi="Book Antiqua"/>
          <w:szCs w:val="24"/>
          <w:lang w:val="es-PR"/>
        </w:rPr>
      </w:pPr>
      <w:bookmarkStart w:id="0" w:name="_Hlk213486438"/>
      <w:r w:rsidRPr="00425390">
        <w:rPr>
          <w:rFonts w:ascii="Book Antiqua" w:hAnsi="Book Antiqua"/>
          <w:szCs w:val="24"/>
          <w:lang w:val="es-PR"/>
        </w:rPr>
        <w:t xml:space="preserve">Para el análisis de la R. de la C. </w:t>
      </w:r>
      <w:r w:rsidR="00405F66" w:rsidRPr="00425390">
        <w:rPr>
          <w:rFonts w:ascii="Book Antiqua" w:hAnsi="Book Antiqua"/>
          <w:szCs w:val="24"/>
          <w:lang w:val="es-PR"/>
        </w:rPr>
        <w:t>50</w:t>
      </w:r>
      <w:r w:rsidRPr="00425390">
        <w:rPr>
          <w:rFonts w:ascii="Book Antiqua" w:hAnsi="Book Antiqua"/>
          <w:szCs w:val="24"/>
          <w:lang w:val="es-PR"/>
        </w:rPr>
        <w:t xml:space="preserve">4, </w:t>
      </w:r>
      <w:r w:rsidR="00356E06">
        <w:rPr>
          <w:rFonts w:ascii="Book Antiqua" w:hAnsi="Book Antiqua"/>
          <w:szCs w:val="24"/>
          <w:lang w:val="es-PR"/>
        </w:rPr>
        <w:t>esta c</w:t>
      </w:r>
      <w:r w:rsidR="00EB410D" w:rsidRPr="00425390">
        <w:rPr>
          <w:rFonts w:ascii="Book Antiqua" w:hAnsi="Book Antiqua"/>
          <w:szCs w:val="24"/>
          <w:lang w:val="es-PR"/>
        </w:rPr>
        <w:t xml:space="preserve">omisión </w:t>
      </w:r>
      <w:r w:rsidR="00405F66" w:rsidRPr="00425390">
        <w:rPr>
          <w:rFonts w:ascii="Book Antiqua" w:hAnsi="Book Antiqua"/>
          <w:szCs w:val="24"/>
          <w:lang w:val="es-PR"/>
        </w:rPr>
        <w:t>estudió la opinión disidente del caso A.C.S.</w:t>
      </w:r>
      <w:r w:rsidR="00BC1C39">
        <w:rPr>
          <w:rFonts w:ascii="Book Antiqua" w:hAnsi="Book Antiqua"/>
          <w:szCs w:val="24"/>
          <w:lang w:val="es-PR"/>
        </w:rPr>
        <w:t>,</w:t>
      </w:r>
      <w:r w:rsidR="00405F66" w:rsidRPr="00425390">
        <w:rPr>
          <w:rFonts w:ascii="Book Antiqua" w:hAnsi="Book Antiqua"/>
          <w:szCs w:val="24"/>
          <w:lang w:val="es-PR"/>
        </w:rPr>
        <w:t xml:space="preserve"> </w:t>
      </w:r>
      <w:r w:rsidR="00BC1C39">
        <w:rPr>
          <w:rFonts w:ascii="Book Antiqua" w:hAnsi="Book Antiqua"/>
          <w:szCs w:val="24"/>
          <w:lang w:val="es-PR"/>
        </w:rPr>
        <w:t xml:space="preserve">en el cual </w:t>
      </w:r>
      <w:r w:rsidR="00405F66" w:rsidRPr="00425390">
        <w:rPr>
          <w:rFonts w:ascii="Book Antiqua" w:hAnsi="Book Antiqua"/>
          <w:szCs w:val="24"/>
          <w:lang w:val="es-PR"/>
        </w:rPr>
        <w:t xml:space="preserve">una mayoría de los jueces del Tribunal Supremo de Puerto Rico </w:t>
      </w:r>
      <w:r w:rsidR="00405F66" w:rsidRPr="00BC1C39">
        <w:rPr>
          <w:rFonts w:ascii="Book Antiqua" w:hAnsi="Book Antiqua"/>
          <w:szCs w:val="24"/>
          <w:lang w:val="es-PR"/>
        </w:rPr>
        <w:t>denegó:</w:t>
      </w:r>
      <w:r w:rsidR="00BC1C39" w:rsidRPr="00425390">
        <w:rPr>
          <w:rStyle w:val="FootnoteReference"/>
          <w:rFonts w:ascii="Book Antiqua" w:hAnsi="Book Antiqua"/>
          <w:szCs w:val="24"/>
          <w:lang w:val="es-PR"/>
        </w:rPr>
        <w:footnoteReference w:id="4"/>
      </w:r>
    </w:p>
    <w:p w14:paraId="5BFEBC47" w14:textId="77777777" w:rsidR="00405F66" w:rsidRPr="00405F66" w:rsidRDefault="00405F66" w:rsidP="00BC1C39">
      <w:pPr>
        <w:numPr>
          <w:ilvl w:val="0"/>
          <w:numId w:val="3"/>
        </w:numPr>
        <w:contextualSpacing/>
        <w:jc w:val="both"/>
        <w:rPr>
          <w:rFonts w:ascii="Book Antiqua" w:hAnsi="Book Antiqua"/>
          <w:szCs w:val="24"/>
          <w:lang w:val="es-PR"/>
        </w:rPr>
      </w:pPr>
      <w:r w:rsidRPr="00405F66">
        <w:rPr>
          <w:rFonts w:ascii="Book Antiqua" w:hAnsi="Book Antiqua"/>
          <w:szCs w:val="24"/>
          <w:lang w:val="es-PR"/>
        </w:rPr>
        <w:t xml:space="preserve">La </w:t>
      </w:r>
      <w:r w:rsidRPr="00BC1C39">
        <w:rPr>
          <w:rFonts w:ascii="Book Antiqua" w:hAnsi="Book Antiqua"/>
          <w:i/>
          <w:iCs/>
          <w:szCs w:val="24"/>
          <w:lang w:val="es-PR"/>
        </w:rPr>
        <w:t>urgente</w:t>
      </w:r>
      <w:r w:rsidRPr="00405F66">
        <w:rPr>
          <w:rFonts w:ascii="Book Antiqua" w:hAnsi="Book Antiqua"/>
          <w:i/>
          <w:iCs/>
          <w:szCs w:val="24"/>
          <w:lang w:val="es-PR"/>
        </w:rPr>
        <w:t xml:space="preserve"> </w:t>
      </w:r>
      <w:r w:rsidRPr="00405F66">
        <w:rPr>
          <w:rFonts w:ascii="Book Antiqua" w:hAnsi="Book Antiqua"/>
          <w:szCs w:val="24"/>
          <w:lang w:val="es-PR"/>
        </w:rPr>
        <w:t>solicitud en auxilio de jurisdicción presentada por la madre de la menor EVQ.</w:t>
      </w:r>
    </w:p>
    <w:p w14:paraId="5689D8EB" w14:textId="77777777" w:rsidR="00405F66" w:rsidRPr="00405F66" w:rsidRDefault="00405F66" w:rsidP="00BC1C39">
      <w:pPr>
        <w:numPr>
          <w:ilvl w:val="0"/>
          <w:numId w:val="3"/>
        </w:numPr>
        <w:contextualSpacing/>
        <w:jc w:val="both"/>
        <w:rPr>
          <w:rFonts w:ascii="Book Antiqua" w:hAnsi="Book Antiqua"/>
          <w:szCs w:val="24"/>
          <w:lang w:val="es-PR"/>
        </w:rPr>
      </w:pPr>
      <w:r w:rsidRPr="00405F66">
        <w:rPr>
          <w:rFonts w:ascii="Book Antiqua" w:hAnsi="Book Antiqua"/>
          <w:szCs w:val="24"/>
          <w:lang w:val="es-PR"/>
        </w:rPr>
        <w:t>El recurso de</w:t>
      </w:r>
      <w:r w:rsidRPr="00405F66">
        <w:rPr>
          <w:rFonts w:ascii="Book Antiqua" w:hAnsi="Book Antiqua"/>
          <w:i/>
          <w:iCs/>
          <w:szCs w:val="24"/>
          <w:lang w:val="es-PR"/>
        </w:rPr>
        <w:t xml:space="preserve"> </w:t>
      </w:r>
      <w:proofErr w:type="spellStart"/>
      <w:r w:rsidRPr="00405F66">
        <w:rPr>
          <w:rFonts w:ascii="Book Antiqua" w:hAnsi="Book Antiqua"/>
          <w:i/>
          <w:iCs/>
          <w:szCs w:val="24"/>
          <w:lang w:val="es-PR"/>
        </w:rPr>
        <w:t>certiorari</w:t>
      </w:r>
      <w:proofErr w:type="spellEnd"/>
      <w:r w:rsidRPr="00405F66">
        <w:rPr>
          <w:rFonts w:ascii="Book Antiqua" w:hAnsi="Book Antiqua"/>
          <w:szCs w:val="24"/>
          <w:lang w:val="es-PR"/>
        </w:rPr>
        <w:t xml:space="preserve"> presentado el mismo día.</w:t>
      </w:r>
    </w:p>
    <w:p w14:paraId="01538325" w14:textId="77777777" w:rsidR="00405F66" w:rsidRPr="00405F66" w:rsidRDefault="00405F66" w:rsidP="00BC1C39">
      <w:pPr>
        <w:ind w:firstLine="720"/>
        <w:contextualSpacing/>
        <w:jc w:val="both"/>
        <w:rPr>
          <w:rFonts w:ascii="Book Antiqua" w:hAnsi="Book Antiqua"/>
          <w:szCs w:val="24"/>
          <w:lang w:val="es-PR"/>
        </w:rPr>
      </w:pPr>
      <w:r w:rsidRPr="00405F66">
        <w:rPr>
          <w:rFonts w:ascii="Book Antiqua" w:hAnsi="Book Antiqua"/>
          <w:szCs w:val="24"/>
          <w:lang w:val="es-PR"/>
        </w:rPr>
        <w:t>Con ello, dejó en vigor:</w:t>
      </w:r>
    </w:p>
    <w:p w14:paraId="7BDAD8C3" w14:textId="04FB8A73" w:rsidR="00405F66" w:rsidRPr="00405F66" w:rsidRDefault="00405F66" w:rsidP="00BC1C39">
      <w:pPr>
        <w:numPr>
          <w:ilvl w:val="0"/>
          <w:numId w:val="4"/>
        </w:numPr>
        <w:contextualSpacing/>
        <w:jc w:val="both"/>
        <w:rPr>
          <w:rFonts w:ascii="Book Antiqua" w:hAnsi="Book Antiqua"/>
          <w:szCs w:val="24"/>
          <w:lang w:val="es-PR"/>
        </w:rPr>
      </w:pPr>
      <w:r w:rsidRPr="00405F66">
        <w:rPr>
          <w:rFonts w:ascii="Book Antiqua" w:hAnsi="Book Antiqua"/>
          <w:szCs w:val="24"/>
          <w:lang w:val="es-PR"/>
        </w:rPr>
        <w:t xml:space="preserve">Una </w:t>
      </w:r>
      <w:r w:rsidRPr="00BC1C39">
        <w:rPr>
          <w:rFonts w:ascii="Book Antiqua" w:hAnsi="Book Antiqua"/>
          <w:szCs w:val="24"/>
          <w:lang w:val="es-PR"/>
        </w:rPr>
        <w:t>orden de protección</w:t>
      </w:r>
      <w:r w:rsidRPr="00405F66">
        <w:rPr>
          <w:rFonts w:ascii="Book Antiqua" w:hAnsi="Book Antiqua"/>
          <w:szCs w:val="24"/>
          <w:lang w:val="es-PR"/>
        </w:rPr>
        <w:t xml:space="preserve"> emitida bajo la Ley</w:t>
      </w:r>
      <w:r w:rsidR="00BC1C39">
        <w:rPr>
          <w:rFonts w:ascii="Book Antiqua" w:hAnsi="Book Antiqua"/>
          <w:szCs w:val="24"/>
          <w:lang w:val="es-PR"/>
        </w:rPr>
        <w:t xml:space="preserve"> Núm.</w:t>
      </w:r>
      <w:r w:rsidRPr="00405F66">
        <w:rPr>
          <w:rFonts w:ascii="Book Antiqua" w:hAnsi="Book Antiqua"/>
          <w:szCs w:val="24"/>
          <w:lang w:val="es-PR"/>
        </w:rPr>
        <w:t xml:space="preserve"> 54 contra la menor EVQ, de 16 años.</w:t>
      </w:r>
    </w:p>
    <w:p w14:paraId="15BAA522" w14:textId="192722E6" w:rsidR="00405F66" w:rsidRPr="00405F66" w:rsidRDefault="00405F66" w:rsidP="00433098">
      <w:pPr>
        <w:numPr>
          <w:ilvl w:val="0"/>
          <w:numId w:val="4"/>
        </w:numPr>
        <w:spacing w:after="120"/>
        <w:jc w:val="both"/>
        <w:rPr>
          <w:rFonts w:ascii="Book Antiqua" w:hAnsi="Book Antiqua"/>
          <w:szCs w:val="24"/>
          <w:lang w:val="es-PR"/>
        </w:rPr>
      </w:pPr>
      <w:r w:rsidRPr="00405F66">
        <w:rPr>
          <w:rFonts w:ascii="Book Antiqua" w:hAnsi="Book Antiqua"/>
          <w:szCs w:val="24"/>
          <w:lang w:val="es-PR"/>
        </w:rPr>
        <w:t>La orden impid</w:t>
      </w:r>
      <w:r w:rsidR="00BC1C39">
        <w:rPr>
          <w:rFonts w:ascii="Book Antiqua" w:hAnsi="Book Antiqua"/>
          <w:szCs w:val="24"/>
          <w:lang w:val="es-PR"/>
        </w:rPr>
        <w:t>ió</w:t>
      </w:r>
      <w:r w:rsidRPr="00405F66">
        <w:rPr>
          <w:rFonts w:ascii="Book Antiqua" w:hAnsi="Book Antiqua"/>
          <w:szCs w:val="24"/>
          <w:lang w:val="es-PR"/>
        </w:rPr>
        <w:t xml:space="preserve"> que EVQ asist</w:t>
      </w:r>
      <w:r w:rsidR="00BC1C39">
        <w:rPr>
          <w:rFonts w:ascii="Book Antiqua" w:hAnsi="Book Antiqua"/>
          <w:szCs w:val="24"/>
          <w:lang w:val="es-PR"/>
        </w:rPr>
        <w:t>iera</w:t>
      </w:r>
      <w:r w:rsidRPr="00405F66">
        <w:rPr>
          <w:rFonts w:ascii="Book Antiqua" w:hAnsi="Book Antiqua"/>
          <w:szCs w:val="24"/>
          <w:lang w:val="es-PR"/>
        </w:rPr>
        <w:t xml:space="preserve"> presencialmente a su escuela durante el semestre.</w:t>
      </w:r>
    </w:p>
    <w:p w14:paraId="29CAC2E4" w14:textId="0EF32922" w:rsidR="00405F66" w:rsidRDefault="00433098" w:rsidP="00945705">
      <w:pPr>
        <w:spacing w:line="288" w:lineRule="auto"/>
        <w:ind w:firstLine="720"/>
        <w:jc w:val="both"/>
        <w:rPr>
          <w:rFonts w:ascii="Book Antiqua" w:hAnsi="Book Antiqua"/>
          <w:szCs w:val="24"/>
          <w:lang w:val="es-PR"/>
        </w:rPr>
      </w:pPr>
      <w:r>
        <w:rPr>
          <w:rFonts w:ascii="Book Antiqua" w:hAnsi="Book Antiqua"/>
          <w:szCs w:val="24"/>
          <w:lang w:val="es-PR"/>
        </w:rPr>
        <w:t xml:space="preserve">En la opinión disidente, </w:t>
      </w:r>
      <w:r w:rsidR="00405F66" w:rsidRPr="00425390">
        <w:rPr>
          <w:rFonts w:ascii="Book Antiqua" w:hAnsi="Book Antiqua"/>
          <w:szCs w:val="24"/>
          <w:lang w:val="es-PR"/>
        </w:rPr>
        <w:t xml:space="preserve">los jueces asociados Estrella Martínez y </w:t>
      </w:r>
      <w:r w:rsidR="0001218C" w:rsidRPr="00425390">
        <w:rPr>
          <w:rFonts w:ascii="Book Antiqua" w:hAnsi="Book Antiqua"/>
          <w:szCs w:val="24"/>
          <w:lang w:val="es-PR"/>
        </w:rPr>
        <w:t>Colón Pérez plantea</w:t>
      </w:r>
      <w:r w:rsidR="00DC3238">
        <w:rPr>
          <w:rFonts w:ascii="Book Antiqua" w:hAnsi="Book Antiqua"/>
          <w:szCs w:val="24"/>
          <w:lang w:val="es-PR"/>
        </w:rPr>
        <w:t>ro</w:t>
      </w:r>
      <w:r w:rsidR="00C42D69" w:rsidRPr="00425390">
        <w:rPr>
          <w:rFonts w:ascii="Book Antiqua" w:hAnsi="Book Antiqua"/>
          <w:szCs w:val="24"/>
          <w:lang w:val="es-PR"/>
        </w:rPr>
        <w:t>n</w:t>
      </w:r>
      <w:r w:rsidR="0001218C" w:rsidRPr="00425390">
        <w:rPr>
          <w:rFonts w:ascii="Book Antiqua" w:hAnsi="Book Antiqua"/>
          <w:szCs w:val="24"/>
          <w:lang w:val="es-PR"/>
        </w:rPr>
        <w:t xml:space="preserve"> que el </w:t>
      </w:r>
      <w:r w:rsidR="00DC3238">
        <w:rPr>
          <w:rFonts w:ascii="Book Antiqua" w:hAnsi="Book Antiqua"/>
          <w:szCs w:val="24"/>
          <w:lang w:val="es-PR"/>
        </w:rPr>
        <w:t>t</w:t>
      </w:r>
      <w:r w:rsidR="0001218C" w:rsidRPr="00425390">
        <w:rPr>
          <w:rFonts w:ascii="Book Antiqua" w:hAnsi="Book Antiqua"/>
          <w:szCs w:val="24"/>
          <w:lang w:val="es-PR"/>
        </w:rPr>
        <w:t xml:space="preserve">ribunal debió intervenir. Para los jueces, los puntos centrales </w:t>
      </w:r>
      <w:r w:rsidR="00DC3238">
        <w:rPr>
          <w:rFonts w:ascii="Book Antiqua" w:hAnsi="Book Antiqua"/>
          <w:szCs w:val="24"/>
          <w:lang w:val="es-PR"/>
        </w:rPr>
        <w:t>fuer</w:t>
      </w:r>
      <w:r w:rsidR="0001218C" w:rsidRPr="00425390">
        <w:rPr>
          <w:rFonts w:ascii="Book Antiqua" w:hAnsi="Book Antiqua"/>
          <w:szCs w:val="24"/>
          <w:lang w:val="es-PR"/>
        </w:rPr>
        <w:t>on:</w:t>
      </w:r>
    </w:p>
    <w:p w14:paraId="380DA6DE" w14:textId="77777777" w:rsidR="00945705" w:rsidRDefault="00945705" w:rsidP="00945705">
      <w:pPr>
        <w:spacing w:line="288" w:lineRule="auto"/>
        <w:ind w:firstLine="720"/>
        <w:jc w:val="both"/>
        <w:rPr>
          <w:rFonts w:ascii="Book Antiqua" w:hAnsi="Book Antiqua"/>
          <w:szCs w:val="24"/>
          <w:lang w:val="es-PR"/>
        </w:rPr>
      </w:pPr>
    </w:p>
    <w:p w14:paraId="5D6AE3D6" w14:textId="77777777" w:rsidR="00DC3238" w:rsidRPr="00425390" w:rsidRDefault="00DC3238" w:rsidP="0001218C">
      <w:pPr>
        <w:spacing w:line="360" w:lineRule="auto"/>
        <w:ind w:firstLine="720"/>
        <w:contextualSpacing/>
        <w:jc w:val="both"/>
        <w:rPr>
          <w:rFonts w:ascii="Book Antiqua" w:hAnsi="Book Antiqua"/>
          <w:szCs w:val="24"/>
          <w:lang w:val="es-PR"/>
        </w:rPr>
      </w:pPr>
    </w:p>
    <w:p w14:paraId="79FB933A" w14:textId="77777777" w:rsidR="0001218C" w:rsidRPr="00DC3238" w:rsidRDefault="0001218C" w:rsidP="003455DA">
      <w:pPr>
        <w:spacing w:line="276" w:lineRule="auto"/>
        <w:ind w:firstLine="720"/>
        <w:contextualSpacing/>
        <w:jc w:val="both"/>
        <w:rPr>
          <w:rFonts w:ascii="Book Antiqua" w:hAnsi="Book Antiqua"/>
          <w:i/>
          <w:iCs/>
          <w:szCs w:val="24"/>
          <w:lang w:val="es-PR"/>
        </w:rPr>
      </w:pPr>
      <w:r w:rsidRPr="00DC3238">
        <w:rPr>
          <w:rFonts w:ascii="Book Antiqua" w:hAnsi="Book Antiqua"/>
          <w:i/>
          <w:iCs/>
          <w:szCs w:val="24"/>
          <w:lang w:val="es-PR"/>
        </w:rPr>
        <w:lastRenderedPageBreak/>
        <w:t>La orden de protección fue un remedio desproporcional</w:t>
      </w:r>
    </w:p>
    <w:p w14:paraId="434C0A43" w14:textId="77777777" w:rsidR="0001218C" w:rsidRPr="0001218C" w:rsidRDefault="0001218C" w:rsidP="00DC3238">
      <w:pPr>
        <w:numPr>
          <w:ilvl w:val="0"/>
          <w:numId w:val="5"/>
        </w:numPr>
        <w:jc w:val="both"/>
        <w:rPr>
          <w:rFonts w:ascii="Book Antiqua" w:hAnsi="Book Antiqua"/>
          <w:szCs w:val="24"/>
          <w:lang w:val="es-PR"/>
        </w:rPr>
      </w:pPr>
      <w:r w:rsidRPr="0001218C">
        <w:rPr>
          <w:rFonts w:ascii="Book Antiqua" w:hAnsi="Book Antiqua"/>
          <w:szCs w:val="24"/>
          <w:lang w:val="es-PR"/>
        </w:rPr>
        <w:t>La orden ex parte y la orden final excluyeron a EVQ de su escuela, afectando su derecho a la educación y su bienestar emocional.</w:t>
      </w:r>
    </w:p>
    <w:p w14:paraId="57327F49" w14:textId="77777777" w:rsidR="0001218C" w:rsidRPr="00425390" w:rsidRDefault="0001218C" w:rsidP="00945705">
      <w:pPr>
        <w:numPr>
          <w:ilvl w:val="0"/>
          <w:numId w:val="5"/>
        </w:numPr>
        <w:spacing w:after="120"/>
        <w:jc w:val="both"/>
        <w:rPr>
          <w:rFonts w:ascii="Book Antiqua" w:hAnsi="Book Antiqua"/>
          <w:szCs w:val="24"/>
          <w:lang w:val="es-PR"/>
        </w:rPr>
      </w:pPr>
      <w:r w:rsidRPr="0001218C">
        <w:rPr>
          <w:rFonts w:ascii="Book Antiqua" w:hAnsi="Book Antiqua"/>
          <w:szCs w:val="24"/>
          <w:lang w:val="es-PR"/>
        </w:rPr>
        <w:t>No se evaluaron alternativas menos restrictivas (p. ej., protocolos escolares de contacto cero).</w:t>
      </w:r>
    </w:p>
    <w:p w14:paraId="6D7E85BA" w14:textId="3D21BCA8" w:rsidR="0001218C" w:rsidRPr="00DC3238" w:rsidRDefault="0001218C" w:rsidP="003455DA">
      <w:pPr>
        <w:spacing w:line="276" w:lineRule="auto"/>
        <w:ind w:firstLine="720"/>
        <w:contextualSpacing/>
        <w:jc w:val="both"/>
        <w:rPr>
          <w:rFonts w:ascii="Book Antiqua" w:hAnsi="Book Antiqua"/>
          <w:i/>
          <w:iCs/>
          <w:szCs w:val="24"/>
          <w:lang w:val="es-PR"/>
        </w:rPr>
      </w:pPr>
      <w:r w:rsidRPr="00DC3238">
        <w:rPr>
          <w:rFonts w:ascii="Book Antiqua" w:hAnsi="Book Antiqua"/>
          <w:i/>
          <w:iCs/>
          <w:szCs w:val="24"/>
          <w:lang w:val="es-PR"/>
        </w:rPr>
        <w:t>La Ley</w:t>
      </w:r>
      <w:r w:rsidR="00DC3238" w:rsidRPr="00DC3238">
        <w:rPr>
          <w:rFonts w:ascii="Book Antiqua" w:hAnsi="Book Antiqua"/>
          <w:i/>
          <w:iCs/>
          <w:szCs w:val="24"/>
          <w:lang w:val="es-PR"/>
        </w:rPr>
        <w:t xml:space="preserve"> Núm.</w:t>
      </w:r>
      <w:r w:rsidRPr="00DC3238">
        <w:rPr>
          <w:rFonts w:ascii="Book Antiqua" w:hAnsi="Book Antiqua"/>
          <w:i/>
          <w:iCs/>
          <w:szCs w:val="24"/>
          <w:lang w:val="es-PR"/>
        </w:rPr>
        <w:t xml:space="preserve"> 54 no está diseñada para aplicarse contra menores de edad</w:t>
      </w:r>
    </w:p>
    <w:p w14:paraId="21ED7869" w14:textId="3CA50127" w:rsidR="0001218C" w:rsidRPr="0001218C" w:rsidRDefault="0001218C" w:rsidP="00DB5E3C">
      <w:pPr>
        <w:numPr>
          <w:ilvl w:val="0"/>
          <w:numId w:val="6"/>
        </w:numPr>
        <w:jc w:val="both"/>
        <w:rPr>
          <w:rFonts w:ascii="Book Antiqua" w:hAnsi="Book Antiqua"/>
          <w:szCs w:val="24"/>
          <w:lang w:val="es-PR"/>
        </w:rPr>
      </w:pPr>
      <w:r w:rsidRPr="0001218C">
        <w:rPr>
          <w:rFonts w:ascii="Book Antiqua" w:hAnsi="Book Antiqua"/>
          <w:szCs w:val="24"/>
          <w:lang w:val="es-PR"/>
        </w:rPr>
        <w:t>La Ley</w:t>
      </w:r>
      <w:r w:rsidR="00DC3238">
        <w:rPr>
          <w:rFonts w:ascii="Book Antiqua" w:hAnsi="Book Antiqua"/>
          <w:szCs w:val="24"/>
          <w:lang w:val="es-PR"/>
        </w:rPr>
        <w:t xml:space="preserve"> Núm.</w:t>
      </w:r>
      <w:r w:rsidRPr="0001218C">
        <w:rPr>
          <w:rFonts w:ascii="Book Antiqua" w:hAnsi="Book Antiqua"/>
          <w:szCs w:val="24"/>
          <w:lang w:val="es-PR"/>
        </w:rPr>
        <w:t xml:space="preserve"> 54 es un estatuto </w:t>
      </w:r>
      <w:r w:rsidRPr="00DC3238">
        <w:rPr>
          <w:rFonts w:ascii="Book Antiqua" w:hAnsi="Book Antiqua"/>
          <w:szCs w:val="24"/>
          <w:lang w:val="es-PR"/>
        </w:rPr>
        <w:t>mayormente penal</w:t>
      </w:r>
      <w:r w:rsidRPr="0001218C">
        <w:rPr>
          <w:rFonts w:ascii="Book Antiqua" w:hAnsi="Book Antiqua"/>
          <w:szCs w:val="24"/>
          <w:lang w:val="es-PR"/>
        </w:rPr>
        <w:t>, con consecuencias punitivas severas (delito grave de tercer grado por violación de orden).</w:t>
      </w:r>
    </w:p>
    <w:p w14:paraId="2E311C87" w14:textId="5D7E1C61" w:rsidR="0001218C" w:rsidRPr="0001218C" w:rsidRDefault="0001218C" w:rsidP="00DB5E3C">
      <w:pPr>
        <w:numPr>
          <w:ilvl w:val="0"/>
          <w:numId w:val="6"/>
        </w:numPr>
        <w:jc w:val="both"/>
        <w:rPr>
          <w:rFonts w:ascii="Book Antiqua" w:hAnsi="Book Antiqua"/>
          <w:szCs w:val="24"/>
          <w:lang w:val="es-PR"/>
        </w:rPr>
      </w:pPr>
      <w:r w:rsidRPr="0001218C">
        <w:rPr>
          <w:rFonts w:ascii="Book Antiqua" w:hAnsi="Book Antiqua"/>
          <w:szCs w:val="24"/>
          <w:lang w:val="es-PR"/>
        </w:rPr>
        <w:t xml:space="preserve">El estatuto </w:t>
      </w:r>
      <w:r w:rsidRPr="006531BA">
        <w:rPr>
          <w:rFonts w:ascii="Book Antiqua" w:hAnsi="Book Antiqua"/>
          <w:szCs w:val="24"/>
          <w:lang w:val="es-PR"/>
        </w:rPr>
        <w:t>no contempla explícitamente</w:t>
      </w:r>
      <w:r w:rsidRPr="0001218C">
        <w:rPr>
          <w:rFonts w:ascii="Book Antiqua" w:hAnsi="Book Antiqua"/>
          <w:szCs w:val="24"/>
          <w:lang w:val="es-PR"/>
        </w:rPr>
        <w:t xml:space="preserve"> órdenes de protección </w:t>
      </w:r>
      <w:r w:rsidRPr="0001218C">
        <w:rPr>
          <w:rFonts w:ascii="Book Antiqua" w:hAnsi="Book Antiqua"/>
          <w:i/>
          <w:iCs/>
          <w:szCs w:val="24"/>
          <w:lang w:val="es-PR"/>
        </w:rPr>
        <w:t>contra</w:t>
      </w:r>
      <w:r w:rsidRPr="0001218C">
        <w:rPr>
          <w:rFonts w:ascii="Book Antiqua" w:hAnsi="Book Antiqua"/>
          <w:szCs w:val="24"/>
          <w:lang w:val="es-PR"/>
        </w:rPr>
        <w:t xml:space="preserve"> menores</w:t>
      </w:r>
      <w:r w:rsidRPr="00425390">
        <w:rPr>
          <w:rFonts w:ascii="Book Antiqua" w:hAnsi="Book Antiqua"/>
          <w:szCs w:val="24"/>
          <w:lang w:val="es-PR"/>
        </w:rPr>
        <w:t xml:space="preserve"> de edad en Puerto Rico</w:t>
      </w:r>
      <w:r w:rsidRPr="0001218C">
        <w:rPr>
          <w:rFonts w:ascii="Book Antiqua" w:hAnsi="Book Antiqua"/>
          <w:szCs w:val="24"/>
          <w:lang w:val="es-PR"/>
        </w:rPr>
        <w:t>.</w:t>
      </w:r>
    </w:p>
    <w:p w14:paraId="2D202C5A" w14:textId="013ACE0C" w:rsidR="0001218C" w:rsidRPr="00425390" w:rsidRDefault="0001218C" w:rsidP="00945705">
      <w:pPr>
        <w:numPr>
          <w:ilvl w:val="0"/>
          <w:numId w:val="6"/>
        </w:numPr>
        <w:spacing w:after="120"/>
        <w:jc w:val="both"/>
        <w:rPr>
          <w:rFonts w:ascii="Book Antiqua" w:hAnsi="Book Antiqua"/>
          <w:szCs w:val="24"/>
          <w:lang w:val="es-PR"/>
        </w:rPr>
      </w:pPr>
      <w:r w:rsidRPr="0001218C">
        <w:rPr>
          <w:rFonts w:ascii="Book Antiqua" w:hAnsi="Book Antiqua"/>
          <w:szCs w:val="24"/>
          <w:lang w:val="es-PR"/>
        </w:rPr>
        <w:t>La Asamblea Legislativa ha considerado proyectos para extender la Ley</w:t>
      </w:r>
      <w:r w:rsidR="006531BA">
        <w:rPr>
          <w:rFonts w:ascii="Book Antiqua" w:hAnsi="Book Antiqua"/>
          <w:szCs w:val="24"/>
          <w:lang w:val="es-PR"/>
        </w:rPr>
        <w:t xml:space="preserve"> Núm.</w:t>
      </w:r>
      <w:r w:rsidRPr="0001218C">
        <w:rPr>
          <w:rFonts w:ascii="Book Antiqua" w:hAnsi="Book Antiqua"/>
          <w:szCs w:val="24"/>
          <w:lang w:val="es-PR"/>
        </w:rPr>
        <w:t xml:space="preserve"> 54 a relaciones de noviazgo entre menores, pero </w:t>
      </w:r>
      <w:r w:rsidRPr="006531BA">
        <w:rPr>
          <w:rFonts w:ascii="Book Antiqua" w:hAnsi="Book Antiqua"/>
          <w:szCs w:val="24"/>
          <w:lang w:val="es-PR"/>
        </w:rPr>
        <w:t>ninguno fue aprobado</w:t>
      </w:r>
      <w:r w:rsidRPr="0001218C">
        <w:rPr>
          <w:rFonts w:ascii="Book Antiqua" w:hAnsi="Book Antiqua"/>
          <w:szCs w:val="24"/>
          <w:lang w:val="es-PR"/>
        </w:rPr>
        <w:t>, lo que sugiere que el legislador no ha querido extenderla.</w:t>
      </w:r>
    </w:p>
    <w:p w14:paraId="5E3FA0F4" w14:textId="4C11BEB0" w:rsidR="0001218C" w:rsidRPr="00945705" w:rsidRDefault="0001218C" w:rsidP="003455DA">
      <w:pPr>
        <w:spacing w:line="276" w:lineRule="auto"/>
        <w:ind w:left="720"/>
        <w:contextualSpacing/>
        <w:jc w:val="both"/>
        <w:rPr>
          <w:rFonts w:ascii="Book Antiqua" w:hAnsi="Book Antiqua"/>
          <w:i/>
          <w:iCs/>
          <w:szCs w:val="24"/>
          <w:lang w:val="es-PR"/>
        </w:rPr>
      </w:pPr>
      <w:r w:rsidRPr="00945705">
        <w:rPr>
          <w:rFonts w:ascii="Book Antiqua" w:hAnsi="Book Antiqua"/>
          <w:i/>
          <w:iCs/>
          <w:szCs w:val="24"/>
          <w:lang w:val="es-PR"/>
        </w:rPr>
        <w:t>El foro primario debió remitir el caso al Tribunal de Menores</w:t>
      </w:r>
    </w:p>
    <w:p w14:paraId="4A0E9292" w14:textId="0A6D1457" w:rsidR="0001218C" w:rsidRPr="0001218C" w:rsidRDefault="0001218C" w:rsidP="00715752">
      <w:pPr>
        <w:numPr>
          <w:ilvl w:val="0"/>
          <w:numId w:val="7"/>
        </w:numPr>
        <w:jc w:val="both"/>
        <w:rPr>
          <w:rFonts w:ascii="Book Antiqua" w:hAnsi="Book Antiqua"/>
          <w:szCs w:val="24"/>
          <w:lang w:val="es-PR"/>
        </w:rPr>
      </w:pPr>
      <w:r w:rsidRPr="0001218C">
        <w:rPr>
          <w:rFonts w:ascii="Book Antiqua" w:hAnsi="Book Antiqua"/>
          <w:szCs w:val="24"/>
          <w:lang w:val="es-PR"/>
        </w:rPr>
        <w:t>La Ley de Menores provee un marco especializado, rehabilitador y no penal.</w:t>
      </w:r>
    </w:p>
    <w:p w14:paraId="2C19D464" w14:textId="18D478A2" w:rsidR="0001218C" w:rsidRPr="00425390" w:rsidRDefault="0001218C" w:rsidP="00715752">
      <w:pPr>
        <w:numPr>
          <w:ilvl w:val="0"/>
          <w:numId w:val="7"/>
        </w:numPr>
        <w:spacing w:after="120"/>
        <w:jc w:val="both"/>
        <w:rPr>
          <w:rFonts w:ascii="Book Antiqua" w:hAnsi="Book Antiqua"/>
          <w:szCs w:val="24"/>
          <w:lang w:val="es-PR"/>
        </w:rPr>
      </w:pPr>
      <w:r w:rsidRPr="0001218C">
        <w:rPr>
          <w:rFonts w:ascii="Book Antiqua" w:hAnsi="Book Antiqua"/>
          <w:szCs w:val="24"/>
          <w:lang w:val="es-PR"/>
        </w:rPr>
        <w:t>Aplicar un esquema penal adulto a una menor de 16 años contradice principios constitucionales y jurisprudencia</w:t>
      </w:r>
      <w:r w:rsidR="003455DA" w:rsidRPr="00425390">
        <w:rPr>
          <w:rFonts w:ascii="Book Antiqua" w:hAnsi="Book Antiqua"/>
          <w:szCs w:val="24"/>
          <w:lang w:val="es-PR"/>
        </w:rPr>
        <w:t xml:space="preserve"> aplicables en Puerto Rico</w:t>
      </w:r>
      <w:r w:rsidRPr="0001218C">
        <w:rPr>
          <w:rFonts w:ascii="Book Antiqua" w:hAnsi="Book Antiqua"/>
          <w:szCs w:val="24"/>
          <w:lang w:val="es-PR"/>
        </w:rPr>
        <w:t xml:space="preserve"> sobre imputabilidad juvenil.</w:t>
      </w:r>
    </w:p>
    <w:p w14:paraId="11267892" w14:textId="77777777" w:rsidR="003455DA" w:rsidRPr="00715752" w:rsidRDefault="003455DA" w:rsidP="003455DA">
      <w:pPr>
        <w:spacing w:line="276" w:lineRule="auto"/>
        <w:ind w:left="360" w:firstLine="360"/>
        <w:contextualSpacing/>
        <w:jc w:val="both"/>
        <w:rPr>
          <w:rFonts w:ascii="Book Antiqua" w:hAnsi="Book Antiqua"/>
          <w:i/>
          <w:iCs/>
          <w:szCs w:val="24"/>
          <w:lang w:val="es-PR"/>
        </w:rPr>
      </w:pPr>
      <w:r w:rsidRPr="00715752">
        <w:rPr>
          <w:rFonts w:ascii="Book Antiqua" w:hAnsi="Book Antiqua"/>
          <w:i/>
          <w:iCs/>
          <w:szCs w:val="24"/>
          <w:lang w:val="es-PR"/>
        </w:rPr>
        <w:t>Dudas sobre la suficiencia de la prueba</w:t>
      </w:r>
    </w:p>
    <w:p w14:paraId="0BEC397B" w14:textId="77777777" w:rsidR="003455DA" w:rsidRPr="003455DA" w:rsidRDefault="003455DA" w:rsidP="003455DA">
      <w:pPr>
        <w:spacing w:line="276" w:lineRule="auto"/>
        <w:ind w:left="360" w:firstLine="360"/>
        <w:contextualSpacing/>
        <w:jc w:val="both"/>
        <w:rPr>
          <w:rFonts w:ascii="Book Antiqua" w:hAnsi="Book Antiqua"/>
          <w:szCs w:val="24"/>
          <w:lang w:val="es-PR"/>
        </w:rPr>
      </w:pPr>
      <w:r w:rsidRPr="003455DA">
        <w:rPr>
          <w:rFonts w:ascii="Book Antiqua" w:hAnsi="Book Antiqua"/>
          <w:szCs w:val="24"/>
          <w:lang w:val="es-PR"/>
        </w:rPr>
        <w:t>El disenso señala que:</w:t>
      </w:r>
    </w:p>
    <w:p w14:paraId="0065DF41" w14:textId="77777777" w:rsidR="003455DA" w:rsidRPr="003455DA" w:rsidRDefault="003455DA" w:rsidP="00715752">
      <w:pPr>
        <w:numPr>
          <w:ilvl w:val="0"/>
          <w:numId w:val="8"/>
        </w:numPr>
        <w:jc w:val="both"/>
        <w:rPr>
          <w:rFonts w:ascii="Book Antiqua" w:hAnsi="Book Antiqua"/>
          <w:szCs w:val="24"/>
          <w:lang w:val="es-PR"/>
        </w:rPr>
      </w:pPr>
      <w:r w:rsidRPr="003455DA">
        <w:rPr>
          <w:rFonts w:ascii="Book Antiqua" w:hAnsi="Book Antiqua"/>
          <w:szCs w:val="24"/>
          <w:lang w:val="es-PR"/>
        </w:rPr>
        <w:t>La evidencia sobre “violencia” era ambigua o insuficiente.</w:t>
      </w:r>
    </w:p>
    <w:p w14:paraId="5F328399" w14:textId="77777777" w:rsidR="003455DA" w:rsidRPr="003455DA" w:rsidRDefault="003455DA" w:rsidP="00715752">
      <w:pPr>
        <w:numPr>
          <w:ilvl w:val="0"/>
          <w:numId w:val="8"/>
        </w:numPr>
        <w:jc w:val="both"/>
        <w:rPr>
          <w:rFonts w:ascii="Book Antiqua" w:hAnsi="Book Antiqua"/>
          <w:szCs w:val="24"/>
          <w:lang w:val="es-PR"/>
        </w:rPr>
      </w:pPr>
      <w:r w:rsidRPr="003455DA">
        <w:rPr>
          <w:rFonts w:ascii="Book Antiqua" w:hAnsi="Book Antiqua"/>
          <w:szCs w:val="24"/>
          <w:lang w:val="es-PR"/>
        </w:rPr>
        <w:t>Parte del conflicto parecía surgir de tensiones intrafamiliares relacionadas con la orientación sexual de ABC.</w:t>
      </w:r>
    </w:p>
    <w:p w14:paraId="2FEF6D42" w14:textId="3764AA05" w:rsidR="003455DA" w:rsidRPr="003455DA" w:rsidRDefault="003455DA" w:rsidP="00715752">
      <w:pPr>
        <w:numPr>
          <w:ilvl w:val="0"/>
          <w:numId w:val="8"/>
        </w:numPr>
        <w:jc w:val="both"/>
        <w:rPr>
          <w:rFonts w:ascii="Book Antiqua" w:hAnsi="Book Antiqua"/>
          <w:szCs w:val="24"/>
          <w:lang w:val="es-PR"/>
        </w:rPr>
      </w:pPr>
      <w:r w:rsidRPr="003455DA">
        <w:rPr>
          <w:rFonts w:ascii="Book Antiqua" w:hAnsi="Book Antiqua"/>
          <w:szCs w:val="24"/>
          <w:lang w:val="es-PR"/>
        </w:rPr>
        <w:t xml:space="preserve">La orden </w:t>
      </w:r>
      <w:r w:rsidRPr="003455DA">
        <w:rPr>
          <w:rFonts w:ascii="Book Antiqua" w:hAnsi="Book Antiqua"/>
          <w:i/>
          <w:iCs/>
          <w:szCs w:val="24"/>
          <w:lang w:val="es-PR"/>
        </w:rPr>
        <w:t>ex parte</w:t>
      </w:r>
      <w:r w:rsidRPr="003455DA">
        <w:rPr>
          <w:rFonts w:ascii="Book Antiqua" w:hAnsi="Book Antiqua"/>
          <w:szCs w:val="24"/>
          <w:lang w:val="es-PR"/>
        </w:rPr>
        <w:t xml:space="preserve"> se emitió </w:t>
      </w:r>
      <w:r w:rsidR="002B0237" w:rsidRPr="00425390">
        <w:rPr>
          <w:rFonts w:ascii="Book Antiqua" w:hAnsi="Book Antiqua"/>
          <w:szCs w:val="24"/>
          <w:lang w:val="es-PR"/>
        </w:rPr>
        <w:t>aun</w:t>
      </w:r>
      <w:r w:rsidRPr="00425390">
        <w:rPr>
          <w:rFonts w:ascii="Book Antiqua" w:hAnsi="Book Antiqua"/>
          <w:szCs w:val="24"/>
          <w:lang w:val="es-PR"/>
        </w:rPr>
        <w:t xml:space="preserve"> </w:t>
      </w:r>
      <w:r w:rsidRPr="003455DA">
        <w:rPr>
          <w:rFonts w:ascii="Book Antiqua" w:hAnsi="Book Antiqua"/>
          <w:szCs w:val="24"/>
          <w:lang w:val="es-PR"/>
        </w:rPr>
        <w:t>cuando:</w:t>
      </w:r>
    </w:p>
    <w:p w14:paraId="0F3F5BB0" w14:textId="77777777" w:rsidR="003455DA" w:rsidRPr="003455DA" w:rsidRDefault="003455DA" w:rsidP="00715752">
      <w:pPr>
        <w:numPr>
          <w:ilvl w:val="1"/>
          <w:numId w:val="8"/>
        </w:numPr>
        <w:jc w:val="both"/>
        <w:rPr>
          <w:rFonts w:ascii="Book Antiqua" w:hAnsi="Book Antiqua"/>
          <w:szCs w:val="24"/>
          <w:lang w:val="es-PR"/>
        </w:rPr>
      </w:pPr>
      <w:r w:rsidRPr="003455DA">
        <w:rPr>
          <w:rFonts w:ascii="Book Antiqua" w:hAnsi="Book Antiqua"/>
          <w:szCs w:val="24"/>
          <w:lang w:val="es-PR"/>
        </w:rPr>
        <w:t>Ambas menores estaban en receso escolar.</w:t>
      </w:r>
    </w:p>
    <w:p w14:paraId="0CAD3932" w14:textId="77777777" w:rsidR="003455DA" w:rsidRPr="003455DA" w:rsidRDefault="003455DA" w:rsidP="00715752">
      <w:pPr>
        <w:numPr>
          <w:ilvl w:val="1"/>
          <w:numId w:val="8"/>
        </w:numPr>
        <w:jc w:val="both"/>
        <w:rPr>
          <w:rFonts w:ascii="Book Antiqua" w:hAnsi="Book Antiqua"/>
          <w:szCs w:val="24"/>
          <w:lang w:val="es-PR"/>
        </w:rPr>
      </w:pPr>
      <w:r w:rsidRPr="003455DA">
        <w:rPr>
          <w:rFonts w:ascii="Book Antiqua" w:hAnsi="Book Antiqua"/>
          <w:szCs w:val="24"/>
          <w:lang w:val="es-PR"/>
        </w:rPr>
        <w:t>Existía un protocolo escolar de contacto cero.</w:t>
      </w:r>
    </w:p>
    <w:p w14:paraId="6C77E6DD" w14:textId="77777777" w:rsidR="003455DA" w:rsidRPr="003455DA" w:rsidRDefault="003455DA" w:rsidP="00715752">
      <w:pPr>
        <w:numPr>
          <w:ilvl w:val="1"/>
          <w:numId w:val="8"/>
        </w:numPr>
        <w:spacing w:after="120"/>
        <w:jc w:val="both"/>
        <w:rPr>
          <w:rFonts w:ascii="Book Antiqua" w:hAnsi="Book Antiqua"/>
          <w:szCs w:val="24"/>
          <w:lang w:val="es-PR"/>
        </w:rPr>
      </w:pPr>
      <w:r w:rsidRPr="003455DA">
        <w:rPr>
          <w:rFonts w:ascii="Book Antiqua" w:hAnsi="Book Antiqua"/>
          <w:szCs w:val="24"/>
          <w:lang w:val="es-PR"/>
        </w:rPr>
        <w:t>EVQ estaba fuera de Puerto Rico.</w:t>
      </w:r>
    </w:p>
    <w:p w14:paraId="6E31C561" w14:textId="77777777" w:rsidR="003455DA" w:rsidRPr="00715752" w:rsidRDefault="003455DA" w:rsidP="00B56FC4">
      <w:pPr>
        <w:spacing w:line="276" w:lineRule="auto"/>
        <w:ind w:left="360" w:firstLine="360"/>
        <w:jc w:val="both"/>
        <w:rPr>
          <w:rFonts w:ascii="Book Antiqua" w:hAnsi="Book Antiqua"/>
          <w:i/>
          <w:iCs/>
          <w:szCs w:val="24"/>
          <w:lang w:val="es-PR"/>
        </w:rPr>
      </w:pPr>
      <w:r w:rsidRPr="00715752">
        <w:rPr>
          <w:rFonts w:ascii="Book Antiqua" w:hAnsi="Book Antiqua"/>
          <w:i/>
          <w:iCs/>
          <w:szCs w:val="24"/>
          <w:lang w:val="es-PR"/>
        </w:rPr>
        <w:t>Consecuencias graves para EVQ</w:t>
      </w:r>
    </w:p>
    <w:p w14:paraId="066E0670" w14:textId="77777777" w:rsidR="003455DA" w:rsidRPr="003455DA" w:rsidRDefault="003455DA" w:rsidP="00715752">
      <w:pPr>
        <w:ind w:left="360" w:firstLine="360"/>
        <w:jc w:val="both"/>
        <w:rPr>
          <w:rFonts w:ascii="Book Antiqua" w:hAnsi="Book Antiqua"/>
          <w:szCs w:val="24"/>
          <w:lang w:val="es-PR"/>
        </w:rPr>
      </w:pPr>
      <w:r w:rsidRPr="003455DA">
        <w:rPr>
          <w:rFonts w:ascii="Book Antiqua" w:hAnsi="Book Antiqua"/>
          <w:szCs w:val="24"/>
          <w:lang w:val="es-PR"/>
        </w:rPr>
        <w:t>La exclusión escolar provocó:</w:t>
      </w:r>
    </w:p>
    <w:p w14:paraId="45F9B541" w14:textId="77777777" w:rsidR="003455DA" w:rsidRPr="003455DA" w:rsidRDefault="003455DA" w:rsidP="00715752">
      <w:pPr>
        <w:numPr>
          <w:ilvl w:val="0"/>
          <w:numId w:val="9"/>
        </w:numPr>
        <w:jc w:val="both"/>
        <w:rPr>
          <w:rFonts w:ascii="Book Antiqua" w:hAnsi="Book Antiqua"/>
          <w:szCs w:val="24"/>
          <w:lang w:val="es-PR"/>
        </w:rPr>
      </w:pPr>
      <w:r w:rsidRPr="003455DA">
        <w:rPr>
          <w:rFonts w:ascii="Book Antiqua" w:hAnsi="Book Antiqua"/>
          <w:szCs w:val="24"/>
          <w:lang w:val="es-PR"/>
        </w:rPr>
        <w:t xml:space="preserve">Pérdida del </w:t>
      </w:r>
      <w:r w:rsidRPr="00FF4BD2">
        <w:rPr>
          <w:rFonts w:ascii="Book Antiqua" w:hAnsi="Book Antiqua"/>
          <w:i/>
          <w:iCs/>
          <w:szCs w:val="24"/>
          <w:lang w:val="es-PR"/>
        </w:rPr>
        <w:t>PSAT/</w:t>
      </w:r>
      <w:proofErr w:type="spellStart"/>
      <w:r w:rsidRPr="00FF4BD2">
        <w:rPr>
          <w:rFonts w:ascii="Book Antiqua" w:hAnsi="Book Antiqua"/>
          <w:i/>
          <w:iCs/>
          <w:szCs w:val="24"/>
          <w:lang w:val="es-PR"/>
        </w:rPr>
        <w:t>National</w:t>
      </w:r>
      <w:proofErr w:type="spellEnd"/>
      <w:r w:rsidRPr="00FF4BD2">
        <w:rPr>
          <w:rFonts w:ascii="Book Antiqua" w:hAnsi="Book Antiqua"/>
          <w:i/>
          <w:iCs/>
          <w:szCs w:val="24"/>
          <w:lang w:val="es-PR"/>
        </w:rPr>
        <w:t xml:space="preserve"> Merit</w:t>
      </w:r>
      <w:r w:rsidRPr="003455DA">
        <w:rPr>
          <w:rFonts w:ascii="Book Antiqua" w:hAnsi="Book Antiqua"/>
          <w:szCs w:val="24"/>
          <w:lang w:val="es-PR"/>
        </w:rPr>
        <w:t>.</w:t>
      </w:r>
    </w:p>
    <w:p w14:paraId="17AB4BCB" w14:textId="17C7B18E" w:rsidR="003455DA" w:rsidRPr="003455DA" w:rsidRDefault="003455DA" w:rsidP="00715752">
      <w:pPr>
        <w:numPr>
          <w:ilvl w:val="0"/>
          <w:numId w:val="9"/>
        </w:numPr>
        <w:jc w:val="both"/>
        <w:rPr>
          <w:rFonts w:ascii="Book Antiqua" w:hAnsi="Book Antiqua"/>
          <w:szCs w:val="24"/>
          <w:lang w:val="es-PR"/>
        </w:rPr>
      </w:pPr>
      <w:r w:rsidRPr="003455DA">
        <w:rPr>
          <w:rFonts w:ascii="Book Antiqua" w:hAnsi="Book Antiqua"/>
          <w:szCs w:val="24"/>
          <w:lang w:val="es-PR"/>
        </w:rPr>
        <w:t xml:space="preserve">Imposibilidad de participar en </w:t>
      </w:r>
      <w:r w:rsidRPr="00C739F9">
        <w:rPr>
          <w:rFonts w:ascii="Book Antiqua" w:hAnsi="Book Antiqua"/>
          <w:i/>
          <w:iCs/>
          <w:szCs w:val="24"/>
          <w:lang w:val="es-PR"/>
        </w:rPr>
        <w:t>Model UN</w:t>
      </w:r>
      <w:r w:rsidRPr="003455DA">
        <w:rPr>
          <w:rFonts w:ascii="Book Antiqua" w:hAnsi="Book Antiqua"/>
          <w:szCs w:val="24"/>
          <w:lang w:val="es-PR"/>
        </w:rPr>
        <w:t>, robótica y otras actividades</w:t>
      </w:r>
      <w:r w:rsidRPr="00425390">
        <w:rPr>
          <w:rFonts w:ascii="Book Antiqua" w:hAnsi="Book Antiqua"/>
          <w:szCs w:val="24"/>
          <w:lang w:val="es-PR"/>
        </w:rPr>
        <w:t xml:space="preserve"> escolares</w:t>
      </w:r>
      <w:r w:rsidRPr="003455DA">
        <w:rPr>
          <w:rFonts w:ascii="Book Antiqua" w:hAnsi="Book Antiqua"/>
          <w:szCs w:val="24"/>
          <w:lang w:val="es-PR"/>
        </w:rPr>
        <w:t>.</w:t>
      </w:r>
    </w:p>
    <w:p w14:paraId="218761AC" w14:textId="77777777" w:rsidR="003455DA" w:rsidRPr="00425390" w:rsidRDefault="003455DA" w:rsidP="00C052B4">
      <w:pPr>
        <w:numPr>
          <w:ilvl w:val="0"/>
          <w:numId w:val="9"/>
        </w:numPr>
        <w:spacing w:after="120"/>
        <w:jc w:val="both"/>
        <w:rPr>
          <w:rFonts w:ascii="Book Antiqua" w:hAnsi="Book Antiqua"/>
          <w:szCs w:val="24"/>
          <w:lang w:val="es-PR"/>
        </w:rPr>
      </w:pPr>
      <w:r w:rsidRPr="003455DA">
        <w:rPr>
          <w:rFonts w:ascii="Book Antiqua" w:hAnsi="Book Antiqua"/>
          <w:szCs w:val="24"/>
          <w:lang w:val="es-PR"/>
        </w:rPr>
        <w:t>Afectaciones emocionales documentadas.</w:t>
      </w:r>
    </w:p>
    <w:p w14:paraId="6B338362" w14:textId="77777777" w:rsidR="003455DA" w:rsidRPr="00715752" w:rsidRDefault="003455DA" w:rsidP="003455DA">
      <w:pPr>
        <w:spacing w:line="276" w:lineRule="auto"/>
        <w:ind w:left="360" w:firstLine="360"/>
        <w:contextualSpacing/>
        <w:jc w:val="both"/>
        <w:rPr>
          <w:rFonts w:ascii="Book Antiqua" w:hAnsi="Book Antiqua"/>
          <w:i/>
          <w:iCs/>
          <w:szCs w:val="24"/>
          <w:lang w:val="es-PR"/>
        </w:rPr>
      </w:pPr>
      <w:r w:rsidRPr="00715752">
        <w:rPr>
          <w:rFonts w:ascii="Book Antiqua" w:hAnsi="Book Antiqua"/>
          <w:i/>
          <w:iCs/>
          <w:szCs w:val="24"/>
          <w:lang w:val="es-PR"/>
        </w:rPr>
        <w:t>Existían alternativas razonables</w:t>
      </w:r>
    </w:p>
    <w:p w14:paraId="324444DB" w14:textId="7366117B" w:rsidR="003455DA" w:rsidRPr="003455DA" w:rsidRDefault="003455DA" w:rsidP="00B56FC4">
      <w:pPr>
        <w:ind w:left="360" w:firstLine="360"/>
        <w:contextualSpacing/>
        <w:jc w:val="both"/>
        <w:rPr>
          <w:rFonts w:ascii="Book Antiqua" w:hAnsi="Book Antiqua"/>
          <w:szCs w:val="24"/>
          <w:lang w:val="es-PR"/>
        </w:rPr>
      </w:pPr>
      <w:r w:rsidRPr="00425390">
        <w:rPr>
          <w:rFonts w:ascii="Book Antiqua" w:hAnsi="Book Antiqua"/>
          <w:szCs w:val="24"/>
          <w:lang w:val="es-PR"/>
        </w:rPr>
        <w:t xml:space="preserve">La </w:t>
      </w:r>
      <w:r w:rsidR="00C052B4">
        <w:rPr>
          <w:rFonts w:ascii="Book Antiqua" w:hAnsi="Book Antiqua"/>
          <w:szCs w:val="24"/>
          <w:lang w:val="es-PR"/>
        </w:rPr>
        <w:t>o</w:t>
      </w:r>
      <w:r w:rsidRPr="00425390">
        <w:rPr>
          <w:rFonts w:ascii="Book Antiqua" w:hAnsi="Book Antiqua"/>
          <w:szCs w:val="24"/>
          <w:lang w:val="es-PR"/>
        </w:rPr>
        <w:t xml:space="preserve">pinión </w:t>
      </w:r>
      <w:r w:rsidR="00B56FC4">
        <w:rPr>
          <w:rFonts w:ascii="Book Antiqua" w:hAnsi="Book Antiqua"/>
          <w:szCs w:val="24"/>
          <w:lang w:val="es-PR"/>
        </w:rPr>
        <w:t>d</w:t>
      </w:r>
      <w:r w:rsidRPr="00425390">
        <w:rPr>
          <w:rFonts w:ascii="Book Antiqua" w:hAnsi="Book Antiqua"/>
          <w:szCs w:val="24"/>
          <w:lang w:val="es-PR"/>
        </w:rPr>
        <w:t>isidente</w:t>
      </w:r>
      <w:r w:rsidRPr="003455DA">
        <w:rPr>
          <w:rFonts w:ascii="Book Antiqua" w:hAnsi="Book Antiqua"/>
          <w:szCs w:val="24"/>
          <w:lang w:val="es-PR"/>
        </w:rPr>
        <w:t xml:space="preserve"> destaca:</w:t>
      </w:r>
    </w:p>
    <w:p w14:paraId="001261F3" w14:textId="77777777" w:rsidR="003455DA" w:rsidRPr="003455DA" w:rsidRDefault="003455DA" w:rsidP="00B56FC4">
      <w:pPr>
        <w:numPr>
          <w:ilvl w:val="0"/>
          <w:numId w:val="10"/>
        </w:numPr>
        <w:contextualSpacing/>
        <w:jc w:val="both"/>
        <w:rPr>
          <w:rFonts w:ascii="Book Antiqua" w:hAnsi="Book Antiqua"/>
          <w:szCs w:val="24"/>
          <w:lang w:val="es-PR"/>
        </w:rPr>
      </w:pPr>
      <w:r w:rsidRPr="003455DA">
        <w:rPr>
          <w:rFonts w:ascii="Book Antiqua" w:hAnsi="Book Antiqua"/>
          <w:szCs w:val="24"/>
          <w:lang w:val="es-PR"/>
        </w:rPr>
        <w:t>El colegio tenía mecanismos institucionales para manejar el conflicto.</w:t>
      </w:r>
    </w:p>
    <w:p w14:paraId="5C445954" w14:textId="23A1B89C" w:rsidR="003455DA" w:rsidRDefault="003455DA" w:rsidP="00B56FC4">
      <w:pPr>
        <w:numPr>
          <w:ilvl w:val="0"/>
          <w:numId w:val="10"/>
        </w:numPr>
        <w:contextualSpacing/>
        <w:jc w:val="both"/>
        <w:rPr>
          <w:rFonts w:ascii="Book Antiqua" w:hAnsi="Book Antiqua"/>
          <w:szCs w:val="24"/>
          <w:lang w:val="es-PR"/>
        </w:rPr>
      </w:pPr>
      <w:r w:rsidRPr="003455DA">
        <w:rPr>
          <w:rFonts w:ascii="Book Antiqua" w:hAnsi="Book Antiqua"/>
          <w:szCs w:val="24"/>
          <w:lang w:val="es-PR"/>
        </w:rPr>
        <w:t>La peticionaria propuso un plan de manejo para permitir la asistencia de EVQ, que fue rechazado sin mayor análisis</w:t>
      </w:r>
      <w:r w:rsidRPr="00425390">
        <w:rPr>
          <w:rFonts w:ascii="Book Antiqua" w:hAnsi="Book Antiqua"/>
          <w:szCs w:val="24"/>
          <w:lang w:val="es-PR"/>
        </w:rPr>
        <w:t>.</w:t>
      </w:r>
    </w:p>
    <w:p w14:paraId="2960FF7B" w14:textId="77777777" w:rsidR="00FF4BD2" w:rsidRDefault="00FF4BD2" w:rsidP="00FF4BD2">
      <w:pPr>
        <w:ind w:left="720"/>
        <w:contextualSpacing/>
        <w:jc w:val="both"/>
        <w:rPr>
          <w:rFonts w:ascii="Book Antiqua" w:hAnsi="Book Antiqua"/>
          <w:szCs w:val="24"/>
          <w:lang w:val="es-PR"/>
        </w:rPr>
      </w:pPr>
    </w:p>
    <w:p w14:paraId="14035D43" w14:textId="77777777" w:rsidR="00B56FC4" w:rsidRPr="00425390" w:rsidRDefault="00B56FC4" w:rsidP="00B56FC4">
      <w:pPr>
        <w:ind w:left="720"/>
        <w:contextualSpacing/>
        <w:jc w:val="both"/>
        <w:rPr>
          <w:rFonts w:ascii="Book Antiqua" w:hAnsi="Book Antiqua"/>
          <w:szCs w:val="24"/>
          <w:lang w:val="es-PR"/>
        </w:rPr>
      </w:pPr>
    </w:p>
    <w:p w14:paraId="7C97B5B3" w14:textId="14190B55" w:rsidR="003455DA" w:rsidRPr="00425390" w:rsidRDefault="003455DA" w:rsidP="00970916">
      <w:pPr>
        <w:ind w:left="360"/>
        <w:jc w:val="both"/>
        <w:rPr>
          <w:rFonts w:ascii="Book Antiqua" w:hAnsi="Book Antiqua"/>
          <w:szCs w:val="24"/>
          <w:lang w:val="es-PR"/>
        </w:rPr>
      </w:pPr>
      <w:r w:rsidRPr="00425390">
        <w:rPr>
          <w:rFonts w:ascii="Book Antiqua" w:hAnsi="Book Antiqua"/>
          <w:szCs w:val="24"/>
          <w:lang w:val="es-PR"/>
        </w:rPr>
        <w:lastRenderedPageBreak/>
        <w:t>En su conclusión, los jueces asociados disidentes ent</w:t>
      </w:r>
      <w:r w:rsidR="00970916">
        <w:rPr>
          <w:rFonts w:ascii="Book Antiqua" w:hAnsi="Book Antiqua"/>
          <w:szCs w:val="24"/>
          <w:lang w:val="es-PR"/>
        </w:rPr>
        <w:t>endieron</w:t>
      </w:r>
      <w:r w:rsidRPr="00425390">
        <w:rPr>
          <w:rFonts w:ascii="Book Antiqua" w:hAnsi="Book Antiqua"/>
          <w:szCs w:val="24"/>
          <w:lang w:val="es-PR"/>
        </w:rPr>
        <w:t xml:space="preserve"> que el Tribunal Supremo de Puerto Rico debió:</w:t>
      </w:r>
    </w:p>
    <w:p w14:paraId="228C88A4" w14:textId="77777777" w:rsidR="003455DA" w:rsidRPr="003455DA" w:rsidRDefault="003455DA" w:rsidP="00970916">
      <w:pPr>
        <w:numPr>
          <w:ilvl w:val="0"/>
          <w:numId w:val="11"/>
        </w:numPr>
        <w:jc w:val="both"/>
        <w:rPr>
          <w:rFonts w:ascii="Book Antiqua" w:hAnsi="Book Antiqua"/>
          <w:szCs w:val="24"/>
          <w:lang w:val="es-PR"/>
        </w:rPr>
      </w:pPr>
      <w:r w:rsidRPr="003455DA">
        <w:rPr>
          <w:rFonts w:ascii="Book Antiqua" w:hAnsi="Book Antiqua"/>
          <w:szCs w:val="24"/>
          <w:lang w:val="es-PR"/>
        </w:rPr>
        <w:t>Conceder el auxilio de jurisdicción.</w:t>
      </w:r>
    </w:p>
    <w:p w14:paraId="0462BBDF" w14:textId="77777777" w:rsidR="003455DA" w:rsidRPr="003455DA" w:rsidRDefault="003455DA" w:rsidP="00970916">
      <w:pPr>
        <w:numPr>
          <w:ilvl w:val="0"/>
          <w:numId w:val="11"/>
        </w:numPr>
        <w:jc w:val="both"/>
        <w:rPr>
          <w:rFonts w:ascii="Book Antiqua" w:hAnsi="Book Antiqua"/>
          <w:szCs w:val="24"/>
          <w:lang w:val="es-PR"/>
        </w:rPr>
      </w:pPr>
      <w:r w:rsidRPr="003455DA">
        <w:rPr>
          <w:rFonts w:ascii="Book Antiqua" w:hAnsi="Book Antiqua"/>
          <w:szCs w:val="24"/>
          <w:lang w:val="es-PR"/>
        </w:rPr>
        <w:t xml:space="preserve">Expedir el </w:t>
      </w:r>
      <w:proofErr w:type="spellStart"/>
      <w:r w:rsidRPr="003455DA">
        <w:rPr>
          <w:rFonts w:ascii="Book Antiqua" w:hAnsi="Book Antiqua"/>
          <w:i/>
          <w:iCs/>
          <w:szCs w:val="24"/>
          <w:lang w:val="es-PR"/>
        </w:rPr>
        <w:t>certiorari</w:t>
      </w:r>
      <w:proofErr w:type="spellEnd"/>
      <w:r w:rsidRPr="003455DA">
        <w:rPr>
          <w:rFonts w:ascii="Book Antiqua" w:hAnsi="Book Antiqua"/>
          <w:szCs w:val="24"/>
          <w:lang w:val="es-PR"/>
        </w:rPr>
        <w:t>.</w:t>
      </w:r>
    </w:p>
    <w:p w14:paraId="5ACE07A4" w14:textId="77777777" w:rsidR="003455DA" w:rsidRPr="003455DA" w:rsidRDefault="003455DA" w:rsidP="00970916">
      <w:pPr>
        <w:numPr>
          <w:ilvl w:val="0"/>
          <w:numId w:val="11"/>
        </w:numPr>
        <w:jc w:val="both"/>
        <w:rPr>
          <w:rFonts w:ascii="Book Antiqua" w:hAnsi="Book Antiqua"/>
          <w:szCs w:val="24"/>
          <w:lang w:val="es-PR"/>
        </w:rPr>
      </w:pPr>
      <w:r w:rsidRPr="003455DA">
        <w:rPr>
          <w:rFonts w:ascii="Book Antiqua" w:hAnsi="Book Antiqua"/>
          <w:szCs w:val="24"/>
          <w:lang w:val="es-PR"/>
        </w:rPr>
        <w:t>Revisar cuidadosamente la prueba.</w:t>
      </w:r>
    </w:p>
    <w:p w14:paraId="2D08102C" w14:textId="7C51D4A1" w:rsidR="003455DA" w:rsidRPr="003455DA" w:rsidRDefault="003455DA" w:rsidP="00970916">
      <w:pPr>
        <w:numPr>
          <w:ilvl w:val="0"/>
          <w:numId w:val="11"/>
        </w:numPr>
        <w:jc w:val="both"/>
        <w:rPr>
          <w:rFonts w:ascii="Book Antiqua" w:hAnsi="Book Antiqua"/>
          <w:szCs w:val="24"/>
          <w:lang w:val="es-PR"/>
        </w:rPr>
      </w:pPr>
      <w:r w:rsidRPr="003455DA">
        <w:rPr>
          <w:rFonts w:ascii="Book Antiqua" w:hAnsi="Book Antiqua"/>
          <w:szCs w:val="24"/>
          <w:lang w:val="es-PR"/>
        </w:rPr>
        <w:t xml:space="preserve">Considerar el marco jurídico especial para </w:t>
      </w:r>
      <w:r w:rsidRPr="00425390">
        <w:rPr>
          <w:rFonts w:ascii="Book Antiqua" w:hAnsi="Book Antiqua"/>
          <w:szCs w:val="24"/>
          <w:lang w:val="es-PR"/>
        </w:rPr>
        <w:t xml:space="preserve">los </w:t>
      </w:r>
      <w:r w:rsidRPr="003455DA">
        <w:rPr>
          <w:rFonts w:ascii="Book Antiqua" w:hAnsi="Book Antiqua"/>
          <w:szCs w:val="24"/>
          <w:lang w:val="es-PR"/>
        </w:rPr>
        <w:t>menores</w:t>
      </w:r>
      <w:r w:rsidRPr="00425390">
        <w:rPr>
          <w:rFonts w:ascii="Book Antiqua" w:hAnsi="Book Antiqua"/>
          <w:szCs w:val="24"/>
          <w:lang w:val="es-PR"/>
        </w:rPr>
        <w:t xml:space="preserve"> en Puerto Rico</w:t>
      </w:r>
      <w:r w:rsidRPr="003455DA">
        <w:rPr>
          <w:rFonts w:ascii="Book Antiqua" w:hAnsi="Book Antiqua"/>
          <w:szCs w:val="24"/>
          <w:lang w:val="es-PR"/>
        </w:rPr>
        <w:t>.</w:t>
      </w:r>
    </w:p>
    <w:p w14:paraId="2961298C" w14:textId="77777777" w:rsidR="003455DA" w:rsidRPr="003455DA" w:rsidRDefault="003455DA" w:rsidP="00C70D3C">
      <w:pPr>
        <w:numPr>
          <w:ilvl w:val="0"/>
          <w:numId w:val="11"/>
        </w:numPr>
        <w:spacing w:after="120"/>
        <w:jc w:val="both"/>
        <w:rPr>
          <w:rFonts w:ascii="Book Antiqua" w:hAnsi="Book Antiqua"/>
          <w:szCs w:val="24"/>
          <w:lang w:val="es-PR"/>
        </w:rPr>
      </w:pPr>
      <w:r w:rsidRPr="003455DA">
        <w:rPr>
          <w:rFonts w:ascii="Book Antiqua" w:hAnsi="Book Antiqua"/>
          <w:szCs w:val="24"/>
          <w:lang w:val="es-PR"/>
        </w:rPr>
        <w:t>Evitar un remedio excesivo que afectó derechos fundamentales.</w:t>
      </w:r>
    </w:p>
    <w:p w14:paraId="296587E4" w14:textId="4596CADB" w:rsidR="003455DA" w:rsidRDefault="00193968" w:rsidP="008B4460">
      <w:pPr>
        <w:spacing w:after="120" w:line="288" w:lineRule="auto"/>
        <w:ind w:firstLine="720"/>
        <w:jc w:val="both"/>
        <w:rPr>
          <w:rFonts w:ascii="Book Antiqua" w:hAnsi="Book Antiqua"/>
          <w:szCs w:val="24"/>
          <w:lang w:val="es-PR"/>
        </w:rPr>
      </w:pPr>
      <w:r>
        <w:rPr>
          <w:rFonts w:ascii="Book Antiqua" w:hAnsi="Book Antiqua"/>
          <w:szCs w:val="24"/>
          <w:lang w:val="es-PR"/>
        </w:rPr>
        <w:t>D</w:t>
      </w:r>
      <w:r w:rsidR="004A41F4">
        <w:rPr>
          <w:rFonts w:ascii="Book Antiqua" w:hAnsi="Book Antiqua"/>
          <w:szCs w:val="24"/>
          <w:lang w:val="es-PR"/>
        </w:rPr>
        <w:t xml:space="preserve">esde hace varias décadas la </w:t>
      </w:r>
      <w:r w:rsidR="004A41F4" w:rsidRPr="004A41F4">
        <w:rPr>
          <w:rFonts w:ascii="Book Antiqua" w:hAnsi="Book Antiqua"/>
          <w:szCs w:val="24"/>
          <w:lang w:val="es-PR"/>
        </w:rPr>
        <w:t>Asamblea Legislativa ha evaluado legislación</w:t>
      </w:r>
      <w:r w:rsidR="0025728E">
        <w:rPr>
          <w:rFonts w:ascii="Book Antiqua" w:hAnsi="Book Antiqua"/>
          <w:szCs w:val="24"/>
          <w:lang w:val="es-PR"/>
        </w:rPr>
        <w:t xml:space="preserve"> </w:t>
      </w:r>
      <w:r>
        <w:rPr>
          <w:rFonts w:ascii="Book Antiqua" w:hAnsi="Book Antiqua"/>
          <w:szCs w:val="24"/>
          <w:lang w:val="es-PR"/>
        </w:rPr>
        <w:t xml:space="preserve">con </w:t>
      </w:r>
      <w:r w:rsidR="004A41F4" w:rsidRPr="004A41F4">
        <w:rPr>
          <w:rFonts w:ascii="Book Antiqua" w:hAnsi="Book Antiqua"/>
          <w:szCs w:val="24"/>
          <w:lang w:val="es-PR"/>
        </w:rPr>
        <w:t xml:space="preserve">el propósito de extender explícitamente la Ley </w:t>
      </w:r>
      <w:r>
        <w:rPr>
          <w:rFonts w:ascii="Book Antiqua" w:hAnsi="Book Antiqua"/>
          <w:szCs w:val="24"/>
          <w:lang w:val="es-PR"/>
        </w:rPr>
        <w:t xml:space="preserve">Núm. </w:t>
      </w:r>
      <w:r w:rsidR="004A41F4" w:rsidRPr="004A41F4">
        <w:rPr>
          <w:rFonts w:ascii="Book Antiqua" w:hAnsi="Book Antiqua"/>
          <w:szCs w:val="24"/>
          <w:lang w:val="es-PR"/>
        </w:rPr>
        <w:t xml:space="preserve">54 a relaciones de noviazgo entre menores, pero ninguno </w:t>
      </w:r>
      <w:r w:rsidR="00094C9F">
        <w:rPr>
          <w:rFonts w:ascii="Book Antiqua" w:hAnsi="Book Antiqua"/>
          <w:szCs w:val="24"/>
          <w:lang w:val="es-PR"/>
        </w:rPr>
        <w:t>fue</w:t>
      </w:r>
      <w:r w:rsidR="004A41F4" w:rsidRPr="004A41F4">
        <w:rPr>
          <w:rFonts w:ascii="Book Antiqua" w:hAnsi="Book Antiqua"/>
          <w:szCs w:val="24"/>
          <w:lang w:val="es-PR"/>
        </w:rPr>
        <w:t xml:space="preserve"> aprobado.</w:t>
      </w:r>
      <w:r w:rsidR="004A41F4">
        <w:rPr>
          <w:rFonts w:ascii="Book Antiqua" w:hAnsi="Book Antiqua"/>
          <w:szCs w:val="24"/>
          <w:lang w:val="es-PR"/>
        </w:rPr>
        <w:t xml:space="preserve"> Algunos de estos proyectos son:</w:t>
      </w:r>
    </w:p>
    <w:p w14:paraId="005C3C27" w14:textId="4C92B662" w:rsidR="004A41F4" w:rsidRPr="008B4460" w:rsidRDefault="004A41F4" w:rsidP="00094C9F">
      <w:pPr>
        <w:pStyle w:val="ListParagraph"/>
        <w:numPr>
          <w:ilvl w:val="0"/>
          <w:numId w:val="11"/>
        </w:numPr>
        <w:contextualSpacing w:val="0"/>
        <w:jc w:val="both"/>
        <w:rPr>
          <w:rFonts w:ascii="Book Antiqua" w:hAnsi="Book Antiqua"/>
          <w:i/>
          <w:iCs/>
          <w:szCs w:val="24"/>
          <w:lang w:val="es-PR"/>
        </w:rPr>
      </w:pPr>
      <w:r w:rsidRPr="008B4460">
        <w:rPr>
          <w:rFonts w:ascii="Book Antiqua" w:hAnsi="Book Antiqua"/>
          <w:i/>
          <w:iCs/>
          <w:szCs w:val="24"/>
          <w:lang w:val="es-PR"/>
        </w:rPr>
        <w:t>Proyecto del Senado 2459 (Fas Alzamora)–2003</w:t>
      </w:r>
    </w:p>
    <w:p w14:paraId="542A3E69" w14:textId="3DD46B47" w:rsidR="004A41F4" w:rsidRPr="00094C9F" w:rsidRDefault="004A41F4" w:rsidP="00301A6F">
      <w:pPr>
        <w:pStyle w:val="ListParagraph"/>
        <w:spacing w:after="120"/>
        <w:contextualSpacing w:val="0"/>
        <w:jc w:val="both"/>
        <w:rPr>
          <w:rFonts w:ascii="Book Antiqua" w:hAnsi="Book Antiqua"/>
          <w:szCs w:val="24"/>
          <w:lang w:val="es-PR"/>
        </w:rPr>
      </w:pPr>
      <w:r w:rsidRPr="00094C9F">
        <w:rPr>
          <w:rFonts w:ascii="Book Antiqua" w:hAnsi="Book Antiqua"/>
          <w:szCs w:val="24"/>
          <w:lang w:val="es-PR"/>
        </w:rPr>
        <w:t xml:space="preserve">Para: Enmendar la Ley </w:t>
      </w:r>
      <w:r w:rsidR="008B4460">
        <w:rPr>
          <w:rFonts w:ascii="Book Antiqua" w:hAnsi="Book Antiqua"/>
          <w:szCs w:val="24"/>
          <w:lang w:val="es-PR"/>
        </w:rPr>
        <w:t xml:space="preserve">Núm. </w:t>
      </w:r>
      <w:r w:rsidRPr="00094C9F">
        <w:rPr>
          <w:rFonts w:ascii="Book Antiqua" w:hAnsi="Book Antiqua"/>
          <w:szCs w:val="24"/>
          <w:lang w:val="es-PR"/>
        </w:rPr>
        <w:t>54 para incluir relaciones de noviazgo entre menores dentro de la definición de “relación de pareja”.</w:t>
      </w:r>
      <w:r w:rsidR="00EC238F" w:rsidRPr="00094C9F">
        <w:rPr>
          <w:rFonts w:ascii="Book Antiqua" w:hAnsi="Book Antiqua"/>
          <w:szCs w:val="24"/>
          <w:lang w:val="es-PR"/>
        </w:rPr>
        <w:t xml:space="preserve"> Este </w:t>
      </w:r>
      <w:r w:rsidR="005C1103">
        <w:rPr>
          <w:rFonts w:ascii="Book Antiqua" w:hAnsi="Book Antiqua"/>
          <w:szCs w:val="24"/>
          <w:lang w:val="es-PR"/>
        </w:rPr>
        <w:t>fue</w:t>
      </w:r>
      <w:r w:rsidR="00EC238F" w:rsidRPr="00094C9F">
        <w:rPr>
          <w:rFonts w:ascii="Book Antiqua" w:hAnsi="Book Antiqua"/>
          <w:szCs w:val="24"/>
          <w:lang w:val="es-PR"/>
        </w:rPr>
        <w:t xml:space="preserve"> uno de los primeros intentos explícitos de extender la Ley </w:t>
      </w:r>
      <w:r w:rsidR="005C1103">
        <w:rPr>
          <w:rFonts w:ascii="Book Antiqua" w:hAnsi="Book Antiqua"/>
          <w:szCs w:val="24"/>
          <w:lang w:val="es-PR"/>
        </w:rPr>
        <w:t xml:space="preserve">Núm. </w:t>
      </w:r>
      <w:r w:rsidR="00EC238F" w:rsidRPr="00094C9F">
        <w:rPr>
          <w:rFonts w:ascii="Book Antiqua" w:hAnsi="Book Antiqua"/>
          <w:szCs w:val="24"/>
          <w:lang w:val="es-PR"/>
        </w:rPr>
        <w:t xml:space="preserve">54 a menores de edad en Puerto Rico. </w:t>
      </w:r>
    </w:p>
    <w:p w14:paraId="18A4364A" w14:textId="51C6C610" w:rsidR="004A41F4" w:rsidRPr="005C1103" w:rsidRDefault="004A41F4" w:rsidP="00094C9F">
      <w:pPr>
        <w:pStyle w:val="ListParagraph"/>
        <w:numPr>
          <w:ilvl w:val="0"/>
          <w:numId w:val="11"/>
        </w:numPr>
        <w:contextualSpacing w:val="0"/>
        <w:jc w:val="both"/>
        <w:rPr>
          <w:rFonts w:ascii="Book Antiqua" w:hAnsi="Book Antiqua"/>
          <w:i/>
          <w:iCs/>
          <w:szCs w:val="24"/>
          <w:lang w:val="es-PR"/>
        </w:rPr>
      </w:pPr>
      <w:r w:rsidRPr="005C1103">
        <w:rPr>
          <w:rFonts w:ascii="Book Antiqua" w:hAnsi="Book Antiqua"/>
          <w:i/>
          <w:iCs/>
          <w:szCs w:val="24"/>
          <w:lang w:val="es-PR"/>
        </w:rPr>
        <w:t xml:space="preserve">Proyecto del Senado </w:t>
      </w:r>
      <w:r w:rsidR="00EC238F" w:rsidRPr="005C1103">
        <w:rPr>
          <w:rFonts w:ascii="Book Antiqua" w:hAnsi="Book Antiqua"/>
          <w:i/>
          <w:iCs/>
          <w:szCs w:val="24"/>
          <w:lang w:val="es-PR"/>
        </w:rPr>
        <w:t>803</w:t>
      </w:r>
      <w:r w:rsidRPr="005C1103">
        <w:rPr>
          <w:rFonts w:ascii="Book Antiqua" w:hAnsi="Book Antiqua"/>
          <w:i/>
          <w:iCs/>
          <w:szCs w:val="24"/>
          <w:lang w:val="es-PR"/>
        </w:rPr>
        <w:t xml:space="preserve"> (</w:t>
      </w:r>
      <w:r w:rsidR="00EC238F" w:rsidRPr="005C1103">
        <w:rPr>
          <w:rFonts w:ascii="Book Antiqua" w:hAnsi="Book Antiqua"/>
          <w:i/>
          <w:iCs/>
          <w:szCs w:val="24"/>
          <w:lang w:val="es-PR"/>
        </w:rPr>
        <w:t>María T. González López</w:t>
      </w:r>
      <w:r w:rsidRPr="005C1103">
        <w:rPr>
          <w:rFonts w:ascii="Book Antiqua" w:hAnsi="Book Antiqua"/>
          <w:i/>
          <w:iCs/>
          <w:szCs w:val="24"/>
          <w:lang w:val="es-PR"/>
        </w:rPr>
        <w:t>)</w:t>
      </w:r>
      <w:r w:rsidR="00EC238F" w:rsidRPr="005C1103">
        <w:rPr>
          <w:rFonts w:ascii="Book Antiqua" w:hAnsi="Book Antiqua"/>
          <w:i/>
          <w:iCs/>
          <w:szCs w:val="24"/>
          <w:lang w:val="es-PR"/>
        </w:rPr>
        <w:t>-2013</w:t>
      </w:r>
      <w:r w:rsidRPr="005C1103">
        <w:rPr>
          <w:rFonts w:ascii="Book Antiqua" w:hAnsi="Book Antiqua"/>
          <w:i/>
          <w:iCs/>
          <w:szCs w:val="24"/>
          <w:lang w:val="es-PR"/>
        </w:rPr>
        <w:t xml:space="preserve"> </w:t>
      </w:r>
    </w:p>
    <w:p w14:paraId="2A306210" w14:textId="497CD29B" w:rsidR="004A41F4" w:rsidRPr="00094C9F" w:rsidRDefault="00EC238F" w:rsidP="00301A6F">
      <w:pPr>
        <w:pStyle w:val="ListParagraph"/>
        <w:spacing w:after="120"/>
        <w:contextualSpacing w:val="0"/>
        <w:jc w:val="both"/>
        <w:rPr>
          <w:rFonts w:ascii="Book Antiqua" w:hAnsi="Book Antiqua"/>
          <w:szCs w:val="24"/>
          <w:lang w:val="es-PR"/>
        </w:rPr>
      </w:pPr>
      <w:r w:rsidRPr="00094C9F">
        <w:rPr>
          <w:rFonts w:ascii="Book Antiqua" w:hAnsi="Book Antiqua"/>
          <w:szCs w:val="24"/>
          <w:lang w:val="es-PR"/>
        </w:rPr>
        <w:t xml:space="preserve">Para: </w:t>
      </w:r>
      <w:r w:rsidR="004A41F4" w:rsidRPr="00094C9F">
        <w:rPr>
          <w:rFonts w:ascii="Book Antiqua" w:hAnsi="Book Antiqua"/>
          <w:szCs w:val="24"/>
          <w:lang w:val="es-PR"/>
        </w:rPr>
        <w:t xml:space="preserve">Enmendar la Ley </w:t>
      </w:r>
      <w:r w:rsidR="005C1103">
        <w:rPr>
          <w:rFonts w:ascii="Book Antiqua" w:hAnsi="Book Antiqua"/>
          <w:szCs w:val="24"/>
          <w:lang w:val="es-PR"/>
        </w:rPr>
        <w:t xml:space="preserve">Núm. </w:t>
      </w:r>
      <w:r w:rsidR="004A41F4" w:rsidRPr="00094C9F">
        <w:rPr>
          <w:rFonts w:ascii="Book Antiqua" w:hAnsi="Book Antiqua"/>
          <w:szCs w:val="24"/>
          <w:lang w:val="es-PR"/>
        </w:rPr>
        <w:t>54 para extender su aplicación a relaciones de noviazgo entre menores, siempre que la relación fuera consensual.</w:t>
      </w:r>
    </w:p>
    <w:p w14:paraId="1D2EC25A" w14:textId="21D760D3" w:rsidR="004A41F4" w:rsidRPr="00535294" w:rsidRDefault="004A41F4" w:rsidP="00094C9F">
      <w:pPr>
        <w:pStyle w:val="ListParagraph"/>
        <w:numPr>
          <w:ilvl w:val="0"/>
          <w:numId w:val="11"/>
        </w:numPr>
        <w:contextualSpacing w:val="0"/>
        <w:jc w:val="both"/>
        <w:rPr>
          <w:rFonts w:ascii="Book Antiqua" w:hAnsi="Book Antiqua"/>
          <w:i/>
          <w:iCs/>
          <w:szCs w:val="24"/>
          <w:lang w:val="es-PR"/>
        </w:rPr>
      </w:pPr>
      <w:r w:rsidRPr="00535294">
        <w:rPr>
          <w:rFonts w:ascii="Book Antiqua" w:hAnsi="Book Antiqua"/>
          <w:i/>
          <w:iCs/>
          <w:szCs w:val="24"/>
          <w:lang w:val="es-PR"/>
        </w:rPr>
        <w:t xml:space="preserve">Proyecto de la Cámara </w:t>
      </w:r>
      <w:r w:rsidR="00EC238F" w:rsidRPr="00535294">
        <w:rPr>
          <w:rFonts w:ascii="Book Antiqua" w:hAnsi="Book Antiqua"/>
          <w:i/>
          <w:iCs/>
          <w:szCs w:val="24"/>
          <w:lang w:val="es-PR"/>
        </w:rPr>
        <w:t>2030</w:t>
      </w:r>
      <w:r w:rsidRPr="00535294">
        <w:rPr>
          <w:rFonts w:ascii="Book Antiqua" w:hAnsi="Book Antiqua"/>
          <w:i/>
          <w:iCs/>
          <w:szCs w:val="24"/>
          <w:lang w:val="es-PR"/>
        </w:rPr>
        <w:t xml:space="preserve"> (</w:t>
      </w:r>
      <w:r w:rsidR="00EC238F" w:rsidRPr="00535294">
        <w:rPr>
          <w:rFonts w:ascii="Book Antiqua" w:hAnsi="Book Antiqua"/>
          <w:i/>
          <w:iCs/>
          <w:szCs w:val="24"/>
          <w:lang w:val="es-PR"/>
        </w:rPr>
        <w:t>Reinaldo Vargas Rodríguez</w:t>
      </w:r>
      <w:r w:rsidRPr="00535294">
        <w:rPr>
          <w:rFonts w:ascii="Book Antiqua" w:hAnsi="Book Antiqua"/>
          <w:i/>
          <w:iCs/>
          <w:szCs w:val="24"/>
          <w:lang w:val="es-PR"/>
        </w:rPr>
        <w:t>)–201</w:t>
      </w:r>
      <w:r w:rsidR="0025728E" w:rsidRPr="00535294">
        <w:rPr>
          <w:rFonts w:ascii="Book Antiqua" w:hAnsi="Book Antiqua"/>
          <w:i/>
          <w:iCs/>
          <w:szCs w:val="24"/>
          <w:lang w:val="es-PR"/>
        </w:rPr>
        <w:t>9</w:t>
      </w:r>
    </w:p>
    <w:p w14:paraId="055C1801" w14:textId="38742ED2" w:rsidR="004A41F4" w:rsidRPr="00094C9F" w:rsidRDefault="0025728E" w:rsidP="00301A6F">
      <w:pPr>
        <w:pStyle w:val="ListParagraph"/>
        <w:spacing w:after="120"/>
        <w:contextualSpacing w:val="0"/>
        <w:jc w:val="both"/>
        <w:rPr>
          <w:rFonts w:ascii="Book Antiqua" w:hAnsi="Book Antiqua"/>
          <w:szCs w:val="24"/>
          <w:lang w:val="es-PR"/>
        </w:rPr>
      </w:pPr>
      <w:r w:rsidRPr="00094C9F">
        <w:rPr>
          <w:rFonts w:ascii="Book Antiqua" w:hAnsi="Book Antiqua"/>
          <w:szCs w:val="24"/>
          <w:lang w:val="es-PR"/>
        </w:rPr>
        <w:t xml:space="preserve">Para: </w:t>
      </w:r>
      <w:r w:rsidR="004A41F4" w:rsidRPr="00094C9F">
        <w:rPr>
          <w:rFonts w:ascii="Book Antiqua" w:hAnsi="Book Antiqua"/>
          <w:szCs w:val="24"/>
          <w:lang w:val="es-PR"/>
        </w:rPr>
        <w:t>C</w:t>
      </w:r>
      <w:r w:rsidRPr="00094C9F">
        <w:rPr>
          <w:rFonts w:ascii="Book Antiqua" w:hAnsi="Book Antiqua"/>
          <w:szCs w:val="24"/>
          <w:lang w:val="es-PR"/>
        </w:rPr>
        <w:t>rear la “Ley Contra la Violencia en el Noviazgo”</w:t>
      </w:r>
      <w:r w:rsidR="004A41F4" w:rsidRPr="00094C9F">
        <w:rPr>
          <w:rFonts w:ascii="Book Antiqua" w:hAnsi="Book Antiqua"/>
          <w:szCs w:val="24"/>
          <w:lang w:val="es-PR"/>
        </w:rPr>
        <w:t xml:space="preserve"> un marco para violencia en el noviazgo adolescente, incluyendo la posibilidad de órdenes de protección.</w:t>
      </w:r>
    </w:p>
    <w:p w14:paraId="4D8CD9FC" w14:textId="4E228900" w:rsidR="0025728E" w:rsidRPr="00535294" w:rsidRDefault="0025728E" w:rsidP="00094C9F">
      <w:pPr>
        <w:pStyle w:val="ListParagraph"/>
        <w:numPr>
          <w:ilvl w:val="0"/>
          <w:numId w:val="11"/>
        </w:numPr>
        <w:contextualSpacing w:val="0"/>
        <w:jc w:val="both"/>
        <w:rPr>
          <w:rFonts w:ascii="Book Antiqua" w:hAnsi="Book Antiqua"/>
          <w:i/>
          <w:iCs/>
          <w:szCs w:val="24"/>
          <w:lang w:val="es-PR"/>
        </w:rPr>
      </w:pPr>
      <w:r w:rsidRPr="00535294">
        <w:rPr>
          <w:rFonts w:ascii="Book Antiqua" w:hAnsi="Book Antiqua"/>
          <w:i/>
          <w:iCs/>
          <w:szCs w:val="24"/>
          <w:lang w:val="es-PR"/>
        </w:rPr>
        <w:t>Proyecto de la Cámara 2031 (Reinaldo Vargas Rodríguez)–2019</w:t>
      </w:r>
    </w:p>
    <w:p w14:paraId="4013AAD1" w14:textId="18038AD8" w:rsidR="0025728E" w:rsidRPr="00094C9F" w:rsidRDefault="0025728E" w:rsidP="00301A6F">
      <w:pPr>
        <w:pStyle w:val="ListParagraph"/>
        <w:spacing w:after="120"/>
        <w:contextualSpacing w:val="0"/>
        <w:jc w:val="both"/>
        <w:rPr>
          <w:rFonts w:ascii="Book Antiqua" w:hAnsi="Book Antiqua"/>
          <w:szCs w:val="24"/>
          <w:lang w:val="es-PR"/>
        </w:rPr>
      </w:pPr>
      <w:r w:rsidRPr="00094C9F">
        <w:rPr>
          <w:rFonts w:ascii="Book Antiqua" w:hAnsi="Book Antiqua"/>
          <w:szCs w:val="24"/>
          <w:lang w:val="es-PR"/>
        </w:rPr>
        <w:t>Para: Crear la “Ley de Protocolo Escolar de Violencia en el Noviazgo”: procedimiento y directrices en el contexto escolar para que los jóvenes que se encuentren en relaciones de noviazgo violento puedan ser intervenidos de manera discreta y confidencial para que reciban ayuda psicológica, ayuda de las autoridades pertinentes, orientación (entre otros propósitos).</w:t>
      </w:r>
    </w:p>
    <w:p w14:paraId="2B8DBF8E" w14:textId="058DBCF4" w:rsidR="0025728E" w:rsidRPr="00C71DDF" w:rsidRDefault="0025728E" w:rsidP="00094C9F">
      <w:pPr>
        <w:pStyle w:val="ListParagraph"/>
        <w:numPr>
          <w:ilvl w:val="0"/>
          <w:numId w:val="11"/>
        </w:numPr>
        <w:contextualSpacing w:val="0"/>
        <w:jc w:val="both"/>
        <w:rPr>
          <w:rFonts w:ascii="Book Antiqua" w:hAnsi="Book Antiqua"/>
          <w:i/>
          <w:iCs/>
          <w:szCs w:val="24"/>
          <w:lang w:val="es-PR"/>
        </w:rPr>
      </w:pPr>
      <w:r w:rsidRPr="00C71DDF">
        <w:rPr>
          <w:rFonts w:ascii="Book Antiqua" w:hAnsi="Book Antiqua"/>
          <w:i/>
          <w:iCs/>
          <w:szCs w:val="24"/>
          <w:lang w:val="es-PR"/>
        </w:rPr>
        <w:t>Proyecto del Senado 209 (Migdalia González Arroyo)–2021</w:t>
      </w:r>
    </w:p>
    <w:p w14:paraId="77FA6F4B" w14:textId="505552F3" w:rsidR="0025728E" w:rsidRPr="00094C9F" w:rsidRDefault="0025728E" w:rsidP="00301A6F">
      <w:pPr>
        <w:pStyle w:val="ListParagraph"/>
        <w:spacing w:after="120"/>
        <w:contextualSpacing w:val="0"/>
        <w:jc w:val="both"/>
        <w:rPr>
          <w:rFonts w:ascii="Book Antiqua" w:hAnsi="Book Antiqua"/>
          <w:szCs w:val="24"/>
          <w:lang w:val="es-PR"/>
        </w:rPr>
      </w:pPr>
      <w:r w:rsidRPr="00094C9F">
        <w:rPr>
          <w:rFonts w:ascii="Book Antiqua" w:hAnsi="Book Antiqua"/>
          <w:szCs w:val="24"/>
          <w:lang w:val="es-PR"/>
        </w:rPr>
        <w:t>Para: diseñar e implantar un protocolo dirigido al manejo de situaciones de violencia doméstica, incluyendo la violencia en el noviazgo</w:t>
      </w:r>
      <w:r w:rsidR="00094C9F">
        <w:rPr>
          <w:rFonts w:ascii="Book Antiqua" w:hAnsi="Book Antiqua"/>
          <w:szCs w:val="24"/>
          <w:lang w:val="es-PR"/>
        </w:rPr>
        <w:t>.</w:t>
      </w:r>
    </w:p>
    <w:p w14:paraId="37CB8998" w14:textId="42E1D88B" w:rsidR="004A41F4" w:rsidRPr="00E51825" w:rsidRDefault="004A41F4" w:rsidP="00094C9F">
      <w:pPr>
        <w:pStyle w:val="ListParagraph"/>
        <w:numPr>
          <w:ilvl w:val="0"/>
          <w:numId w:val="11"/>
        </w:numPr>
        <w:contextualSpacing w:val="0"/>
        <w:jc w:val="both"/>
        <w:rPr>
          <w:rFonts w:ascii="Book Antiqua" w:hAnsi="Book Antiqua"/>
          <w:i/>
          <w:iCs/>
          <w:szCs w:val="24"/>
          <w:lang w:val="es-PR"/>
        </w:rPr>
      </w:pPr>
      <w:r w:rsidRPr="00E51825">
        <w:rPr>
          <w:rFonts w:ascii="Book Antiqua" w:hAnsi="Book Antiqua"/>
          <w:i/>
          <w:iCs/>
          <w:szCs w:val="24"/>
          <w:lang w:val="es-PR"/>
        </w:rPr>
        <w:t xml:space="preserve">Proyecto del Senado </w:t>
      </w:r>
      <w:r w:rsidR="0025728E" w:rsidRPr="00E51825">
        <w:rPr>
          <w:rFonts w:ascii="Book Antiqua" w:hAnsi="Book Antiqua"/>
          <w:i/>
          <w:iCs/>
          <w:szCs w:val="24"/>
          <w:lang w:val="es-PR"/>
        </w:rPr>
        <w:t>221</w:t>
      </w:r>
      <w:r w:rsidRPr="00E51825">
        <w:rPr>
          <w:rFonts w:ascii="Book Antiqua" w:hAnsi="Book Antiqua"/>
          <w:i/>
          <w:iCs/>
          <w:szCs w:val="24"/>
          <w:lang w:val="es-PR"/>
        </w:rPr>
        <w:t xml:space="preserve"> (</w:t>
      </w:r>
      <w:r w:rsidR="0025728E" w:rsidRPr="00E51825">
        <w:rPr>
          <w:rFonts w:ascii="Book Antiqua" w:hAnsi="Book Antiqua"/>
          <w:i/>
          <w:iCs/>
          <w:szCs w:val="24"/>
          <w:lang w:val="es-PR"/>
        </w:rPr>
        <w:t>Migdalia González Arroyo</w:t>
      </w:r>
      <w:r w:rsidRPr="00E51825">
        <w:rPr>
          <w:rFonts w:ascii="Book Antiqua" w:hAnsi="Book Antiqua"/>
          <w:i/>
          <w:iCs/>
          <w:szCs w:val="24"/>
          <w:lang w:val="es-PR"/>
        </w:rPr>
        <w:t>)–2021</w:t>
      </w:r>
    </w:p>
    <w:p w14:paraId="78EDAB91" w14:textId="59120DB3" w:rsidR="004A41F4" w:rsidRDefault="0025728E" w:rsidP="00094C9F">
      <w:pPr>
        <w:pStyle w:val="ListParagraph"/>
        <w:spacing w:after="120"/>
        <w:contextualSpacing w:val="0"/>
        <w:jc w:val="both"/>
        <w:rPr>
          <w:rFonts w:ascii="Book Antiqua" w:hAnsi="Book Antiqua"/>
          <w:szCs w:val="24"/>
          <w:lang w:val="es-PR"/>
        </w:rPr>
      </w:pPr>
      <w:r w:rsidRPr="00094C9F">
        <w:rPr>
          <w:rFonts w:ascii="Book Antiqua" w:hAnsi="Book Antiqua"/>
          <w:szCs w:val="24"/>
          <w:lang w:val="es-PR"/>
        </w:rPr>
        <w:t xml:space="preserve">Para: </w:t>
      </w:r>
      <w:r w:rsidR="004A41F4" w:rsidRPr="00094C9F">
        <w:rPr>
          <w:rFonts w:ascii="Book Antiqua" w:hAnsi="Book Antiqua"/>
          <w:szCs w:val="24"/>
          <w:lang w:val="es-PR"/>
        </w:rPr>
        <w:t>Enmendar la Ley</w:t>
      </w:r>
      <w:r w:rsidR="00E51825">
        <w:rPr>
          <w:rFonts w:ascii="Book Antiqua" w:hAnsi="Book Antiqua"/>
          <w:szCs w:val="24"/>
          <w:lang w:val="es-PR"/>
        </w:rPr>
        <w:t xml:space="preserve"> Núm.</w:t>
      </w:r>
      <w:r w:rsidR="004A41F4" w:rsidRPr="00094C9F">
        <w:rPr>
          <w:rFonts w:ascii="Book Antiqua" w:hAnsi="Book Antiqua"/>
          <w:szCs w:val="24"/>
          <w:lang w:val="es-PR"/>
        </w:rPr>
        <w:t xml:space="preserve"> 54 para incluir expresamente relaciones de noviazgo entre</w:t>
      </w:r>
      <w:r w:rsidR="004A41F4" w:rsidRPr="00094C9F">
        <w:rPr>
          <w:rFonts w:ascii="Book Antiqua" w:hAnsi="Book Antiqua"/>
          <w:b/>
          <w:bCs/>
          <w:szCs w:val="24"/>
          <w:lang w:val="es-PR"/>
        </w:rPr>
        <w:t xml:space="preserve"> </w:t>
      </w:r>
      <w:r w:rsidR="004A41F4" w:rsidRPr="00094C9F">
        <w:rPr>
          <w:rFonts w:ascii="Book Antiqua" w:hAnsi="Book Antiqua"/>
          <w:szCs w:val="24"/>
          <w:lang w:val="es-PR"/>
        </w:rPr>
        <w:t>menores.</w:t>
      </w:r>
      <w:r w:rsidRPr="00094C9F">
        <w:rPr>
          <w:rFonts w:ascii="Book Antiqua" w:hAnsi="Book Antiqua"/>
          <w:szCs w:val="24"/>
          <w:lang w:val="es-PR"/>
        </w:rPr>
        <w:t xml:space="preserve"> </w:t>
      </w:r>
      <w:r w:rsidR="004A41F4" w:rsidRPr="00094C9F">
        <w:rPr>
          <w:rFonts w:ascii="Book Antiqua" w:hAnsi="Book Antiqua"/>
          <w:szCs w:val="24"/>
          <w:lang w:val="es-PR"/>
        </w:rPr>
        <w:t>Proponía un lenguaje más claro sobre relaciones afectivas no convivenciales.</w:t>
      </w:r>
    </w:p>
    <w:p w14:paraId="5056762B" w14:textId="77777777" w:rsidR="00E51825" w:rsidRDefault="00E51825" w:rsidP="00094C9F">
      <w:pPr>
        <w:pStyle w:val="ListParagraph"/>
        <w:spacing w:after="120"/>
        <w:contextualSpacing w:val="0"/>
        <w:jc w:val="both"/>
        <w:rPr>
          <w:rFonts w:ascii="Book Antiqua" w:hAnsi="Book Antiqua"/>
          <w:szCs w:val="24"/>
          <w:lang w:val="es-PR"/>
        </w:rPr>
      </w:pPr>
    </w:p>
    <w:p w14:paraId="4423446F" w14:textId="77777777" w:rsidR="00E51825" w:rsidRDefault="00E51825" w:rsidP="00094C9F">
      <w:pPr>
        <w:pStyle w:val="ListParagraph"/>
        <w:spacing w:after="120"/>
        <w:contextualSpacing w:val="0"/>
        <w:jc w:val="both"/>
        <w:rPr>
          <w:rFonts w:ascii="Book Antiqua" w:hAnsi="Book Antiqua"/>
          <w:szCs w:val="24"/>
          <w:lang w:val="es-PR"/>
        </w:rPr>
      </w:pPr>
    </w:p>
    <w:p w14:paraId="455EC89A" w14:textId="77777777" w:rsidR="00E51825" w:rsidRDefault="00E51825" w:rsidP="00094C9F">
      <w:pPr>
        <w:pStyle w:val="ListParagraph"/>
        <w:spacing w:after="120"/>
        <w:contextualSpacing w:val="0"/>
        <w:jc w:val="both"/>
        <w:rPr>
          <w:rFonts w:ascii="Book Antiqua" w:hAnsi="Book Antiqua"/>
          <w:szCs w:val="24"/>
          <w:lang w:val="es-PR"/>
        </w:rPr>
      </w:pPr>
    </w:p>
    <w:p w14:paraId="6E3E3DCC" w14:textId="77777777" w:rsidR="00E51825" w:rsidRPr="00094C9F" w:rsidRDefault="00E51825" w:rsidP="00094C9F">
      <w:pPr>
        <w:pStyle w:val="ListParagraph"/>
        <w:spacing w:after="120"/>
        <w:contextualSpacing w:val="0"/>
        <w:jc w:val="both"/>
        <w:rPr>
          <w:rFonts w:ascii="Book Antiqua" w:hAnsi="Book Antiqua"/>
          <w:szCs w:val="24"/>
          <w:lang w:val="es-PR"/>
        </w:rPr>
      </w:pPr>
    </w:p>
    <w:p w14:paraId="0CF2EFA0" w14:textId="5B5CA4F6" w:rsidR="00094C9F" w:rsidRDefault="008544CB" w:rsidP="0016266B">
      <w:pPr>
        <w:spacing w:line="288" w:lineRule="auto"/>
        <w:ind w:firstLine="720"/>
        <w:jc w:val="both"/>
        <w:rPr>
          <w:rFonts w:ascii="Book Antiqua" w:hAnsi="Book Antiqua"/>
          <w:szCs w:val="24"/>
          <w:lang w:val="es-PR"/>
        </w:rPr>
      </w:pPr>
      <w:r>
        <w:rPr>
          <w:rFonts w:ascii="Book Antiqua" w:hAnsi="Book Antiqua"/>
          <w:szCs w:val="24"/>
          <w:lang w:val="es-PR"/>
        </w:rPr>
        <w:lastRenderedPageBreak/>
        <w:t>Como parte del análisis correspondiente</w:t>
      </w:r>
      <w:r w:rsidR="0025728E">
        <w:rPr>
          <w:rFonts w:ascii="Book Antiqua" w:hAnsi="Book Antiqua"/>
          <w:szCs w:val="24"/>
          <w:lang w:val="es-PR"/>
        </w:rPr>
        <w:t xml:space="preserve">, </w:t>
      </w:r>
      <w:r w:rsidR="00D17B1B">
        <w:rPr>
          <w:rFonts w:ascii="Book Antiqua" w:hAnsi="Book Antiqua"/>
          <w:szCs w:val="24"/>
          <w:lang w:val="es-PR"/>
        </w:rPr>
        <w:t xml:space="preserve">se </w:t>
      </w:r>
      <w:r w:rsidR="00BB68CF" w:rsidRPr="00425390">
        <w:rPr>
          <w:rFonts w:ascii="Book Antiqua" w:hAnsi="Book Antiqua"/>
          <w:szCs w:val="24"/>
          <w:lang w:val="es-PR"/>
        </w:rPr>
        <w:t>solicitar</w:t>
      </w:r>
      <w:r w:rsidR="00D17B1B">
        <w:rPr>
          <w:rFonts w:ascii="Book Antiqua" w:hAnsi="Book Antiqua"/>
          <w:szCs w:val="24"/>
          <w:lang w:val="es-PR"/>
        </w:rPr>
        <w:t>on</w:t>
      </w:r>
      <w:r w:rsidR="00BB68CF" w:rsidRPr="00425390">
        <w:rPr>
          <w:rFonts w:ascii="Book Antiqua" w:hAnsi="Book Antiqua"/>
          <w:szCs w:val="24"/>
          <w:lang w:val="es-PR"/>
        </w:rPr>
        <w:t xml:space="preserve"> memoriales explicativos y ponencias a las siguientes agencias y entidades: (1) Departamento de Justicia</w:t>
      </w:r>
      <w:r>
        <w:rPr>
          <w:rFonts w:ascii="Book Antiqua" w:hAnsi="Book Antiqua"/>
          <w:szCs w:val="24"/>
          <w:lang w:val="es-PR"/>
        </w:rPr>
        <w:t>;</w:t>
      </w:r>
      <w:r w:rsidR="00BB68CF" w:rsidRPr="00425390">
        <w:rPr>
          <w:rFonts w:ascii="Book Antiqua" w:hAnsi="Book Antiqua"/>
          <w:szCs w:val="24"/>
          <w:lang w:val="es-PR"/>
        </w:rPr>
        <w:t xml:space="preserve"> (2) Departamento de Educación</w:t>
      </w:r>
      <w:r>
        <w:rPr>
          <w:rFonts w:ascii="Book Antiqua" w:hAnsi="Book Antiqua"/>
          <w:szCs w:val="24"/>
          <w:lang w:val="es-PR"/>
        </w:rPr>
        <w:t>;</w:t>
      </w:r>
      <w:r w:rsidR="00BB68CF" w:rsidRPr="00425390">
        <w:rPr>
          <w:rFonts w:ascii="Book Antiqua" w:hAnsi="Book Antiqua"/>
          <w:szCs w:val="24"/>
          <w:lang w:val="es-PR"/>
        </w:rPr>
        <w:t xml:space="preserve"> (3) Departamento de la Familia</w:t>
      </w:r>
      <w:r>
        <w:rPr>
          <w:rFonts w:ascii="Book Antiqua" w:hAnsi="Book Antiqua"/>
          <w:szCs w:val="24"/>
          <w:lang w:val="es-PR"/>
        </w:rPr>
        <w:t>;</w:t>
      </w:r>
      <w:r w:rsidR="00BB68CF" w:rsidRPr="00425390">
        <w:rPr>
          <w:rFonts w:ascii="Book Antiqua" w:hAnsi="Book Antiqua"/>
          <w:szCs w:val="24"/>
          <w:lang w:val="es-PR"/>
        </w:rPr>
        <w:t xml:space="preserve"> (4) </w:t>
      </w:r>
      <w:r w:rsidR="00C42D69" w:rsidRPr="00425390">
        <w:rPr>
          <w:rFonts w:ascii="Book Antiqua" w:hAnsi="Book Antiqua"/>
          <w:szCs w:val="24"/>
          <w:lang w:val="es-PR"/>
        </w:rPr>
        <w:t>Comisión de Derechos Civiles</w:t>
      </w:r>
      <w:r w:rsidR="000814B0">
        <w:rPr>
          <w:rFonts w:ascii="Book Antiqua" w:hAnsi="Book Antiqua"/>
          <w:szCs w:val="24"/>
          <w:lang w:val="es-PR"/>
        </w:rPr>
        <w:t>;</w:t>
      </w:r>
      <w:r w:rsidR="00C42D69" w:rsidRPr="00425390">
        <w:rPr>
          <w:rFonts w:ascii="Book Antiqua" w:hAnsi="Book Antiqua"/>
          <w:szCs w:val="24"/>
          <w:lang w:val="es-PR"/>
        </w:rPr>
        <w:t xml:space="preserve"> (5) Colegio de </w:t>
      </w:r>
      <w:proofErr w:type="gramStart"/>
      <w:r w:rsidR="00C42D69" w:rsidRPr="00425390">
        <w:rPr>
          <w:rFonts w:ascii="Book Antiqua" w:hAnsi="Book Antiqua"/>
          <w:szCs w:val="24"/>
          <w:lang w:val="es-PR"/>
        </w:rPr>
        <w:t>Abogados y Abogadas</w:t>
      </w:r>
      <w:proofErr w:type="gramEnd"/>
      <w:r w:rsidR="000814B0">
        <w:rPr>
          <w:rFonts w:ascii="Book Antiqua" w:hAnsi="Book Antiqua"/>
          <w:szCs w:val="24"/>
          <w:lang w:val="es-PR"/>
        </w:rPr>
        <w:t>;</w:t>
      </w:r>
      <w:r w:rsidR="00C42D69" w:rsidRPr="00425390">
        <w:rPr>
          <w:rFonts w:ascii="Book Antiqua" w:hAnsi="Book Antiqua"/>
          <w:szCs w:val="24"/>
          <w:lang w:val="es-PR"/>
        </w:rPr>
        <w:t xml:space="preserve"> y (6) Sociedad para la Asistencia Legal de Puerto Rico</w:t>
      </w:r>
      <w:r w:rsidR="005A7429" w:rsidRPr="00425390">
        <w:rPr>
          <w:rFonts w:ascii="Book Antiqua" w:hAnsi="Book Antiqua"/>
          <w:szCs w:val="24"/>
          <w:lang w:val="es-PR"/>
        </w:rPr>
        <w:t xml:space="preserve"> (S.A.L.)</w:t>
      </w:r>
      <w:r w:rsidR="00C42D69" w:rsidRPr="00425390">
        <w:rPr>
          <w:rFonts w:ascii="Book Antiqua" w:hAnsi="Book Antiqua"/>
          <w:szCs w:val="24"/>
          <w:lang w:val="es-PR"/>
        </w:rPr>
        <w:t>.</w:t>
      </w:r>
    </w:p>
    <w:p w14:paraId="08E104BA" w14:textId="3845BCF7" w:rsidR="0025728E" w:rsidRDefault="00C42D69" w:rsidP="00E02417">
      <w:pPr>
        <w:spacing w:after="120" w:line="288" w:lineRule="auto"/>
        <w:ind w:firstLine="720"/>
        <w:jc w:val="both"/>
        <w:rPr>
          <w:rFonts w:ascii="Book Antiqua" w:hAnsi="Book Antiqua"/>
          <w:lang w:val="es-PR"/>
        </w:rPr>
      </w:pPr>
      <w:r w:rsidRPr="00425390">
        <w:rPr>
          <w:rFonts w:ascii="Book Antiqua" w:hAnsi="Book Antiqua"/>
          <w:szCs w:val="24"/>
          <w:lang w:val="es-PR"/>
        </w:rPr>
        <w:t xml:space="preserve"> Además, </w:t>
      </w:r>
      <w:r w:rsidR="000814B0">
        <w:rPr>
          <w:rFonts w:ascii="Book Antiqua" w:hAnsi="Book Antiqua"/>
          <w:szCs w:val="24"/>
          <w:lang w:val="es-PR"/>
        </w:rPr>
        <w:t xml:space="preserve">se </w:t>
      </w:r>
      <w:r w:rsidRPr="00425390">
        <w:rPr>
          <w:rFonts w:ascii="Book Antiqua" w:hAnsi="Book Antiqua"/>
          <w:szCs w:val="24"/>
          <w:lang w:val="es-PR"/>
        </w:rPr>
        <w:t>convocó a una Vista Pública para discutir este tema</w:t>
      </w:r>
      <w:r w:rsidR="005A7429" w:rsidRPr="00425390">
        <w:rPr>
          <w:rFonts w:ascii="Book Antiqua" w:hAnsi="Book Antiqua"/>
          <w:szCs w:val="24"/>
          <w:lang w:val="es-PR"/>
        </w:rPr>
        <w:t xml:space="preserve">. </w:t>
      </w:r>
      <w:r w:rsidR="00981193">
        <w:rPr>
          <w:rFonts w:ascii="Book Antiqua" w:hAnsi="Book Antiqua"/>
          <w:szCs w:val="24"/>
          <w:lang w:val="es-PR"/>
        </w:rPr>
        <w:t xml:space="preserve">La </w:t>
      </w:r>
      <w:r w:rsidR="005A7429" w:rsidRPr="00425390">
        <w:rPr>
          <w:rFonts w:ascii="Book Antiqua" w:hAnsi="Book Antiqua"/>
          <w:szCs w:val="24"/>
          <w:lang w:val="es-PR"/>
        </w:rPr>
        <w:t>audiencia se celebró el miércoles 18 de marzo de 2026 en el Salón de Audiencias #6 de la Cámara de Representantes de Puerto Rico. A esta audiencia acudieron personas en representación del Departamento de Educación, Departamento de la Familia,</w:t>
      </w:r>
      <w:r w:rsidR="00116B6D">
        <w:rPr>
          <w:rFonts w:ascii="Book Antiqua" w:hAnsi="Book Antiqua"/>
          <w:szCs w:val="24"/>
          <w:lang w:val="es-PR"/>
        </w:rPr>
        <w:t xml:space="preserve"> y</w:t>
      </w:r>
      <w:r w:rsidR="005A7429" w:rsidRPr="00425390">
        <w:rPr>
          <w:rFonts w:ascii="Book Antiqua" w:hAnsi="Book Antiqua"/>
          <w:szCs w:val="24"/>
          <w:lang w:val="es-PR"/>
        </w:rPr>
        <w:t xml:space="preserve"> la S.A.L</w:t>
      </w:r>
      <w:r w:rsidR="00116B6D">
        <w:rPr>
          <w:rFonts w:ascii="Book Antiqua" w:hAnsi="Book Antiqua"/>
          <w:szCs w:val="24"/>
          <w:lang w:val="es-PR"/>
        </w:rPr>
        <w:t>.</w:t>
      </w:r>
      <w:r w:rsidR="005A7429" w:rsidRPr="00425390">
        <w:rPr>
          <w:rStyle w:val="FootnoteReference"/>
          <w:rFonts w:ascii="Book Antiqua" w:hAnsi="Book Antiqua"/>
          <w:szCs w:val="24"/>
          <w:lang w:val="es-PR"/>
        </w:rPr>
        <w:footnoteReference w:id="5"/>
      </w:r>
      <w:r w:rsidR="005A7429" w:rsidRPr="00425390">
        <w:rPr>
          <w:rFonts w:ascii="Book Antiqua" w:hAnsi="Book Antiqua"/>
          <w:szCs w:val="24"/>
          <w:lang w:val="es-PR"/>
        </w:rPr>
        <w:t xml:space="preserve"> Como parte de los trabajos, </w:t>
      </w:r>
      <w:r w:rsidR="00116B6D">
        <w:rPr>
          <w:rFonts w:ascii="Book Antiqua" w:hAnsi="Book Antiqua"/>
          <w:szCs w:val="24"/>
          <w:lang w:val="es-PR"/>
        </w:rPr>
        <w:t xml:space="preserve">se </w:t>
      </w:r>
      <w:r w:rsidR="005A7429" w:rsidRPr="00425390">
        <w:rPr>
          <w:rFonts w:ascii="Book Antiqua" w:hAnsi="Book Antiqua"/>
          <w:szCs w:val="24"/>
          <w:lang w:val="es-PR"/>
        </w:rPr>
        <w:t>solicit</w:t>
      </w:r>
      <w:r w:rsidR="00116B6D">
        <w:rPr>
          <w:rFonts w:ascii="Book Antiqua" w:hAnsi="Book Antiqua"/>
          <w:szCs w:val="24"/>
          <w:lang w:val="es-PR"/>
        </w:rPr>
        <w:t>ó</w:t>
      </w:r>
      <w:r w:rsidR="005A7429" w:rsidRPr="00425390">
        <w:rPr>
          <w:rFonts w:ascii="Book Antiqua" w:hAnsi="Book Antiqua"/>
          <w:szCs w:val="24"/>
          <w:lang w:val="es-PR"/>
        </w:rPr>
        <w:t xml:space="preserve"> información adicional a los departamentos de Educación y Familia. </w:t>
      </w:r>
      <w:r w:rsidR="00C74A9A">
        <w:rPr>
          <w:rFonts w:ascii="Book Antiqua" w:hAnsi="Book Antiqua"/>
          <w:szCs w:val="24"/>
          <w:lang w:val="es-PR"/>
        </w:rPr>
        <w:t xml:space="preserve">Se </w:t>
      </w:r>
      <w:r w:rsidR="00DB468B" w:rsidRPr="00425390">
        <w:rPr>
          <w:rFonts w:ascii="Book Antiqua" w:hAnsi="Book Antiqua"/>
          <w:szCs w:val="24"/>
          <w:lang w:val="es-PR"/>
        </w:rPr>
        <w:t xml:space="preserve">recibió extensa información del Departamento de Educación sobre </w:t>
      </w:r>
      <w:r w:rsidR="00DB468B" w:rsidRPr="00425390">
        <w:rPr>
          <w:rFonts w:ascii="Book Antiqua" w:hAnsi="Book Antiqua"/>
          <w:lang w:val="es-PR"/>
        </w:rPr>
        <w:t>estadísticas de referidos de violencia doméstica y los protocolos que tienen en vigor para atender este tipo de situaciones.</w:t>
      </w:r>
      <w:r w:rsidR="00C74A9A">
        <w:rPr>
          <w:rFonts w:ascii="Book Antiqua" w:hAnsi="Book Antiqua"/>
          <w:lang w:val="es-PR"/>
        </w:rPr>
        <w:t xml:space="preserve"> </w:t>
      </w:r>
      <w:r w:rsidR="0025728E">
        <w:rPr>
          <w:rFonts w:ascii="Book Antiqua" w:hAnsi="Book Antiqua"/>
          <w:lang w:val="es-PR"/>
        </w:rPr>
        <w:t xml:space="preserve">De </w:t>
      </w:r>
      <w:r w:rsidR="00C74A9A">
        <w:rPr>
          <w:rFonts w:ascii="Book Antiqua" w:hAnsi="Book Antiqua"/>
          <w:lang w:val="es-PR"/>
        </w:rPr>
        <w:t xml:space="preserve">la </w:t>
      </w:r>
      <w:r w:rsidR="0025728E">
        <w:rPr>
          <w:rFonts w:ascii="Book Antiqua" w:hAnsi="Book Antiqua"/>
          <w:lang w:val="es-PR"/>
        </w:rPr>
        <w:t xml:space="preserve">audiencia pública resalta lo siguiente: </w:t>
      </w:r>
    </w:p>
    <w:p w14:paraId="6DCB749B" w14:textId="18B44C55" w:rsidR="00056231" w:rsidRPr="0016266B" w:rsidRDefault="00056231" w:rsidP="00C74A9A">
      <w:pPr>
        <w:pStyle w:val="ListParagraph"/>
        <w:numPr>
          <w:ilvl w:val="0"/>
          <w:numId w:val="11"/>
        </w:numPr>
        <w:spacing w:after="120"/>
        <w:contextualSpacing w:val="0"/>
        <w:jc w:val="both"/>
        <w:rPr>
          <w:rFonts w:ascii="Book Antiqua" w:hAnsi="Book Antiqua"/>
          <w:szCs w:val="24"/>
          <w:lang w:val="es-PR"/>
        </w:rPr>
      </w:pPr>
      <w:r w:rsidRPr="0016266B">
        <w:rPr>
          <w:rFonts w:ascii="Book Antiqua" w:hAnsi="Book Antiqua"/>
          <w:szCs w:val="24"/>
          <w:lang w:val="es-PR"/>
        </w:rPr>
        <w:t xml:space="preserve">A preguntas del </w:t>
      </w:r>
      <w:r w:rsidR="00B21E58" w:rsidRPr="0016266B">
        <w:rPr>
          <w:rFonts w:ascii="Book Antiqua" w:hAnsi="Book Antiqua"/>
          <w:szCs w:val="24"/>
          <w:lang w:val="es-PR"/>
        </w:rPr>
        <w:t>presidente</w:t>
      </w:r>
      <w:r w:rsidR="00124C53">
        <w:rPr>
          <w:rFonts w:ascii="Book Antiqua" w:hAnsi="Book Antiqua"/>
          <w:szCs w:val="24"/>
          <w:lang w:val="es-PR"/>
        </w:rPr>
        <w:t>,</w:t>
      </w:r>
      <w:r w:rsidRPr="0016266B">
        <w:rPr>
          <w:rFonts w:ascii="Book Antiqua" w:hAnsi="Book Antiqua"/>
          <w:szCs w:val="24"/>
          <w:lang w:val="es-PR"/>
        </w:rPr>
        <w:t xml:space="preserve"> el Departamento de Educación establece que no tiene protocolo para atender los casos de violencia doméstica entre adolescentes en escuelas privadas. Pero es que no los </w:t>
      </w:r>
      <w:r w:rsidR="00C74A9A" w:rsidRPr="0016266B">
        <w:rPr>
          <w:rFonts w:ascii="Book Antiqua" w:hAnsi="Book Antiqua"/>
          <w:szCs w:val="24"/>
          <w:lang w:val="es-PR"/>
        </w:rPr>
        <w:t>debe tener</w:t>
      </w:r>
      <w:r w:rsidRPr="0016266B">
        <w:rPr>
          <w:rFonts w:ascii="Book Antiqua" w:hAnsi="Book Antiqua"/>
          <w:szCs w:val="24"/>
          <w:lang w:val="es-PR"/>
        </w:rPr>
        <w:t xml:space="preserve">: se supone que cada institución privada atienda los sucesos que ocurrieran en sus respectivos planteles. Las funcionarias del Departamento de Educación sí confirmaron que en las situaciones que ocurrieran en las escuelas públicas sí se atienden: directamente con sus protocolos y de conformidad con el Reglamento de Estudiantes. </w:t>
      </w:r>
    </w:p>
    <w:p w14:paraId="0751FA91" w14:textId="3554D146" w:rsidR="00056231" w:rsidRPr="00C74A9A" w:rsidRDefault="00056231" w:rsidP="0083097A">
      <w:pPr>
        <w:pStyle w:val="ListParagraph"/>
        <w:numPr>
          <w:ilvl w:val="0"/>
          <w:numId w:val="11"/>
        </w:numPr>
        <w:spacing w:after="120"/>
        <w:contextualSpacing w:val="0"/>
        <w:jc w:val="both"/>
        <w:rPr>
          <w:rFonts w:ascii="Book Antiqua" w:hAnsi="Book Antiqua" w:cstheme="majorBidi"/>
          <w:szCs w:val="24"/>
          <w:lang w:val="es-PR"/>
        </w:rPr>
      </w:pPr>
      <w:r w:rsidRPr="00C74A9A">
        <w:rPr>
          <w:rFonts w:ascii="Book Antiqua" w:hAnsi="Book Antiqua"/>
          <w:szCs w:val="24"/>
          <w:lang w:val="es-PR"/>
        </w:rPr>
        <w:t>A preguntas de la Rep. Gutiérrez Colón</w:t>
      </w:r>
      <w:r w:rsidR="00C74A9A">
        <w:rPr>
          <w:rFonts w:ascii="Book Antiqua" w:hAnsi="Book Antiqua"/>
          <w:szCs w:val="24"/>
          <w:lang w:val="es-PR"/>
        </w:rPr>
        <w:t>,</w:t>
      </w:r>
      <w:r w:rsidRPr="00C74A9A">
        <w:rPr>
          <w:rFonts w:ascii="Book Antiqua" w:hAnsi="Book Antiqua"/>
          <w:szCs w:val="24"/>
          <w:lang w:val="es-PR"/>
        </w:rPr>
        <w:t xml:space="preserve"> el D</w:t>
      </w:r>
      <w:r w:rsidR="00124C53">
        <w:rPr>
          <w:rFonts w:ascii="Book Antiqua" w:hAnsi="Book Antiqua"/>
          <w:szCs w:val="24"/>
          <w:lang w:val="es-PR"/>
        </w:rPr>
        <w:t>epartamento</w:t>
      </w:r>
      <w:r w:rsidRPr="00C74A9A">
        <w:rPr>
          <w:rFonts w:ascii="Book Antiqua" w:hAnsi="Book Antiqua"/>
          <w:szCs w:val="24"/>
          <w:lang w:val="es-PR"/>
        </w:rPr>
        <w:t xml:space="preserve"> de Educación confirma que </w:t>
      </w:r>
      <w:r w:rsidRPr="00C74A9A">
        <w:rPr>
          <w:rFonts w:ascii="Book Antiqua" w:hAnsi="Book Antiqua" w:cstheme="majorBidi"/>
          <w:szCs w:val="24"/>
          <w:lang w:val="es-PR"/>
        </w:rPr>
        <w:t>las escuelas tienen el equipo socioemocional completo, excepto las escuelas que son completamente elementales. No se tienen en estas escuelas, por ser plazas de difícil reclutamiento. Se aclara que el único personal que hace falta son consejeros escolares</w:t>
      </w:r>
      <w:r w:rsidR="00357CAC">
        <w:rPr>
          <w:rFonts w:ascii="Book Antiqua" w:hAnsi="Book Antiqua" w:cstheme="majorBidi"/>
          <w:szCs w:val="24"/>
          <w:lang w:val="es-PR"/>
        </w:rPr>
        <w:t>,</w:t>
      </w:r>
      <w:r w:rsidRPr="00C74A9A">
        <w:rPr>
          <w:rFonts w:ascii="Book Antiqua" w:hAnsi="Book Antiqua" w:cstheme="majorBidi"/>
          <w:szCs w:val="24"/>
          <w:lang w:val="es-PR"/>
        </w:rPr>
        <w:t xml:space="preserve"> pues hay otro personal de apoyo del equipo interdisciplinario. En ánimos de clarificar, </w:t>
      </w:r>
      <w:r w:rsidRPr="00357CAC">
        <w:rPr>
          <w:rFonts w:ascii="Book Antiqua" w:hAnsi="Book Antiqua"/>
          <w:szCs w:val="24"/>
          <w:lang w:val="es-PR"/>
        </w:rPr>
        <w:t>Gutiérrez Colón</w:t>
      </w:r>
      <w:r w:rsidRPr="00C74A9A">
        <w:rPr>
          <w:rFonts w:ascii="Book Antiqua" w:hAnsi="Book Antiqua"/>
          <w:szCs w:val="24"/>
          <w:lang w:val="es-PR"/>
        </w:rPr>
        <w:t xml:space="preserve"> hace una petición de información para poder conocer con detalles los protocolos del D</w:t>
      </w:r>
      <w:r w:rsidR="00357CAC">
        <w:rPr>
          <w:rFonts w:ascii="Book Antiqua" w:hAnsi="Book Antiqua"/>
          <w:szCs w:val="24"/>
          <w:lang w:val="es-PR"/>
        </w:rPr>
        <w:t>epartamento</w:t>
      </w:r>
      <w:r w:rsidRPr="00C74A9A">
        <w:rPr>
          <w:rFonts w:ascii="Book Antiqua" w:hAnsi="Book Antiqua"/>
          <w:szCs w:val="24"/>
          <w:lang w:val="es-PR"/>
        </w:rPr>
        <w:t xml:space="preserve"> de Educación sobre estas </w:t>
      </w:r>
      <w:r w:rsidR="00A76C94" w:rsidRPr="00C74A9A">
        <w:rPr>
          <w:rFonts w:ascii="Book Antiqua" w:hAnsi="Book Antiqua"/>
          <w:szCs w:val="24"/>
          <w:lang w:val="es-PR"/>
        </w:rPr>
        <w:t>situaciones</w:t>
      </w:r>
      <w:r w:rsidRPr="00C74A9A">
        <w:rPr>
          <w:rFonts w:ascii="Book Antiqua" w:hAnsi="Book Antiqua"/>
          <w:szCs w:val="24"/>
          <w:lang w:val="es-PR"/>
        </w:rPr>
        <w:t xml:space="preserve">. </w:t>
      </w:r>
    </w:p>
    <w:p w14:paraId="0FA9AD89" w14:textId="53D7A70D" w:rsidR="0025728E" w:rsidRDefault="0025728E" w:rsidP="004D6ACA">
      <w:pPr>
        <w:pStyle w:val="ListParagraph"/>
        <w:numPr>
          <w:ilvl w:val="0"/>
          <w:numId w:val="11"/>
        </w:numPr>
        <w:spacing w:after="120"/>
        <w:contextualSpacing w:val="0"/>
        <w:jc w:val="both"/>
        <w:rPr>
          <w:rFonts w:ascii="Book Antiqua" w:hAnsi="Book Antiqua"/>
          <w:szCs w:val="24"/>
          <w:lang w:val="es-PR"/>
        </w:rPr>
      </w:pPr>
      <w:r w:rsidRPr="0016266B">
        <w:rPr>
          <w:rFonts w:ascii="Book Antiqua" w:hAnsi="Book Antiqua"/>
          <w:szCs w:val="24"/>
          <w:lang w:val="es-PR"/>
        </w:rPr>
        <w:t xml:space="preserve">A preguntas de la Rep. </w:t>
      </w:r>
      <w:r w:rsidRPr="00357CAC">
        <w:rPr>
          <w:rFonts w:ascii="Book Antiqua" w:hAnsi="Book Antiqua"/>
          <w:szCs w:val="24"/>
          <w:lang w:val="es-PR"/>
        </w:rPr>
        <w:t>Gutiérrez Colón</w:t>
      </w:r>
      <w:r w:rsidR="00056231" w:rsidRPr="0016266B">
        <w:rPr>
          <w:rFonts w:ascii="Book Antiqua" w:hAnsi="Book Antiqua"/>
          <w:szCs w:val="24"/>
          <w:lang w:val="es-PR"/>
        </w:rPr>
        <w:t xml:space="preserve"> el Departamento de la Familia deja claro </w:t>
      </w:r>
      <w:r w:rsidR="00357CAC" w:rsidRPr="0016266B">
        <w:rPr>
          <w:rFonts w:ascii="Book Antiqua" w:hAnsi="Book Antiqua"/>
          <w:szCs w:val="24"/>
          <w:lang w:val="es-PR"/>
        </w:rPr>
        <w:t>que,</w:t>
      </w:r>
      <w:r w:rsidR="00056231" w:rsidRPr="0016266B">
        <w:rPr>
          <w:rFonts w:ascii="Book Antiqua" w:hAnsi="Book Antiqua"/>
          <w:szCs w:val="24"/>
          <w:lang w:val="es-PR"/>
        </w:rPr>
        <w:t xml:space="preserve"> en el caso de los menores de edad, debe haber un procedimiento adecuado que reconozca el balance de los intereses a proteger. El </w:t>
      </w:r>
      <w:r w:rsidR="00B21E58" w:rsidRPr="0016266B">
        <w:rPr>
          <w:rFonts w:ascii="Book Antiqua" w:hAnsi="Book Antiqua"/>
          <w:szCs w:val="24"/>
          <w:lang w:val="es-PR"/>
        </w:rPr>
        <w:t>presidente</w:t>
      </w:r>
      <w:r w:rsidR="00056231" w:rsidRPr="0016266B">
        <w:rPr>
          <w:rFonts w:ascii="Book Antiqua" w:hAnsi="Book Antiqua"/>
          <w:szCs w:val="24"/>
          <w:lang w:val="es-PR"/>
        </w:rPr>
        <w:t xml:space="preserve"> también pide las estadísticas que de estos casos tenga el D</w:t>
      </w:r>
      <w:r w:rsidR="00E02417">
        <w:rPr>
          <w:rFonts w:ascii="Book Antiqua" w:hAnsi="Book Antiqua"/>
          <w:szCs w:val="24"/>
          <w:lang w:val="es-PR"/>
        </w:rPr>
        <w:t>epartamento</w:t>
      </w:r>
      <w:r w:rsidR="00056231" w:rsidRPr="0016266B">
        <w:rPr>
          <w:rFonts w:ascii="Book Antiqua" w:hAnsi="Book Antiqua"/>
          <w:szCs w:val="24"/>
          <w:lang w:val="es-PR"/>
        </w:rPr>
        <w:t xml:space="preserve"> de la Familia para compararlas con las que provea el </w:t>
      </w:r>
      <w:r w:rsidR="00E02417" w:rsidRPr="0016266B">
        <w:rPr>
          <w:rFonts w:ascii="Book Antiqua" w:hAnsi="Book Antiqua"/>
          <w:szCs w:val="24"/>
          <w:lang w:val="es-PR"/>
        </w:rPr>
        <w:t>D</w:t>
      </w:r>
      <w:r w:rsidR="00E02417">
        <w:rPr>
          <w:rFonts w:ascii="Book Antiqua" w:hAnsi="Book Antiqua"/>
          <w:szCs w:val="24"/>
          <w:lang w:val="es-PR"/>
        </w:rPr>
        <w:t>epartamento</w:t>
      </w:r>
      <w:r w:rsidR="00056231" w:rsidRPr="0016266B">
        <w:rPr>
          <w:rFonts w:ascii="Book Antiqua" w:hAnsi="Book Antiqua"/>
          <w:szCs w:val="24"/>
          <w:lang w:val="es-PR"/>
        </w:rPr>
        <w:t xml:space="preserve"> de Educación. </w:t>
      </w:r>
    </w:p>
    <w:p w14:paraId="4B6B94C5" w14:textId="77777777" w:rsidR="00357CAC" w:rsidRDefault="00357CAC" w:rsidP="00357CAC">
      <w:pPr>
        <w:spacing w:after="120"/>
        <w:jc w:val="both"/>
        <w:rPr>
          <w:rFonts w:ascii="Book Antiqua" w:hAnsi="Book Antiqua"/>
          <w:szCs w:val="24"/>
          <w:lang w:val="es-PR"/>
        </w:rPr>
      </w:pPr>
    </w:p>
    <w:p w14:paraId="1A9FE2CC" w14:textId="77777777" w:rsidR="00357CAC" w:rsidRPr="00357CAC" w:rsidRDefault="00357CAC" w:rsidP="00357CAC">
      <w:pPr>
        <w:spacing w:after="120"/>
        <w:jc w:val="both"/>
        <w:rPr>
          <w:rFonts w:ascii="Book Antiqua" w:hAnsi="Book Antiqua"/>
          <w:szCs w:val="24"/>
          <w:lang w:val="es-PR"/>
        </w:rPr>
      </w:pPr>
    </w:p>
    <w:p w14:paraId="1F39E5CD" w14:textId="0BF5D9E6" w:rsidR="00A76C94" w:rsidRPr="0016266B" w:rsidRDefault="00A76C94" w:rsidP="004D6ACA">
      <w:pPr>
        <w:pStyle w:val="ListParagraph"/>
        <w:numPr>
          <w:ilvl w:val="0"/>
          <w:numId w:val="11"/>
        </w:numPr>
        <w:spacing w:after="120"/>
        <w:contextualSpacing w:val="0"/>
        <w:jc w:val="both"/>
        <w:rPr>
          <w:rFonts w:ascii="Book Antiqua" w:hAnsi="Book Antiqua"/>
          <w:szCs w:val="24"/>
          <w:lang w:val="es-PR"/>
        </w:rPr>
      </w:pPr>
      <w:r w:rsidRPr="0016266B">
        <w:rPr>
          <w:rFonts w:ascii="Book Antiqua" w:hAnsi="Book Antiqua"/>
          <w:szCs w:val="24"/>
          <w:lang w:val="es-PR"/>
        </w:rPr>
        <w:lastRenderedPageBreak/>
        <w:t xml:space="preserve">A preguntas del Rep. </w:t>
      </w:r>
      <w:r w:rsidRPr="00BC25A3">
        <w:rPr>
          <w:rFonts w:ascii="Book Antiqua" w:hAnsi="Book Antiqua"/>
          <w:szCs w:val="24"/>
          <w:lang w:val="es-PR"/>
        </w:rPr>
        <w:t>Varela Fernández</w:t>
      </w:r>
      <w:r w:rsidRPr="0016266B">
        <w:rPr>
          <w:rFonts w:ascii="Book Antiqua" w:hAnsi="Book Antiqua"/>
          <w:szCs w:val="24"/>
          <w:lang w:val="es-PR"/>
        </w:rPr>
        <w:t xml:space="preserve"> el D</w:t>
      </w:r>
      <w:r w:rsidR="00BC25A3">
        <w:rPr>
          <w:rFonts w:ascii="Book Antiqua" w:hAnsi="Book Antiqua"/>
          <w:szCs w:val="24"/>
          <w:lang w:val="es-PR"/>
        </w:rPr>
        <w:t>epartamento</w:t>
      </w:r>
      <w:r w:rsidRPr="0016266B">
        <w:rPr>
          <w:rFonts w:ascii="Book Antiqua" w:hAnsi="Book Antiqua"/>
          <w:szCs w:val="24"/>
          <w:lang w:val="es-PR"/>
        </w:rPr>
        <w:t xml:space="preserve"> de Educación aclara que no tiene conocimiento de situaciones particulares, además de la situación de hecho que estableció el Tribunal Supremo de Puerto Rico en la </w:t>
      </w:r>
      <w:r w:rsidR="00A156FF">
        <w:rPr>
          <w:rFonts w:ascii="Book Antiqua" w:hAnsi="Book Antiqua"/>
          <w:szCs w:val="24"/>
          <w:lang w:val="es-PR"/>
        </w:rPr>
        <w:t xml:space="preserve">reseñada opinión disidente. </w:t>
      </w:r>
    </w:p>
    <w:p w14:paraId="71ED5E16" w14:textId="179167B1" w:rsidR="00A76C94" w:rsidRPr="0016266B" w:rsidRDefault="00A76C94" w:rsidP="004D6ACA">
      <w:pPr>
        <w:pStyle w:val="ListParagraph"/>
        <w:numPr>
          <w:ilvl w:val="0"/>
          <w:numId w:val="11"/>
        </w:numPr>
        <w:spacing w:after="120"/>
        <w:contextualSpacing w:val="0"/>
        <w:jc w:val="both"/>
        <w:rPr>
          <w:rFonts w:ascii="Book Antiqua" w:hAnsi="Book Antiqua"/>
          <w:szCs w:val="24"/>
          <w:lang w:val="es-PR"/>
        </w:rPr>
      </w:pPr>
      <w:r w:rsidRPr="0016266B">
        <w:rPr>
          <w:rFonts w:ascii="Book Antiqua" w:hAnsi="Book Antiqua"/>
          <w:szCs w:val="24"/>
          <w:lang w:val="es-PR"/>
        </w:rPr>
        <w:t xml:space="preserve">A preguntas del </w:t>
      </w:r>
      <w:r w:rsidR="00B21E58" w:rsidRPr="0016266B">
        <w:rPr>
          <w:rFonts w:ascii="Book Antiqua" w:hAnsi="Book Antiqua"/>
          <w:szCs w:val="24"/>
          <w:lang w:val="es-PR"/>
        </w:rPr>
        <w:t>presidente</w:t>
      </w:r>
      <w:r w:rsidRPr="0016266B">
        <w:rPr>
          <w:rFonts w:ascii="Book Antiqua" w:hAnsi="Book Antiqua"/>
          <w:szCs w:val="24"/>
          <w:lang w:val="es-PR"/>
        </w:rPr>
        <w:t xml:space="preserve"> de la Comisión </w:t>
      </w:r>
      <w:r w:rsidR="00A156FF">
        <w:rPr>
          <w:rFonts w:ascii="Book Antiqua" w:hAnsi="Book Antiqua"/>
          <w:szCs w:val="24"/>
          <w:lang w:val="es-PR"/>
        </w:rPr>
        <w:t>—</w:t>
      </w:r>
      <w:r w:rsidRPr="0016266B">
        <w:rPr>
          <w:rFonts w:ascii="Book Antiqua" w:hAnsi="Book Antiqua"/>
          <w:szCs w:val="24"/>
          <w:lang w:val="es-PR"/>
        </w:rPr>
        <w:t>sobre la oportunidad de usar jóvenes para educar otros jóvenes como propone</w:t>
      </w:r>
      <w:r w:rsidR="00A156FF">
        <w:rPr>
          <w:rFonts w:ascii="Book Antiqua" w:hAnsi="Book Antiqua"/>
          <w:szCs w:val="24"/>
          <w:lang w:val="es-PR"/>
        </w:rPr>
        <w:t xml:space="preserve"> el</w:t>
      </w:r>
      <w:r w:rsidRPr="0016266B">
        <w:rPr>
          <w:rFonts w:ascii="Book Antiqua" w:hAnsi="Book Antiqua"/>
          <w:szCs w:val="24"/>
          <w:lang w:val="es-PR"/>
        </w:rPr>
        <w:t xml:space="preserve"> P. de la C. 344</w:t>
      </w:r>
      <w:r w:rsidR="00A156FF">
        <w:rPr>
          <w:rFonts w:ascii="Book Antiqua" w:hAnsi="Book Antiqua"/>
          <w:szCs w:val="24"/>
          <w:lang w:val="es-PR"/>
        </w:rPr>
        <w:t>—</w:t>
      </w:r>
      <w:r w:rsidRPr="0016266B">
        <w:rPr>
          <w:rFonts w:ascii="Book Antiqua" w:hAnsi="Book Antiqua"/>
          <w:szCs w:val="24"/>
          <w:lang w:val="es-PR"/>
        </w:rPr>
        <w:t xml:space="preserve"> el Departamento de Educación establece que tiene protocolos, programas y hasta convocatorias a competencias, para promover herramientas contra la violencia en el noviazgo. </w:t>
      </w:r>
    </w:p>
    <w:p w14:paraId="7B9E3D80" w14:textId="11E836D8" w:rsidR="00A76C94" w:rsidRPr="0016266B" w:rsidRDefault="00A76C94" w:rsidP="004D6ACA">
      <w:pPr>
        <w:pStyle w:val="ListParagraph"/>
        <w:numPr>
          <w:ilvl w:val="0"/>
          <w:numId w:val="11"/>
        </w:numPr>
        <w:spacing w:after="120"/>
        <w:contextualSpacing w:val="0"/>
        <w:jc w:val="both"/>
        <w:rPr>
          <w:rFonts w:ascii="Book Antiqua" w:hAnsi="Book Antiqua"/>
          <w:szCs w:val="24"/>
          <w:lang w:val="es-PR"/>
        </w:rPr>
      </w:pPr>
      <w:r w:rsidRPr="0016266B">
        <w:rPr>
          <w:rFonts w:ascii="Book Antiqua" w:hAnsi="Book Antiqua"/>
          <w:szCs w:val="24"/>
          <w:lang w:val="es-PR"/>
        </w:rPr>
        <w:t>En su ponencia, las representantes de la S</w:t>
      </w:r>
      <w:r w:rsidR="00D621CE">
        <w:rPr>
          <w:rFonts w:ascii="Book Antiqua" w:hAnsi="Book Antiqua"/>
          <w:szCs w:val="24"/>
          <w:lang w:val="es-PR"/>
        </w:rPr>
        <w:t>.A.L.</w:t>
      </w:r>
      <w:r w:rsidRPr="0016266B">
        <w:rPr>
          <w:rFonts w:ascii="Book Antiqua" w:hAnsi="Book Antiqua"/>
          <w:szCs w:val="24"/>
          <w:lang w:val="es-PR"/>
        </w:rPr>
        <w:t xml:space="preserve"> establecen que la mayoría de los casos </w:t>
      </w:r>
      <w:r w:rsidR="008A2CAD">
        <w:rPr>
          <w:rFonts w:ascii="Book Antiqua" w:hAnsi="Book Antiqua"/>
          <w:szCs w:val="24"/>
          <w:lang w:val="es-PR"/>
        </w:rPr>
        <w:t xml:space="preserve">en que </w:t>
      </w:r>
      <w:r w:rsidRPr="0016266B">
        <w:rPr>
          <w:rFonts w:ascii="Book Antiqua" w:hAnsi="Book Antiqua"/>
          <w:szCs w:val="24"/>
          <w:lang w:val="es-PR"/>
        </w:rPr>
        <w:t>se imputan violaciones a la Ley</w:t>
      </w:r>
      <w:r w:rsidR="008A2CAD">
        <w:rPr>
          <w:rFonts w:ascii="Book Antiqua" w:hAnsi="Book Antiqua"/>
          <w:szCs w:val="24"/>
          <w:lang w:val="es-PR"/>
        </w:rPr>
        <w:t xml:space="preserve"> Núm.</w:t>
      </w:r>
      <w:r w:rsidRPr="0016266B">
        <w:rPr>
          <w:rFonts w:ascii="Book Antiqua" w:hAnsi="Book Antiqua"/>
          <w:szCs w:val="24"/>
          <w:lang w:val="es-PR"/>
        </w:rPr>
        <w:t xml:space="preserve"> 54 por parte de menores de edad, son de sus clientes </w:t>
      </w:r>
      <w:r w:rsidR="00AF4FCB">
        <w:rPr>
          <w:rFonts w:ascii="Book Antiqua" w:hAnsi="Book Antiqua"/>
          <w:szCs w:val="24"/>
          <w:lang w:val="es-PR"/>
        </w:rPr>
        <w:t>—</w:t>
      </w:r>
      <w:r w:rsidRPr="0016266B">
        <w:rPr>
          <w:rFonts w:ascii="Book Antiqua" w:hAnsi="Book Antiqua"/>
          <w:szCs w:val="24"/>
          <w:lang w:val="es-PR"/>
        </w:rPr>
        <w:t>a quienes</w:t>
      </w:r>
      <w:r w:rsidR="00AF4FCB">
        <w:rPr>
          <w:rFonts w:ascii="Book Antiqua" w:hAnsi="Book Antiqua"/>
          <w:szCs w:val="24"/>
          <w:lang w:val="es-PR"/>
        </w:rPr>
        <w:t xml:space="preserve"> la S.A.L. </w:t>
      </w:r>
      <w:r w:rsidRPr="0016266B">
        <w:rPr>
          <w:rFonts w:ascii="Book Antiqua" w:hAnsi="Book Antiqua"/>
          <w:szCs w:val="24"/>
          <w:lang w:val="es-PR"/>
        </w:rPr>
        <w:t xml:space="preserve">llaman participantes. A preguntas </w:t>
      </w:r>
      <w:r w:rsidR="00812F8F" w:rsidRPr="0016266B">
        <w:rPr>
          <w:rFonts w:ascii="Book Antiqua" w:hAnsi="Book Antiqua"/>
          <w:szCs w:val="24"/>
          <w:lang w:val="es-PR"/>
        </w:rPr>
        <w:t xml:space="preserve">del </w:t>
      </w:r>
      <w:r w:rsidR="00B21E58" w:rsidRPr="0016266B">
        <w:rPr>
          <w:rFonts w:ascii="Book Antiqua" w:hAnsi="Book Antiqua"/>
          <w:szCs w:val="24"/>
          <w:lang w:val="es-PR"/>
        </w:rPr>
        <w:t>presidente</w:t>
      </w:r>
      <w:r w:rsidR="00812F8F">
        <w:rPr>
          <w:rFonts w:ascii="Book Antiqua" w:hAnsi="Book Antiqua"/>
          <w:szCs w:val="24"/>
          <w:lang w:val="es-PR"/>
        </w:rPr>
        <w:t>,</w:t>
      </w:r>
      <w:r w:rsidRPr="0016266B">
        <w:rPr>
          <w:rFonts w:ascii="Book Antiqua" w:hAnsi="Book Antiqua"/>
          <w:szCs w:val="24"/>
          <w:lang w:val="es-PR"/>
        </w:rPr>
        <w:t xml:space="preserve"> la </w:t>
      </w:r>
      <w:r w:rsidR="00284692">
        <w:rPr>
          <w:rFonts w:ascii="Book Antiqua" w:hAnsi="Book Antiqua"/>
          <w:szCs w:val="24"/>
          <w:lang w:val="es-PR"/>
        </w:rPr>
        <w:t>S.A.L.</w:t>
      </w:r>
      <w:r w:rsidRPr="0016266B">
        <w:rPr>
          <w:rFonts w:ascii="Book Antiqua" w:hAnsi="Book Antiqua"/>
          <w:szCs w:val="24"/>
          <w:lang w:val="es-PR"/>
        </w:rPr>
        <w:t xml:space="preserve"> indicó que del historial legislativo de la Ley </w:t>
      </w:r>
      <w:r w:rsidR="00812F8F">
        <w:rPr>
          <w:rFonts w:ascii="Book Antiqua" w:hAnsi="Book Antiqua"/>
          <w:szCs w:val="24"/>
          <w:lang w:val="es-PR"/>
        </w:rPr>
        <w:t xml:space="preserve">Núm. </w:t>
      </w:r>
      <w:r w:rsidRPr="0016266B">
        <w:rPr>
          <w:rFonts w:ascii="Book Antiqua" w:hAnsi="Book Antiqua"/>
          <w:szCs w:val="24"/>
          <w:lang w:val="es-PR"/>
        </w:rPr>
        <w:t xml:space="preserve">54 </w:t>
      </w:r>
      <w:r w:rsidR="00812F8F">
        <w:rPr>
          <w:rFonts w:ascii="Book Antiqua" w:hAnsi="Book Antiqua"/>
          <w:szCs w:val="24"/>
          <w:lang w:val="es-PR"/>
        </w:rPr>
        <w:t>—</w:t>
      </w:r>
      <w:r w:rsidRPr="0016266B">
        <w:rPr>
          <w:rFonts w:ascii="Book Antiqua" w:hAnsi="Book Antiqua"/>
          <w:szCs w:val="24"/>
          <w:lang w:val="es-PR"/>
        </w:rPr>
        <w:t>ni de sus 49 enmiendas</w:t>
      </w:r>
      <w:r w:rsidR="00812F8F">
        <w:rPr>
          <w:rFonts w:ascii="Book Antiqua" w:hAnsi="Book Antiqua"/>
          <w:szCs w:val="24"/>
          <w:lang w:val="es-PR"/>
        </w:rPr>
        <w:t>—</w:t>
      </w:r>
      <w:r w:rsidRPr="0016266B">
        <w:rPr>
          <w:rFonts w:ascii="Book Antiqua" w:hAnsi="Book Antiqua"/>
          <w:szCs w:val="24"/>
          <w:lang w:val="es-PR"/>
        </w:rPr>
        <w:t xml:space="preserve"> no se deprende que la intención haya sido que ésta aplicara a menores de edad</w:t>
      </w:r>
      <w:r w:rsidR="00812F8F">
        <w:rPr>
          <w:rFonts w:ascii="Book Antiqua" w:hAnsi="Book Antiqua"/>
          <w:szCs w:val="24"/>
          <w:lang w:val="es-PR"/>
        </w:rPr>
        <w:t>,</w:t>
      </w:r>
      <w:r w:rsidRPr="0016266B">
        <w:rPr>
          <w:rFonts w:ascii="Book Antiqua" w:hAnsi="Book Antiqua"/>
          <w:szCs w:val="24"/>
          <w:lang w:val="es-PR"/>
        </w:rPr>
        <w:t xml:space="preserve"> a excepción de proteger a sus víctimas. </w:t>
      </w:r>
    </w:p>
    <w:p w14:paraId="67B8D22E" w14:textId="6E4FE4DB" w:rsidR="0009090D" w:rsidRPr="0016266B" w:rsidRDefault="00A76C94" w:rsidP="004D6ACA">
      <w:pPr>
        <w:pStyle w:val="ListParagraph"/>
        <w:numPr>
          <w:ilvl w:val="0"/>
          <w:numId w:val="11"/>
        </w:numPr>
        <w:spacing w:after="120"/>
        <w:contextualSpacing w:val="0"/>
        <w:jc w:val="both"/>
        <w:rPr>
          <w:rFonts w:ascii="Book Antiqua" w:hAnsi="Book Antiqua" w:cstheme="majorBidi"/>
          <w:szCs w:val="24"/>
          <w:lang w:val="es-PR"/>
        </w:rPr>
      </w:pPr>
      <w:r w:rsidRPr="0016266B">
        <w:rPr>
          <w:rFonts w:ascii="Book Antiqua" w:hAnsi="Book Antiqua"/>
          <w:szCs w:val="24"/>
          <w:lang w:val="es-PR"/>
        </w:rPr>
        <w:t xml:space="preserve">A preguntas de la Rep. </w:t>
      </w:r>
      <w:r w:rsidRPr="00812F8F">
        <w:rPr>
          <w:rFonts w:ascii="Book Antiqua" w:hAnsi="Book Antiqua"/>
          <w:szCs w:val="24"/>
          <w:lang w:val="es-PR"/>
        </w:rPr>
        <w:t>Gutiérrez Colón</w:t>
      </w:r>
      <w:r w:rsidRPr="0016266B">
        <w:rPr>
          <w:rFonts w:ascii="Book Antiqua" w:hAnsi="Book Antiqua"/>
          <w:szCs w:val="24"/>
          <w:lang w:val="es-PR"/>
        </w:rPr>
        <w:t xml:space="preserve"> </w:t>
      </w:r>
      <w:r w:rsidR="00812F8F">
        <w:rPr>
          <w:rFonts w:ascii="Book Antiqua" w:hAnsi="Book Antiqua"/>
          <w:szCs w:val="24"/>
          <w:lang w:val="es-PR"/>
        </w:rPr>
        <w:t>la S.A.L.</w:t>
      </w:r>
      <w:r w:rsidRPr="0016266B">
        <w:rPr>
          <w:rFonts w:ascii="Book Antiqua" w:hAnsi="Book Antiqua"/>
          <w:szCs w:val="24"/>
          <w:lang w:val="es-PR"/>
        </w:rPr>
        <w:t xml:space="preserve"> indic</w:t>
      </w:r>
      <w:r w:rsidR="00812F8F">
        <w:rPr>
          <w:rFonts w:ascii="Book Antiqua" w:hAnsi="Book Antiqua"/>
          <w:szCs w:val="24"/>
          <w:lang w:val="es-PR"/>
        </w:rPr>
        <w:t>ó</w:t>
      </w:r>
      <w:r w:rsidRPr="0016266B">
        <w:rPr>
          <w:rFonts w:ascii="Book Antiqua" w:hAnsi="Book Antiqua"/>
          <w:szCs w:val="24"/>
          <w:lang w:val="es-PR"/>
        </w:rPr>
        <w:t xml:space="preserve"> que </w:t>
      </w:r>
      <w:r w:rsidR="00CA635A" w:rsidRPr="0016266B">
        <w:rPr>
          <w:rFonts w:ascii="Book Antiqua" w:hAnsi="Book Antiqua" w:cstheme="majorBidi"/>
          <w:szCs w:val="24"/>
          <w:lang w:val="es-PR"/>
        </w:rPr>
        <w:t>la Ley</w:t>
      </w:r>
      <w:r w:rsidR="00812F8F">
        <w:rPr>
          <w:rFonts w:ascii="Book Antiqua" w:hAnsi="Book Antiqua" w:cstheme="majorBidi"/>
          <w:szCs w:val="24"/>
          <w:lang w:val="es-PR"/>
        </w:rPr>
        <w:t xml:space="preserve"> Núm.</w:t>
      </w:r>
      <w:r w:rsidR="00CA635A" w:rsidRPr="0016266B">
        <w:rPr>
          <w:rFonts w:ascii="Book Antiqua" w:hAnsi="Book Antiqua" w:cstheme="majorBidi"/>
          <w:szCs w:val="24"/>
          <w:lang w:val="es-PR"/>
        </w:rPr>
        <w:t xml:space="preserve"> 54 no debe aplicarse a menores de edad </w:t>
      </w:r>
      <w:r w:rsidR="005779FD">
        <w:rPr>
          <w:rFonts w:ascii="Book Antiqua" w:hAnsi="Book Antiqua" w:cstheme="majorBidi"/>
          <w:szCs w:val="24"/>
          <w:lang w:val="es-PR"/>
        </w:rPr>
        <w:t xml:space="preserve">pues </w:t>
      </w:r>
      <w:r w:rsidR="00CA635A" w:rsidRPr="0016266B">
        <w:rPr>
          <w:rFonts w:ascii="Book Antiqua" w:hAnsi="Book Antiqua" w:cstheme="majorBidi"/>
          <w:szCs w:val="24"/>
          <w:lang w:val="es-PR"/>
        </w:rPr>
        <w:t xml:space="preserve">las consecuencias son de carácter penal, </w:t>
      </w:r>
      <w:r w:rsidR="008A0A0C" w:rsidRPr="0016266B">
        <w:rPr>
          <w:rFonts w:ascii="Book Antiqua" w:hAnsi="Book Antiqua" w:cstheme="majorBidi"/>
          <w:szCs w:val="24"/>
          <w:lang w:val="es-PR"/>
        </w:rPr>
        <w:t>aun</w:t>
      </w:r>
      <w:r w:rsidR="00CA635A" w:rsidRPr="0016266B">
        <w:rPr>
          <w:rFonts w:ascii="Book Antiqua" w:hAnsi="Book Antiqua" w:cstheme="majorBidi"/>
          <w:szCs w:val="24"/>
          <w:lang w:val="es-PR"/>
        </w:rPr>
        <w:t xml:space="preserve"> cuando sus procesos son de carácter penal</w:t>
      </w:r>
      <w:r w:rsidRPr="0016266B">
        <w:rPr>
          <w:rFonts w:ascii="Book Antiqua" w:hAnsi="Book Antiqua" w:cstheme="majorBidi"/>
          <w:szCs w:val="24"/>
          <w:lang w:val="es-PR"/>
        </w:rPr>
        <w:t xml:space="preserve">. El </w:t>
      </w:r>
      <w:r w:rsidR="00B21E58" w:rsidRPr="0016266B">
        <w:rPr>
          <w:rFonts w:ascii="Book Antiqua" w:hAnsi="Book Antiqua" w:cstheme="majorBidi"/>
          <w:szCs w:val="24"/>
          <w:lang w:val="es-PR"/>
        </w:rPr>
        <w:t>presidente</w:t>
      </w:r>
      <w:r w:rsidRPr="0016266B">
        <w:rPr>
          <w:rFonts w:ascii="Book Antiqua" w:hAnsi="Book Antiqua" w:cstheme="majorBidi"/>
          <w:szCs w:val="24"/>
          <w:lang w:val="es-PR"/>
        </w:rPr>
        <w:t xml:space="preserve"> preguntó cómo </w:t>
      </w:r>
      <w:r w:rsidR="00715B11">
        <w:rPr>
          <w:rFonts w:ascii="Book Antiqua" w:hAnsi="Book Antiqua" w:cstheme="majorBidi"/>
          <w:szCs w:val="24"/>
          <w:lang w:val="es-PR"/>
        </w:rPr>
        <w:t xml:space="preserve">se puede </w:t>
      </w:r>
      <w:r w:rsidRPr="0016266B">
        <w:rPr>
          <w:rFonts w:ascii="Book Antiqua" w:hAnsi="Book Antiqua" w:cstheme="majorBidi"/>
          <w:szCs w:val="24"/>
          <w:lang w:val="es-PR"/>
        </w:rPr>
        <w:t>resolver esta situación</w:t>
      </w:r>
      <w:r w:rsidR="00715B11">
        <w:rPr>
          <w:rFonts w:ascii="Book Antiqua" w:hAnsi="Book Antiqua" w:cstheme="majorBidi"/>
          <w:szCs w:val="24"/>
          <w:lang w:val="es-PR"/>
        </w:rPr>
        <w:t>.</w:t>
      </w:r>
      <w:r w:rsidRPr="0016266B">
        <w:rPr>
          <w:rFonts w:ascii="Book Antiqua" w:hAnsi="Book Antiqua" w:cstheme="majorBidi"/>
          <w:szCs w:val="24"/>
          <w:lang w:val="es-PR"/>
        </w:rPr>
        <w:t xml:space="preserve"> </w:t>
      </w:r>
      <w:r w:rsidR="00715B11">
        <w:rPr>
          <w:rFonts w:ascii="Book Antiqua" w:hAnsi="Book Antiqua" w:cstheme="majorBidi"/>
          <w:szCs w:val="24"/>
          <w:lang w:val="es-PR"/>
        </w:rPr>
        <w:t xml:space="preserve">Para la S.A.L., </w:t>
      </w:r>
      <w:r w:rsidRPr="0016266B">
        <w:rPr>
          <w:rFonts w:ascii="Book Antiqua" w:hAnsi="Book Antiqua" w:cstheme="majorBidi"/>
          <w:szCs w:val="24"/>
          <w:lang w:val="es-PR"/>
        </w:rPr>
        <w:t xml:space="preserve">el énfasis debe </w:t>
      </w:r>
      <w:r w:rsidR="00715B11">
        <w:rPr>
          <w:rFonts w:ascii="Book Antiqua" w:hAnsi="Book Antiqua" w:cstheme="majorBidi"/>
          <w:szCs w:val="24"/>
          <w:lang w:val="es-PR"/>
        </w:rPr>
        <w:t xml:space="preserve">ser </w:t>
      </w:r>
      <w:r w:rsidRPr="0016266B">
        <w:rPr>
          <w:rFonts w:ascii="Book Antiqua" w:hAnsi="Book Antiqua" w:cstheme="majorBidi"/>
          <w:szCs w:val="24"/>
          <w:lang w:val="es-PR"/>
        </w:rPr>
        <w:t xml:space="preserve">agotar </w:t>
      </w:r>
      <w:r w:rsidR="00CA635A" w:rsidRPr="0016266B">
        <w:rPr>
          <w:rFonts w:ascii="Book Antiqua" w:hAnsi="Book Antiqua" w:cstheme="majorBidi"/>
          <w:szCs w:val="24"/>
          <w:lang w:val="es-PR"/>
        </w:rPr>
        <w:t xml:space="preserve">los remedios actuales antes de llevar a menores al </w:t>
      </w:r>
      <w:r w:rsidR="00715B11">
        <w:rPr>
          <w:rFonts w:ascii="Book Antiqua" w:hAnsi="Book Antiqua" w:cstheme="majorBidi"/>
          <w:szCs w:val="24"/>
          <w:lang w:val="es-PR"/>
        </w:rPr>
        <w:t>t</w:t>
      </w:r>
      <w:r w:rsidR="00CA635A" w:rsidRPr="0016266B">
        <w:rPr>
          <w:rFonts w:ascii="Book Antiqua" w:hAnsi="Book Antiqua" w:cstheme="majorBidi"/>
          <w:szCs w:val="24"/>
          <w:lang w:val="es-PR"/>
        </w:rPr>
        <w:t>ribunal</w:t>
      </w:r>
      <w:r w:rsidRPr="0016266B">
        <w:rPr>
          <w:rFonts w:ascii="Book Antiqua" w:hAnsi="Book Antiqua" w:cstheme="majorBidi"/>
          <w:szCs w:val="24"/>
          <w:lang w:val="es-PR"/>
        </w:rPr>
        <w:t xml:space="preserve">. La </w:t>
      </w:r>
      <w:r w:rsidRPr="0016266B">
        <w:rPr>
          <w:rFonts w:ascii="Book Antiqua" w:hAnsi="Book Antiqua"/>
          <w:szCs w:val="24"/>
          <w:lang w:val="es-PR"/>
        </w:rPr>
        <w:t xml:space="preserve">Rep. </w:t>
      </w:r>
      <w:r w:rsidRPr="00BB35ED">
        <w:rPr>
          <w:rFonts w:ascii="Book Antiqua" w:hAnsi="Book Antiqua"/>
          <w:szCs w:val="24"/>
          <w:lang w:val="es-PR"/>
        </w:rPr>
        <w:t>Gutiérrez Colón</w:t>
      </w:r>
      <w:r w:rsidRPr="0016266B">
        <w:rPr>
          <w:rFonts w:ascii="Book Antiqua" w:hAnsi="Book Antiqua"/>
          <w:i/>
          <w:iCs/>
          <w:szCs w:val="24"/>
          <w:lang w:val="es-PR"/>
        </w:rPr>
        <w:t xml:space="preserve"> </w:t>
      </w:r>
      <w:r w:rsidRPr="0016266B">
        <w:rPr>
          <w:rFonts w:ascii="Book Antiqua" w:hAnsi="Book Antiqua"/>
          <w:szCs w:val="24"/>
          <w:lang w:val="es-PR"/>
        </w:rPr>
        <w:t xml:space="preserve">inquirió si lo que proponían era excluir a las y los menores de la aplicación de la Ley </w:t>
      </w:r>
      <w:r w:rsidR="00B21E58">
        <w:rPr>
          <w:rFonts w:ascii="Book Antiqua" w:hAnsi="Book Antiqua"/>
          <w:szCs w:val="24"/>
          <w:lang w:val="es-PR"/>
        </w:rPr>
        <w:t xml:space="preserve">Núm. </w:t>
      </w:r>
      <w:r w:rsidRPr="0016266B">
        <w:rPr>
          <w:rFonts w:ascii="Book Antiqua" w:hAnsi="Book Antiqua"/>
          <w:szCs w:val="24"/>
          <w:lang w:val="es-PR"/>
        </w:rPr>
        <w:t xml:space="preserve">54. </w:t>
      </w:r>
      <w:r w:rsidR="00B21E58">
        <w:rPr>
          <w:rFonts w:ascii="Book Antiqua" w:hAnsi="Book Antiqua"/>
          <w:szCs w:val="24"/>
          <w:lang w:val="es-PR"/>
        </w:rPr>
        <w:t xml:space="preserve">La S.A.L. </w:t>
      </w:r>
      <w:r w:rsidRPr="0016266B">
        <w:rPr>
          <w:rFonts w:ascii="Book Antiqua" w:hAnsi="Book Antiqua"/>
          <w:szCs w:val="24"/>
          <w:lang w:val="es-PR"/>
        </w:rPr>
        <w:t>expres</w:t>
      </w:r>
      <w:r w:rsidR="00B21E58">
        <w:rPr>
          <w:rFonts w:ascii="Book Antiqua" w:hAnsi="Book Antiqua"/>
          <w:szCs w:val="24"/>
          <w:lang w:val="es-PR"/>
        </w:rPr>
        <w:t>ó</w:t>
      </w:r>
      <w:r w:rsidRPr="0016266B">
        <w:rPr>
          <w:rFonts w:ascii="Book Antiqua" w:hAnsi="Book Antiqua"/>
          <w:szCs w:val="24"/>
          <w:lang w:val="es-PR"/>
        </w:rPr>
        <w:t xml:space="preserve"> que no necesariamente, pues </w:t>
      </w:r>
      <w:r w:rsidR="00CA635A" w:rsidRPr="0016266B">
        <w:rPr>
          <w:rFonts w:ascii="Book Antiqua" w:hAnsi="Book Antiqua" w:cstheme="majorBidi"/>
          <w:szCs w:val="24"/>
          <w:lang w:val="es-PR"/>
        </w:rPr>
        <w:t>debe estudiarse a qué es que está dirigida la enmienda. La intención original</w:t>
      </w:r>
      <w:r w:rsidRPr="0016266B">
        <w:rPr>
          <w:rFonts w:ascii="Book Antiqua" w:hAnsi="Book Antiqua" w:cstheme="majorBidi"/>
          <w:szCs w:val="24"/>
          <w:lang w:val="es-PR"/>
        </w:rPr>
        <w:t xml:space="preserve"> de la </w:t>
      </w:r>
      <w:r w:rsidR="00B21E58">
        <w:rPr>
          <w:rFonts w:ascii="Book Antiqua" w:hAnsi="Book Antiqua" w:cstheme="majorBidi"/>
          <w:szCs w:val="24"/>
          <w:lang w:val="es-PR"/>
        </w:rPr>
        <w:t>l</w:t>
      </w:r>
      <w:r w:rsidRPr="0016266B">
        <w:rPr>
          <w:rFonts w:ascii="Book Antiqua" w:hAnsi="Book Antiqua" w:cstheme="majorBidi"/>
          <w:szCs w:val="24"/>
          <w:lang w:val="es-PR"/>
        </w:rPr>
        <w:t>ey</w:t>
      </w:r>
      <w:r w:rsidR="00CA635A" w:rsidRPr="0016266B">
        <w:rPr>
          <w:rFonts w:ascii="Book Antiqua" w:hAnsi="Book Antiqua" w:cstheme="majorBidi"/>
          <w:szCs w:val="24"/>
          <w:lang w:val="es-PR"/>
        </w:rPr>
        <w:t xml:space="preserve"> no era extender la violencia doméstica a los menores</w:t>
      </w:r>
      <w:r w:rsidRPr="0016266B">
        <w:rPr>
          <w:rFonts w:ascii="Book Antiqua" w:hAnsi="Book Antiqua" w:cstheme="majorBidi"/>
          <w:szCs w:val="24"/>
          <w:lang w:val="es-PR"/>
        </w:rPr>
        <w:t xml:space="preserve"> y esto debería mantenerse. La </w:t>
      </w:r>
      <w:r w:rsidR="00647B92">
        <w:rPr>
          <w:rFonts w:ascii="Book Antiqua" w:hAnsi="Book Antiqua" w:cstheme="majorBidi"/>
          <w:szCs w:val="24"/>
          <w:lang w:val="es-PR"/>
        </w:rPr>
        <w:t xml:space="preserve">S.A.L. </w:t>
      </w:r>
      <w:r w:rsidRPr="0016266B">
        <w:rPr>
          <w:rFonts w:ascii="Book Antiqua" w:hAnsi="Book Antiqua" w:cstheme="majorBidi"/>
          <w:szCs w:val="24"/>
          <w:lang w:val="es-PR"/>
        </w:rPr>
        <w:t xml:space="preserve">insiste en su mensaje de que la </w:t>
      </w:r>
      <w:r w:rsidR="00B52F16" w:rsidRPr="0016266B">
        <w:rPr>
          <w:rFonts w:ascii="Book Antiqua" w:hAnsi="Book Antiqua" w:cstheme="majorBidi"/>
          <w:szCs w:val="24"/>
          <w:lang w:val="es-PR"/>
        </w:rPr>
        <w:t>Ley</w:t>
      </w:r>
      <w:r w:rsidR="00647B92">
        <w:rPr>
          <w:rFonts w:ascii="Book Antiqua" w:hAnsi="Book Antiqua" w:cstheme="majorBidi"/>
          <w:szCs w:val="24"/>
          <w:lang w:val="es-PR"/>
        </w:rPr>
        <w:t xml:space="preserve"> Núm.</w:t>
      </w:r>
      <w:r w:rsidR="00B52F16" w:rsidRPr="0016266B">
        <w:rPr>
          <w:rFonts w:ascii="Book Antiqua" w:hAnsi="Book Antiqua" w:cstheme="majorBidi"/>
          <w:szCs w:val="24"/>
          <w:lang w:val="es-PR"/>
        </w:rPr>
        <w:t xml:space="preserve"> 54 se ha enfocado en endurecer sus penas </w:t>
      </w:r>
      <w:r w:rsidR="00647B92">
        <w:rPr>
          <w:rFonts w:ascii="Book Antiqua" w:hAnsi="Book Antiqua" w:cstheme="majorBidi"/>
          <w:szCs w:val="24"/>
          <w:lang w:val="es-PR"/>
        </w:rPr>
        <w:t xml:space="preserve">y no </w:t>
      </w:r>
      <w:r w:rsidR="00B52F16" w:rsidRPr="0016266B">
        <w:rPr>
          <w:rFonts w:ascii="Book Antiqua" w:hAnsi="Book Antiqua" w:cstheme="majorBidi"/>
          <w:szCs w:val="24"/>
          <w:lang w:val="es-PR"/>
        </w:rPr>
        <w:t>en la prevención</w:t>
      </w:r>
      <w:r w:rsidRPr="0016266B">
        <w:rPr>
          <w:rFonts w:ascii="Book Antiqua" w:hAnsi="Book Antiqua" w:cstheme="majorBidi"/>
          <w:szCs w:val="24"/>
          <w:lang w:val="es-PR"/>
        </w:rPr>
        <w:t xml:space="preserve">. Esta entidad está preocupada en que se insista en ésta y otra legislación </w:t>
      </w:r>
      <w:r w:rsidR="002F5F89">
        <w:rPr>
          <w:rFonts w:ascii="Book Antiqua" w:hAnsi="Book Antiqua" w:cstheme="majorBidi"/>
          <w:szCs w:val="24"/>
          <w:lang w:val="es-PR"/>
        </w:rPr>
        <w:t>—</w:t>
      </w:r>
      <w:r w:rsidRPr="0016266B">
        <w:rPr>
          <w:rFonts w:ascii="Book Antiqua" w:hAnsi="Book Antiqua" w:cstheme="majorBidi"/>
          <w:szCs w:val="24"/>
          <w:lang w:val="es-PR"/>
        </w:rPr>
        <w:t>así como procedimientos judiciales</w:t>
      </w:r>
      <w:r w:rsidR="002F5F89">
        <w:rPr>
          <w:rFonts w:ascii="Book Antiqua" w:hAnsi="Book Antiqua" w:cstheme="majorBidi"/>
          <w:szCs w:val="24"/>
          <w:lang w:val="es-PR"/>
        </w:rPr>
        <w:t xml:space="preserve">— </w:t>
      </w:r>
      <w:r w:rsidRPr="0016266B">
        <w:rPr>
          <w:rFonts w:ascii="Book Antiqua" w:hAnsi="Book Antiqua" w:cstheme="majorBidi"/>
          <w:szCs w:val="24"/>
          <w:lang w:val="es-PR"/>
        </w:rPr>
        <w:t>que pro</w:t>
      </w:r>
      <w:r w:rsidR="009E63F8">
        <w:rPr>
          <w:rFonts w:ascii="Book Antiqua" w:hAnsi="Book Antiqua" w:cstheme="majorBidi"/>
          <w:szCs w:val="24"/>
          <w:lang w:val="es-PR"/>
        </w:rPr>
        <w:t>mueva</w:t>
      </w:r>
      <w:r w:rsidRPr="0016266B">
        <w:rPr>
          <w:rFonts w:ascii="Book Antiqua" w:hAnsi="Book Antiqua" w:cstheme="majorBidi"/>
          <w:szCs w:val="24"/>
          <w:lang w:val="es-PR"/>
        </w:rPr>
        <w:t xml:space="preserve"> </w:t>
      </w:r>
      <w:r w:rsidR="009E63F8">
        <w:rPr>
          <w:rFonts w:ascii="Book Antiqua" w:hAnsi="Book Antiqua" w:cstheme="majorBidi"/>
          <w:szCs w:val="24"/>
          <w:lang w:val="es-PR"/>
        </w:rPr>
        <w:t xml:space="preserve">el </w:t>
      </w:r>
      <w:r w:rsidRPr="0016266B">
        <w:rPr>
          <w:rFonts w:ascii="Book Antiqua" w:hAnsi="Book Antiqua" w:cstheme="majorBidi"/>
          <w:szCs w:val="24"/>
          <w:lang w:val="es-PR"/>
        </w:rPr>
        <w:t xml:space="preserve">que </w:t>
      </w:r>
      <w:r w:rsidR="00AF1157" w:rsidRPr="0016266B">
        <w:rPr>
          <w:rFonts w:ascii="Book Antiqua" w:hAnsi="Book Antiqua" w:cstheme="majorBidi"/>
          <w:szCs w:val="24"/>
          <w:lang w:val="es-PR"/>
        </w:rPr>
        <w:t>los procesos de menores se pare</w:t>
      </w:r>
      <w:r w:rsidRPr="0016266B">
        <w:rPr>
          <w:rFonts w:ascii="Book Antiqua" w:hAnsi="Book Antiqua" w:cstheme="majorBidi"/>
          <w:szCs w:val="24"/>
          <w:lang w:val="es-PR"/>
        </w:rPr>
        <w:t xml:space="preserve">zcan </w:t>
      </w:r>
      <w:r w:rsidR="00AF1157" w:rsidRPr="0016266B">
        <w:rPr>
          <w:rFonts w:ascii="Book Antiqua" w:hAnsi="Book Antiqua" w:cstheme="majorBidi"/>
          <w:szCs w:val="24"/>
          <w:lang w:val="es-PR"/>
        </w:rPr>
        <w:t>cada vez más a procedimientos de adultos</w:t>
      </w:r>
      <w:r w:rsidRPr="0016266B">
        <w:rPr>
          <w:rFonts w:ascii="Book Antiqua" w:hAnsi="Book Antiqua" w:cstheme="majorBidi"/>
          <w:szCs w:val="24"/>
          <w:lang w:val="es-PR"/>
        </w:rPr>
        <w:t xml:space="preserve">. </w:t>
      </w:r>
    </w:p>
    <w:p w14:paraId="767DD95E" w14:textId="569F56C9" w:rsidR="00B52F16" w:rsidRPr="0016266B" w:rsidRDefault="00122CE3" w:rsidP="004D6ACA">
      <w:pPr>
        <w:pStyle w:val="ListParagraph"/>
        <w:numPr>
          <w:ilvl w:val="0"/>
          <w:numId w:val="11"/>
        </w:numPr>
        <w:spacing w:after="120"/>
        <w:contextualSpacing w:val="0"/>
        <w:jc w:val="both"/>
        <w:rPr>
          <w:rFonts w:ascii="Book Antiqua" w:hAnsi="Book Antiqua" w:cstheme="majorBidi"/>
          <w:szCs w:val="24"/>
          <w:lang w:val="es-PR"/>
        </w:rPr>
      </w:pPr>
      <w:r w:rsidRPr="0016266B">
        <w:rPr>
          <w:rFonts w:ascii="Book Antiqua" w:hAnsi="Book Antiqua" w:cstheme="majorBidi"/>
          <w:szCs w:val="24"/>
          <w:lang w:val="es-PR"/>
        </w:rPr>
        <w:t xml:space="preserve">Los autores de la medida que son miembros de la Comisión pidieron ser -y en efecto- fueron excusados de su comparecencia a la vista pública antes resumida. </w:t>
      </w:r>
      <w:r w:rsidR="000128AD" w:rsidRPr="0016266B">
        <w:rPr>
          <w:rFonts w:ascii="Book Antiqua" w:hAnsi="Book Antiqua" w:cstheme="majorBidi"/>
          <w:szCs w:val="24"/>
          <w:lang w:val="es-PR"/>
        </w:rPr>
        <w:t>También se excusa</w:t>
      </w:r>
      <w:r w:rsidR="00BC25A3">
        <w:rPr>
          <w:rFonts w:ascii="Book Antiqua" w:hAnsi="Book Antiqua" w:cstheme="majorBidi"/>
          <w:szCs w:val="24"/>
          <w:lang w:val="es-PR"/>
        </w:rPr>
        <w:t>ro</w:t>
      </w:r>
      <w:r w:rsidR="000128AD" w:rsidRPr="0016266B">
        <w:rPr>
          <w:rFonts w:ascii="Book Antiqua" w:hAnsi="Book Antiqua" w:cstheme="majorBidi"/>
          <w:szCs w:val="24"/>
          <w:lang w:val="es-PR"/>
        </w:rPr>
        <w:t>n de la vista al D</w:t>
      </w:r>
      <w:r w:rsidR="00BC25A3">
        <w:rPr>
          <w:rFonts w:ascii="Book Antiqua" w:hAnsi="Book Antiqua" w:cstheme="majorBidi"/>
          <w:szCs w:val="24"/>
          <w:lang w:val="es-PR"/>
        </w:rPr>
        <w:t>epartamento</w:t>
      </w:r>
      <w:r w:rsidR="000128AD" w:rsidRPr="0016266B">
        <w:rPr>
          <w:rFonts w:ascii="Book Antiqua" w:hAnsi="Book Antiqua" w:cstheme="majorBidi"/>
          <w:szCs w:val="24"/>
          <w:lang w:val="es-PR"/>
        </w:rPr>
        <w:t xml:space="preserve"> de Justicia y a la Comisión de Derechos Civiles. </w:t>
      </w:r>
    </w:p>
    <w:p w14:paraId="4114E5CB" w14:textId="0088C607" w:rsidR="00ED100C" w:rsidRPr="00425390" w:rsidRDefault="00ED100C" w:rsidP="00CC71D0">
      <w:pPr>
        <w:spacing w:after="120" w:line="288" w:lineRule="auto"/>
        <w:ind w:firstLine="720"/>
        <w:jc w:val="both"/>
        <w:rPr>
          <w:rFonts w:ascii="Book Antiqua" w:hAnsi="Book Antiqua"/>
          <w:szCs w:val="24"/>
          <w:lang w:val="es-PR"/>
        </w:rPr>
      </w:pPr>
      <w:r w:rsidRPr="00425390">
        <w:rPr>
          <w:rFonts w:ascii="Book Antiqua" w:hAnsi="Book Antiqua"/>
          <w:szCs w:val="24"/>
          <w:lang w:val="es-PR"/>
        </w:rPr>
        <w:t xml:space="preserve">Como respuesta a los requerimientos de información antes expresados, el Departamento de Educación proporcionó amplia documentación que sustenta sus protocolos y programas para atender distintos escenarios de violencia, entre ellos, el de la posibilidad de violencia de pareja en el noviazgo. Esos documentos son desglosados más adelante en este </w:t>
      </w:r>
      <w:r w:rsidR="00254A27">
        <w:rPr>
          <w:rFonts w:ascii="Book Antiqua" w:hAnsi="Book Antiqua"/>
          <w:szCs w:val="24"/>
          <w:lang w:val="es-PR"/>
        </w:rPr>
        <w:t>i</w:t>
      </w:r>
      <w:r w:rsidRPr="00425390">
        <w:rPr>
          <w:rFonts w:ascii="Book Antiqua" w:hAnsi="Book Antiqua"/>
          <w:szCs w:val="24"/>
          <w:lang w:val="es-PR"/>
        </w:rPr>
        <w:t xml:space="preserve">nforme. </w:t>
      </w:r>
    </w:p>
    <w:p w14:paraId="02503CCF" w14:textId="2B839D5F" w:rsidR="0001218C" w:rsidRPr="00425390" w:rsidRDefault="00F51A37" w:rsidP="00CC71D0">
      <w:pPr>
        <w:spacing w:after="120" w:line="288" w:lineRule="auto"/>
        <w:ind w:firstLine="720"/>
        <w:jc w:val="both"/>
        <w:rPr>
          <w:rFonts w:ascii="Book Antiqua" w:hAnsi="Book Antiqua"/>
          <w:szCs w:val="24"/>
          <w:lang w:val="es-PR"/>
        </w:rPr>
      </w:pPr>
      <w:r>
        <w:rPr>
          <w:rFonts w:ascii="Book Antiqua" w:hAnsi="Book Antiqua"/>
          <w:szCs w:val="24"/>
          <w:lang w:val="es-PR"/>
        </w:rPr>
        <w:t>Se p</w:t>
      </w:r>
      <w:r w:rsidR="00FE2E32" w:rsidRPr="00425390">
        <w:rPr>
          <w:rFonts w:ascii="Book Antiqua" w:hAnsi="Book Antiqua"/>
          <w:szCs w:val="24"/>
          <w:lang w:val="es-PR"/>
        </w:rPr>
        <w:t xml:space="preserve">rocede a resumir las posturas de las distintas entidades que comparecieron ante </w:t>
      </w:r>
      <w:r>
        <w:rPr>
          <w:rFonts w:ascii="Book Antiqua" w:hAnsi="Book Antiqua"/>
          <w:szCs w:val="24"/>
          <w:lang w:val="es-PR"/>
        </w:rPr>
        <w:t>esta</w:t>
      </w:r>
      <w:r w:rsidR="00FE2E32" w:rsidRPr="00425390">
        <w:rPr>
          <w:rFonts w:ascii="Book Antiqua" w:hAnsi="Book Antiqua"/>
          <w:szCs w:val="24"/>
          <w:lang w:val="es-PR"/>
        </w:rPr>
        <w:t xml:space="preserve"> </w:t>
      </w:r>
      <w:r>
        <w:rPr>
          <w:rFonts w:ascii="Book Antiqua" w:hAnsi="Book Antiqua"/>
          <w:szCs w:val="24"/>
          <w:lang w:val="es-PR"/>
        </w:rPr>
        <w:t>c</w:t>
      </w:r>
      <w:r w:rsidR="00FE2E32" w:rsidRPr="00425390">
        <w:rPr>
          <w:rFonts w:ascii="Book Antiqua" w:hAnsi="Book Antiqua"/>
          <w:szCs w:val="24"/>
          <w:lang w:val="es-PR"/>
        </w:rPr>
        <w:t>omisión</w:t>
      </w:r>
      <w:r w:rsidR="00122CE3" w:rsidRPr="00425390">
        <w:rPr>
          <w:rFonts w:ascii="Book Antiqua" w:hAnsi="Book Antiqua"/>
          <w:szCs w:val="24"/>
          <w:lang w:val="es-PR"/>
        </w:rPr>
        <w:t xml:space="preserve"> </w:t>
      </w:r>
      <w:r>
        <w:rPr>
          <w:rFonts w:ascii="Book Antiqua" w:hAnsi="Book Antiqua"/>
          <w:szCs w:val="24"/>
          <w:lang w:val="es-PR"/>
        </w:rPr>
        <w:t>—</w:t>
      </w:r>
      <w:r w:rsidR="00122CE3" w:rsidRPr="00425390">
        <w:rPr>
          <w:rFonts w:ascii="Book Antiqua" w:hAnsi="Book Antiqua"/>
          <w:szCs w:val="24"/>
          <w:lang w:val="es-PR"/>
        </w:rPr>
        <w:t>tanto en la vista como por escrito</w:t>
      </w:r>
      <w:r w:rsidR="00FE2E32" w:rsidRPr="00425390">
        <w:rPr>
          <w:rFonts w:ascii="Book Antiqua" w:hAnsi="Book Antiqua"/>
          <w:szCs w:val="24"/>
          <w:lang w:val="es-PR"/>
        </w:rPr>
        <w:t xml:space="preserve">. </w:t>
      </w:r>
    </w:p>
    <w:p w14:paraId="0DA97D44" w14:textId="668B536B" w:rsidR="00FE2E32" w:rsidRPr="00425390" w:rsidRDefault="00FE2E32" w:rsidP="00F51A37">
      <w:pPr>
        <w:spacing w:after="120" w:line="288" w:lineRule="auto"/>
        <w:ind w:firstLine="720"/>
        <w:jc w:val="both"/>
        <w:rPr>
          <w:rFonts w:ascii="Book Antiqua" w:hAnsi="Book Antiqua"/>
          <w:szCs w:val="24"/>
          <w:lang w:val="es-PR"/>
        </w:rPr>
      </w:pPr>
      <w:r w:rsidRPr="00425390">
        <w:rPr>
          <w:rFonts w:ascii="Book Antiqua" w:hAnsi="Book Antiqua"/>
          <w:szCs w:val="24"/>
          <w:lang w:val="es-PR"/>
        </w:rPr>
        <w:lastRenderedPageBreak/>
        <w:t xml:space="preserve">Por virtud del </w:t>
      </w:r>
      <w:r w:rsidR="00F51A37">
        <w:rPr>
          <w:rFonts w:ascii="Book Antiqua" w:hAnsi="Book Antiqua"/>
          <w:szCs w:val="24"/>
          <w:lang w:val="es-PR"/>
        </w:rPr>
        <w:t>a</w:t>
      </w:r>
      <w:r w:rsidRPr="00425390">
        <w:rPr>
          <w:rFonts w:ascii="Book Antiqua" w:hAnsi="Book Antiqua"/>
          <w:szCs w:val="24"/>
          <w:lang w:val="es-PR"/>
        </w:rPr>
        <w:t xml:space="preserve">rtículo 10 de la Ley </w:t>
      </w:r>
      <w:r w:rsidR="005D5E1F">
        <w:rPr>
          <w:rFonts w:ascii="Book Antiqua" w:hAnsi="Book Antiqua"/>
          <w:szCs w:val="24"/>
          <w:lang w:val="es-PR"/>
        </w:rPr>
        <w:t xml:space="preserve">Núm. </w:t>
      </w:r>
      <w:r w:rsidRPr="00425390">
        <w:rPr>
          <w:rFonts w:ascii="Book Antiqua" w:hAnsi="Book Antiqua"/>
          <w:szCs w:val="24"/>
          <w:lang w:val="es-PR"/>
        </w:rPr>
        <w:t>205-2004</w:t>
      </w:r>
      <w:r w:rsidR="005D5E1F">
        <w:rPr>
          <w:rFonts w:ascii="Book Antiqua" w:hAnsi="Book Antiqua"/>
          <w:szCs w:val="24"/>
          <w:lang w:val="es-PR"/>
        </w:rPr>
        <w:t>,</w:t>
      </w:r>
      <w:r w:rsidRPr="00425390">
        <w:rPr>
          <w:rFonts w:ascii="Book Antiqua" w:hAnsi="Book Antiqua"/>
          <w:szCs w:val="24"/>
          <w:lang w:val="es-PR"/>
        </w:rPr>
        <w:t xml:space="preserve"> según enmendada,</w:t>
      </w:r>
      <w:r w:rsidR="00E551C7">
        <w:rPr>
          <w:rStyle w:val="FootnoteReference"/>
          <w:rFonts w:ascii="Book Antiqua" w:hAnsi="Book Antiqua"/>
          <w:szCs w:val="24"/>
          <w:lang w:val="es-PR"/>
        </w:rPr>
        <w:footnoteReference w:id="6"/>
      </w:r>
      <w:r w:rsidRPr="00425390">
        <w:rPr>
          <w:rFonts w:ascii="Book Antiqua" w:hAnsi="Book Antiqua"/>
          <w:szCs w:val="24"/>
          <w:lang w:val="es-PR"/>
        </w:rPr>
        <w:t xml:space="preserve"> esta </w:t>
      </w:r>
      <w:r w:rsidR="003A209E" w:rsidRPr="00425390">
        <w:rPr>
          <w:rFonts w:ascii="Book Antiqua" w:hAnsi="Book Antiqua"/>
          <w:szCs w:val="24"/>
          <w:lang w:val="es-PR"/>
        </w:rPr>
        <w:t>comisión tiene facultad de solicitar asesoramiento legal al</w:t>
      </w:r>
      <w:r w:rsidR="005D5E1F">
        <w:rPr>
          <w:rFonts w:ascii="Book Antiqua" w:hAnsi="Book Antiqua"/>
          <w:szCs w:val="24"/>
          <w:lang w:val="es-PR"/>
        </w:rPr>
        <w:t xml:space="preserve"> </w:t>
      </w:r>
      <w:r w:rsidR="005D5E1F" w:rsidRPr="00CC71D0">
        <w:rPr>
          <w:rFonts w:ascii="Book Antiqua" w:hAnsi="Book Antiqua"/>
          <w:b/>
          <w:bCs/>
          <w:szCs w:val="24"/>
          <w:lang w:val="es-PR"/>
        </w:rPr>
        <w:t>Departamento de Justicia</w:t>
      </w:r>
      <w:r w:rsidR="005D5E1F" w:rsidRPr="005D5E1F">
        <w:rPr>
          <w:rFonts w:ascii="Book Antiqua" w:hAnsi="Book Antiqua"/>
          <w:szCs w:val="24"/>
          <w:lang w:val="es-PR"/>
        </w:rPr>
        <w:t xml:space="preserve"> (</w:t>
      </w:r>
      <w:r w:rsidR="005D5E1F">
        <w:rPr>
          <w:rFonts w:ascii="Book Antiqua" w:hAnsi="Book Antiqua"/>
          <w:szCs w:val="24"/>
          <w:lang w:val="es-PR"/>
        </w:rPr>
        <w:t>Justicia</w:t>
      </w:r>
      <w:r w:rsidR="005D5E1F" w:rsidRPr="005D5E1F">
        <w:rPr>
          <w:rFonts w:ascii="Book Antiqua" w:hAnsi="Book Antiqua"/>
          <w:szCs w:val="24"/>
          <w:lang w:val="es-PR"/>
        </w:rPr>
        <w:t>)</w:t>
      </w:r>
      <w:r w:rsidR="003A209E" w:rsidRPr="00425390">
        <w:rPr>
          <w:rFonts w:ascii="Book Antiqua" w:hAnsi="Book Antiqua"/>
          <w:szCs w:val="24"/>
          <w:lang w:val="es-PR"/>
        </w:rPr>
        <w:t xml:space="preserve">. </w:t>
      </w:r>
      <w:r w:rsidR="00AB554F">
        <w:rPr>
          <w:rFonts w:ascii="Book Antiqua" w:hAnsi="Book Antiqua"/>
          <w:szCs w:val="24"/>
          <w:lang w:val="es-PR"/>
        </w:rPr>
        <w:t>T</w:t>
      </w:r>
      <w:r w:rsidR="005D5E1F">
        <w:rPr>
          <w:rFonts w:ascii="Book Antiqua" w:hAnsi="Book Antiqua"/>
          <w:szCs w:val="24"/>
          <w:lang w:val="es-PR"/>
        </w:rPr>
        <w:t xml:space="preserve">al agencia </w:t>
      </w:r>
      <w:r w:rsidR="003A209E" w:rsidRPr="00425390">
        <w:rPr>
          <w:rFonts w:ascii="Book Antiqua" w:hAnsi="Book Antiqua"/>
          <w:szCs w:val="24"/>
          <w:lang w:val="es-PR"/>
        </w:rPr>
        <w:t>emiti</w:t>
      </w:r>
      <w:r w:rsidR="005D5E1F">
        <w:rPr>
          <w:rFonts w:ascii="Book Antiqua" w:hAnsi="Book Antiqua"/>
          <w:szCs w:val="24"/>
          <w:lang w:val="es-PR"/>
        </w:rPr>
        <w:t>ó</w:t>
      </w:r>
      <w:r w:rsidR="003A209E" w:rsidRPr="00425390">
        <w:rPr>
          <w:rFonts w:ascii="Book Antiqua" w:hAnsi="Book Antiqua"/>
          <w:szCs w:val="24"/>
          <w:lang w:val="es-PR"/>
        </w:rPr>
        <w:t xml:space="preserve"> valiosa información para </w:t>
      </w:r>
      <w:r w:rsidR="00E72EF2">
        <w:rPr>
          <w:rFonts w:ascii="Book Antiqua" w:hAnsi="Book Antiqua"/>
          <w:szCs w:val="24"/>
          <w:lang w:val="es-PR"/>
        </w:rPr>
        <w:t>e</w:t>
      </w:r>
      <w:r w:rsidR="003A209E" w:rsidRPr="00425390">
        <w:rPr>
          <w:rFonts w:ascii="Book Antiqua" w:hAnsi="Book Antiqua"/>
          <w:szCs w:val="24"/>
          <w:lang w:val="es-PR"/>
        </w:rPr>
        <w:t>l estudio y análisis que orden</w:t>
      </w:r>
      <w:r w:rsidR="00E72EF2">
        <w:rPr>
          <w:rFonts w:ascii="Book Antiqua" w:hAnsi="Book Antiqua"/>
          <w:szCs w:val="24"/>
          <w:lang w:val="es-PR"/>
        </w:rPr>
        <w:t>ó</w:t>
      </w:r>
      <w:r w:rsidR="003A209E" w:rsidRPr="00425390">
        <w:rPr>
          <w:rFonts w:ascii="Book Antiqua" w:hAnsi="Book Antiqua"/>
          <w:szCs w:val="24"/>
          <w:lang w:val="es-PR"/>
        </w:rPr>
        <w:t xml:space="preserve"> la R. de la C. 504</w:t>
      </w:r>
      <w:r w:rsidR="00E72EF2">
        <w:rPr>
          <w:rFonts w:ascii="Book Antiqua" w:hAnsi="Book Antiqua"/>
          <w:szCs w:val="24"/>
          <w:lang w:val="es-PR"/>
        </w:rPr>
        <w:t>:</w:t>
      </w:r>
      <w:r w:rsidR="003A209E" w:rsidRPr="00425390">
        <w:rPr>
          <w:rStyle w:val="FootnoteReference"/>
          <w:rFonts w:ascii="Book Antiqua" w:hAnsi="Book Antiqua"/>
          <w:szCs w:val="24"/>
          <w:lang w:val="es-PR"/>
        </w:rPr>
        <w:footnoteReference w:id="7"/>
      </w:r>
    </w:p>
    <w:p w14:paraId="72A7529C" w14:textId="2E9934D9" w:rsidR="003A209E" w:rsidRPr="00425390" w:rsidRDefault="003A209E" w:rsidP="00005C7F">
      <w:pPr>
        <w:pStyle w:val="ListParagraph"/>
        <w:numPr>
          <w:ilvl w:val="0"/>
          <w:numId w:val="11"/>
        </w:numPr>
        <w:spacing w:after="120"/>
        <w:contextualSpacing w:val="0"/>
        <w:jc w:val="both"/>
        <w:rPr>
          <w:rFonts w:ascii="Book Antiqua" w:hAnsi="Book Antiqua"/>
          <w:szCs w:val="24"/>
          <w:lang w:val="es-PR"/>
        </w:rPr>
      </w:pPr>
      <w:r w:rsidRPr="00425390">
        <w:rPr>
          <w:rFonts w:ascii="Book Antiqua" w:hAnsi="Book Antiqua"/>
          <w:szCs w:val="24"/>
          <w:lang w:val="es-PR"/>
        </w:rPr>
        <w:t>En Puerto Rico existe una clara política pública de repudio a cualquier forma de violencia, por lo que atender la violencia doméstica o entre pareja constituye un asunto medular de alto interés para el Gobierno. La Ley</w:t>
      </w:r>
      <w:r w:rsidR="00AB554F">
        <w:rPr>
          <w:rFonts w:ascii="Book Antiqua" w:hAnsi="Book Antiqua"/>
          <w:szCs w:val="24"/>
          <w:lang w:val="es-PR"/>
        </w:rPr>
        <w:t xml:space="preserve"> Núm.</w:t>
      </w:r>
      <w:r w:rsidRPr="00425390">
        <w:rPr>
          <w:rFonts w:ascii="Book Antiqua" w:hAnsi="Book Antiqua"/>
          <w:szCs w:val="24"/>
          <w:lang w:val="es-PR"/>
        </w:rPr>
        <w:t xml:space="preserve"> </w:t>
      </w:r>
      <w:r w:rsidR="001A1BA4" w:rsidRPr="00425390">
        <w:rPr>
          <w:rFonts w:ascii="Book Antiqua" w:hAnsi="Book Antiqua"/>
          <w:szCs w:val="24"/>
          <w:lang w:val="es-PR"/>
        </w:rPr>
        <w:t xml:space="preserve">54 está concebida para proteger, dar asistencia y acceso a la justicia de las víctimas, así como desarrollar mecanismos de rehabilitación de cualquier persona ofensora, y promover estrategias de prevención de la violencia doméstica. </w:t>
      </w:r>
    </w:p>
    <w:p w14:paraId="13AC3FF7" w14:textId="143A800D" w:rsidR="00BE3B1C" w:rsidRPr="00425390" w:rsidRDefault="00BE3B1C" w:rsidP="00005C7F">
      <w:pPr>
        <w:pStyle w:val="ListParagraph"/>
        <w:numPr>
          <w:ilvl w:val="0"/>
          <w:numId w:val="11"/>
        </w:numPr>
        <w:spacing w:after="120"/>
        <w:contextualSpacing w:val="0"/>
        <w:jc w:val="both"/>
        <w:rPr>
          <w:rFonts w:ascii="Book Antiqua" w:hAnsi="Book Antiqua"/>
          <w:szCs w:val="24"/>
          <w:lang w:val="es-PR"/>
        </w:rPr>
      </w:pPr>
      <w:r w:rsidRPr="00425390">
        <w:rPr>
          <w:rFonts w:ascii="Book Antiqua" w:hAnsi="Book Antiqua"/>
          <w:szCs w:val="24"/>
          <w:lang w:val="es-PR"/>
        </w:rPr>
        <w:t xml:space="preserve">En consecuencia, las disposiciones de dicha ley están dirigidas a prevenir, inhibir e intervenir en situaciones de violencia entre parejas que, independientemente de su género o preferencia sexual, cohabiten o hayan cohabitado, sean cónyuges o ex cónyuges, mantengan o hayan mantenido una relación consensual, o tengan hijos en común. </w:t>
      </w:r>
    </w:p>
    <w:p w14:paraId="2EA74222" w14:textId="6CEB3C48" w:rsidR="00BE3B1C" w:rsidRPr="00425390" w:rsidRDefault="00BE3B1C" w:rsidP="00005C7F">
      <w:pPr>
        <w:pStyle w:val="ListParagraph"/>
        <w:numPr>
          <w:ilvl w:val="0"/>
          <w:numId w:val="11"/>
        </w:numPr>
        <w:spacing w:after="120"/>
        <w:contextualSpacing w:val="0"/>
        <w:jc w:val="both"/>
        <w:rPr>
          <w:rFonts w:ascii="Book Antiqua" w:hAnsi="Book Antiqua"/>
          <w:szCs w:val="24"/>
          <w:lang w:val="es-PR"/>
        </w:rPr>
      </w:pPr>
      <w:r w:rsidRPr="00425390">
        <w:rPr>
          <w:rFonts w:ascii="Book Antiqua" w:hAnsi="Book Antiqua"/>
          <w:szCs w:val="24"/>
          <w:lang w:val="es-PR"/>
        </w:rPr>
        <w:t xml:space="preserve">Por otro lado, la Ley de Menores de Puerto Rico establece el marco legal aplicable a los casos en que menores incurren en conducta constitutiva de falta. Estos procedimientos investigativos, judiciales y ejecutivos relacionados con menores que incurren en conductas tipificadas como delito, garantizando un proceso justo, rápido y eficaz, sin perder el carácter especial del sistema de justicia juvenil. En ese sentido los procedimientos al amparo de esta ley no son de naturaleza criminal, sino procedimientos de naturaleza </w:t>
      </w:r>
      <w:r w:rsidRPr="00425390">
        <w:rPr>
          <w:rFonts w:ascii="Book Antiqua" w:hAnsi="Book Antiqua"/>
          <w:i/>
          <w:iCs/>
          <w:szCs w:val="24"/>
          <w:lang w:val="es-PR"/>
        </w:rPr>
        <w:t>sui generis</w:t>
      </w:r>
      <w:r w:rsidRPr="00425390">
        <w:rPr>
          <w:rFonts w:ascii="Book Antiqua" w:hAnsi="Book Antiqua"/>
          <w:szCs w:val="24"/>
          <w:lang w:val="es-PR"/>
        </w:rPr>
        <w:t xml:space="preserve">, según ha reconocido la jurisprudencia del Tribunal Supremo de Puerto Rico. </w:t>
      </w:r>
    </w:p>
    <w:p w14:paraId="668168A8" w14:textId="775478DE" w:rsidR="00BE3B1C" w:rsidRDefault="00AD1CA8" w:rsidP="00005C7F">
      <w:pPr>
        <w:pStyle w:val="ListParagraph"/>
        <w:numPr>
          <w:ilvl w:val="0"/>
          <w:numId w:val="11"/>
        </w:numPr>
        <w:spacing w:after="120"/>
        <w:contextualSpacing w:val="0"/>
        <w:jc w:val="both"/>
        <w:rPr>
          <w:rFonts w:ascii="Book Antiqua" w:hAnsi="Book Antiqua"/>
          <w:szCs w:val="24"/>
          <w:lang w:val="es-PR"/>
        </w:rPr>
      </w:pPr>
      <w:r>
        <w:rPr>
          <w:rFonts w:ascii="Book Antiqua" w:hAnsi="Book Antiqua"/>
          <w:szCs w:val="24"/>
          <w:lang w:val="es-PR"/>
        </w:rPr>
        <w:t>Justicia</w:t>
      </w:r>
      <w:r w:rsidR="003427E6" w:rsidRPr="00425390">
        <w:rPr>
          <w:rFonts w:ascii="Book Antiqua" w:hAnsi="Book Antiqua"/>
          <w:szCs w:val="24"/>
          <w:lang w:val="es-PR"/>
        </w:rPr>
        <w:t xml:space="preserve"> informa que desde el 2018 tiene en vigor una Orden Administrativa (OA-2018-03) la cual promueve la solución de controversias relacionadas con menores que surjan en el entorno escolar mediante mecanismos ágiles y no adversativos. </w:t>
      </w:r>
      <w:r w:rsidR="005A7E2E" w:rsidRPr="00425390">
        <w:rPr>
          <w:rFonts w:ascii="Book Antiqua" w:hAnsi="Book Antiqua"/>
          <w:szCs w:val="24"/>
          <w:lang w:val="es-PR"/>
        </w:rPr>
        <w:t xml:space="preserve"> Dicha Orden también establece que los Procuradora de Asuntos de Menores (así como los Fiscales) deben orientar a las víctimas de faltas Clase I</w:t>
      </w:r>
      <w:r w:rsidR="005A7E2E" w:rsidRPr="00425390">
        <w:rPr>
          <w:rStyle w:val="FootnoteReference"/>
          <w:rFonts w:ascii="Book Antiqua" w:hAnsi="Book Antiqua"/>
          <w:szCs w:val="24"/>
          <w:lang w:val="es-PR"/>
        </w:rPr>
        <w:footnoteReference w:id="8"/>
      </w:r>
      <w:r w:rsidR="005A7E2E" w:rsidRPr="00425390">
        <w:rPr>
          <w:rFonts w:ascii="Book Antiqua" w:hAnsi="Book Antiqua"/>
          <w:szCs w:val="24"/>
          <w:lang w:val="es-PR"/>
        </w:rPr>
        <w:t xml:space="preserve">, ocurridas en el ambiente escolar, sobre alternativas como la mediación de conflictos del Poder Judicial, o la solución de la controversia a través de los procedimientos disciplinarios internos del Departamento de Educación. </w:t>
      </w:r>
    </w:p>
    <w:p w14:paraId="3228C45C" w14:textId="77777777" w:rsidR="009E63F8" w:rsidRDefault="009E63F8" w:rsidP="009E63F8">
      <w:pPr>
        <w:spacing w:after="120"/>
        <w:jc w:val="both"/>
        <w:rPr>
          <w:rFonts w:ascii="Book Antiqua" w:hAnsi="Book Antiqua"/>
          <w:szCs w:val="24"/>
          <w:lang w:val="es-PR"/>
        </w:rPr>
      </w:pPr>
    </w:p>
    <w:p w14:paraId="1D0EA904" w14:textId="77777777" w:rsidR="009E63F8" w:rsidRPr="009E63F8" w:rsidRDefault="009E63F8" w:rsidP="009E63F8">
      <w:pPr>
        <w:spacing w:after="120"/>
        <w:jc w:val="both"/>
        <w:rPr>
          <w:rFonts w:ascii="Book Antiqua" w:hAnsi="Book Antiqua"/>
          <w:szCs w:val="24"/>
          <w:lang w:val="es-PR"/>
        </w:rPr>
      </w:pPr>
    </w:p>
    <w:p w14:paraId="49F6A60A" w14:textId="4AD43B96" w:rsidR="00FC4A94" w:rsidRPr="00425390" w:rsidRDefault="000A1BE3" w:rsidP="00005C7F">
      <w:pPr>
        <w:pStyle w:val="ListParagraph"/>
        <w:numPr>
          <w:ilvl w:val="0"/>
          <w:numId w:val="11"/>
        </w:numPr>
        <w:spacing w:after="120"/>
        <w:contextualSpacing w:val="0"/>
        <w:jc w:val="both"/>
        <w:rPr>
          <w:rFonts w:ascii="Book Antiqua" w:hAnsi="Book Antiqua"/>
          <w:szCs w:val="24"/>
          <w:lang w:val="es-PR"/>
        </w:rPr>
      </w:pPr>
      <w:r>
        <w:rPr>
          <w:rFonts w:ascii="Book Antiqua" w:hAnsi="Book Antiqua"/>
          <w:szCs w:val="24"/>
          <w:lang w:val="es-PR"/>
        </w:rPr>
        <w:lastRenderedPageBreak/>
        <w:t>Justicia</w:t>
      </w:r>
      <w:r w:rsidR="00FC4A94" w:rsidRPr="00425390">
        <w:rPr>
          <w:rFonts w:ascii="Book Antiqua" w:hAnsi="Book Antiqua"/>
          <w:szCs w:val="24"/>
          <w:lang w:val="es-PR"/>
        </w:rPr>
        <w:t xml:space="preserve"> investigó y encausó a 17 menores de diecisiete años o menos por infracciones a la Ley</w:t>
      </w:r>
      <w:r>
        <w:rPr>
          <w:rFonts w:ascii="Book Antiqua" w:hAnsi="Book Antiqua"/>
          <w:szCs w:val="24"/>
          <w:lang w:val="es-PR"/>
        </w:rPr>
        <w:t xml:space="preserve"> Núm.</w:t>
      </w:r>
      <w:r w:rsidR="00FC4A94" w:rsidRPr="00425390">
        <w:rPr>
          <w:rFonts w:ascii="Book Antiqua" w:hAnsi="Book Antiqua"/>
          <w:szCs w:val="24"/>
          <w:lang w:val="es-PR"/>
        </w:rPr>
        <w:t xml:space="preserve"> 54 en 2025. Igualmente se identificaron 3 menores de diecisiete años o menos como víctimas en casos tramitados bajo dicha </w:t>
      </w:r>
      <w:r w:rsidR="003327A8">
        <w:rPr>
          <w:rFonts w:ascii="Book Antiqua" w:hAnsi="Book Antiqua"/>
          <w:szCs w:val="24"/>
          <w:lang w:val="es-PR"/>
        </w:rPr>
        <w:t>l</w:t>
      </w:r>
      <w:r w:rsidR="00FC4A94" w:rsidRPr="00425390">
        <w:rPr>
          <w:rFonts w:ascii="Book Antiqua" w:hAnsi="Book Antiqua"/>
          <w:szCs w:val="24"/>
          <w:lang w:val="es-PR"/>
        </w:rPr>
        <w:t xml:space="preserve">ey </w:t>
      </w:r>
      <w:r w:rsidR="003327A8">
        <w:rPr>
          <w:rFonts w:ascii="Book Antiqua" w:hAnsi="Book Antiqua"/>
          <w:szCs w:val="24"/>
          <w:lang w:val="es-PR"/>
        </w:rPr>
        <w:t>—</w:t>
      </w:r>
      <w:r w:rsidR="00FC4A94" w:rsidRPr="00425390">
        <w:rPr>
          <w:rFonts w:ascii="Book Antiqua" w:hAnsi="Book Antiqua"/>
          <w:szCs w:val="24"/>
          <w:lang w:val="es-PR"/>
        </w:rPr>
        <w:t xml:space="preserve">en estos casos la persona identificada como agresora también es un menor de edad. (Datos del </w:t>
      </w:r>
      <w:r w:rsidR="00FC4A94" w:rsidRPr="00425390">
        <w:rPr>
          <w:rFonts w:ascii="Book Antiqua" w:hAnsi="Book Antiqua"/>
          <w:i/>
          <w:iCs/>
          <w:szCs w:val="24"/>
          <w:lang w:val="es-PR"/>
        </w:rPr>
        <w:t>Registro Integral de Menores del Departamento de Justicia</w:t>
      </w:r>
      <w:r w:rsidR="00FC4A94" w:rsidRPr="00425390">
        <w:rPr>
          <w:rFonts w:ascii="Book Antiqua" w:hAnsi="Book Antiqua"/>
          <w:szCs w:val="24"/>
          <w:lang w:val="es-PR"/>
        </w:rPr>
        <w:t>)</w:t>
      </w:r>
    </w:p>
    <w:p w14:paraId="4E10FFE3" w14:textId="1F4F4D37" w:rsidR="00FC4A94" w:rsidRPr="00A06705" w:rsidRDefault="009E63F8" w:rsidP="009E63F8">
      <w:pPr>
        <w:pStyle w:val="ListParagraph"/>
        <w:numPr>
          <w:ilvl w:val="0"/>
          <w:numId w:val="11"/>
        </w:numPr>
        <w:contextualSpacing w:val="0"/>
        <w:jc w:val="both"/>
        <w:rPr>
          <w:rFonts w:ascii="Book Antiqua" w:hAnsi="Book Antiqua"/>
          <w:szCs w:val="24"/>
          <w:lang w:val="es-PR"/>
        </w:rPr>
      </w:pPr>
      <w:r w:rsidRPr="00425390">
        <w:rPr>
          <w:rFonts w:ascii="Book Antiqua" w:hAnsi="Book Antiqua"/>
          <w:noProof/>
          <w:szCs w:val="24"/>
          <w:lang w:val="es-PR"/>
        </w:rPr>
        <w:drawing>
          <wp:anchor distT="0" distB="0" distL="114300" distR="114300" simplePos="0" relativeHeight="251658240" behindDoc="0" locked="0" layoutInCell="1" allowOverlap="1" wp14:anchorId="538B9E63" wp14:editId="7C1FF509">
            <wp:simplePos x="0" y="0"/>
            <wp:positionH relativeFrom="column">
              <wp:posOffset>341173</wp:posOffset>
            </wp:positionH>
            <wp:positionV relativeFrom="paragraph">
              <wp:posOffset>1278560</wp:posOffset>
            </wp:positionV>
            <wp:extent cx="5943600" cy="2994660"/>
            <wp:effectExtent l="0" t="0" r="0" b="0"/>
            <wp:wrapSquare wrapText="bothSides"/>
            <wp:docPr id="2059443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443439"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2994660"/>
                    </a:xfrm>
                    <a:prstGeom prst="rect">
                      <a:avLst/>
                    </a:prstGeom>
                  </pic:spPr>
                </pic:pic>
              </a:graphicData>
            </a:graphic>
            <wp14:sizeRelH relativeFrom="page">
              <wp14:pctWidth>0</wp14:pctWidth>
            </wp14:sizeRelH>
            <wp14:sizeRelV relativeFrom="page">
              <wp14:pctHeight>0</wp14:pctHeight>
            </wp14:sizeRelV>
          </wp:anchor>
        </w:drawing>
      </w:r>
      <w:r w:rsidR="00FC4A94" w:rsidRPr="00A06705">
        <w:rPr>
          <w:rFonts w:ascii="Book Antiqua" w:hAnsi="Book Antiqua"/>
          <w:szCs w:val="24"/>
          <w:lang w:val="es-PR"/>
        </w:rPr>
        <w:t xml:space="preserve">En el </w:t>
      </w:r>
      <w:r w:rsidR="00FC4A94" w:rsidRPr="00A06705">
        <w:rPr>
          <w:rFonts w:ascii="Book Antiqua" w:hAnsi="Book Antiqua"/>
          <w:i/>
          <w:iCs/>
          <w:szCs w:val="24"/>
          <w:lang w:val="es-PR"/>
        </w:rPr>
        <w:t>Registro Criminal Integrado del Departamento de Justicia</w:t>
      </w:r>
      <w:r w:rsidR="00FC4A94" w:rsidRPr="00A06705">
        <w:rPr>
          <w:rFonts w:ascii="Book Antiqua" w:hAnsi="Book Antiqua"/>
          <w:szCs w:val="24"/>
          <w:lang w:val="es-PR"/>
        </w:rPr>
        <w:t xml:space="preserve"> se indica que para el 2025 unos 12 menores de diecisiete años o menos que fueron identificados como víctimas en casos de la Ley</w:t>
      </w:r>
      <w:r w:rsidR="003327A8">
        <w:rPr>
          <w:rFonts w:ascii="Book Antiqua" w:hAnsi="Book Antiqua"/>
          <w:szCs w:val="24"/>
          <w:lang w:val="es-PR"/>
        </w:rPr>
        <w:t xml:space="preserve"> Núm.</w:t>
      </w:r>
      <w:r w:rsidR="00FC4A94" w:rsidRPr="00A06705">
        <w:rPr>
          <w:rFonts w:ascii="Book Antiqua" w:hAnsi="Book Antiqua"/>
          <w:szCs w:val="24"/>
          <w:lang w:val="es-PR"/>
        </w:rPr>
        <w:t xml:space="preserve"> 54. De igual forma, 122 querellantes de las edades entre dieciocho a veinte años fueron identificadas como víctimas en casos presentados bajo dicho estatuto. El desglose de dichos casos </w:t>
      </w:r>
      <w:r>
        <w:rPr>
          <w:rFonts w:ascii="Book Antiqua" w:hAnsi="Book Antiqua"/>
          <w:szCs w:val="24"/>
          <w:lang w:val="es-PR"/>
        </w:rPr>
        <w:t>—</w:t>
      </w:r>
      <w:r w:rsidR="00FC4A94" w:rsidRPr="00A06705">
        <w:rPr>
          <w:rFonts w:ascii="Book Antiqua" w:hAnsi="Book Antiqua"/>
          <w:szCs w:val="24"/>
          <w:lang w:val="es-PR"/>
        </w:rPr>
        <w:t>por región judicial</w:t>
      </w:r>
      <w:r>
        <w:rPr>
          <w:rFonts w:ascii="Book Antiqua" w:hAnsi="Book Antiqua"/>
          <w:szCs w:val="24"/>
          <w:lang w:val="es-PR"/>
        </w:rPr>
        <w:t>—</w:t>
      </w:r>
      <w:r w:rsidR="00FC4A94" w:rsidRPr="00A06705">
        <w:rPr>
          <w:rFonts w:ascii="Book Antiqua" w:hAnsi="Book Antiqua"/>
          <w:szCs w:val="24"/>
          <w:lang w:val="es-PR"/>
        </w:rPr>
        <w:t xml:space="preserve"> es el siguiente</w:t>
      </w:r>
      <w:r>
        <w:rPr>
          <w:rFonts w:ascii="Book Antiqua" w:hAnsi="Book Antiqua"/>
          <w:szCs w:val="24"/>
          <w:lang w:val="es-PR"/>
        </w:rPr>
        <w:t>:</w:t>
      </w:r>
      <w:r w:rsidR="00FC4A94" w:rsidRPr="00425390">
        <w:rPr>
          <w:rStyle w:val="FootnoteReference"/>
          <w:rFonts w:ascii="Book Antiqua" w:hAnsi="Book Antiqua"/>
          <w:szCs w:val="24"/>
          <w:lang w:val="es-PR"/>
        </w:rPr>
        <w:footnoteReference w:id="9"/>
      </w:r>
      <w:r w:rsidR="00FC4A94" w:rsidRPr="00A06705">
        <w:rPr>
          <w:rFonts w:ascii="Book Antiqua" w:hAnsi="Book Antiqua"/>
          <w:szCs w:val="24"/>
          <w:lang w:val="es-PR"/>
        </w:rPr>
        <w:t xml:space="preserve"> </w:t>
      </w:r>
    </w:p>
    <w:p w14:paraId="31E64391" w14:textId="41C14A6D" w:rsidR="00FC4A94" w:rsidRPr="00425390" w:rsidRDefault="00FC4A94" w:rsidP="00FC4A94">
      <w:pPr>
        <w:pStyle w:val="ListParagraph"/>
        <w:spacing w:line="360" w:lineRule="auto"/>
        <w:jc w:val="both"/>
        <w:rPr>
          <w:rFonts w:ascii="Book Antiqua" w:hAnsi="Book Antiqua"/>
          <w:szCs w:val="24"/>
          <w:lang w:val="es-PR"/>
        </w:rPr>
      </w:pPr>
    </w:p>
    <w:p w14:paraId="60131464" w14:textId="6DCCFF3E" w:rsidR="005A7E2E" w:rsidRDefault="0085272C" w:rsidP="003327A8">
      <w:pPr>
        <w:pStyle w:val="ListParagraph"/>
        <w:numPr>
          <w:ilvl w:val="0"/>
          <w:numId w:val="11"/>
        </w:numPr>
        <w:spacing w:after="120"/>
        <w:contextualSpacing w:val="0"/>
        <w:jc w:val="both"/>
        <w:rPr>
          <w:rFonts w:ascii="Book Antiqua" w:hAnsi="Book Antiqua"/>
          <w:szCs w:val="24"/>
          <w:lang w:val="es-PR"/>
        </w:rPr>
      </w:pPr>
      <w:r w:rsidRPr="00425390">
        <w:rPr>
          <w:rFonts w:ascii="Book Antiqua" w:hAnsi="Book Antiqua"/>
          <w:szCs w:val="24"/>
          <w:lang w:val="es-PR"/>
        </w:rPr>
        <w:t xml:space="preserve">En cuanto al requerimiento de identificar opiniones de expertos y recomendaciones de enmiendas a la ley dirigidas a garantizar “la protección de los derechos de los menores en Puerto Rico”, </w:t>
      </w:r>
      <w:r w:rsidR="006C4DD1">
        <w:rPr>
          <w:rFonts w:ascii="Book Antiqua" w:hAnsi="Book Antiqua"/>
          <w:szCs w:val="24"/>
          <w:lang w:val="es-PR"/>
        </w:rPr>
        <w:t xml:space="preserve">Justicia dijo </w:t>
      </w:r>
      <w:r w:rsidRPr="00425390">
        <w:rPr>
          <w:rFonts w:ascii="Book Antiqua" w:hAnsi="Book Antiqua"/>
          <w:szCs w:val="24"/>
          <w:lang w:val="es-PR"/>
        </w:rPr>
        <w:t>que “no cuenta con información recopilada ni opiniones de expertos o estudios especializados que atiendan específicamente este aspecto en el contexto del requerimiento planteado”. Tampoco ofreció recomendaciones concretas de enmiendas dirigidas a esos fines.</w:t>
      </w:r>
    </w:p>
    <w:p w14:paraId="20870AAB" w14:textId="77777777" w:rsidR="009E63F8" w:rsidRPr="009E63F8" w:rsidRDefault="009E63F8" w:rsidP="009E63F8">
      <w:pPr>
        <w:pStyle w:val="ListParagraph"/>
        <w:rPr>
          <w:rFonts w:ascii="Book Antiqua" w:hAnsi="Book Antiqua"/>
          <w:szCs w:val="24"/>
          <w:lang w:val="es-PR"/>
        </w:rPr>
      </w:pPr>
    </w:p>
    <w:p w14:paraId="29BBB121" w14:textId="77777777" w:rsidR="009E63F8" w:rsidRDefault="009E63F8" w:rsidP="009E63F8">
      <w:pPr>
        <w:spacing w:after="120"/>
        <w:jc w:val="both"/>
        <w:rPr>
          <w:rFonts w:ascii="Book Antiqua" w:hAnsi="Book Antiqua"/>
          <w:szCs w:val="24"/>
          <w:lang w:val="es-PR"/>
        </w:rPr>
      </w:pPr>
    </w:p>
    <w:p w14:paraId="17AE5B15" w14:textId="77777777" w:rsidR="009E63F8" w:rsidRPr="009E63F8" w:rsidRDefault="009E63F8" w:rsidP="009E63F8">
      <w:pPr>
        <w:spacing w:after="120"/>
        <w:jc w:val="both"/>
        <w:rPr>
          <w:rFonts w:ascii="Book Antiqua" w:hAnsi="Book Antiqua"/>
          <w:szCs w:val="24"/>
          <w:lang w:val="es-PR"/>
        </w:rPr>
      </w:pPr>
    </w:p>
    <w:p w14:paraId="11DAD353" w14:textId="47AC9C76" w:rsidR="0085272C" w:rsidRPr="00425390" w:rsidRDefault="003327A8" w:rsidP="009E63F8">
      <w:pPr>
        <w:pStyle w:val="ListParagraph"/>
        <w:numPr>
          <w:ilvl w:val="0"/>
          <w:numId w:val="11"/>
        </w:numPr>
        <w:spacing w:after="120"/>
        <w:contextualSpacing w:val="0"/>
        <w:jc w:val="both"/>
        <w:rPr>
          <w:rFonts w:ascii="Book Antiqua" w:hAnsi="Book Antiqua"/>
          <w:szCs w:val="24"/>
          <w:lang w:val="es-PR"/>
        </w:rPr>
      </w:pPr>
      <w:r>
        <w:rPr>
          <w:rFonts w:ascii="Book Antiqua" w:hAnsi="Book Antiqua"/>
          <w:szCs w:val="24"/>
          <w:lang w:val="es-PR"/>
        </w:rPr>
        <w:lastRenderedPageBreak/>
        <w:t>Jus</w:t>
      </w:r>
      <w:r w:rsidR="00431522">
        <w:rPr>
          <w:rFonts w:ascii="Book Antiqua" w:hAnsi="Book Antiqua"/>
          <w:szCs w:val="24"/>
          <w:lang w:val="es-PR"/>
        </w:rPr>
        <w:t xml:space="preserve">ticia </w:t>
      </w:r>
      <w:r w:rsidR="0085272C" w:rsidRPr="00425390">
        <w:rPr>
          <w:rFonts w:ascii="Book Antiqua" w:hAnsi="Book Antiqua"/>
          <w:szCs w:val="24"/>
          <w:lang w:val="es-PR"/>
        </w:rPr>
        <w:t xml:space="preserve">planteó que esta investigación se encuentra dentro de las amplias facultades que la Constitución de Puerto Rico permite a las comisiones legislativas y que este es un tema de relevancia significativa que afecta a la población menor de edad, sobre la cual el </w:t>
      </w:r>
      <w:r w:rsidR="00431522">
        <w:rPr>
          <w:rFonts w:ascii="Book Antiqua" w:hAnsi="Book Antiqua"/>
          <w:szCs w:val="24"/>
          <w:lang w:val="es-PR"/>
        </w:rPr>
        <w:t>Gobierno</w:t>
      </w:r>
      <w:r w:rsidR="0085272C" w:rsidRPr="00425390">
        <w:rPr>
          <w:rFonts w:ascii="Book Antiqua" w:hAnsi="Book Antiqua"/>
          <w:szCs w:val="24"/>
          <w:lang w:val="es-PR"/>
        </w:rPr>
        <w:t xml:space="preserve"> tiene un interés preeminente en garantizar su bienestar.</w:t>
      </w:r>
    </w:p>
    <w:p w14:paraId="15FBC174" w14:textId="3773D86C" w:rsidR="00602F39" w:rsidRPr="00425390" w:rsidRDefault="00FE0AFC" w:rsidP="007A25F7">
      <w:pPr>
        <w:spacing w:after="120" w:line="288" w:lineRule="auto"/>
        <w:ind w:firstLine="720"/>
        <w:jc w:val="both"/>
        <w:rPr>
          <w:rFonts w:ascii="Book Antiqua" w:hAnsi="Book Antiqua"/>
          <w:szCs w:val="24"/>
          <w:lang w:val="es-PR"/>
        </w:rPr>
      </w:pPr>
      <w:r w:rsidRPr="00425390">
        <w:rPr>
          <w:rFonts w:ascii="Book Antiqua" w:hAnsi="Book Antiqua"/>
          <w:szCs w:val="24"/>
          <w:lang w:val="es-PR"/>
        </w:rPr>
        <w:t xml:space="preserve">El </w:t>
      </w:r>
      <w:r w:rsidR="00350EE5" w:rsidRPr="00350EE5">
        <w:rPr>
          <w:rFonts w:ascii="Book Antiqua" w:hAnsi="Book Antiqua"/>
          <w:b/>
          <w:bCs/>
          <w:szCs w:val="24"/>
          <w:lang w:val="es-PR"/>
        </w:rPr>
        <w:t>Departamento de Educación</w:t>
      </w:r>
      <w:r w:rsidR="00350EE5" w:rsidRPr="00350EE5">
        <w:rPr>
          <w:rFonts w:ascii="Book Antiqua" w:hAnsi="Book Antiqua"/>
          <w:szCs w:val="24"/>
          <w:lang w:val="es-PR"/>
        </w:rPr>
        <w:t xml:space="preserve"> (</w:t>
      </w:r>
      <w:r w:rsidR="007A25F7">
        <w:rPr>
          <w:rFonts w:ascii="Book Antiqua" w:hAnsi="Book Antiqua"/>
          <w:szCs w:val="24"/>
          <w:lang w:val="es-PR"/>
        </w:rPr>
        <w:t>Educación</w:t>
      </w:r>
      <w:r w:rsidR="00350EE5" w:rsidRPr="00350EE5">
        <w:rPr>
          <w:rFonts w:ascii="Book Antiqua" w:hAnsi="Book Antiqua"/>
          <w:szCs w:val="24"/>
          <w:lang w:val="es-PR"/>
        </w:rPr>
        <w:t>)</w:t>
      </w:r>
      <w:r w:rsidRPr="00425390">
        <w:rPr>
          <w:rFonts w:ascii="Book Antiqua" w:hAnsi="Book Antiqua"/>
          <w:szCs w:val="24"/>
          <w:lang w:val="es-PR"/>
        </w:rPr>
        <w:t xml:space="preserve"> expres</w:t>
      </w:r>
      <w:r w:rsidR="00350EE5">
        <w:rPr>
          <w:rFonts w:ascii="Book Antiqua" w:hAnsi="Book Antiqua"/>
          <w:szCs w:val="24"/>
          <w:lang w:val="es-PR"/>
        </w:rPr>
        <w:t>ó</w:t>
      </w:r>
      <w:r w:rsidRPr="00425390">
        <w:rPr>
          <w:rFonts w:ascii="Book Antiqua" w:hAnsi="Book Antiqua"/>
          <w:szCs w:val="24"/>
          <w:lang w:val="es-PR"/>
        </w:rPr>
        <w:t xml:space="preserve"> que esta investigación permitirá evaluar el marco jurídico vigente y contribuir a la identificación de alternativas que armonicen la protección de los derechos de los menores con intervenciones adecuadas a su desarrollo y realidad educativa</w:t>
      </w:r>
      <w:r w:rsidR="00602F39" w:rsidRPr="00425390">
        <w:rPr>
          <w:rFonts w:ascii="Book Antiqua" w:hAnsi="Book Antiqua"/>
          <w:szCs w:val="24"/>
          <w:lang w:val="es-PR"/>
        </w:rPr>
        <w:t xml:space="preserve">. </w:t>
      </w:r>
      <w:r w:rsidRPr="00425390">
        <w:rPr>
          <w:rFonts w:ascii="Book Antiqua" w:hAnsi="Book Antiqua"/>
          <w:szCs w:val="24"/>
          <w:lang w:val="es-PR"/>
        </w:rPr>
        <w:t>Esta pieza legislativa propicia un análisis necesario sobre la aplicación de la Ley</w:t>
      </w:r>
      <w:r w:rsidR="000025BF">
        <w:rPr>
          <w:rFonts w:ascii="Book Antiqua" w:hAnsi="Book Antiqua"/>
          <w:szCs w:val="24"/>
          <w:lang w:val="es-PR"/>
        </w:rPr>
        <w:t xml:space="preserve"> Núm.</w:t>
      </w:r>
      <w:r w:rsidRPr="00425390">
        <w:rPr>
          <w:rFonts w:ascii="Book Antiqua" w:hAnsi="Book Antiqua"/>
          <w:szCs w:val="24"/>
          <w:lang w:val="es-PR"/>
        </w:rPr>
        <w:t xml:space="preserve"> 54 en casos que involucran menores de edad y su compatibilidad con los principios constitucionales que rigen la protección de esta población. </w:t>
      </w:r>
      <w:r w:rsidR="00602F39" w:rsidRPr="00425390">
        <w:rPr>
          <w:rFonts w:ascii="Book Antiqua" w:hAnsi="Book Antiqua"/>
          <w:szCs w:val="24"/>
          <w:lang w:val="es-PR"/>
        </w:rPr>
        <w:t>En ese sentido</w:t>
      </w:r>
      <w:r w:rsidR="000025BF">
        <w:rPr>
          <w:rFonts w:ascii="Book Antiqua" w:hAnsi="Book Antiqua"/>
          <w:szCs w:val="24"/>
          <w:lang w:val="es-PR"/>
        </w:rPr>
        <w:t>,</w:t>
      </w:r>
      <w:r w:rsidR="007A25F7">
        <w:rPr>
          <w:rFonts w:ascii="Book Antiqua" w:hAnsi="Book Antiqua"/>
          <w:szCs w:val="24"/>
          <w:lang w:val="es-PR"/>
        </w:rPr>
        <w:t xml:space="preserve"> Educación dijo lo siguiente</w:t>
      </w:r>
      <w:r w:rsidR="00350EE5">
        <w:rPr>
          <w:rFonts w:ascii="Book Antiqua" w:hAnsi="Book Antiqua"/>
          <w:szCs w:val="24"/>
          <w:lang w:val="es-PR"/>
        </w:rPr>
        <w:t>:</w:t>
      </w:r>
      <w:r w:rsidR="00602F39" w:rsidRPr="00425390">
        <w:rPr>
          <w:rStyle w:val="FootnoteReference"/>
          <w:rFonts w:ascii="Book Antiqua" w:hAnsi="Book Antiqua"/>
          <w:szCs w:val="24"/>
          <w:lang w:val="es-PR"/>
        </w:rPr>
        <w:footnoteReference w:id="10"/>
      </w:r>
    </w:p>
    <w:p w14:paraId="4D034EC9" w14:textId="507C0F0B" w:rsidR="0037310F" w:rsidRPr="00425390" w:rsidRDefault="007A25F7" w:rsidP="00850491">
      <w:pPr>
        <w:pStyle w:val="ListParagraph"/>
        <w:numPr>
          <w:ilvl w:val="0"/>
          <w:numId w:val="11"/>
        </w:numPr>
        <w:spacing w:after="120"/>
        <w:contextualSpacing w:val="0"/>
        <w:jc w:val="both"/>
        <w:rPr>
          <w:rFonts w:ascii="Book Antiqua" w:hAnsi="Book Antiqua"/>
          <w:szCs w:val="24"/>
          <w:lang w:val="es-PR"/>
        </w:rPr>
      </w:pPr>
      <w:r>
        <w:rPr>
          <w:rFonts w:ascii="Book Antiqua" w:hAnsi="Book Antiqua"/>
          <w:szCs w:val="24"/>
          <w:lang w:val="es-PR"/>
        </w:rPr>
        <w:t>R</w:t>
      </w:r>
      <w:r w:rsidR="00FE0AFC" w:rsidRPr="00425390">
        <w:rPr>
          <w:rFonts w:ascii="Book Antiqua" w:hAnsi="Book Antiqua"/>
          <w:szCs w:val="24"/>
          <w:lang w:val="es-PR"/>
        </w:rPr>
        <w:t>econoce que la prevención de la violencia en el noviazgo constituye una tarea educativa esencial, la cual requiere sensibilidad, conocimiento y un firme compromiso con el desarrollo integral del estudiantado. Desde esta perspectiva, todo su personal desempeña un rol fundamental en la creación de espacios seguros donde los estudiantes puedan reflexionar, expresarse y aprender a relacionarse de manera saludable.</w:t>
      </w:r>
    </w:p>
    <w:p w14:paraId="01653EFC" w14:textId="606C6470" w:rsidR="00FE0AFC" w:rsidRPr="00425390" w:rsidRDefault="00FE0AFC" w:rsidP="00850491">
      <w:pPr>
        <w:pStyle w:val="ListParagraph"/>
        <w:numPr>
          <w:ilvl w:val="0"/>
          <w:numId w:val="11"/>
        </w:numPr>
        <w:spacing w:after="120"/>
        <w:contextualSpacing w:val="0"/>
        <w:jc w:val="both"/>
        <w:rPr>
          <w:rFonts w:ascii="Book Antiqua" w:hAnsi="Book Antiqua"/>
          <w:szCs w:val="24"/>
          <w:lang w:val="es-PR"/>
        </w:rPr>
      </w:pPr>
      <w:r w:rsidRPr="00425390">
        <w:rPr>
          <w:rFonts w:ascii="Book Antiqua" w:hAnsi="Book Antiqua"/>
          <w:szCs w:val="24"/>
          <w:lang w:val="es-PR"/>
        </w:rPr>
        <w:t>E</w:t>
      </w:r>
      <w:r w:rsidR="00A2238F">
        <w:rPr>
          <w:rFonts w:ascii="Book Antiqua" w:hAnsi="Book Antiqua"/>
          <w:szCs w:val="24"/>
          <w:lang w:val="es-PR"/>
        </w:rPr>
        <w:t>ducación</w:t>
      </w:r>
      <w:r w:rsidRPr="00425390">
        <w:rPr>
          <w:rFonts w:ascii="Book Antiqua" w:hAnsi="Book Antiqua"/>
          <w:szCs w:val="24"/>
          <w:lang w:val="es-PR"/>
        </w:rPr>
        <w:t xml:space="preserve"> integra estos temas mediante el enfoque transversal de equidad y respeto entre los seres humanos, que incorpora contenidos de ética, valores, consentimiento, respeto y prevención de la violencia dentro del currículo académico</w:t>
      </w:r>
      <w:r w:rsidR="00074B49">
        <w:rPr>
          <w:rFonts w:ascii="Book Antiqua" w:hAnsi="Book Antiqua"/>
          <w:szCs w:val="24"/>
          <w:lang w:val="es-PR"/>
        </w:rPr>
        <w:t>. Esto,</w:t>
      </w:r>
      <w:r w:rsidRPr="00425390">
        <w:rPr>
          <w:rFonts w:ascii="Book Antiqua" w:hAnsi="Book Antiqua"/>
          <w:szCs w:val="24"/>
          <w:lang w:val="es-PR"/>
        </w:rPr>
        <w:t xml:space="preserve"> conforme a la Ley</w:t>
      </w:r>
      <w:r w:rsidR="00074B49">
        <w:rPr>
          <w:rFonts w:ascii="Book Antiqua" w:hAnsi="Book Antiqua"/>
          <w:szCs w:val="24"/>
          <w:lang w:val="es-PR"/>
        </w:rPr>
        <w:t xml:space="preserve"> Núm.</w:t>
      </w:r>
      <w:r w:rsidRPr="00425390">
        <w:rPr>
          <w:rFonts w:ascii="Book Antiqua" w:hAnsi="Book Antiqua"/>
          <w:szCs w:val="24"/>
          <w:lang w:val="es-PR"/>
        </w:rPr>
        <w:t xml:space="preserve"> 85-2018,</w:t>
      </w:r>
      <w:r w:rsidR="00074B49">
        <w:rPr>
          <w:rStyle w:val="FootnoteReference"/>
          <w:rFonts w:ascii="Book Antiqua" w:hAnsi="Book Antiqua"/>
          <w:szCs w:val="24"/>
          <w:lang w:val="es-PR"/>
        </w:rPr>
        <w:footnoteReference w:id="11"/>
      </w:r>
      <w:r w:rsidRPr="00425390">
        <w:rPr>
          <w:rFonts w:ascii="Book Antiqua" w:hAnsi="Book Antiqua"/>
          <w:szCs w:val="24"/>
          <w:lang w:val="es-PR"/>
        </w:rPr>
        <w:t xml:space="preserve"> y la Ley</w:t>
      </w:r>
      <w:r w:rsidR="0068653A">
        <w:rPr>
          <w:rFonts w:ascii="Book Antiqua" w:hAnsi="Book Antiqua"/>
          <w:szCs w:val="24"/>
          <w:lang w:val="es-PR"/>
        </w:rPr>
        <w:t xml:space="preserve"> Núm.</w:t>
      </w:r>
      <w:r w:rsidRPr="00425390">
        <w:rPr>
          <w:rFonts w:ascii="Book Antiqua" w:hAnsi="Book Antiqua"/>
          <w:szCs w:val="24"/>
          <w:lang w:val="es-PR"/>
        </w:rPr>
        <w:t xml:space="preserve"> 10–2025,</w:t>
      </w:r>
      <w:r w:rsidR="000D3DE9">
        <w:rPr>
          <w:rStyle w:val="FootnoteReference"/>
          <w:rFonts w:ascii="Book Antiqua" w:hAnsi="Book Antiqua"/>
          <w:szCs w:val="24"/>
          <w:lang w:val="es-PR"/>
        </w:rPr>
        <w:footnoteReference w:id="12"/>
      </w:r>
      <w:r w:rsidRPr="00425390">
        <w:rPr>
          <w:rFonts w:ascii="Book Antiqua" w:hAnsi="Book Antiqua"/>
          <w:szCs w:val="24"/>
          <w:lang w:val="es-PR"/>
        </w:rPr>
        <w:t xml:space="preserve"> </w:t>
      </w:r>
      <w:r w:rsidR="000D3DE9">
        <w:rPr>
          <w:rFonts w:ascii="Book Antiqua" w:hAnsi="Book Antiqua"/>
          <w:szCs w:val="24"/>
          <w:lang w:val="es-PR"/>
        </w:rPr>
        <w:t xml:space="preserve">según enmendadas. </w:t>
      </w:r>
    </w:p>
    <w:p w14:paraId="3E90A18C" w14:textId="2466F136" w:rsidR="00FE0AFC" w:rsidRDefault="00FE0AFC" w:rsidP="00850491">
      <w:pPr>
        <w:pStyle w:val="ListParagraph"/>
        <w:numPr>
          <w:ilvl w:val="0"/>
          <w:numId w:val="11"/>
        </w:numPr>
        <w:spacing w:after="120"/>
        <w:contextualSpacing w:val="0"/>
        <w:jc w:val="both"/>
        <w:rPr>
          <w:rFonts w:ascii="Book Antiqua" w:hAnsi="Book Antiqua"/>
          <w:szCs w:val="24"/>
          <w:lang w:val="es-PR"/>
        </w:rPr>
      </w:pPr>
      <w:r w:rsidRPr="00425390">
        <w:rPr>
          <w:rFonts w:ascii="Book Antiqua" w:hAnsi="Book Antiqua"/>
          <w:szCs w:val="24"/>
          <w:lang w:val="es-PR"/>
        </w:rPr>
        <w:t xml:space="preserve">La Ley </w:t>
      </w:r>
      <w:r w:rsidR="001C7E4C">
        <w:rPr>
          <w:rFonts w:ascii="Book Antiqua" w:hAnsi="Book Antiqua"/>
          <w:szCs w:val="24"/>
          <w:lang w:val="es-PR"/>
        </w:rPr>
        <w:t xml:space="preserve">Núm. </w:t>
      </w:r>
      <w:r w:rsidRPr="00425390">
        <w:rPr>
          <w:rFonts w:ascii="Book Antiqua" w:hAnsi="Book Antiqua"/>
          <w:szCs w:val="24"/>
          <w:lang w:val="es-PR"/>
        </w:rPr>
        <w:t>243-2014</w:t>
      </w:r>
      <w:r w:rsidR="00A45130">
        <w:rPr>
          <w:rFonts w:ascii="Book Antiqua" w:hAnsi="Book Antiqua"/>
          <w:szCs w:val="24"/>
          <w:lang w:val="es-PR"/>
        </w:rPr>
        <w:t>, según enmendada,</w:t>
      </w:r>
      <w:r w:rsidR="00A45130">
        <w:rPr>
          <w:rStyle w:val="FootnoteReference"/>
          <w:rFonts w:ascii="Book Antiqua" w:hAnsi="Book Antiqua"/>
          <w:szCs w:val="24"/>
          <w:lang w:val="es-PR"/>
        </w:rPr>
        <w:footnoteReference w:id="13"/>
      </w:r>
      <w:r w:rsidRPr="00425390">
        <w:rPr>
          <w:rFonts w:ascii="Book Antiqua" w:hAnsi="Book Antiqua"/>
          <w:szCs w:val="24"/>
          <w:lang w:val="es-PR"/>
        </w:rPr>
        <w:t xml:space="preserve"> requiere el desarrollo y difusión de una campaña continua de educación y prevención en atención a la violencia en el noviazgo, dirigidas a la prevención de la violencia en el noviazgo. </w:t>
      </w:r>
      <w:r w:rsidR="00631865">
        <w:rPr>
          <w:rFonts w:ascii="Book Antiqua" w:hAnsi="Book Antiqua"/>
          <w:szCs w:val="24"/>
          <w:lang w:val="es-PR"/>
        </w:rPr>
        <w:t>Educación</w:t>
      </w:r>
      <w:r w:rsidRPr="00425390">
        <w:rPr>
          <w:rFonts w:ascii="Book Antiqua" w:hAnsi="Book Antiqua"/>
          <w:szCs w:val="24"/>
          <w:lang w:val="es-PR"/>
        </w:rPr>
        <w:t xml:space="preserve"> asiste a, y coordina con, la Oficina de la Procuradora de la Mujer en la ejecución de esta política pública. </w:t>
      </w:r>
    </w:p>
    <w:p w14:paraId="3444388D" w14:textId="77777777" w:rsidR="009E63F8" w:rsidRDefault="009E63F8" w:rsidP="009E63F8">
      <w:pPr>
        <w:spacing w:after="120"/>
        <w:jc w:val="both"/>
        <w:rPr>
          <w:rFonts w:ascii="Book Antiqua" w:hAnsi="Book Antiqua"/>
          <w:szCs w:val="24"/>
          <w:lang w:val="es-PR"/>
        </w:rPr>
      </w:pPr>
    </w:p>
    <w:p w14:paraId="0D3E8987" w14:textId="77777777" w:rsidR="009E63F8" w:rsidRDefault="009E63F8" w:rsidP="009E63F8">
      <w:pPr>
        <w:spacing w:after="120"/>
        <w:jc w:val="both"/>
        <w:rPr>
          <w:rFonts w:ascii="Book Antiqua" w:hAnsi="Book Antiqua"/>
          <w:szCs w:val="24"/>
          <w:lang w:val="es-PR"/>
        </w:rPr>
      </w:pPr>
    </w:p>
    <w:p w14:paraId="2612E334" w14:textId="77777777" w:rsidR="009E63F8" w:rsidRPr="009E63F8" w:rsidRDefault="009E63F8" w:rsidP="009E63F8">
      <w:pPr>
        <w:spacing w:after="120"/>
        <w:jc w:val="both"/>
        <w:rPr>
          <w:rFonts w:ascii="Book Antiqua" w:hAnsi="Book Antiqua"/>
          <w:szCs w:val="24"/>
          <w:lang w:val="es-PR"/>
        </w:rPr>
      </w:pPr>
    </w:p>
    <w:p w14:paraId="5E7C9184" w14:textId="33D162F2" w:rsidR="00FE0AFC" w:rsidRPr="00425390" w:rsidRDefault="004948BC" w:rsidP="00850491">
      <w:pPr>
        <w:pStyle w:val="ListParagraph"/>
        <w:numPr>
          <w:ilvl w:val="0"/>
          <w:numId w:val="11"/>
        </w:numPr>
        <w:spacing w:after="120"/>
        <w:contextualSpacing w:val="0"/>
        <w:jc w:val="both"/>
        <w:rPr>
          <w:rFonts w:ascii="Book Antiqua" w:hAnsi="Book Antiqua"/>
          <w:szCs w:val="24"/>
          <w:lang w:val="es-PR"/>
        </w:rPr>
      </w:pPr>
      <w:r w:rsidRPr="00425390">
        <w:rPr>
          <w:rFonts w:ascii="Book Antiqua" w:hAnsi="Book Antiqua"/>
          <w:szCs w:val="24"/>
          <w:lang w:val="es-PR"/>
        </w:rPr>
        <w:lastRenderedPageBreak/>
        <w:t>E</w:t>
      </w:r>
      <w:r w:rsidR="00E51A67">
        <w:rPr>
          <w:rFonts w:ascii="Book Antiqua" w:hAnsi="Book Antiqua"/>
          <w:szCs w:val="24"/>
          <w:lang w:val="es-PR"/>
        </w:rPr>
        <w:t>ducación</w:t>
      </w:r>
      <w:r w:rsidRPr="00425390">
        <w:rPr>
          <w:rFonts w:ascii="Book Antiqua" w:hAnsi="Book Antiqua"/>
          <w:szCs w:val="24"/>
          <w:lang w:val="es-PR"/>
        </w:rPr>
        <w:t xml:space="preserve"> insiste en que cuenta con protocolos claros de intervención y referido en situaciones que involucren posibles casos de violencia doméstica o violencia en el noviazgo entre menores. A través del </w:t>
      </w:r>
      <w:r w:rsidRPr="00425390">
        <w:rPr>
          <w:rFonts w:ascii="Book Antiqua" w:hAnsi="Book Antiqua"/>
          <w:i/>
          <w:iCs/>
          <w:szCs w:val="24"/>
          <w:lang w:val="es-PR"/>
        </w:rPr>
        <w:t>Manual de Protocolos para el Manejo de Crisis Escolar</w:t>
      </w:r>
      <w:r w:rsidRPr="00425390">
        <w:rPr>
          <w:rFonts w:ascii="Book Antiqua" w:hAnsi="Book Antiqua"/>
          <w:szCs w:val="24"/>
          <w:lang w:val="es-PR"/>
        </w:rPr>
        <w:t xml:space="preserve">, se establecen guías específicas para atender situaciones de violencia escolar, violencia doméstica y violencia de género, en coordinación con profesionales especializados y agencias pertinentes, en cumplimiento con la Ley </w:t>
      </w:r>
      <w:r w:rsidR="000E149E">
        <w:rPr>
          <w:rFonts w:ascii="Book Antiqua" w:hAnsi="Book Antiqua"/>
          <w:szCs w:val="24"/>
          <w:lang w:val="es-PR"/>
        </w:rPr>
        <w:t xml:space="preserve">Núm. </w:t>
      </w:r>
      <w:r w:rsidRPr="00425390">
        <w:rPr>
          <w:rFonts w:ascii="Book Antiqua" w:hAnsi="Book Antiqua"/>
          <w:szCs w:val="24"/>
          <w:lang w:val="es-PR"/>
        </w:rPr>
        <w:t xml:space="preserve">54. </w:t>
      </w:r>
      <w:r w:rsidR="00583332">
        <w:rPr>
          <w:rFonts w:ascii="Book Antiqua" w:hAnsi="Book Antiqua"/>
          <w:szCs w:val="24"/>
          <w:lang w:val="es-PR"/>
        </w:rPr>
        <w:t xml:space="preserve">Indicó </w:t>
      </w:r>
      <w:r w:rsidRPr="00425390">
        <w:rPr>
          <w:rFonts w:ascii="Book Antiqua" w:hAnsi="Book Antiqua"/>
          <w:szCs w:val="24"/>
          <w:lang w:val="es-PR"/>
        </w:rPr>
        <w:t xml:space="preserve">que el personal de esta agencia realiza las intervenciones en estricto cumplimiento con los principios de debido proceso, confidencialidad, respeto a la dignidad humana y protección del mejor interés del menor, conforme a la Constitución de Puerto Rico, la Ley </w:t>
      </w:r>
      <w:r w:rsidR="00583332">
        <w:rPr>
          <w:rFonts w:ascii="Book Antiqua" w:hAnsi="Book Antiqua"/>
          <w:szCs w:val="24"/>
          <w:lang w:val="es-PR"/>
        </w:rPr>
        <w:t xml:space="preserve">Núm. </w:t>
      </w:r>
      <w:r w:rsidRPr="00425390">
        <w:rPr>
          <w:rFonts w:ascii="Book Antiqua" w:hAnsi="Book Antiqua"/>
          <w:szCs w:val="24"/>
          <w:lang w:val="es-PR"/>
        </w:rPr>
        <w:t>57-2023, la Ley</w:t>
      </w:r>
      <w:r w:rsidR="00583332">
        <w:rPr>
          <w:rFonts w:ascii="Book Antiqua" w:hAnsi="Book Antiqua"/>
          <w:szCs w:val="24"/>
          <w:lang w:val="es-PR"/>
        </w:rPr>
        <w:t xml:space="preserve"> Núm.</w:t>
      </w:r>
      <w:r w:rsidRPr="00425390">
        <w:rPr>
          <w:rFonts w:ascii="Book Antiqua" w:hAnsi="Book Antiqua"/>
          <w:szCs w:val="24"/>
          <w:lang w:val="es-PR"/>
        </w:rPr>
        <w:t xml:space="preserve"> 85-2018 y el Reglamento 9243</w:t>
      </w:r>
      <w:r w:rsidR="00583332">
        <w:rPr>
          <w:rFonts w:ascii="Book Antiqua" w:hAnsi="Book Antiqua"/>
          <w:szCs w:val="24"/>
          <w:lang w:val="es-PR"/>
        </w:rPr>
        <w:t>.</w:t>
      </w:r>
      <w:r w:rsidR="00583332">
        <w:rPr>
          <w:rStyle w:val="FootnoteReference"/>
          <w:rFonts w:ascii="Book Antiqua" w:hAnsi="Book Antiqua"/>
          <w:szCs w:val="24"/>
          <w:lang w:val="es-PR"/>
        </w:rPr>
        <w:footnoteReference w:id="14"/>
      </w:r>
      <w:r w:rsidRPr="00425390">
        <w:rPr>
          <w:rFonts w:ascii="Book Antiqua" w:hAnsi="Book Antiqua"/>
          <w:szCs w:val="24"/>
          <w:lang w:val="es-PR"/>
        </w:rPr>
        <w:t xml:space="preserve"> </w:t>
      </w:r>
    </w:p>
    <w:p w14:paraId="1F783985" w14:textId="1F747BF2" w:rsidR="004948BC" w:rsidRPr="00425390" w:rsidRDefault="004948BC" w:rsidP="00850491">
      <w:pPr>
        <w:pStyle w:val="ListParagraph"/>
        <w:numPr>
          <w:ilvl w:val="0"/>
          <w:numId w:val="11"/>
        </w:numPr>
        <w:spacing w:after="120"/>
        <w:contextualSpacing w:val="0"/>
        <w:jc w:val="both"/>
        <w:rPr>
          <w:rFonts w:ascii="Book Antiqua" w:hAnsi="Book Antiqua"/>
          <w:szCs w:val="24"/>
          <w:lang w:val="es-PR"/>
        </w:rPr>
      </w:pPr>
      <w:r w:rsidRPr="00425390">
        <w:rPr>
          <w:rFonts w:ascii="Book Antiqua" w:hAnsi="Book Antiqua"/>
          <w:szCs w:val="24"/>
          <w:lang w:val="es-PR"/>
        </w:rPr>
        <w:t>En est</w:t>
      </w:r>
      <w:r w:rsidR="00933885">
        <w:rPr>
          <w:rFonts w:ascii="Book Antiqua" w:hAnsi="Book Antiqua"/>
          <w:szCs w:val="24"/>
          <w:lang w:val="es-PR"/>
        </w:rPr>
        <w:t>as intervenciones,</w:t>
      </w:r>
      <w:r w:rsidRPr="00425390">
        <w:rPr>
          <w:rFonts w:ascii="Book Antiqua" w:hAnsi="Book Antiqua"/>
          <w:szCs w:val="24"/>
          <w:lang w:val="es-PR"/>
        </w:rPr>
        <w:t xml:space="preserve"> E</w:t>
      </w:r>
      <w:r w:rsidR="00933885">
        <w:rPr>
          <w:rFonts w:ascii="Book Antiqua" w:hAnsi="Book Antiqua"/>
          <w:szCs w:val="24"/>
          <w:lang w:val="es-PR"/>
        </w:rPr>
        <w:t>ducación</w:t>
      </w:r>
      <w:r w:rsidRPr="00425390">
        <w:rPr>
          <w:rFonts w:ascii="Book Antiqua" w:hAnsi="Book Antiqua"/>
          <w:szCs w:val="24"/>
          <w:lang w:val="es-PR"/>
        </w:rPr>
        <w:t xml:space="preserve"> promueve la participación de padres, madres y encargados mediante procesos de orientación dirigidos a fortalecer la prevención desde el hogar y fomentar una cultura de relaciones saludables. </w:t>
      </w:r>
      <w:r w:rsidR="00C42363">
        <w:rPr>
          <w:rFonts w:ascii="Book Antiqua" w:hAnsi="Book Antiqua"/>
          <w:szCs w:val="24"/>
          <w:lang w:val="es-PR"/>
        </w:rPr>
        <w:t>M</w:t>
      </w:r>
      <w:r w:rsidRPr="00425390">
        <w:rPr>
          <w:rFonts w:ascii="Book Antiqua" w:hAnsi="Book Antiqua"/>
          <w:szCs w:val="24"/>
          <w:lang w:val="es-PR"/>
        </w:rPr>
        <w:t xml:space="preserve">antiene colaboración </w:t>
      </w:r>
      <w:r w:rsidR="00C42363">
        <w:rPr>
          <w:rFonts w:ascii="Book Antiqua" w:hAnsi="Book Antiqua"/>
          <w:szCs w:val="24"/>
          <w:lang w:val="es-PR"/>
        </w:rPr>
        <w:t>i</w:t>
      </w:r>
      <w:r w:rsidR="00C42363" w:rsidRPr="00425390">
        <w:rPr>
          <w:rFonts w:ascii="Book Antiqua" w:hAnsi="Book Antiqua"/>
          <w:szCs w:val="24"/>
          <w:lang w:val="es-PR"/>
        </w:rPr>
        <w:t>nter agencial</w:t>
      </w:r>
      <w:r w:rsidRPr="00425390">
        <w:rPr>
          <w:rFonts w:ascii="Book Antiqua" w:hAnsi="Book Antiqua"/>
          <w:szCs w:val="24"/>
          <w:lang w:val="es-PR"/>
        </w:rPr>
        <w:t xml:space="preserve"> con entidades como el Departamento de la Familia, la Policía de Puerto Rico, el Departamento de Salud y organizaciones comunitarias, a fin de garantizar una respuesta integral ante situaciones de riesgo.</w:t>
      </w:r>
    </w:p>
    <w:p w14:paraId="66EEAA75" w14:textId="4718E67F" w:rsidR="004948BC" w:rsidRPr="00425390" w:rsidRDefault="004948BC" w:rsidP="00850491">
      <w:pPr>
        <w:pStyle w:val="ListParagraph"/>
        <w:numPr>
          <w:ilvl w:val="0"/>
          <w:numId w:val="11"/>
        </w:numPr>
        <w:spacing w:after="120"/>
        <w:contextualSpacing w:val="0"/>
        <w:jc w:val="both"/>
        <w:rPr>
          <w:rFonts w:ascii="Book Antiqua" w:hAnsi="Book Antiqua"/>
          <w:szCs w:val="24"/>
          <w:lang w:val="es-PR"/>
        </w:rPr>
      </w:pPr>
      <w:r w:rsidRPr="00425390">
        <w:rPr>
          <w:rFonts w:ascii="Book Antiqua" w:hAnsi="Book Antiqua"/>
          <w:szCs w:val="24"/>
          <w:lang w:val="es-PR"/>
        </w:rPr>
        <w:t>La R. de la C. 504 resulta cónsona con la necesidad de evaluar el marco jurídico aplicable a menores en situaciones de violencia en el noviazgo, particularmente en cuanto a la pertinencia de aplicar disposiciones de naturaleza punitiva diseñadas para adultos. Ello adquiere especial relevancia a la luz del enfoque educativo, preventivo y rehabilitador que guía la intervención de</w:t>
      </w:r>
      <w:r w:rsidR="00C42363">
        <w:rPr>
          <w:rFonts w:ascii="Book Antiqua" w:hAnsi="Book Antiqua"/>
          <w:szCs w:val="24"/>
          <w:lang w:val="es-PR"/>
        </w:rPr>
        <w:t xml:space="preserve"> Educación</w:t>
      </w:r>
      <w:r w:rsidRPr="00425390">
        <w:rPr>
          <w:rFonts w:ascii="Book Antiqua" w:hAnsi="Book Antiqua"/>
          <w:szCs w:val="24"/>
          <w:lang w:val="es-PR"/>
        </w:rPr>
        <w:t xml:space="preserve"> con esta población.</w:t>
      </w:r>
    </w:p>
    <w:p w14:paraId="13F4387B" w14:textId="312BD601" w:rsidR="004948BC" w:rsidRPr="00425390" w:rsidRDefault="004948BC" w:rsidP="00850491">
      <w:pPr>
        <w:spacing w:after="120" w:line="288" w:lineRule="auto"/>
        <w:ind w:firstLine="720"/>
        <w:jc w:val="both"/>
        <w:rPr>
          <w:rFonts w:ascii="Book Antiqua" w:hAnsi="Book Antiqua"/>
          <w:szCs w:val="24"/>
          <w:lang w:val="es-PR"/>
        </w:rPr>
      </w:pPr>
      <w:r w:rsidRPr="00425390">
        <w:rPr>
          <w:rFonts w:ascii="Book Antiqua" w:hAnsi="Book Antiqua"/>
          <w:szCs w:val="24"/>
          <w:lang w:val="es-PR"/>
        </w:rPr>
        <w:t xml:space="preserve">Como </w:t>
      </w:r>
      <w:r w:rsidR="00191776">
        <w:rPr>
          <w:rFonts w:ascii="Book Antiqua" w:hAnsi="Book Antiqua"/>
          <w:szCs w:val="24"/>
          <w:lang w:val="es-PR"/>
        </w:rPr>
        <w:t xml:space="preserve">se mencionó, Educación trajo </w:t>
      </w:r>
      <w:r w:rsidRPr="00425390">
        <w:rPr>
          <w:rFonts w:ascii="Book Antiqua" w:hAnsi="Book Antiqua"/>
          <w:szCs w:val="24"/>
          <w:lang w:val="es-PR"/>
        </w:rPr>
        <w:t xml:space="preserve">información relevante a la necesidad de intervenir con la violencia doméstica desde el entorno del noviazgo, desde una perspectiva de la prevención. </w:t>
      </w:r>
      <w:r w:rsidR="00191776">
        <w:rPr>
          <w:rFonts w:ascii="Book Antiqua" w:hAnsi="Book Antiqua"/>
          <w:szCs w:val="24"/>
          <w:lang w:val="es-PR"/>
        </w:rPr>
        <w:t xml:space="preserve">Así, </w:t>
      </w:r>
      <w:r w:rsidR="00ED100C" w:rsidRPr="00425390">
        <w:rPr>
          <w:rFonts w:ascii="Book Antiqua" w:hAnsi="Book Antiqua"/>
          <w:szCs w:val="24"/>
          <w:lang w:val="es-PR"/>
        </w:rPr>
        <w:t xml:space="preserve">produjo la siguiente documentación </w:t>
      </w:r>
      <w:r w:rsidR="005D62E0">
        <w:rPr>
          <w:rFonts w:ascii="Book Antiqua" w:hAnsi="Book Antiqua"/>
          <w:szCs w:val="24"/>
          <w:lang w:val="es-PR"/>
        </w:rPr>
        <w:t>—</w:t>
      </w:r>
      <w:r w:rsidR="00ED100C" w:rsidRPr="00425390">
        <w:rPr>
          <w:rFonts w:ascii="Book Antiqua" w:hAnsi="Book Antiqua"/>
          <w:szCs w:val="24"/>
          <w:lang w:val="es-PR"/>
        </w:rPr>
        <w:t xml:space="preserve">según solicitada en la vista pública del 18 de marzo: </w:t>
      </w:r>
    </w:p>
    <w:p w14:paraId="096CC79F" w14:textId="0462198E" w:rsidR="00ED100C" w:rsidRPr="00E97C96" w:rsidRDefault="00F6731D" w:rsidP="00DA2DE7">
      <w:pPr>
        <w:pStyle w:val="ListParagraph"/>
        <w:numPr>
          <w:ilvl w:val="1"/>
          <w:numId w:val="11"/>
        </w:numPr>
        <w:contextualSpacing w:val="0"/>
        <w:jc w:val="both"/>
        <w:rPr>
          <w:rFonts w:ascii="Book Antiqua" w:hAnsi="Book Antiqua"/>
          <w:szCs w:val="24"/>
        </w:rPr>
      </w:pPr>
      <w:r w:rsidRPr="00E97C96">
        <w:rPr>
          <w:rFonts w:ascii="Book Antiqua" w:hAnsi="Book Antiqua"/>
          <w:b/>
          <w:bCs/>
          <w:i/>
          <w:iCs/>
          <w:szCs w:val="24"/>
        </w:rPr>
        <w:t>Youth Risk Behavioral Survey, Results Puerto Rico Survey, 2021-2022</w:t>
      </w:r>
      <w:r w:rsidRPr="00E97C96">
        <w:rPr>
          <w:rStyle w:val="FootnoteReference"/>
          <w:rFonts w:ascii="Book Antiqua" w:hAnsi="Book Antiqua"/>
          <w:szCs w:val="24"/>
          <w:lang w:val="es-PR"/>
        </w:rPr>
        <w:footnoteReference w:id="15"/>
      </w:r>
    </w:p>
    <w:p w14:paraId="2B29F9D5" w14:textId="3BCB76D2" w:rsidR="00F6731D" w:rsidRPr="00E97C96" w:rsidRDefault="00F6731D" w:rsidP="00D1738E">
      <w:pPr>
        <w:pStyle w:val="ListParagraph"/>
        <w:spacing w:after="60"/>
        <w:ind w:left="1440"/>
        <w:contextualSpacing w:val="0"/>
        <w:jc w:val="both"/>
        <w:rPr>
          <w:rFonts w:ascii="Book Antiqua" w:hAnsi="Book Antiqua"/>
          <w:szCs w:val="24"/>
          <w:lang w:val="es-PR"/>
        </w:rPr>
      </w:pPr>
      <w:r w:rsidRPr="00E97C96">
        <w:rPr>
          <w:rFonts w:ascii="Book Antiqua" w:hAnsi="Book Antiqua"/>
          <w:szCs w:val="24"/>
          <w:lang w:val="es-PR"/>
        </w:rPr>
        <w:t>Estudio de cuestionario de preguntas de 38 escuelas, que muestra las respuestas de los estudiantes de 9</w:t>
      </w:r>
      <w:r w:rsidRPr="00E97C96">
        <w:rPr>
          <w:rFonts w:ascii="Book Antiqua" w:hAnsi="Book Antiqua"/>
          <w:szCs w:val="24"/>
          <w:vertAlign w:val="superscript"/>
          <w:lang w:val="es-PR"/>
        </w:rPr>
        <w:t>no</w:t>
      </w:r>
      <w:r w:rsidRPr="00E97C96">
        <w:rPr>
          <w:rFonts w:ascii="Book Antiqua" w:hAnsi="Book Antiqua"/>
          <w:szCs w:val="24"/>
          <w:lang w:val="es-PR"/>
        </w:rPr>
        <w:t xml:space="preserve"> a 12</w:t>
      </w:r>
      <w:r w:rsidRPr="00E97C96">
        <w:rPr>
          <w:rFonts w:ascii="Book Antiqua" w:hAnsi="Book Antiqua"/>
          <w:szCs w:val="24"/>
          <w:vertAlign w:val="superscript"/>
          <w:lang w:val="es-PR"/>
        </w:rPr>
        <w:t>mo</w:t>
      </w:r>
      <w:r w:rsidRPr="00E97C96">
        <w:rPr>
          <w:rFonts w:ascii="Book Antiqua" w:hAnsi="Book Antiqua"/>
          <w:szCs w:val="24"/>
          <w:lang w:val="es-PR"/>
        </w:rPr>
        <w:t xml:space="preserve"> de escuelas públicas en Puerto Rico de 2015 a 2021. La participación en el estudio es de un 73% de dichos estudiantes. </w:t>
      </w:r>
    </w:p>
    <w:p w14:paraId="5F083B38" w14:textId="5E1C69D7" w:rsidR="00F6731D" w:rsidRPr="00E97C96" w:rsidRDefault="00F6731D" w:rsidP="00DA2DE7">
      <w:pPr>
        <w:pStyle w:val="ListParagraph"/>
        <w:ind w:left="1440"/>
        <w:contextualSpacing w:val="0"/>
        <w:jc w:val="both"/>
        <w:rPr>
          <w:rFonts w:ascii="Book Antiqua" w:hAnsi="Book Antiqua"/>
          <w:szCs w:val="24"/>
          <w:lang w:val="es-PR"/>
        </w:rPr>
      </w:pPr>
      <w:r w:rsidRPr="00E97C96">
        <w:rPr>
          <w:rFonts w:ascii="Book Antiqua" w:hAnsi="Book Antiqua"/>
          <w:szCs w:val="24"/>
          <w:lang w:val="es-PR"/>
        </w:rPr>
        <w:t>Nos parece interesante que dicho estudio reflejó que las siguientes son las conductas que van en aumento entre nuestros estudiantes</w:t>
      </w:r>
      <w:r w:rsidR="00946711">
        <w:rPr>
          <w:rFonts w:ascii="Book Antiqua" w:hAnsi="Book Antiqua"/>
          <w:szCs w:val="24"/>
          <w:lang w:val="es-PR"/>
        </w:rPr>
        <w:t>:</w:t>
      </w:r>
    </w:p>
    <w:p w14:paraId="162F7BDE" w14:textId="79EC60E2" w:rsidR="00F6731D" w:rsidRPr="00E97C96" w:rsidRDefault="00F6731D" w:rsidP="00DA2DE7">
      <w:pPr>
        <w:jc w:val="both"/>
        <w:rPr>
          <w:rFonts w:ascii="Book Antiqua" w:hAnsi="Book Antiqua"/>
          <w:szCs w:val="24"/>
          <w:lang w:val="es-PR"/>
        </w:rPr>
      </w:pPr>
      <w:r w:rsidRPr="00E97C96">
        <w:rPr>
          <w:rFonts w:ascii="Book Antiqua" w:hAnsi="Book Antiqua"/>
          <w:szCs w:val="24"/>
          <w:lang w:val="es-PR"/>
        </w:rPr>
        <w:tab/>
      </w:r>
      <w:r w:rsidRPr="00E97C96">
        <w:rPr>
          <w:rFonts w:ascii="Book Antiqua" w:hAnsi="Book Antiqua"/>
          <w:szCs w:val="24"/>
          <w:lang w:val="es-PR"/>
        </w:rPr>
        <w:tab/>
        <w:t>Usar condón en relaciones sexuales (6.5%)</w:t>
      </w:r>
      <w:r w:rsidR="00DA2DE7">
        <w:rPr>
          <w:rFonts w:ascii="Book Antiqua" w:hAnsi="Book Antiqua"/>
          <w:szCs w:val="24"/>
          <w:lang w:val="es-PR"/>
        </w:rPr>
        <w:t>;</w:t>
      </w:r>
      <w:r w:rsidRPr="00E97C96">
        <w:rPr>
          <w:rFonts w:ascii="Book Antiqua" w:hAnsi="Book Antiqua"/>
          <w:szCs w:val="24"/>
          <w:lang w:val="es-PR"/>
        </w:rPr>
        <w:t xml:space="preserve"> </w:t>
      </w:r>
    </w:p>
    <w:p w14:paraId="028CE766" w14:textId="75560D0F" w:rsidR="00F6731D" w:rsidRPr="00E97C96" w:rsidRDefault="00F6731D" w:rsidP="00DA2DE7">
      <w:pPr>
        <w:ind w:left="720" w:firstLine="720"/>
        <w:jc w:val="both"/>
        <w:rPr>
          <w:rFonts w:ascii="Book Antiqua" w:hAnsi="Book Antiqua"/>
          <w:szCs w:val="24"/>
          <w:lang w:val="es-PR"/>
        </w:rPr>
      </w:pPr>
      <w:r w:rsidRPr="00E97C96">
        <w:rPr>
          <w:rFonts w:ascii="Book Antiqua" w:hAnsi="Book Antiqua"/>
          <w:szCs w:val="24"/>
          <w:lang w:val="es-PR"/>
        </w:rPr>
        <w:t xml:space="preserve">Usar </w:t>
      </w:r>
      <w:r w:rsidR="00946711" w:rsidRPr="00E97C96">
        <w:rPr>
          <w:rFonts w:ascii="Book Antiqua" w:hAnsi="Book Antiqua"/>
          <w:szCs w:val="24"/>
          <w:lang w:val="es-PR"/>
        </w:rPr>
        <w:t>productos electrónicos</w:t>
      </w:r>
      <w:r w:rsidRPr="00E97C96">
        <w:rPr>
          <w:rFonts w:ascii="Book Antiqua" w:hAnsi="Book Antiqua"/>
          <w:szCs w:val="24"/>
          <w:lang w:val="es-PR"/>
        </w:rPr>
        <w:t xml:space="preserve"> de vapor (aumenta en hembras)</w:t>
      </w:r>
      <w:r w:rsidR="00DA2DE7">
        <w:rPr>
          <w:rFonts w:ascii="Book Antiqua" w:hAnsi="Book Antiqua"/>
          <w:szCs w:val="24"/>
          <w:lang w:val="es-PR"/>
        </w:rPr>
        <w:t>;</w:t>
      </w:r>
    </w:p>
    <w:p w14:paraId="319055F9" w14:textId="13580C50" w:rsidR="00F6731D" w:rsidRPr="00E97C96" w:rsidRDefault="00F6731D" w:rsidP="00DA2DE7">
      <w:pPr>
        <w:ind w:left="720" w:firstLine="720"/>
        <w:jc w:val="both"/>
        <w:rPr>
          <w:rFonts w:ascii="Book Antiqua" w:hAnsi="Book Antiqua"/>
          <w:szCs w:val="24"/>
          <w:lang w:val="es-PR"/>
        </w:rPr>
      </w:pPr>
      <w:r w:rsidRPr="00E97C96">
        <w:rPr>
          <w:rFonts w:ascii="Book Antiqua" w:hAnsi="Book Antiqua"/>
          <w:szCs w:val="24"/>
          <w:lang w:val="es-PR"/>
        </w:rPr>
        <w:t>Estar tratando de perder peso</w:t>
      </w:r>
      <w:r w:rsidR="00DA2DE7">
        <w:rPr>
          <w:rFonts w:ascii="Book Antiqua" w:hAnsi="Book Antiqua"/>
          <w:szCs w:val="24"/>
          <w:lang w:val="es-PR"/>
        </w:rPr>
        <w:t>.</w:t>
      </w:r>
    </w:p>
    <w:p w14:paraId="484F0E68" w14:textId="77777777" w:rsidR="00DA2DE7" w:rsidRDefault="00946711" w:rsidP="00AA01CC">
      <w:pPr>
        <w:spacing w:after="60"/>
        <w:ind w:left="1440"/>
        <w:jc w:val="both"/>
        <w:rPr>
          <w:rFonts w:ascii="Book Antiqua" w:hAnsi="Book Antiqua"/>
          <w:szCs w:val="24"/>
          <w:lang w:val="es-PR"/>
        </w:rPr>
      </w:pPr>
      <w:r w:rsidRPr="00E97C96">
        <w:rPr>
          <w:rFonts w:ascii="Book Antiqua" w:hAnsi="Book Antiqua"/>
          <w:szCs w:val="24"/>
          <w:lang w:val="es-PR"/>
        </w:rPr>
        <w:lastRenderedPageBreak/>
        <w:t>Además,</w:t>
      </w:r>
      <w:r w:rsidR="00F6731D" w:rsidRPr="00E97C96">
        <w:rPr>
          <w:rFonts w:ascii="Book Antiqua" w:hAnsi="Book Antiqua"/>
          <w:szCs w:val="24"/>
          <w:lang w:val="es-PR"/>
        </w:rPr>
        <w:t xml:space="preserve"> dicha presentación indica que se refleja una disminución general en conducta violenta: portar revólver, participar de peleas, amenazar o herir alguien con un arma y forzar físicamente a tener relaciones sexuales sin tú quererlo. También se</w:t>
      </w:r>
      <w:r w:rsidR="001F3DAB" w:rsidRPr="00E97C96">
        <w:rPr>
          <w:rFonts w:ascii="Book Antiqua" w:hAnsi="Book Antiqua"/>
          <w:szCs w:val="24"/>
          <w:lang w:val="es-PR"/>
        </w:rPr>
        <w:t xml:space="preserve"> </w:t>
      </w:r>
      <w:r w:rsidR="00F6731D" w:rsidRPr="00E97C96">
        <w:rPr>
          <w:rFonts w:ascii="Book Antiqua" w:hAnsi="Book Antiqua"/>
          <w:szCs w:val="24"/>
          <w:lang w:val="es-PR"/>
        </w:rPr>
        <w:t>refleja una disminución significativa de acoso escolar (en ambos géneros) y cibernético (en hembras).</w:t>
      </w:r>
    </w:p>
    <w:p w14:paraId="7A8A0D78" w14:textId="2BDB6E7E" w:rsidR="00F6731D" w:rsidRPr="00E97C96" w:rsidRDefault="005B1ED2" w:rsidP="00DA2DE7">
      <w:pPr>
        <w:spacing w:after="120"/>
        <w:ind w:left="1440"/>
        <w:jc w:val="both"/>
        <w:rPr>
          <w:rFonts w:ascii="Book Antiqua" w:hAnsi="Book Antiqua"/>
          <w:szCs w:val="24"/>
          <w:lang w:val="es-PR"/>
        </w:rPr>
      </w:pPr>
      <w:r>
        <w:rPr>
          <w:rFonts w:ascii="Book Antiqua" w:hAnsi="Book Antiqua"/>
          <w:szCs w:val="24"/>
          <w:lang w:val="es-PR"/>
        </w:rPr>
        <w:t>E</w:t>
      </w:r>
      <w:r w:rsidR="00F6731D" w:rsidRPr="00E97C96">
        <w:rPr>
          <w:rFonts w:ascii="Book Antiqua" w:hAnsi="Book Antiqua"/>
          <w:szCs w:val="24"/>
          <w:lang w:val="es-PR"/>
        </w:rPr>
        <w:t>sa encuesta reflej</w:t>
      </w:r>
      <w:r w:rsidR="00DA2DE7">
        <w:rPr>
          <w:rFonts w:ascii="Book Antiqua" w:hAnsi="Book Antiqua"/>
          <w:szCs w:val="24"/>
          <w:lang w:val="es-PR"/>
        </w:rPr>
        <w:t>a</w:t>
      </w:r>
      <w:r w:rsidR="00F6731D" w:rsidRPr="00E97C96">
        <w:rPr>
          <w:rFonts w:ascii="Book Antiqua" w:hAnsi="Book Antiqua"/>
          <w:szCs w:val="24"/>
          <w:lang w:val="es-PR"/>
        </w:rPr>
        <w:t xml:space="preserve"> una disminución significativa (9.3%) en comportamientos sexuales por parte de la población, en donde se refleja mayor actividad en varones (20.1%) al comparar con las féminas (14.0%).</w:t>
      </w:r>
    </w:p>
    <w:p w14:paraId="37F988BB" w14:textId="695941C8" w:rsidR="00F6731D" w:rsidRPr="00463355" w:rsidRDefault="00C04123" w:rsidP="00F14192">
      <w:pPr>
        <w:pStyle w:val="ListParagraph"/>
        <w:numPr>
          <w:ilvl w:val="1"/>
          <w:numId w:val="11"/>
        </w:numPr>
        <w:contextualSpacing w:val="0"/>
        <w:jc w:val="both"/>
        <w:rPr>
          <w:rFonts w:ascii="Book Antiqua" w:hAnsi="Book Antiqua"/>
          <w:b/>
          <w:bCs/>
          <w:i/>
          <w:iCs/>
          <w:szCs w:val="24"/>
          <w:lang w:val="es-PR"/>
        </w:rPr>
      </w:pPr>
      <w:r w:rsidRPr="00463355">
        <w:rPr>
          <w:rFonts w:ascii="Book Antiqua" w:hAnsi="Book Antiqua"/>
          <w:b/>
          <w:bCs/>
          <w:i/>
          <w:iCs/>
          <w:szCs w:val="24"/>
          <w:lang w:val="es-PR"/>
        </w:rPr>
        <w:t xml:space="preserve">Actividad: </w:t>
      </w:r>
      <w:r w:rsidR="00463355" w:rsidRPr="00463355">
        <w:rPr>
          <w:rFonts w:ascii="Book Antiqua" w:hAnsi="Book Antiqua"/>
          <w:b/>
          <w:bCs/>
          <w:i/>
          <w:iCs/>
          <w:szCs w:val="24"/>
          <w:lang w:val="es-PR"/>
        </w:rPr>
        <w:t xml:space="preserve">Programa </w:t>
      </w:r>
      <w:r w:rsidR="00463355">
        <w:rPr>
          <w:rFonts w:ascii="Book Antiqua" w:hAnsi="Book Antiqua"/>
          <w:b/>
          <w:bCs/>
          <w:i/>
          <w:iCs/>
          <w:szCs w:val="24"/>
          <w:lang w:val="es-PR"/>
        </w:rPr>
        <w:t>d</w:t>
      </w:r>
      <w:r w:rsidR="00463355" w:rsidRPr="00463355">
        <w:rPr>
          <w:rFonts w:ascii="Book Antiqua" w:hAnsi="Book Antiqua"/>
          <w:b/>
          <w:bCs/>
          <w:i/>
          <w:iCs/>
          <w:szCs w:val="24"/>
          <w:lang w:val="es-PR"/>
        </w:rPr>
        <w:t xml:space="preserve">e </w:t>
      </w:r>
      <w:r w:rsidR="00B67A93">
        <w:rPr>
          <w:rFonts w:ascii="Book Antiqua" w:hAnsi="Book Antiqua"/>
          <w:b/>
          <w:bCs/>
          <w:i/>
          <w:iCs/>
          <w:szCs w:val="24"/>
          <w:lang w:val="es-PR"/>
        </w:rPr>
        <w:t>p</w:t>
      </w:r>
      <w:r w:rsidR="00463355" w:rsidRPr="00463355">
        <w:rPr>
          <w:rFonts w:ascii="Book Antiqua" w:hAnsi="Book Antiqua"/>
          <w:b/>
          <w:bCs/>
          <w:i/>
          <w:iCs/>
          <w:szCs w:val="24"/>
          <w:lang w:val="es-PR"/>
        </w:rPr>
        <w:t xml:space="preserve">revención </w:t>
      </w:r>
      <w:r w:rsidR="00463355">
        <w:rPr>
          <w:rFonts w:ascii="Book Antiqua" w:hAnsi="Book Antiqua"/>
          <w:b/>
          <w:bCs/>
          <w:i/>
          <w:iCs/>
          <w:szCs w:val="24"/>
          <w:lang w:val="es-PR"/>
        </w:rPr>
        <w:t>d</w:t>
      </w:r>
      <w:r w:rsidR="00463355" w:rsidRPr="00463355">
        <w:rPr>
          <w:rFonts w:ascii="Book Antiqua" w:hAnsi="Book Antiqua"/>
          <w:b/>
          <w:bCs/>
          <w:i/>
          <w:iCs/>
          <w:szCs w:val="24"/>
          <w:lang w:val="es-PR"/>
        </w:rPr>
        <w:t xml:space="preserve">e </w:t>
      </w:r>
      <w:r w:rsidR="00B67A93">
        <w:rPr>
          <w:rFonts w:ascii="Book Antiqua" w:hAnsi="Book Antiqua"/>
          <w:b/>
          <w:bCs/>
          <w:i/>
          <w:iCs/>
          <w:szCs w:val="24"/>
          <w:lang w:val="es-PR"/>
        </w:rPr>
        <w:t>r</w:t>
      </w:r>
      <w:r w:rsidR="00463355" w:rsidRPr="00463355">
        <w:rPr>
          <w:rFonts w:ascii="Book Antiqua" w:hAnsi="Book Antiqua"/>
          <w:b/>
          <w:bCs/>
          <w:i/>
          <w:iCs/>
          <w:szCs w:val="24"/>
          <w:lang w:val="es-PR"/>
        </w:rPr>
        <w:t xml:space="preserve">iesgos </w:t>
      </w:r>
      <w:r w:rsidR="00B67A93">
        <w:rPr>
          <w:rFonts w:ascii="Book Antiqua" w:hAnsi="Book Antiqua"/>
          <w:b/>
          <w:bCs/>
          <w:i/>
          <w:iCs/>
          <w:szCs w:val="24"/>
          <w:lang w:val="es-PR"/>
        </w:rPr>
        <w:t>s</w:t>
      </w:r>
      <w:r w:rsidR="00463355" w:rsidRPr="00463355">
        <w:rPr>
          <w:rFonts w:ascii="Book Antiqua" w:hAnsi="Book Antiqua"/>
          <w:b/>
          <w:bCs/>
          <w:i/>
          <w:iCs/>
          <w:szCs w:val="24"/>
          <w:lang w:val="es-PR"/>
        </w:rPr>
        <w:t xml:space="preserve">exuales </w:t>
      </w:r>
      <w:r w:rsidR="00463355">
        <w:rPr>
          <w:rFonts w:ascii="Book Antiqua" w:hAnsi="Book Antiqua"/>
          <w:b/>
          <w:bCs/>
          <w:i/>
          <w:iCs/>
          <w:szCs w:val="24"/>
          <w:lang w:val="es-PR"/>
        </w:rPr>
        <w:t>e</w:t>
      </w:r>
      <w:r w:rsidR="00463355" w:rsidRPr="00463355">
        <w:rPr>
          <w:rFonts w:ascii="Book Antiqua" w:hAnsi="Book Antiqua"/>
          <w:b/>
          <w:bCs/>
          <w:i/>
          <w:iCs/>
          <w:szCs w:val="24"/>
          <w:lang w:val="es-PR"/>
        </w:rPr>
        <w:t xml:space="preserve">n </w:t>
      </w:r>
      <w:r w:rsidR="00B67A93">
        <w:rPr>
          <w:rFonts w:ascii="Book Antiqua" w:hAnsi="Book Antiqua"/>
          <w:b/>
          <w:bCs/>
          <w:i/>
          <w:iCs/>
          <w:szCs w:val="24"/>
          <w:lang w:val="es-PR"/>
        </w:rPr>
        <w:t>a</w:t>
      </w:r>
      <w:r w:rsidR="00463355" w:rsidRPr="00463355">
        <w:rPr>
          <w:rFonts w:ascii="Book Antiqua" w:hAnsi="Book Antiqua"/>
          <w:b/>
          <w:bCs/>
          <w:i/>
          <w:iCs/>
          <w:szCs w:val="24"/>
          <w:lang w:val="es-PR"/>
        </w:rPr>
        <w:t>dolescentes</w:t>
      </w:r>
    </w:p>
    <w:p w14:paraId="0FC0C2DD" w14:textId="6FA61AAE" w:rsidR="00C04123" w:rsidRPr="00E97C96" w:rsidRDefault="00B67A93" w:rsidP="00B67A93">
      <w:pPr>
        <w:pStyle w:val="ListParagraph"/>
        <w:spacing w:after="120"/>
        <w:ind w:left="1440"/>
        <w:contextualSpacing w:val="0"/>
        <w:jc w:val="both"/>
        <w:rPr>
          <w:rFonts w:ascii="Book Antiqua" w:hAnsi="Book Antiqua"/>
          <w:szCs w:val="24"/>
          <w:lang w:val="es-PR"/>
        </w:rPr>
      </w:pPr>
      <w:r>
        <w:rPr>
          <w:rFonts w:ascii="Book Antiqua" w:hAnsi="Book Antiqua"/>
          <w:szCs w:val="24"/>
          <w:lang w:val="es-PR"/>
        </w:rPr>
        <w:t>A pesar de</w:t>
      </w:r>
      <w:r w:rsidR="00C04123" w:rsidRPr="00E97C96">
        <w:rPr>
          <w:rFonts w:ascii="Book Antiqua" w:hAnsi="Book Antiqua"/>
          <w:szCs w:val="24"/>
          <w:lang w:val="es-PR"/>
        </w:rPr>
        <w:t xml:space="preserve"> los resultados del estudio antes reseñado, </w:t>
      </w:r>
      <w:r>
        <w:rPr>
          <w:rFonts w:ascii="Book Antiqua" w:hAnsi="Book Antiqua"/>
          <w:szCs w:val="24"/>
          <w:lang w:val="es-PR"/>
        </w:rPr>
        <w:t xml:space="preserve">Educación </w:t>
      </w:r>
      <w:r w:rsidRPr="00E97C96">
        <w:rPr>
          <w:rFonts w:ascii="Book Antiqua" w:hAnsi="Book Antiqua"/>
          <w:szCs w:val="24"/>
          <w:lang w:val="es-PR"/>
        </w:rPr>
        <w:t>contin</w:t>
      </w:r>
      <w:r>
        <w:rPr>
          <w:rFonts w:ascii="Book Antiqua" w:hAnsi="Book Antiqua"/>
          <w:szCs w:val="24"/>
          <w:lang w:val="es-PR"/>
        </w:rPr>
        <w:t>ua</w:t>
      </w:r>
      <w:r w:rsidR="00C04123" w:rsidRPr="00E97C96">
        <w:rPr>
          <w:rFonts w:ascii="Book Antiqua" w:hAnsi="Book Antiqua"/>
          <w:szCs w:val="24"/>
          <w:lang w:val="es-PR"/>
        </w:rPr>
        <w:t xml:space="preserve"> sus esfuerzos de prevención. A modo de ejemplo</w:t>
      </w:r>
      <w:r>
        <w:rPr>
          <w:rFonts w:ascii="Book Antiqua" w:hAnsi="Book Antiqua"/>
          <w:szCs w:val="24"/>
          <w:lang w:val="es-PR"/>
        </w:rPr>
        <w:t>,</w:t>
      </w:r>
      <w:r w:rsidR="00C04123" w:rsidRPr="00E97C96">
        <w:rPr>
          <w:rFonts w:ascii="Book Antiqua" w:hAnsi="Book Antiqua"/>
          <w:szCs w:val="24"/>
          <w:lang w:val="es-PR"/>
        </w:rPr>
        <w:t xml:space="preserve"> muestra esta actividad, llevada a cabo en conjunto con el Departamento de Salud y </w:t>
      </w:r>
      <w:proofErr w:type="spellStart"/>
      <w:r w:rsidR="00C04123" w:rsidRPr="00E97C96">
        <w:rPr>
          <w:rFonts w:ascii="Book Antiqua" w:hAnsi="Book Antiqua"/>
          <w:i/>
          <w:iCs/>
          <w:szCs w:val="24"/>
          <w:lang w:val="es-PR"/>
        </w:rPr>
        <w:t>United</w:t>
      </w:r>
      <w:proofErr w:type="spellEnd"/>
      <w:r w:rsidR="00C04123" w:rsidRPr="00E97C96">
        <w:rPr>
          <w:rFonts w:ascii="Book Antiqua" w:hAnsi="Book Antiqua"/>
          <w:i/>
          <w:iCs/>
          <w:szCs w:val="24"/>
          <w:lang w:val="es-PR"/>
        </w:rPr>
        <w:t xml:space="preserve"> Way</w:t>
      </w:r>
      <w:r w:rsidR="00C04123" w:rsidRPr="00E97C96">
        <w:rPr>
          <w:rFonts w:ascii="Book Antiqua" w:hAnsi="Book Antiqua"/>
          <w:szCs w:val="24"/>
          <w:lang w:val="es-PR"/>
        </w:rPr>
        <w:t xml:space="preserve"> (entidad nacional sin fines de lucro) el 12 de septiembre de 2025.</w:t>
      </w:r>
    </w:p>
    <w:p w14:paraId="1BE4D1DD" w14:textId="62034956" w:rsidR="00C04123" w:rsidRPr="00E97C96" w:rsidRDefault="00C04123" w:rsidP="00903C68">
      <w:pPr>
        <w:pStyle w:val="ListParagraph"/>
        <w:numPr>
          <w:ilvl w:val="1"/>
          <w:numId w:val="11"/>
        </w:numPr>
        <w:jc w:val="both"/>
        <w:rPr>
          <w:rFonts w:ascii="Book Antiqua" w:hAnsi="Book Antiqua"/>
          <w:szCs w:val="24"/>
          <w:lang w:val="es-PR"/>
        </w:rPr>
      </w:pPr>
      <w:r w:rsidRPr="00903C68">
        <w:rPr>
          <w:rFonts w:ascii="Book Antiqua" w:hAnsi="Book Antiqua"/>
          <w:b/>
          <w:bCs/>
          <w:i/>
          <w:iCs/>
          <w:szCs w:val="24"/>
          <w:lang w:val="es-PR"/>
        </w:rPr>
        <w:t>Manual de Protocolos para el Manejo de Crisis Escolares</w:t>
      </w:r>
      <w:r w:rsidRPr="00E97C96">
        <w:rPr>
          <w:rFonts w:ascii="Book Antiqua" w:hAnsi="Book Antiqua"/>
          <w:szCs w:val="24"/>
          <w:lang w:val="es-PR"/>
        </w:rPr>
        <w:t xml:space="preserve"> (agosto de 2025)</w:t>
      </w:r>
    </w:p>
    <w:p w14:paraId="6C7C4C91" w14:textId="14240EEF" w:rsidR="00C04123" w:rsidRPr="00E97C96" w:rsidRDefault="00C04123" w:rsidP="00AA01CC">
      <w:pPr>
        <w:pStyle w:val="ListParagraph"/>
        <w:spacing w:after="60"/>
        <w:ind w:left="1440"/>
        <w:contextualSpacing w:val="0"/>
        <w:jc w:val="both"/>
        <w:rPr>
          <w:rFonts w:ascii="Book Antiqua" w:hAnsi="Book Antiqua"/>
          <w:szCs w:val="24"/>
          <w:lang w:val="es-PR"/>
        </w:rPr>
      </w:pPr>
      <w:r w:rsidRPr="00E97C96">
        <w:rPr>
          <w:rFonts w:ascii="Book Antiqua" w:hAnsi="Book Antiqua"/>
          <w:szCs w:val="24"/>
          <w:lang w:val="es-PR"/>
        </w:rPr>
        <w:t xml:space="preserve">El Manual está diseñado para integrarse de forma práctica en el quehacer diario del personal escolar, facilitando respuestas claras y efectivas ante cualquier situación de riesgo. </w:t>
      </w:r>
      <w:r w:rsidR="006646C0">
        <w:rPr>
          <w:rFonts w:ascii="Book Antiqua" w:hAnsi="Book Antiqua"/>
          <w:szCs w:val="24"/>
          <w:lang w:val="es-PR"/>
        </w:rPr>
        <w:t xml:space="preserve">Educación cuenta </w:t>
      </w:r>
      <w:r w:rsidRPr="00E97C96">
        <w:rPr>
          <w:rFonts w:ascii="Book Antiqua" w:hAnsi="Book Antiqua"/>
          <w:szCs w:val="24"/>
          <w:lang w:val="es-PR"/>
        </w:rPr>
        <w:t>con el compromiso y participación de cada componente del personal escolar para implementar estos protocolos de forma efectiva y mantener nuestras escuelas como espacios seguros para todos.</w:t>
      </w:r>
    </w:p>
    <w:p w14:paraId="05FF9499" w14:textId="18031635" w:rsidR="00C04123" w:rsidRPr="00E97C96" w:rsidRDefault="00C04123" w:rsidP="00AA01CC">
      <w:pPr>
        <w:pStyle w:val="ListParagraph"/>
        <w:spacing w:after="60"/>
        <w:ind w:left="1440"/>
        <w:contextualSpacing w:val="0"/>
        <w:jc w:val="both"/>
        <w:rPr>
          <w:rFonts w:ascii="Book Antiqua" w:hAnsi="Book Antiqua"/>
          <w:szCs w:val="24"/>
          <w:lang w:val="es-PR"/>
        </w:rPr>
      </w:pPr>
      <w:r w:rsidRPr="00E97C96">
        <w:rPr>
          <w:rFonts w:ascii="Book Antiqua" w:hAnsi="Book Antiqua"/>
          <w:szCs w:val="24"/>
          <w:lang w:val="es-PR"/>
        </w:rPr>
        <w:t xml:space="preserve">El Manual busca: (1) establecer protocolos uniformes para prevenir, identificar y manejar situaciones de crisis en escuelas públicas; (2) garantizar la seguridad, bienestar y protección de los estudiantes, (3) guiar al personal escolar en intervenciones claras, coordinadas </w:t>
      </w:r>
      <w:r w:rsidR="006646C0">
        <w:rPr>
          <w:rFonts w:ascii="Book Antiqua" w:hAnsi="Book Antiqua"/>
          <w:szCs w:val="24"/>
          <w:lang w:val="es-PR"/>
        </w:rPr>
        <w:t>que</w:t>
      </w:r>
      <w:r w:rsidRPr="00E97C96">
        <w:rPr>
          <w:rFonts w:ascii="Book Antiqua" w:hAnsi="Book Antiqua"/>
          <w:szCs w:val="24"/>
          <w:lang w:val="es-PR"/>
        </w:rPr>
        <w:t xml:space="preserve"> no </w:t>
      </w:r>
      <w:r w:rsidR="00A30EBF" w:rsidRPr="00E97C96">
        <w:rPr>
          <w:rFonts w:ascii="Book Antiqua" w:hAnsi="Book Antiqua"/>
          <w:szCs w:val="24"/>
          <w:lang w:val="es-PR"/>
        </w:rPr>
        <w:t>revictimic</w:t>
      </w:r>
      <w:r w:rsidR="00A30EBF">
        <w:rPr>
          <w:rFonts w:ascii="Book Antiqua" w:hAnsi="Book Antiqua"/>
          <w:szCs w:val="24"/>
          <w:lang w:val="es-PR"/>
        </w:rPr>
        <w:t>en</w:t>
      </w:r>
      <w:r w:rsidRPr="00E97C96">
        <w:rPr>
          <w:rFonts w:ascii="Book Antiqua" w:hAnsi="Book Antiqua"/>
          <w:szCs w:val="24"/>
          <w:lang w:val="es-PR"/>
        </w:rPr>
        <w:t xml:space="preserve">; e (3) </w:t>
      </w:r>
      <w:r w:rsidR="00A30EBF">
        <w:rPr>
          <w:rFonts w:ascii="Book Antiqua" w:hAnsi="Book Antiqua"/>
          <w:szCs w:val="24"/>
          <w:lang w:val="es-PR"/>
        </w:rPr>
        <w:t>i</w:t>
      </w:r>
      <w:r w:rsidRPr="00E97C96">
        <w:rPr>
          <w:rFonts w:ascii="Book Antiqua" w:hAnsi="Book Antiqua"/>
          <w:szCs w:val="24"/>
          <w:lang w:val="es-PR"/>
        </w:rPr>
        <w:t>ntegrar esfuerzos del Equipo Interdisciplinario Socioemocional (EIS) y otras agencias.</w:t>
      </w:r>
    </w:p>
    <w:p w14:paraId="013D6ADD" w14:textId="36988E70" w:rsidR="00C04123" w:rsidRPr="00E97C96" w:rsidRDefault="00C04123" w:rsidP="00AA01CC">
      <w:pPr>
        <w:pStyle w:val="ListParagraph"/>
        <w:spacing w:after="60"/>
        <w:ind w:left="1440"/>
        <w:contextualSpacing w:val="0"/>
        <w:jc w:val="both"/>
        <w:rPr>
          <w:rFonts w:ascii="Book Antiqua" w:hAnsi="Book Antiqua"/>
          <w:szCs w:val="24"/>
          <w:lang w:val="es-PR"/>
        </w:rPr>
      </w:pPr>
      <w:r w:rsidRPr="00E97C96">
        <w:rPr>
          <w:rFonts w:ascii="Book Antiqua" w:hAnsi="Book Antiqua"/>
          <w:szCs w:val="24"/>
          <w:lang w:val="es-PR"/>
        </w:rPr>
        <w:t xml:space="preserve">La política pública que persigue es: (1) reconocer los derechos fundamentales de los menores a su cargo: vida, dignidad, educación, protección contra maltrato; (2) prohíbe conductas de violencia, acoso, sustancias controladas y armas en entornos escolares; y (3) requiere medidas disciplinarias proporcionales y respetuosas de la integridad del estudiante, cuando se incurren en las conductas prohibidas. </w:t>
      </w:r>
    </w:p>
    <w:p w14:paraId="306213A7" w14:textId="74FF29AF" w:rsidR="00C04123" w:rsidRPr="00E97C96" w:rsidRDefault="00C04123" w:rsidP="00903C68">
      <w:pPr>
        <w:pStyle w:val="ListParagraph"/>
        <w:ind w:left="1440"/>
        <w:jc w:val="both"/>
        <w:rPr>
          <w:rFonts w:ascii="Book Antiqua" w:hAnsi="Book Antiqua"/>
          <w:szCs w:val="24"/>
          <w:lang w:val="es-PR"/>
        </w:rPr>
      </w:pPr>
      <w:r w:rsidRPr="00E97C96">
        <w:rPr>
          <w:rFonts w:ascii="Book Antiqua" w:hAnsi="Book Antiqua"/>
          <w:szCs w:val="24"/>
          <w:lang w:val="es-PR"/>
        </w:rPr>
        <w:t xml:space="preserve">El Manual establece roles particulares para los distintos componentes del personal escolar: </w:t>
      </w:r>
      <w:proofErr w:type="gramStart"/>
      <w:r w:rsidR="00C45C94" w:rsidRPr="00E97C96">
        <w:rPr>
          <w:rFonts w:ascii="Book Antiqua" w:hAnsi="Book Antiqua"/>
          <w:szCs w:val="24"/>
          <w:lang w:val="es-PR"/>
        </w:rPr>
        <w:t>Director</w:t>
      </w:r>
      <w:proofErr w:type="gramEnd"/>
      <w:r w:rsidR="00C45C94" w:rsidRPr="00E97C96">
        <w:rPr>
          <w:rFonts w:ascii="Book Antiqua" w:hAnsi="Book Antiqua"/>
          <w:szCs w:val="24"/>
          <w:lang w:val="es-PR"/>
        </w:rPr>
        <w:t xml:space="preserve">(a) Escolar, Trabajador(a) Social Escolar, </w:t>
      </w:r>
      <w:proofErr w:type="gramStart"/>
      <w:r w:rsidR="00C45C94" w:rsidRPr="00E97C96">
        <w:rPr>
          <w:rFonts w:ascii="Book Antiqua" w:hAnsi="Book Antiqua"/>
          <w:szCs w:val="24"/>
          <w:lang w:val="es-PR"/>
        </w:rPr>
        <w:t>Consejero</w:t>
      </w:r>
      <w:proofErr w:type="gramEnd"/>
      <w:r w:rsidR="00C45C94" w:rsidRPr="00E97C96">
        <w:rPr>
          <w:rFonts w:ascii="Book Antiqua" w:hAnsi="Book Antiqua"/>
          <w:szCs w:val="24"/>
          <w:lang w:val="es-PR"/>
        </w:rPr>
        <w:t xml:space="preserve">(a) Profesional, Psicólogo(a) Escolar y Enfermera(o) Escolar. </w:t>
      </w:r>
    </w:p>
    <w:p w14:paraId="2F8B2D83" w14:textId="047271F1" w:rsidR="00C45C94" w:rsidRPr="00E97C96" w:rsidRDefault="00C45C94" w:rsidP="00AA01CC">
      <w:pPr>
        <w:pStyle w:val="ListParagraph"/>
        <w:spacing w:after="60"/>
        <w:ind w:left="1440"/>
        <w:contextualSpacing w:val="0"/>
        <w:jc w:val="both"/>
        <w:rPr>
          <w:rFonts w:ascii="Book Antiqua" w:hAnsi="Book Antiqua"/>
          <w:szCs w:val="24"/>
          <w:lang w:val="es-PR"/>
        </w:rPr>
      </w:pPr>
      <w:r w:rsidRPr="00E97C96">
        <w:rPr>
          <w:rFonts w:ascii="Book Antiqua" w:hAnsi="Book Antiqua"/>
          <w:szCs w:val="24"/>
          <w:lang w:val="es-PR"/>
        </w:rPr>
        <w:t>Además, el Manual establece protocolos detallados para más de 40 situaciones entre ellas, y relacionadas a la legislación objeto de este informe, encontramos: El manual incluye protocolos detallados para más de 40 situaciones, entre ellas: Maltrato o negligencia familiar o institucional, Acoso escolar (</w:t>
      </w:r>
      <w:proofErr w:type="spellStart"/>
      <w:proofErr w:type="gramStart"/>
      <w:r w:rsidRPr="00A30EBF">
        <w:rPr>
          <w:rFonts w:ascii="Book Antiqua" w:hAnsi="Book Antiqua"/>
          <w:i/>
          <w:iCs/>
          <w:szCs w:val="24"/>
          <w:lang w:val="es-PR"/>
        </w:rPr>
        <w:t>bullying</w:t>
      </w:r>
      <w:proofErr w:type="spellEnd"/>
      <w:proofErr w:type="gramEnd"/>
      <w:r w:rsidRPr="00E97C96">
        <w:rPr>
          <w:rFonts w:ascii="Book Antiqua" w:hAnsi="Book Antiqua"/>
          <w:szCs w:val="24"/>
          <w:lang w:val="es-PR"/>
        </w:rPr>
        <w:t xml:space="preserve">), Violencia escolar, Hostigamiento sexual, Conducta </w:t>
      </w:r>
      <w:r w:rsidRPr="00E97C96">
        <w:rPr>
          <w:rFonts w:ascii="Book Antiqua" w:hAnsi="Book Antiqua"/>
          <w:szCs w:val="24"/>
          <w:lang w:val="es-PR"/>
        </w:rPr>
        <w:lastRenderedPageBreak/>
        <w:t xml:space="preserve">suicida y homicida, Tirador activo, Amenaza de bomba y otros actos criminales. </w:t>
      </w:r>
    </w:p>
    <w:p w14:paraId="1DEFDBE4" w14:textId="444C82E2" w:rsidR="00C45C94" w:rsidRPr="00E97C96" w:rsidRDefault="00C45C94" w:rsidP="00903C68">
      <w:pPr>
        <w:pStyle w:val="ListParagraph"/>
        <w:ind w:left="1440"/>
        <w:jc w:val="both"/>
        <w:rPr>
          <w:rFonts w:ascii="Book Antiqua" w:hAnsi="Book Antiqua"/>
          <w:szCs w:val="24"/>
          <w:lang w:val="es-PR"/>
        </w:rPr>
      </w:pPr>
      <w:r w:rsidRPr="00E97C96">
        <w:rPr>
          <w:rFonts w:ascii="Book Antiqua" w:hAnsi="Book Antiqua"/>
          <w:szCs w:val="24"/>
          <w:lang w:val="es-PR"/>
        </w:rPr>
        <w:t xml:space="preserve">Más específicamente, el Manual establece un </w:t>
      </w:r>
      <w:r w:rsidR="00A2629F">
        <w:rPr>
          <w:rFonts w:ascii="Book Antiqua" w:hAnsi="Book Antiqua"/>
          <w:szCs w:val="24"/>
          <w:lang w:val="es-PR"/>
        </w:rPr>
        <w:t>p</w:t>
      </w:r>
      <w:r w:rsidRPr="00E97C96">
        <w:rPr>
          <w:rFonts w:ascii="Book Antiqua" w:hAnsi="Book Antiqua"/>
          <w:szCs w:val="24"/>
          <w:lang w:val="es-PR"/>
        </w:rPr>
        <w:t xml:space="preserve">rotocolo sobre la violencia doméstica. Éste busca garantizar la seguridad de los estudiantes al: </w:t>
      </w:r>
    </w:p>
    <w:p w14:paraId="0C63F154" w14:textId="25587C80" w:rsidR="00C45C94" w:rsidRPr="00E97C96" w:rsidRDefault="00C45C94" w:rsidP="00BA4505">
      <w:pPr>
        <w:pStyle w:val="ListParagraph"/>
        <w:ind w:left="1440"/>
        <w:jc w:val="both"/>
        <w:rPr>
          <w:rFonts w:ascii="Book Antiqua" w:hAnsi="Book Antiqua"/>
          <w:szCs w:val="24"/>
          <w:lang w:val="es-PR"/>
        </w:rPr>
      </w:pPr>
      <w:r w:rsidRPr="00E97C96">
        <w:rPr>
          <w:rFonts w:ascii="Book Antiqua" w:hAnsi="Book Antiqua"/>
          <w:szCs w:val="24"/>
          <w:lang w:val="es-PR"/>
        </w:rPr>
        <w:t> Proteger al estudiante que es víctima o testigo de violencia doméstica.</w:t>
      </w:r>
    </w:p>
    <w:p w14:paraId="644532B8" w14:textId="4F484153" w:rsidR="00C45C94" w:rsidRPr="00E97C96" w:rsidRDefault="00C45C94" w:rsidP="00BA4505">
      <w:pPr>
        <w:pStyle w:val="ListParagraph"/>
        <w:ind w:firstLine="720"/>
        <w:jc w:val="both"/>
        <w:rPr>
          <w:rFonts w:ascii="Book Antiqua" w:hAnsi="Book Antiqua"/>
          <w:szCs w:val="24"/>
          <w:lang w:val="es-PR"/>
        </w:rPr>
      </w:pPr>
      <w:r w:rsidRPr="00E97C96">
        <w:rPr>
          <w:rFonts w:ascii="Book Antiqua" w:hAnsi="Book Antiqua"/>
          <w:szCs w:val="24"/>
          <w:lang w:val="es-PR"/>
        </w:rPr>
        <w:t> Activar una respuesta inmediata</w:t>
      </w:r>
      <w:r w:rsidR="00A2629F">
        <w:rPr>
          <w:rFonts w:ascii="Book Antiqua" w:hAnsi="Book Antiqua"/>
          <w:szCs w:val="24"/>
          <w:lang w:val="es-PR"/>
        </w:rPr>
        <w:t xml:space="preserve"> y</w:t>
      </w:r>
      <w:r w:rsidRPr="00E97C96">
        <w:rPr>
          <w:rFonts w:ascii="Book Antiqua" w:hAnsi="Book Antiqua"/>
          <w:szCs w:val="24"/>
          <w:lang w:val="es-PR"/>
        </w:rPr>
        <w:t xml:space="preserve"> coordinada </w:t>
      </w:r>
      <w:r w:rsidR="00A2629F">
        <w:rPr>
          <w:rFonts w:ascii="Book Antiqua" w:hAnsi="Book Antiqua"/>
          <w:szCs w:val="24"/>
          <w:lang w:val="es-PR"/>
        </w:rPr>
        <w:t>que</w:t>
      </w:r>
      <w:r w:rsidRPr="00E97C96">
        <w:rPr>
          <w:rFonts w:ascii="Book Antiqua" w:hAnsi="Book Antiqua"/>
          <w:szCs w:val="24"/>
          <w:lang w:val="es-PR"/>
        </w:rPr>
        <w:t xml:space="preserve"> no revictimi</w:t>
      </w:r>
      <w:r w:rsidR="00A2629F">
        <w:rPr>
          <w:rFonts w:ascii="Book Antiqua" w:hAnsi="Book Antiqua"/>
          <w:szCs w:val="24"/>
          <w:lang w:val="es-PR"/>
        </w:rPr>
        <w:t>ce</w:t>
      </w:r>
      <w:r w:rsidRPr="00E97C96">
        <w:rPr>
          <w:rFonts w:ascii="Book Antiqua" w:hAnsi="Book Antiqua"/>
          <w:szCs w:val="24"/>
          <w:lang w:val="es-PR"/>
        </w:rPr>
        <w:t>.</w:t>
      </w:r>
    </w:p>
    <w:p w14:paraId="4DB7A811" w14:textId="5F48B26A" w:rsidR="00C45C94" w:rsidRPr="00E97C96" w:rsidRDefault="00C45C94" w:rsidP="00BA4505">
      <w:pPr>
        <w:pStyle w:val="ListParagraph"/>
        <w:ind w:left="1440"/>
        <w:jc w:val="both"/>
        <w:rPr>
          <w:rFonts w:ascii="Book Antiqua" w:hAnsi="Book Antiqua"/>
          <w:szCs w:val="24"/>
          <w:lang w:val="es-PR"/>
        </w:rPr>
      </w:pPr>
      <w:r w:rsidRPr="00E97C96">
        <w:rPr>
          <w:rFonts w:ascii="Book Antiqua" w:hAnsi="Book Antiqua"/>
          <w:szCs w:val="24"/>
          <w:lang w:val="es-PR"/>
        </w:rPr>
        <w:t> Garantizar la seguridad física y emocional del menor dentro del plantel escolar.</w:t>
      </w:r>
    </w:p>
    <w:p w14:paraId="19B76B3F" w14:textId="02409787" w:rsidR="00C45C94" w:rsidRPr="00E97C96" w:rsidRDefault="00C45C94" w:rsidP="00BA4505">
      <w:pPr>
        <w:pStyle w:val="ListParagraph"/>
        <w:spacing w:after="60"/>
        <w:ind w:left="1440"/>
        <w:contextualSpacing w:val="0"/>
        <w:jc w:val="both"/>
        <w:rPr>
          <w:rFonts w:ascii="Book Antiqua" w:hAnsi="Book Antiqua"/>
          <w:szCs w:val="24"/>
          <w:lang w:val="es-PR"/>
        </w:rPr>
      </w:pPr>
      <w:r w:rsidRPr="00E97C96">
        <w:rPr>
          <w:rFonts w:ascii="Book Antiqua" w:hAnsi="Book Antiqua"/>
          <w:szCs w:val="24"/>
          <w:lang w:val="es-PR"/>
        </w:rPr>
        <w:t xml:space="preserve"> Cumplir con las leyes aplicables (Ley </w:t>
      </w:r>
      <w:r w:rsidR="00A2629F">
        <w:rPr>
          <w:rFonts w:ascii="Book Antiqua" w:hAnsi="Book Antiqua"/>
          <w:szCs w:val="24"/>
          <w:lang w:val="es-PR"/>
        </w:rPr>
        <w:t xml:space="preserve">Núm. </w:t>
      </w:r>
      <w:r w:rsidRPr="00E97C96">
        <w:rPr>
          <w:rFonts w:ascii="Book Antiqua" w:hAnsi="Book Antiqua"/>
          <w:szCs w:val="24"/>
          <w:lang w:val="es-PR"/>
        </w:rPr>
        <w:t>54, Ley</w:t>
      </w:r>
      <w:r w:rsidR="00A2629F">
        <w:rPr>
          <w:rFonts w:ascii="Book Antiqua" w:hAnsi="Book Antiqua"/>
          <w:szCs w:val="24"/>
          <w:lang w:val="es-PR"/>
        </w:rPr>
        <w:t xml:space="preserve"> Núm.</w:t>
      </w:r>
      <w:r w:rsidRPr="00E97C96">
        <w:rPr>
          <w:rFonts w:ascii="Book Antiqua" w:hAnsi="Book Antiqua"/>
          <w:szCs w:val="24"/>
          <w:lang w:val="es-PR"/>
        </w:rPr>
        <w:t xml:space="preserve"> 57</w:t>
      </w:r>
      <w:r w:rsidRPr="00E97C96">
        <w:rPr>
          <w:rFonts w:ascii="Book Antiqua" w:hAnsi="Book Antiqua"/>
          <w:szCs w:val="24"/>
          <w:lang w:val="es-PR"/>
        </w:rPr>
        <w:noBreakHyphen/>
        <w:t xml:space="preserve">2023, Ley </w:t>
      </w:r>
      <w:r w:rsidR="00A2629F">
        <w:rPr>
          <w:rFonts w:ascii="Book Antiqua" w:hAnsi="Book Antiqua"/>
          <w:szCs w:val="24"/>
          <w:lang w:val="es-PR"/>
        </w:rPr>
        <w:t xml:space="preserve">Núm. </w:t>
      </w:r>
      <w:r w:rsidRPr="00E97C96">
        <w:rPr>
          <w:rFonts w:ascii="Book Antiqua" w:hAnsi="Book Antiqua"/>
          <w:szCs w:val="24"/>
          <w:lang w:val="es-PR"/>
        </w:rPr>
        <w:t>88</w:t>
      </w:r>
      <w:r w:rsidRPr="00E97C96">
        <w:rPr>
          <w:rFonts w:ascii="Book Antiqua" w:hAnsi="Book Antiqua"/>
          <w:szCs w:val="24"/>
          <w:lang w:val="es-PR"/>
        </w:rPr>
        <w:noBreakHyphen/>
        <w:t>2005, entre otras).</w:t>
      </w:r>
    </w:p>
    <w:p w14:paraId="0834681F" w14:textId="14B31843" w:rsidR="00C45C94" w:rsidRPr="00E97C96" w:rsidRDefault="00C45C94" w:rsidP="00AA01CC">
      <w:pPr>
        <w:spacing w:after="60"/>
        <w:ind w:left="1440"/>
        <w:jc w:val="both"/>
        <w:rPr>
          <w:rFonts w:ascii="Book Antiqua" w:hAnsi="Book Antiqua"/>
          <w:szCs w:val="24"/>
          <w:lang w:val="es-PR"/>
        </w:rPr>
      </w:pPr>
      <w:r w:rsidRPr="00E97C96">
        <w:rPr>
          <w:rFonts w:ascii="Book Antiqua" w:hAnsi="Book Antiqua"/>
          <w:szCs w:val="24"/>
          <w:lang w:val="es-PR"/>
        </w:rPr>
        <w:t xml:space="preserve">El Manual establece que la violencia doméstica en el contexto escolar es: “Cualquier patrón de violencia física, psicológica, sexual, económica o de intimidación entre personas con una relación de pareja actual o pasada, </w:t>
      </w:r>
      <w:r w:rsidRPr="00345BA0">
        <w:rPr>
          <w:rFonts w:ascii="Book Antiqua" w:hAnsi="Book Antiqua"/>
          <w:szCs w:val="24"/>
          <w:lang w:val="es-PR"/>
        </w:rPr>
        <w:t>cuando afecta directa o indirectamente al estudiante</w:t>
      </w:r>
      <w:r w:rsidR="00345BA0" w:rsidRPr="00E97C96">
        <w:rPr>
          <w:rFonts w:ascii="Book Antiqua" w:hAnsi="Book Antiqua"/>
          <w:szCs w:val="24"/>
          <w:lang w:val="es-PR"/>
        </w:rPr>
        <w:t xml:space="preserve">.” </w:t>
      </w:r>
    </w:p>
    <w:p w14:paraId="3F170CD2" w14:textId="74AFC206" w:rsidR="00C45C94" w:rsidRPr="00E97C96" w:rsidRDefault="00C45C94" w:rsidP="00AA01CC">
      <w:pPr>
        <w:tabs>
          <w:tab w:val="num" w:pos="720"/>
        </w:tabs>
        <w:spacing w:after="60"/>
        <w:ind w:left="1440"/>
        <w:jc w:val="both"/>
        <w:rPr>
          <w:rFonts w:ascii="Book Antiqua" w:hAnsi="Book Antiqua"/>
          <w:szCs w:val="24"/>
          <w:lang w:val="es-PR"/>
        </w:rPr>
      </w:pPr>
      <w:r w:rsidRPr="00E97C96">
        <w:rPr>
          <w:rFonts w:ascii="Book Antiqua" w:hAnsi="Book Antiqua"/>
          <w:szCs w:val="24"/>
          <w:lang w:val="es-PR"/>
        </w:rPr>
        <w:t xml:space="preserve">Lo anterior incluye: estudiantes que presencian violencia entre sus padres o encargados; y estudiantes que son víctimas directas de violencia por parte de una pareja adolescente (aunque el manual también tiene un protocolo separado para </w:t>
      </w:r>
      <w:r w:rsidRPr="00345BA0">
        <w:rPr>
          <w:rFonts w:ascii="Book Antiqua" w:hAnsi="Book Antiqua"/>
          <w:szCs w:val="24"/>
          <w:lang w:val="es-PR"/>
        </w:rPr>
        <w:t>violencia de género</w:t>
      </w:r>
      <w:r w:rsidRPr="00E97C96">
        <w:rPr>
          <w:rFonts w:ascii="Book Antiqua" w:hAnsi="Book Antiqua"/>
          <w:szCs w:val="24"/>
          <w:lang w:val="es-PR"/>
        </w:rPr>
        <w:t xml:space="preserve"> y </w:t>
      </w:r>
      <w:r w:rsidRPr="00345BA0">
        <w:rPr>
          <w:rFonts w:ascii="Book Antiqua" w:hAnsi="Book Antiqua"/>
          <w:szCs w:val="24"/>
          <w:lang w:val="es-PR"/>
        </w:rPr>
        <w:t>violencia en el noviazgo</w:t>
      </w:r>
      <w:r w:rsidRPr="00E97C96">
        <w:rPr>
          <w:rFonts w:ascii="Book Antiqua" w:hAnsi="Book Antiqua"/>
          <w:szCs w:val="24"/>
          <w:lang w:val="es-PR"/>
        </w:rPr>
        <w:t xml:space="preserve">). </w:t>
      </w:r>
    </w:p>
    <w:p w14:paraId="15640AA6" w14:textId="319AFA31" w:rsidR="00C45C94" w:rsidRPr="00E97C96" w:rsidRDefault="00C45C94" w:rsidP="00903C68">
      <w:pPr>
        <w:tabs>
          <w:tab w:val="num" w:pos="720"/>
        </w:tabs>
        <w:ind w:left="1440"/>
        <w:contextualSpacing/>
        <w:jc w:val="both"/>
        <w:rPr>
          <w:rFonts w:ascii="Book Antiqua" w:hAnsi="Book Antiqua"/>
          <w:szCs w:val="24"/>
          <w:lang w:val="es-PR"/>
        </w:rPr>
      </w:pPr>
      <w:r w:rsidRPr="00E97C96">
        <w:rPr>
          <w:rFonts w:ascii="Book Antiqua" w:hAnsi="Book Antiqua"/>
          <w:szCs w:val="24"/>
          <w:lang w:val="es-PR"/>
        </w:rPr>
        <w:t xml:space="preserve">El Manual requiere las siguientes acciones por parte del personal escolar: </w:t>
      </w:r>
    </w:p>
    <w:p w14:paraId="73F16A7F" w14:textId="77777777" w:rsidR="00C45C94" w:rsidRPr="00E97C96" w:rsidRDefault="00C45C94" w:rsidP="00903C68">
      <w:pPr>
        <w:tabs>
          <w:tab w:val="num" w:pos="720"/>
        </w:tabs>
        <w:ind w:left="1440"/>
        <w:contextualSpacing/>
        <w:jc w:val="both"/>
        <w:rPr>
          <w:rFonts w:ascii="Book Antiqua" w:hAnsi="Book Antiqua"/>
          <w:szCs w:val="24"/>
          <w:lang w:val="es-PR"/>
        </w:rPr>
      </w:pPr>
      <w:r w:rsidRPr="00E97C96">
        <w:rPr>
          <w:rFonts w:ascii="Book Antiqua" w:hAnsi="Book Antiqua"/>
          <w:szCs w:val="24"/>
          <w:lang w:val="es-PR"/>
        </w:rPr>
        <w:t>Acciones inmediatas del personal escolar</w:t>
      </w:r>
    </w:p>
    <w:p w14:paraId="0F8F91D6" w14:textId="59E1CC5E" w:rsidR="00C45C94" w:rsidRPr="00E97C96" w:rsidRDefault="00C45C94" w:rsidP="00903C68">
      <w:pPr>
        <w:tabs>
          <w:tab w:val="num" w:pos="720"/>
        </w:tabs>
        <w:ind w:left="1440"/>
        <w:contextualSpacing/>
        <w:jc w:val="both"/>
        <w:rPr>
          <w:rFonts w:ascii="Book Antiqua" w:hAnsi="Book Antiqua"/>
          <w:szCs w:val="24"/>
          <w:lang w:val="es-PR"/>
        </w:rPr>
      </w:pPr>
      <w:r w:rsidRPr="00E97C96">
        <w:rPr>
          <w:rFonts w:ascii="Book Antiqua" w:hAnsi="Book Antiqua"/>
          <w:szCs w:val="24"/>
          <w:lang w:val="es-PR"/>
        </w:rPr>
        <w:t>El protocolo establece que todo empleado de</w:t>
      </w:r>
      <w:r w:rsidR="00DE6CA8">
        <w:rPr>
          <w:rFonts w:ascii="Book Antiqua" w:hAnsi="Book Antiqua"/>
          <w:szCs w:val="24"/>
          <w:lang w:val="es-PR"/>
        </w:rPr>
        <w:t xml:space="preserve"> Educación</w:t>
      </w:r>
      <w:r w:rsidRPr="00E97C96">
        <w:rPr>
          <w:rFonts w:ascii="Book Antiqua" w:hAnsi="Book Antiqua"/>
          <w:szCs w:val="24"/>
          <w:lang w:val="es-PR"/>
        </w:rPr>
        <w:t xml:space="preserve"> debe:</w:t>
      </w:r>
    </w:p>
    <w:p w14:paraId="11DA706C" w14:textId="77777777" w:rsidR="00C45C94" w:rsidRPr="00E97C96" w:rsidRDefault="00C45C94" w:rsidP="00903C68">
      <w:pPr>
        <w:tabs>
          <w:tab w:val="num" w:pos="720"/>
        </w:tabs>
        <w:ind w:left="1440"/>
        <w:contextualSpacing/>
        <w:jc w:val="both"/>
        <w:rPr>
          <w:rFonts w:ascii="Book Antiqua" w:hAnsi="Book Antiqua"/>
          <w:b/>
          <w:bCs/>
          <w:szCs w:val="24"/>
          <w:lang w:val="es-PR"/>
        </w:rPr>
      </w:pPr>
      <w:r w:rsidRPr="00E97C96">
        <w:rPr>
          <w:rFonts w:ascii="Book Antiqua" w:hAnsi="Book Antiqua"/>
          <w:b/>
          <w:bCs/>
          <w:szCs w:val="24"/>
          <w:lang w:val="es-PR"/>
        </w:rPr>
        <w:t>1. Activar el protocolo tan pronto conozca la situación</w:t>
      </w:r>
    </w:p>
    <w:p w14:paraId="0417A320" w14:textId="77777777" w:rsidR="00C45C94" w:rsidRPr="00E97C96" w:rsidRDefault="00C45C94" w:rsidP="00903C68">
      <w:pPr>
        <w:numPr>
          <w:ilvl w:val="0"/>
          <w:numId w:val="16"/>
        </w:numPr>
        <w:tabs>
          <w:tab w:val="clear" w:pos="720"/>
          <w:tab w:val="num" w:pos="1440"/>
        </w:tabs>
        <w:ind w:firstLine="720"/>
        <w:contextualSpacing/>
        <w:jc w:val="both"/>
        <w:rPr>
          <w:rFonts w:ascii="Book Antiqua" w:hAnsi="Book Antiqua"/>
          <w:szCs w:val="24"/>
          <w:lang w:val="es-PR"/>
        </w:rPr>
      </w:pPr>
      <w:r w:rsidRPr="00E97C96">
        <w:rPr>
          <w:rFonts w:ascii="Book Antiqua" w:hAnsi="Book Antiqua"/>
          <w:szCs w:val="24"/>
          <w:lang w:val="es-PR"/>
        </w:rPr>
        <w:t>No investigar por cuenta propia.</w:t>
      </w:r>
    </w:p>
    <w:p w14:paraId="19D9A578" w14:textId="77777777" w:rsidR="00C45C94" w:rsidRPr="00E97C96" w:rsidRDefault="00C45C94" w:rsidP="00903C68">
      <w:pPr>
        <w:numPr>
          <w:ilvl w:val="0"/>
          <w:numId w:val="16"/>
        </w:numPr>
        <w:ind w:firstLine="720"/>
        <w:contextualSpacing/>
        <w:jc w:val="both"/>
        <w:rPr>
          <w:rFonts w:ascii="Book Antiqua" w:hAnsi="Book Antiqua"/>
          <w:szCs w:val="24"/>
          <w:lang w:val="es-PR"/>
        </w:rPr>
      </w:pPr>
      <w:r w:rsidRPr="00E97C96">
        <w:rPr>
          <w:rFonts w:ascii="Book Antiqua" w:hAnsi="Book Antiqua"/>
          <w:szCs w:val="24"/>
          <w:lang w:val="es-PR"/>
        </w:rPr>
        <w:t>No confrontar al agresor.</w:t>
      </w:r>
    </w:p>
    <w:p w14:paraId="4DADB1D4" w14:textId="77777777" w:rsidR="00C45C94" w:rsidRPr="00E97C96" w:rsidRDefault="00C45C94" w:rsidP="00903C68">
      <w:pPr>
        <w:numPr>
          <w:ilvl w:val="0"/>
          <w:numId w:val="16"/>
        </w:numPr>
        <w:ind w:firstLine="720"/>
        <w:contextualSpacing/>
        <w:jc w:val="both"/>
        <w:rPr>
          <w:rFonts w:ascii="Book Antiqua" w:hAnsi="Book Antiqua"/>
          <w:szCs w:val="24"/>
          <w:lang w:val="es-PR"/>
        </w:rPr>
      </w:pPr>
      <w:r w:rsidRPr="00E97C96">
        <w:rPr>
          <w:rFonts w:ascii="Book Antiqua" w:hAnsi="Book Antiqua"/>
          <w:szCs w:val="24"/>
          <w:lang w:val="es-PR"/>
        </w:rPr>
        <w:t>No poner en riesgo al estudiante ni al personal.</w:t>
      </w:r>
    </w:p>
    <w:p w14:paraId="1B8BE590" w14:textId="77777777" w:rsidR="00C45C94" w:rsidRPr="00E97C96" w:rsidRDefault="00C45C94" w:rsidP="00903C68">
      <w:pPr>
        <w:tabs>
          <w:tab w:val="num" w:pos="720"/>
        </w:tabs>
        <w:ind w:left="1440"/>
        <w:contextualSpacing/>
        <w:jc w:val="both"/>
        <w:rPr>
          <w:rFonts w:ascii="Book Antiqua" w:hAnsi="Book Antiqua"/>
          <w:b/>
          <w:bCs/>
          <w:szCs w:val="24"/>
          <w:lang w:val="es-PR"/>
        </w:rPr>
      </w:pPr>
      <w:r w:rsidRPr="00E97C96">
        <w:rPr>
          <w:rFonts w:ascii="Book Antiqua" w:hAnsi="Book Antiqua"/>
          <w:b/>
          <w:bCs/>
          <w:szCs w:val="24"/>
          <w:lang w:val="es-PR"/>
        </w:rPr>
        <w:t>2. Notificar a las autoridades pertinentes</w:t>
      </w:r>
    </w:p>
    <w:p w14:paraId="60F28D18" w14:textId="1676576F" w:rsidR="00C45C94" w:rsidRPr="00E97C96" w:rsidRDefault="00C45C94" w:rsidP="00903C68">
      <w:pPr>
        <w:tabs>
          <w:tab w:val="num" w:pos="720"/>
        </w:tabs>
        <w:ind w:left="1440"/>
        <w:contextualSpacing/>
        <w:jc w:val="both"/>
        <w:rPr>
          <w:rFonts w:ascii="Book Antiqua" w:hAnsi="Book Antiqua"/>
          <w:szCs w:val="24"/>
          <w:lang w:val="es-PR"/>
        </w:rPr>
      </w:pPr>
      <w:r w:rsidRPr="00E97C96">
        <w:rPr>
          <w:rFonts w:ascii="Book Antiqua" w:hAnsi="Book Antiqua"/>
          <w:szCs w:val="24"/>
          <w:lang w:val="es-PR"/>
        </w:rPr>
        <w:t>Dependiendo del caso:</w:t>
      </w:r>
      <w:r w:rsidR="001F3DAB" w:rsidRPr="00E97C96">
        <w:rPr>
          <w:rFonts w:ascii="Book Antiqua" w:hAnsi="Book Antiqua"/>
          <w:szCs w:val="24"/>
          <w:lang w:val="es-PR"/>
        </w:rPr>
        <w:t xml:space="preserve"> </w:t>
      </w:r>
    </w:p>
    <w:p w14:paraId="541BAC02" w14:textId="6BF97984" w:rsidR="00C45C94" w:rsidRPr="00E97C96" w:rsidRDefault="00C45C94" w:rsidP="00903C68">
      <w:pPr>
        <w:numPr>
          <w:ilvl w:val="0"/>
          <w:numId w:val="17"/>
        </w:numPr>
        <w:tabs>
          <w:tab w:val="num" w:pos="720"/>
        </w:tabs>
        <w:contextualSpacing/>
        <w:jc w:val="both"/>
        <w:rPr>
          <w:rFonts w:ascii="Book Antiqua" w:hAnsi="Book Antiqua"/>
          <w:szCs w:val="24"/>
          <w:lang w:val="es-PR"/>
        </w:rPr>
      </w:pPr>
      <w:r w:rsidRPr="00E97C96">
        <w:rPr>
          <w:rFonts w:ascii="Book Antiqua" w:hAnsi="Book Antiqua"/>
          <w:szCs w:val="24"/>
          <w:lang w:val="es-PR"/>
        </w:rPr>
        <w:t>Departamento de la Familia/ADFAN</w:t>
      </w:r>
    </w:p>
    <w:p w14:paraId="44A29DD8" w14:textId="77777777" w:rsidR="00C45C94" w:rsidRPr="00E97C96" w:rsidRDefault="00C45C94" w:rsidP="00903C68">
      <w:pPr>
        <w:numPr>
          <w:ilvl w:val="0"/>
          <w:numId w:val="17"/>
        </w:numPr>
        <w:tabs>
          <w:tab w:val="num" w:pos="720"/>
        </w:tabs>
        <w:contextualSpacing/>
        <w:jc w:val="both"/>
        <w:rPr>
          <w:rFonts w:ascii="Book Antiqua" w:hAnsi="Book Antiqua"/>
          <w:szCs w:val="24"/>
          <w:lang w:val="es-PR"/>
        </w:rPr>
      </w:pPr>
      <w:r w:rsidRPr="00E97C96">
        <w:rPr>
          <w:rFonts w:ascii="Book Antiqua" w:hAnsi="Book Antiqua"/>
          <w:szCs w:val="24"/>
          <w:lang w:val="es-PR"/>
        </w:rPr>
        <w:t>Policía de Puerto Rico</w:t>
      </w:r>
    </w:p>
    <w:p w14:paraId="2D8E4E7F" w14:textId="7F3CAECE" w:rsidR="00C45C94" w:rsidRPr="00E97C96" w:rsidRDefault="00C45C94" w:rsidP="00903C68">
      <w:pPr>
        <w:numPr>
          <w:ilvl w:val="0"/>
          <w:numId w:val="17"/>
        </w:numPr>
        <w:tabs>
          <w:tab w:val="num" w:pos="720"/>
        </w:tabs>
        <w:contextualSpacing/>
        <w:jc w:val="both"/>
        <w:rPr>
          <w:rFonts w:ascii="Book Antiqua" w:hAnsi="Book Antiqua"/>
          <w:szCs w:val="24"/>
          <w:lang w:val="es-PR"/>
        </w:rPr>
      </w:pPr>
      <w:r w:rsidRPr="00E97C96">
        <w:rPr>
          <w:rFonts w:ascii="Book Antiqua" w:hAnsi="Book Antiqua"/>
          <w:szCs w:val="24"/>
          <w:lang w:val="es-PR"/>
        </w:rPr>
        <w:t>Línea 911</w:t>
      </w:r>
      <w:r w:rsidR="001F3DAB" w:rsidRPr="00E97C96">
        <w:rPr>
          <w:rFonts w:ascii="Book Antiqua" w:hAnsi="Book Antiqua"/>
          <w:szCs w:val="24"/>
          <w:lang w:val="es-PR"/>
        </w:rPr>
        <w:t>-</w:t>
      </w:r>
      <w:r w:rsidRPr="00E97C96">
        <w:rPr>
          <w:rFonts w:ascii="Book Antiqua" w:hAnsi="Book Antiqua"/>
          <w:szCs w:val="24"/>
          <w:lang w:val="es-PR"/>
        </w:rPr>
        <w:t xml:space="preserve"> si hay riesgo inmediato</w:t>
      </w:r>
    </w:p>
    <w:p w14:paraId="47662E9C" w14:textId="2E60F80D" w:rsidR="00C45C94" w:rsidRPr="00E97C96" w:rsidRDefault="00C45C94" w:rsidP="00903C68">
      <w:pPr>
        <w:numPr>
          <w:ilvl w:val="0"/>
          <w:numId w:val="17"/>
        </w:numPr>
        <w:tabs>
          <w:tab w:val="num" w:pos="720"/>
        </w:tabs>
        <w:contextualSpacing/>
        <w:jc w:val="both"/>
        <w:rPr>
          <w:rFonts w:ascii="Book Antiqua" w:hAnsi="Book Antiqua"/>
          <w:szCs w:val="24"/>
          <w:lang w:val="es-PR"/>
        </w:rPr>
      </w:pPr>
      <w:r w:rsidRPr="00E97C96">
        <w:rPr>
          <w:rFonts w:ascii="Book Antiqua" w:hAnsi="Book Antiqua"/>
          <w:szCs w:val="24"/>
          <w:lang w:val="es-PR"/>
        </w:rPr>
        <w:t>Secretaría Auxiliar de Asuntos Legales y Política Pública de</w:t>
      </w:r>
      <w:r w:rsidR="00DE6CA8">
        <w:rPr>
          <w:rFonts w:ascii="Book Antiqua" w:hAnsi="Book Antiqua"/>
          <w:szCs w:val="24"/>
          <w:lang w:val="es-PR"/>
        </w:rPr>
        <w:t xml:space="preserve"> Educación</w:t>
      </w:r>
    </w:p>
    <w:p w14:paraId="3616F3A9" w14:textId="77777777" w:rsidR="00C45C94" w:rsidRPr="00E97C96" w:rsidRDefault="00C45C94" w:rsidP="00903C68">
      <w:pPr>
        <w:tabs>
          <w:tab w:val="num" w:pos="720"/>
        </w:tabs>
        <w:ind w:left="1440"/>
        <w:contextualSpacing/>
        <w:jc w:val="both"/>
        <w:rPr>
          <w:rFonts w:ascii="Book Antiqua" w:hAnsi="Book Antiqua"/>
          <w:b/>
          <w:bCs/>
          <w:szCs w:val="24"/>
          <w:lang w:val="es-PR"/>
        </w:rPr>
      </w:pPr>
      <w:r w:rsidRPr="00E97C96">
        <w:rPr>
          <w:rFonts w:ascii="Book Antiqua" w:hAnsi="Book Antiqua"/>
          <w:b/>
          <w:bCs/>
          <w:szCs w:val="24"/>
          <w:lang w:val="es-PR"/>
        </w:rPr>
        <w:t>3. Documentar el incidente</w:t>
      </w:r>
    </w:p>
    <w:p w14:paraId="298E5DD5" w14:textId="77777777" w:rsidR="00C45C94" w:rsidRPr="00E97C96" w:rsidRDefault="00C45C94" w:rsidP="00903C68">
      <w:pPr>
        <w:numPr>
          <w:ilvl w:val="0"/>
          <w:numId w:val="18"/>
        </w:numPr>
        <w:tabs>
          <w:tab w:val="num" w:pos="720"/>
        </w:tabs>
        <w:contextualSpacing/>
        <w:jc w:val="both"/>
        <w:rPr>
          <w:rFonts w:ascii="Book Antiqua" w:hAnsi="Book Antiqua"/>
          <w:szCs w:val="24"/>
          <w:lang w:val="es-PR"/>
        </w:rPr>
      </w:pPr>
      <w:r w:rsidRPr="00E97C96">
        <w:rPr>
          <w:rFonts w:ascii="Book Antiqua" w:hAnsi="Book Antiqua"/>
          <w:szCs w:val="24"/>
          <w:lang w:val="es-PR"/>
        </w:rPr>
        <w:t>Registrar hechos observados, no interpretaciones.</w:t>
      </w:r>
    </w:p>
    <w:p w14:paraId="55B27A23" w14:textId="77777777" w:rsidR="00C45C94" w:rsidRPr="00E97C96" w:rsidRDefault="00C45C94" w:rsidP="00AA01CC">
      <w:pPr>
        <w:numPr>
          <w:ilvl w:val="0"/>
          <w:numId w:val="18"/>
        </w:numPr>
        <w:tabs>
          <w:tab w:val="num" w:pos="720"/>
        </w:tabs>
        <w:spacing w:after="60"/>
        <w:jc w:val="both"/>
        <w:rPr>
          <w:rFonts w:ascii="Book Antiqua" w:hAnsi="Book Antiqua"/>
          <w:szCs w:val="24"/>
          <w:lang w:val="es-PR"/>
        </w:rPr>
      </w:pPr>
      <w:r w:rsidRPr="00E97C96">
        <w:rPr>
          <w:rFonts w:ascii="Book Antiqua" w:hAnsi="Book Antiqua"/>
          <w:szCs w:val="24"/>
          <w:lang w:val="es-PR"/>
        </w:rPr>
        <w:t>Mantener confidencialidad estricta.</w:t>
      </w:r>
    </w:p>
    <w:p w14:paraId="3B046EAD" w14:textId="770D4235" w:rsidR="00C45C94" w:rsidRPr="00E97C96" w:rsidRDefault="001F3DAB" w:rsidP="00903C68">
      <w:pPr>
        <w:tabs>
          <w:tab w:val="num" w:pos="720"/>
        </w:tabs>
        <w:ind w:left="1440"/>
        <w:contextualSpacing/>
        <w:jc w:val="both"/>
        <w:rPr>
          <w:rFonts w:ascii="Book Antiqua" w:hAnsi="Book Antiqua"/>
          <w:szCs w:val="24"/>
          <w:lang w:val="es-PR"/>
        </w:rPr>
      </w:pPr>
      <w:r w:rsidRPr="00E97C96">
        <w:rPr>
          <w:rFonts w:ascii="Book Antiqua" w:hAnsi="Book Antiqua" w:cs="Segoe UI Emoji"/>
          <w:szCs w:val="24"/>
          <w:lang w:val="es-PR"/>
        </w:rPr>
        <w:t xml:space="preserve">El Manual también establece las siguientes </w:t>
      </w:r>
      <w:r w:rsidR="00C45C94" w:rsidRPr="00E97C96">
        <w:rPr>
          <w:rFonts w:ascii="Book Antiqua" w:hAnsi="Book Antiqua"/>
          <w:szCs w:val="24"/>
          <w:lang w:val="es-PR"/>
        </w:rPr>
        <w:t>Responsabilidades por rol (</w:t>
      </w:r>
      <w:r w:rsidRPr="00E97C96">
        <w:rPr>
          <w:rFonts w:ascii="Book Antiqua" w:hAnsi="Book Antiqua"/>
          <w:szCs w:val="24"/>
          <w:lang w:val="es-PR"/>
        </w:rPr>
        <w:t xml:space="preserve">en </w:t>
      </w:r>
      <w:r w:rsidR="00C45C94" w:rsidRPr="00E97C96">
        <w:rPr>
          <w:rFonts w:ascii="Book Antiqua" w:hAnsi="Book Antiqua"/>
          <w:szCs w:val="24"/>
          <w:lang w:val="es-PR"/>
        </w:rPr>
        <w:t>resumen)</w:t>
      </w:r>
    </w:p>
    <w:p w14:paraId="3416B425" w14:textId="73BB4C15" w:rsidR="00C45C94" w:rsidRPr="00E97C96" w:rsidRDefault="00C45C94" w:rsidP="00903C68">
      <w:pPr>
        <w:tabs>
          <w:tab w:val="num" w:pos="720"/>
        </w:tabs>
        <w:ind w:left="1440"/>
        <w:contextualSpacing/>
        <w:jc w:val="both"/>
        <w:rPr>
          <w:rFonts w:ascii="Book Antiqua" w:hAnsi="Book Antiqua"/>
          <w:szCs w:val="24"/>
          <w:lang w:val="es-PR"/>
        </w:rPr>
      </w:pPr>
      <w:r w:rsidRPr="00E97C96">
        <w:rPr>
          <w:rFonts w:ascii="Book Antiqua" w:hAnsi="Book Antiqua"/>
          <w:szCs w:val="24"/>
          <w:lang w:val="es-PR"/>
        </w:rPr>
        <w:t>Director</w:t>
      </w:r>
      <w:r w:rsidR="001F3DAB" w:rsidRPr="00E97C96">
        <w:rPr>
          <w:rFonts w:ascii="Book Antiqua" w:hAnsi="Book Antiqua"/>
          <w:szCs w:val="24"/>
          <w:lang w:val="es-PR"/>
        </w:rPr>
        <w:t>(a)</w:t>
      </w:r>
      <w:r w:rsidRPr="00E97C96">
        <w:rPr>
          <w:rFonts w:ascii="Book Antiqua" w:hAnsi="Book Antiqua"/>
          <w:szCs w:val="24"/>
          <w:lang w:val="es-PR"/>
        </w:rPr>
        <w:t xml:space="preserve"> </w:t>
      </w:r>
      <w:r w:rsidR="001F3DAB" w:rsidRPr="00E97C96">
        <w:rPr>
          <w:rFonts w:ascii="Book Antiqua" w:hAnsi="Book Antiqua"/>
          <w:szCs w:val="24"/>
          <w:lang w:val="es-PR"/>
        </w:rPr>
        <w:t>E</w:t>
      </w:r>
      <w:r w:rsidRPr="00E97C96">
        <w:rPr>
          <w:rFonts w:ascii="Book Antiqua" w:hAnsi="Book Antiqua"/>
          <w:szCs w:val="24"/>
          <w:lang w:val="es-PR"/>
        </w:rPr>
        <w:t>scolar</w:t>
      </w:r>
    </w:p>
    <w:p w14:paraId="6609CC5A" w14:textId="77777777" w:rsidR="00C45C94" w:rsidRPr="00E97C96" w:rsidRDefault="00C45C94" w:rsidP="00903C68">
      <w:pPr>
        <w:numPr>
          <w:ilvl w:val="0"/>
          <w:numId w:val="19"/>
        </w:numPr>
        <w:tabs>
          <w:tab w:val="num" w:pos="720"/>
        </w:tabs>
        <w:contextualSpacing/>
        <w:jc w:val="both"/>
        <w:rPr>
          <w:rFonts w:ascii="Book Antiqua" w:hAnsi="Book Antiqua"/>
          <w:szCs w:val="24"/>
          <w:lang w:val="es-PR"/>
        </w:rPr>
      </w:pPr>
      <w:r w:rsidRPr="00E97C96">
        <w:rPr>
          <w:rFonts w:ascii="Book Antiqua" w:hAnsi="Book Antiqua"/>
          <w:szCs w:val="24"/>
          <w:lang w:val="es-PR"/>
        </w:rPr>
        <w:t>Garantizar la seguridad inmediata del estudiante.</w:t>
      </w:r>
    </w:p>
    <w:p w14:paraId="20F17B87" w14:textId="77777777" w:rsidR="00C45C94" w:rsidRPr="00E97C96" w:rsidRDefault="00C45C94" w:rsidP="00903C68">
      <w:pPr>
        <w:numPr>
          <w:ilvl w:val="0"/>
          <w:numId w:val="19"/>
        </w:numPr>
        <w:tabs>
          <w:tab w:val="num" w:pos="720"/>
        </w:tabs>
        <w:contextualSpacing/>
        <w:jc w:val="both"/>
        <w:rPr>
          <w:rFonts w:ascii="Book Antiqua" w:hAnsi="Book Antiqua"/>
          <w:szCs w:val="24"/>
          <w:lang w:val="es-PR"/>
        </w:rPr>
      </w:pPr>
      <w:r w:rsidRPr="00E97C96">
        <w:rPr>
          <w:rFonts w:ascii="Book Antiqua" w:hAnsi="Book Antiqua"/>
          <w:szCs w:val="24"/>
          <w:lang w:val="es-PR"/>
        </w:rPr>
        <w:t>Activar el protocolo y coordinar con agencias.</w:t>
      </w:r>
    </w:p>
    <w:p w14:paraId="6B1CB3EC" w14:textId="77777777" w:rsidR="00C45C94" w:rsidRPr="00E97C96" w:rsidRDefault="00C45C94" w:rsidP="00903C68">
      <w:pPr>
        <w:numPr>
          <w:ilvl w:val="0"/>
          <w:numId w:val="19"/>
        </w:numPr>
        <w:tabs>
          <w:tab w:val="num" w:pos="720"/>
        </w:tabs>
        <w:contextualSpacing/>
        <w:jc w:val="both"/>
        <w:rPr>
          <w:rFonts w:ascii="Book Antiqua" w:hAnsi="Book Antiqua"/>
          <w:szCs w:val="24"/>
          <w:lang w:val="es-PR"/>
        </w:rPr>
      </w:pPr>
      <w:r w:rsidRPr="00E97C96">
        <w:rPr>
          <w:rFonts w:ascii="Book Antiqua" w:hAnsi="Book Antiqua"/>
          <w:szCs w:val="24"/>
          <w:lang w:val="es-PR"/>
        </w:rPr>
        <w:t>Solicitar órdenes de protección cuando proceda.</w:t>
      </w:r>
    </w:p>
    <w:p w14:paraId="472F4252" w14:textId="77777777" w:rsidR="00C45C94" w:rsidRPr="00E97C96" w:rsidRDefault="00C45C94" w:rsidP="00903C68">
      <w:pPr>
        <w:numPr>
          <w:ilvl w:val="0"/>
          <w:numId w:val="19"/>
        </w:numPr>
        <w:tabs>
          <w:tab w:val="num" w:pos="720"/>
        </w:tabs>
        <w:contextualSpacing/>
        <w:jc w:val="both"/>
        <w:rPr>
          <w:rFonts w:ascii="Book Antiqua" w:hAnsi="Book Antiqua"/>
          <w:szCs w:val="24"/>
          <w:lang w:val="es-PR"/>
        </w:rPr>
      </w:pPr>
      <w:r w:rsidRPr="00E97C96">
        <w:rPr>
          <w:rFonts w:ascii="Book Antiqua" w:hAnsi="Book Antiqua"/>
          <w:szCs w:val="24"/>
          <w:lang w:val="es-PR"/>
        </w:rPr>
        <w:t>Supervisar la documentación en el RBI.</w:t>
      </w:r>
    </w:p>
    <w:p w14:paraId="7B1018AE" w14:textId="2738C910" w:rsidR="00C45C94" w:rsidRPr="00E97C96" w:rsidRDefault="00C45C94" w:rsidP="00903C68">
      <w:pPr>
        <w:tabs>
          <w:tab w:val="num" w:pos="720"/>
        </w:tabs>
        <w:ind w:left="1440"/>
        <w:contextualSpacing/>
        <w:jc w:val="both"/>
        <w:rPr>
          <w:rFonts w:ascii="Book Antiqua" w:hAnsi="Book Antiqua"/>
          <w:szCs w:val="24"/>
          <w:lang w:val="es-PR"/>
        </w:rPr>
      </w:pPr>
      <w:r w:rsidRPr="00E97C96">
        <w:rPr>
          <w:rFonts w:ascii="Book Antiqua" w:hAnsi="Book Antiqua"/>
          <w:szCs w:val="24"/>
          <w:lang w:val="es-PR"/>
        </w:rPr>
        <w:t>Trabaj</w:t>
      </w:r>
      <w:r w:rsidR="001F3DAB" w:rsidRPr="00E97C96">
        <w:rPr>
          <w:rFonts w:ascii="Book Antiqua" w:hAnsi="Book Antiqua"/>
          <w:szCs w:val="24"/>
          <w:lang w:val="es-PR"/>
        </w:rPr>
        <w:t>ador(a)</w:t>
      </w:r>
      <w:r w:rsidRPr="00E97C96">
        <w:rPr>
          <w:rFonts w:ascii="Book Antiqua" w:hAnsi="Book Antiqua"/>
          <w:szCs w:val="24"/>
          <w:lang w:val="es-PR"/>
        </w:rPr>
        <w:t xml:space="preserve"> Social Escolar</w:t>
      </w:r>
    </w:p>
    <w:p w14:paraId="338FC3B2" w14:textId="77777777" w:rsidR="00C45C94" w:rsidRPr="00E97C96" w:rsidRDefault="00C45C94" w:rsidP="00903C68">
      <w:pPr>
        <w:numPr>
          <w:ilvl w:val="0"/>
          <w:numId w:val="20"/>
        </w:numPr>
        <w:tabs>
          <w:tab w:val="num" w:pos="720"/>
        </w:tabs>
        <w:contextualSpacing/>
        <w:jc w:val="both"/>
        <w:rPr>
          <w:rFonts w:ascii="Book Antiqua" w:hAnsi="Book Antiqua"/>
          <w:szCs w:val="24"/>
          <w:lang w:val="es-PR"/>
        </w:rPr>
      </w:pPr>
      <w:r w:rsidRPr="00E97C96">
        <w:rPr>
          <w:rFonts w:ascii="Book Antiqua" w:hAnsi="Book Antiqua"/>
          <w:szCs w:val="24"/>
          <w:lang w:val="es-PR"/>
        </w:rPr>
        <w:lastRenderedPageBreak/>
        <w:t>Entrevistar al estudiante con sensibilidad y sin revictimizar.</w:t>
      </w:r>
    </w:p>
    <w:p w14:paraId="2D536080" w14:textId="77777777" w:rsidR="00C45C94" w:rsidRPr="00E97C96" w:rsidRDefault="00C45C94" w:rsidP="00903C68">
      <w:pPr>
        <w:numPr>
          <w:ilvl w:val="0"/>
          <w:numId w:val="20"/>
        </w:numPr>
        <w:tabs>
          <w:tab w:val="num" w:pos="720"/>
        </w:tabs>
        <w:contextualSpacing/>
        <w:jc w:val="both"/>
        <w:rPr>
          <w:rFonts w:ascii="Book Antiqua" w:hAnsi="Book Antiqua"/>
          <w:szCs w:val="24"/>
          <w:lang w:val="es-PR"/>
        </w:rPr>
      </w:pPr>
      <w:r w:rsidRPr="00E97C96">
        <w:rPr>
          <w:rFonts w:ascii="Book Antiqua" w:hAnsi="Book Antiqua"/>
          <w:szCs w:val="24"/>
          <w:lang w:val="es-PR"/>
        </w:rPr>
        <w:t>Notificar a padres/madres solo si no son agresores.</w:t>
      </w:r>
    </w:p>
    <w:p w14:paraId="72A9EA5C" w14:textId="77777777" w:rsidR="00C45C94" w:rsidRPr="00E97C96" w:rsidRDefault="00C45C94" w:rsidP="00903C68">
      <w:pPr>
        <w:numPr>
          <w:ilvl w:val="0"/>
          <w:numId w:val="20"/>
        </w:numPr>
        <w:tabs>
          <w:tab w:val="num" w:pos="720"/>
        </w:tabs>
        <w:contextualSpacing/>
        <w:jc w:val="both"/>
        <w:rPr>
          <w:rFonts w:ascii="Book Antiqua" w:hAnsi="Book Antiqua"/>
          <w:szCs w:val="24"/>
          <w:lang w:val="es-PR"/>
        </w:rPr>
      </w:pPr>
      <w:r w:rsidRPr="00E97C96">
        <w:rPr>
          <w:rFonts w:ascii="Book Antiqua" w:hAnsi="Book Antiqua"/>
          <w:szCs w:val="24"/>
          <w:lang w:val="es-PR"/>
        </w:rPr>
        <w:t>Coordinar servicios externos (ADFAN, tribunales, albergues).</w:t>
      </w:r>
    </w:p>
    <w:p w14:paraId="7B90BFC8" w14:textId="77777777" w:rsidR="00C45C94" w:rsidRPr="00E97C96" w:rsidRDefault="00C45C94" w:rsidP="00903C68">
      <w:pPr>
        <w:numPr>
          <w:ilvl w:val="0"/>
          <w:numId w:val="20"/>
        </w:numPr>
        <w:tabs>
          <w:tab w:val="num" w:pos="720"/>
        </w:tabs>
        <w:contextualSpacing/>
        <w:jc w:val="both"/>
        <w:rPr>
          <w:rFonts w:ascii="Book Antiqua" w:hAnsi="Book Antiqua"/>
          <w:szCs w:val="24"/>
          <w:lang w:val="es-PR"/>
        </w:rPr>
      </w:pPr>
      <w:r w:rsidRPr="00E97C96">
        <w:rPr>
          <w:rFonts w:ascii="Book Antiqua" w:hAnsi="Book Antiqua"/>
          <w:szCs w:val="24"/>
          <w:lang w:val="es-PR"/>
        </w:rPr>
        <w:t>Crear un plan de intervención socioemocional.</w:t>
      </w:r>
    </w:p>
    <w:p w14:paraId="7B1A5F4D" w14:textId="31760929" w:rsidR="00C45C94" w:rsidRPr="00E97C96" w:rsidRDefault="00C45C94" w:rsidP="00903C68">
      <w:pPr>
        <w:tabs>
          <w:tab w:val="num" w:pos="720"/>
        </w:tabs>
        <w:ind w:left="1440"/>
        <w:contextualSpacing/>
        <w:jc w:val="both"/>
        <w:rPr>
          <w:rFonts w:ascii="Book Antiqua" w:hAnsi="Book Antiqua"/>
          <w:szCs w:val="24"/>
          <w:lang w:val="es-PR"/>
        </w:rPr>
      </w:pPr>
      <w:r w:rsidRPr="00E97C96">
        <w:rPr>
          <w:rFonts w:ascii="Book Antiqua" w:hAnsi="Book Antiqua"/>
          <w:szCs w:val="24"/>
          <w:lang w:val="es-PR"/>
        </w:rPr>
        <w:t>Consejería Profesional</w:t>
      </w:r>
    </w:p>
    <w:p w14:paraId="3DC712B8" w14:textId="77777777" w:rsidR="00C45C94" w:rsidRPr="00E97C96" w:rsidRDefault="00C45C94" w:rsidP="00903C68">
      <w:pPr>
        <w:numPr>
          <w:ilvl w:val="0"/>
          <w:numId w:val="21"/>
        </w:numPr>
        <w:tabs>
          <w:tab w:val="num" w:pos="720"/>
        </w:tabs>
        <w:contextualSpacing/>
        <w:jc w:val="both"/>
        <w:rPr>
          <w:rFonts w:ascii="Book Antiqua" w:hAnsi="Book Antiqua"/>
          <w:szCs w:val="24"/>
          <w:lang w:val="es-PR"/>
        </w:rPr>
      </w:pPr>
      <w:r w:rsidRPr="00E97C96">
        <w:rPr>
          <w:rFonts w:ascii="Book Antiqua" w:hAnsi="Book Antiqua"/>
          <w:szCs w:val="24"/>
          <w:lang w:val="es-PR"/>
        </w:rPr>
        <w:t>Evaluar impacto académico.</w:t>
      </w:r>
    </w:p>
    <w:p w14:paraId="1925FF87" w14:textId="77777777" w:rsidR="00C45C94" w:rsidRPr="00E97C96" w:rsidRDefault="00C45C94" w:rsidP="00903C68">
      <w:pPr>
        <w:numPr>
          <w:ilvl w:val="0"/>
          <w:numId w:val="21"/>
        </w:numPr>
        <w:tabs>
          <w:tab w:val="num" w:pos="720"/>
        </w:tabs>
        <w:contextualSpacing/>
        <w:jc w:val="both"/>
        <w:rPr>
          <w:rFonts w:ascii="Book Antiqua" w:hAnsi="Book Antiqua"/>
          <w:szCs w:val="24"/>
          <w:lang w:val="es-PR"/>
        </w:rPr>
      </w:pPr>
      <w:r w:rsidRPr="00E97C96">
        <w:rPr>
          <w:rFonts w:ascii="Book Antiqua" w:hAnsi="Book Antiqua"/>
          <w:szCs w:val="24"/>
          <w:lang w:val="es-PR"/>
        </w:rPr>
        <w:t>Proveer apoyo emocional inicial.</w:t>
      </w:r>
    </w:p>
    <w:p w14:paraId="61C899FC" w14:textId="77777777" w:rsidR="00C45C94" w:rsidRPr="00E97C96" w:rsidRDefault="00C45C94" w:rsidP="00903C68">
      <w:pPr>
        <w:numPr>
          <w:ilvl w:val="0"/>
          <w:numId w:val="21"/>
        </w:numPr>
        <w:tabs>
          <w:tab w:val="num" w:pos="720"/>
        </w:tabs>
        <w:contextualSpacing/>
        <w:jc w:val="both"/>
        <w:rPr>
          <w:rFonts w:ascii="Book Antiqua" w:hAnsi="Book Antiqua"/>
          <w:szCs w:val="24"/>
          <w:lang w:val="es-PR"/>
        </w:rPr>
      </w:pPr>
      <w:r w:rsidRPr="00E97C96">
        <w:rPr>
          <w:rFonts w:ascii="Book Antiqua" w:hAnsi="Book Antiqua"/>
          <w:szCs w:val="24"/>
          <w:lang w:val="es-PR"/>
        </w:rPr>
        <w:t>Desarrollar plan de intervención académica.</w:t>
      </w:r>
    </w:p>
    <w:p w14:paraId="67C83E5F" w14:textId="79B1218B" w:rsidR="00C45C94" w:rsidRPr="00E97C96" w:rsidRDefault="00C45C94" w:rsidP="00903C68">
      <w:pPr>
        <w:tabs>
          <w:tab w:val="num" w:pos="720"/>
        </w:tabs>
        <w:ind w:left="1440"/>
        <w:contextualSpacing/>
        <w:jc w:val="both"/>
        <w:rPr>
          <w:rFonts w:ascii="Book Antiqua" w:hAnsi="Book Antiqua"/>
          <w:b/>
          <w:bCs/>
          <w:szCs w:val="24"/>
          <w:lang w:val="es-PR"/>
        </w:rPr>
      </w:pPr>
      <w:r w:rsidRPr="00E97C96">
        <w:rPr>
          <w:rFonts w:ascii="Book Antiqua" w:hAnsi="Book Antiqua"/>
          <w:b/>
          <w:bCs/>
          <w:szCs w:val="24"/>
          <w:lang w:val="es-PR"/>
        </w:rPr>
        <w:t>Psicología Escolar</w:t>
      </w:r>
    </w:p>
    <w:p w14:paraId="080DBCF3" w14:textId="77777777" w:rsidR="00C45C94" w:rsidRPr="00E97C96" w:rsidRDefault="00C45C94" w:rsidP="00903C68">
      <w:pPr>
        <w:numPr>
          <w:ilvl w:val="0"/>
          <w:numId w:val="22"/>
        </w:numPr>
        <w:tabs>
          <w:tab w:val="num" w:pos="720"/>
        </w:tabs>
        <w:contextualSpacing/>
        <w:jc w:val="both"/>
        <w:rPr>
          <w:rFonts w:ascii="Book Antiqua" w:hAnsi="Book Antiqua"/>
          <w:szCs w:val="24"/>
          <w:lang w:val="es-PR"/>
        </w:rPr>
      </w:pPr>
      <w:r w:rsidRPr="00E97C96">
        <w:rPr>
          <w:rFonts w:ascii="Book Antiqua" w:hAnsi="Book Antiqua"/>
          <w:szCs w:val="24"/>
          <w:lang w:val="es-PR"/>
        </w:rPr>
        <w:t>Evaluar riesgo emocional, trauma, ansiedad, depresión.</w:t>
      </w:r>
    </w:p>
    <w:p w14:paraId="1216621D" w14:textId="77777777" w:rsidR="00C45C94" w:rsidRPr="00E97C96" w:rsidRDefault="00C45C94" w:rsidP="00903C68">
      <w:pPr>
        <w:numPr>
          <w:ilvl w:val="0"/>
          <w:numId w:val="22"/>
        </w:numPr>
        <w:tabs>
          <w:tab w:val="num" w:pos="720"/>
        </w:tabs>
        <w:contextualSpacing/>
        <w:jc w:val="both"/>
        <w:rPr>
          <w:rFonts w:ascii="Book Antiqua" w:hAnsi="Book Antiqua"/>
          <w:szCs w:val="24"/>
          <w:lang w:val="es-PR"/>
        </w:rPr>
      </w:pPr>
      <w:r w:rsidRPr="00E97C96">
        <w:rPr>
          <w:rFonts w:ascii="Book Antiqua" w:hAnsi="Book Antiqua"/>
          <w:szCs w:val="24"/>
          <w:lang w:val="es-PR"/>
        </w:rPr>
        <w:t>Identificar riesgo suicida.</w:t>
      </w:r>
    </w:p>
    <w:p w14:paraId="7FBEAFF9" w14:textId="77777777" w:rsidR="00C45C94" w:rsidRPr="00E97C96" w:rsidRDefault="00C45C94" w:rsidP="00903C68">
      <w:pPr>
        <w:numPr>
          <w:ilvl w:val="0"/>
          <w:numId w:val="22"/>
        </w:numPr>
        <w:tabs>
          <w:tab w:val="num" w:pos="720"/>
        </w:tabs>
        <w:contextualSpacing/>
        <w:jc w:val="both"/>
        <w:rPr>
          <w:rFonts w:ascii="Book Antiqua" w:hAnsi="Book Antiqua"/>
          <w:szCs w:val="24"/>
          <w:lang w:val="es-PR"/>
        </w:rPr>
      </w:pPr>
      <w:r w:rsidRPr="00E97C96">
        <w:rPr>
          <w:rFonts w:ascii="Book Antiqua" w:hAnsi="Book Antiqua"/>
          <w:szCs w:val="24"/>
          <w:lang w:val="es-PR"/>
        </w:rPr>
        <w:t>Referir a servicios clínicos externos si es necesario.</w:t>
      </w:r>
    </w:p>
    <w:p w14:paraId="5171E190" w14:textId="78CEF693" w:rsidR="00C45C94" w:rsidRPr="00E97C96" w:rsidRDefault="00C45C94" w:rsidP="00903C68">
      <w:pPr>
        <w:tabs>
          <w:tab w:val="num" w:pos="720"/>
        </w:tabs>
        <w:ind w:left="1440"/>
        <w:contextualSpacing/>
        <w:jc w:val="both"/>
        <w:rPr>
          <w:rFonts w:ascii="Book Antiqua" w:hAnsi="Book Antiqua"/>
          <w:b/>
          <w:bCs/>
          <w:szCs w:val="24"/>
          <w:lang w:val="es-PR"/>
        </w:rPr>
      </w:pPr>
      <w:r w:rsidRPr="00E97C96">
        <w:rPr>
          <w:rFonts w:ascii="Book Antiqua" w:hAnsi="Book Antiqua"/>
          <w:b/>
          <w:bCs/>
          <w:szCs w:val="24"/>
          <w:lang w:val="es-PR"/>
        </w:rPr>
        <w:t>Enfermería Escolar</w:t>
      </w:r>
    </w:p>
    <w:p w14:paraId="18E71FC4" w14:textId="77777777" w:rsidR="00C45C94" w:rsidRPr="00E97C96" w:rsidRDefault="00C45C94" w:rsidP="00903C68">
      <w:pPr>
        <w:numPr>
          <w:ilvl w:val="0"/>
          <w:numId w:val="23"/>
        </w:numPr>
        <w:tabs>
          <w:tab w:val="num" w:pos="720"/>
        </w:tabs>
        <w:contextualSpacing/>
        <w:jc w:val="both"/>
        <w:rPr>
          <w:rFonts w:ascii="Book Antiqua" w:hAnsi="Book Antiqua"/>
          <w:szCs w:val="24"/>
          <w:lang w:val="es-PR"/>
        </w:rPr>
      </w:pPr>
      <w:r w:rsidRPr="00E97C96">
        <w:rPr>
          <w:rFonts w:ascii="Book Antiqua" w:hAnsi="Book Antiqua"/>
          <w:szCs w:val="24"/>
          <w:lang w:val="es-PR"/>
        </w:rPr>
        <w:t>Evaluar lesiones físicas.</w:t>
      </w:r>
    </w:p>
    <w:p w14:paraId="75BA5C7F" w14:textId="77777777" w:rsidR="00C45C94" w:rsidRPr="00E97C96" w:rsidRDefault="00C45C94" w:rsidP="00903C68">
      <w:pPr>
        <w:numPr>
          <w:ilvl w:val="0"/>
          <w:numId w:val="23"/>
        </w:numPr>
        <w:tabs>
          <w:tab w:val="num" w:pos="720"/>
        </w:tabs>
        <w:contextualSpacing/>
        <w:jc w:val="both"/>
        <w:rPr>
          <w:rFonts w:ascii="Book Antiqua" w:hAnsi="Book Antiqua"/>
          <w:szCs w:val="24"/>
          <w:lang w:val="es-PR"/>
        </w:rPr>
      </w:pPr>
      <w:r w:rsidRPr="00E97C96">
        <w:rPr>
          <w:rFonts w:ascii="Book Antiqua" w:hAnsi="Book Antiqua"/>
          <w:szCs w:val="24"/>
          <w:lang w:val="es-PR"/>
        </w:rPr>
        <w:t>Documentar hallazgos clínicos.</w:t>
      </w:r>
    </w:p>
    <w:p w14:paraId="097B5A1E" w14:textId="77777777" w:rsidR="00C45C94" w:rsidRPr="00E97C96" w:rsidRDefault="00C45C94" w:rsidP="00903C68">
      <w:pPr>
        <w:numPr>
          <w:ilvl w:val="0"/>
          <w:numId w:val="23"/>
        </w:numPr>
        <w:tabs>
          <w:tab w:val="num" w:pos="720"/>
        </w:tabs>
        <w:contextualSpacing/>
        <w:jc w:val="both"/>
        <w:rPr>
          <w:rFonts w:ascii="Book Antiqua" w:hAnsi="Book Antiqua"/>
          <w:szCs w:val="24"/>
          <w:lang w:val="es-PR"/>
        </w:rPr>
      </w:pPr>
      <w:r w:rsidRPr="00E97C96">
        <w:rPr>
          <w:rFonts w:ascii="Book Antiqua" w:hAnsi="Book Antiqua"/>
          <w:szCs w:val="24"/>
          <w:lang w:val="es-PR"/>
        </w:rPr>
        <w:t>Referir a servicios médicos externos.</w:t>
      </w:r>
    </w:p>
    <w:p w14:paraId="5C3CEC9D" w14:textId="004B1623" w:rsidR="00C45C94" w:rsidRPr="00E97C96" w:rsidRDefault="00C45C94" w:rsidP="00903C68">
      <w:pPr>
        <w:tabs>
          <w:tab w:val="num" w:pos="720"/>
        </w:tabs>
        <w:ind w:left="1440"/>
        <w:contextualSpacing/>
        <w:jc w:val="both"/>
        <w:rPr>
          <w:rFonts w:ascii="Book Antiqua" w:hAnsi="Book Antiqua"/>
          <w:b/>
          <w:bCs/>
          <w:szCs w:val="24"/>
          <w:lang w:val="es-PR"/>
        </w:rPr>
      </w:pPr>
      <w:r w:rsidRPr="00E97C96">
        <w:rPr>
          <w:rFonts w:ascii="Book Antiqua" w:hAnsi="Book Antiqua"/>
          <w:b/>
          <w:bCs/>
          <w:szCs w:val="24"/>
          <w:lang w:val="es-PR"/>
        </w:rPr>
        <w:t>Medidas de protección dentro de la escuela</w:t>
      </w:r>
    </w:p>
    <w:p w14:paraId="284E3A53" w14:textId="77777777" w:rsidR="00C45C94" w:rsidRPr="00E97C96" w:rsidRDefault="00C45C94" w:rsidP="00903C68">
      <w:pPr>
        <w:tabs>
          <w:tab w:val="num" w:pos="720"/>
        </w:tabs>
        <w:ind w:left="1440"/>
        <w:contextualSpacing/>
        <w:jc w:val="both"/>
        <w:rPr>
          <w:rFonts w:ascii="Book Antiqua" w:hAnsi="Book Antiqua"/>
          <w:szCs w:val="24"/>
          <w:lang w:val="es-PR"/>
        </w:rPr>
      </w:pPr>
      <w:r w:rsidRPr="00E97C96">
        <w:rPr>
          <w:rFonts w:ascii="Book Antiqua" w:hAnsi="Book Antiqua"/>
          <w:szCs w:val="24"/>
          <w:lang w:val="es-PR"/>
        </w:rPr>
        <w:t>El protocolo incluye acciones como:</w:t>
      </w:r>
    </w:p>
    <w:p w14:paraId="5C203C38" w14:textId="77777777" w:rsidR="00C45C94" w:rsidRPr="00E97C96" w:rsidRDefault="00C45C94" w:rsidP="00903C68">
      <w:pPr>
        <w:numPr>
          <w:ilvl w:val="0"/>
          <w:numId w:val="24"/>
        </w:numPr>
        <w:tabs>
          <w:tab w:val="num" w:pos="720"/>
        </w:tabs>
        <w:contextualSpacing/>
        <w:jc w:val="both"/>
        <w:rPr>
          <w:rFonts w:ascii="Book Antiqua" w:hAnsi="Book Antiqua"/>
          <w:szCs w:val="24"/>
          <w:lang w:val="es-PR"/>
        </w:rPr>
      </w:pPr>
      <w:r w:rsidRPr="00E97C96">
        <w:rPr>
          <w:rFonts w:ascii="Book Antiqua" w:hAnsi="Book Antiqua"/>
          <w:szCs w:val="24"/>
          <w:lang w:val="es-PR"/>
        </w:rPr>
        <w:t>Cambios de salón o rutas de movimiento.</w:t>
      </w:r>
    </w:p>
    <w:p w14:paraId="5BB327C7" w14:textId="77777777" w:rsidR="00C45C94" w:rsidRPr="00E97C96" w:rsidRDefault="00C45C94" w:rsidP="00903C68">
      <w:pPr>
        <w:numPr>
          <w:ilvl w:val="0"/>
          <w:numId w:val="24"/>
        </w:numPr>
        <w:tabs>
          <w:tab w:val="num" w:pos="720"/>
        </w:tabs>
        <w:contextualSpacing/>
        <w:jc w:val="both"/>
        <w:rPr>
          <w:rFonts w:ascii="Book Antiqua" w:hAnsi="Book Antiqua"/>
          <w:szCs w:val="24"/>
          <w:lang w:val="es-PR"/>
        </w:rPr>
      </w:pPr>
      <w:r w:rsidRPr="00E97C96">
        <w:rPr>
          <w:rFonts w:ascii="Book Antiqua" w:hAnsi="Book Antiqua"/>
          <w:szCs w:val="24"/>
          <w:lang w:val="es-PR"/>
        </w:rPr>
        <w:t>Supervisión adicional.</w:t>
      </w:r>
    </w:p>
    <w:p w14:paraId="0309EBAB" w14:textId="77777777" w:rsidR="00C45C94" w:rsidRPr="00E97C96" w:rsidRDefault="00C45C94" w:rsidP="00903C68">
      <w:pPr>
        <w:numPr>
          <w:ilvl w:val="0"/>
          <w:numId w:val="24"/>
        </w:numPr>
        <w:tabs>
          <w:tab w:val="num" w:pos="720"/>
        </w:tabs>
        <w:contextualSpacing/>
        <w:jc w:val="both"/>
        <w:rPr>
          <w:rFonts w:ascii="Book Antiqua" w:hAnsi="Book Antiqua"/>
          <w:szCs w:val="24"/>
          <w:lang w:val="es-PR"/>
        </w:rPr>
      </w:pPr>
      <w:r w:rsidRPr="00E97C96">
        <w:rPr>
          <w:rFonts w:ascii="Book Antiqua" w:hAnsi="Book Antiqua"/>
          <w:szCs w:val="24"/>
          <w:lang w:val="es-PR"/>
        </w:rPr>
        <w:t>Coordinación con seguridad escolar.</w:t>
      </w:r>
    </w:p>
    <w:p w14:paraId="2EA2A197" w14:textId="77777777" w:rsidR="00C45C94" w:rsidRPr="00E97C96" w:rsidRDefault="00C45C94" w:rsidP="00903C68">
      <w:pPr>
        <w:numPr>
          <w:ilvl w:val="0"/>
          <w:numId w:val="24"/>
        </w:numPr>
        <w:tabs>
          <w:tab w:val="num" w:pos="720"/>
        </w:tabs>
        <w:contextualSpacing/>
        <w:jc w:val="both"/>
        <w:rPr>
          <w:rFonts w:ascii="Book Antiqua" w:hAnsi="Book Antiqua"/>
          <w:szCs w:val="24"/>
          <w:lang w:val="es-PR"/>
        </w:rPr>
      </w:pPr>
      <w:r w:rsidRPr="00E97C96">
        <w:rPr>
          <w:rFonts w:ascii="Book Antiqua" w:hAnsi="Book Antiqua"/>
          <w:szCs w:val="24"/>
          <w:lang w:val="es-PR"/>
        </w:rPr>
        <w:t>Restricciones de acceso a personas agresoras.</w:t>
      </w:r>
    </w:p>
    <w:p w14:paraId="301DE69D" w14:textId="77777777" w:rsidR="00C45C94" w:rsidRPr="00E97C96" w:rsidRDefault="00C45C94" w:rsidP="00903C68">
      <w:pPr>
        <w:numPr>
          <w:ilvl w:val="0"/>
          <w:numId w:val="24"/>
        </w:numPr>
        <w:tabs>
          <w:tab w:val="num" w:pos="720"/>
        </w:tabs>
        <w:contextualSpacing/>
        <w:jc w:val="both"/>
        <w:rPr>
          <w:rFonts w:ascii="Book Antiqua" w:hAnsi="Book Antiqua"/>
          <w:szCs w:val="24"/>
          <w:lang w:val="es-PR"/>
        </w:rPr>
      </w:pPr>
      <w:r w:rsidRPr="00E97C96">
        <w:rPr>
          <w:rFonts w:ascii="Book Antiqua" w:hAnsi="Book Antiqua"/>
          <w:szCs w:val="24"/>
          <w:lang w:val="es-PR"/>
        </w:rPr>
        <w:t>Seguimiento continuo del EIS.</w:t>
      </w:r>
    </w:p>
    <w:p w14:paraId="0624EDD4" w14:textId="18443B55" w:rsidR="00C45C94" w:rsidRPr="00E97C96" w:rsidRDefault="00C45C94" w:rsidP="00903C68">
      <w:pPr>
        <w:tabs>
          <w:tab w:val="num" w:pos="720"/>
        </w:tabs>
        <w:ind w:left="1440"/>
        <w:contextualSpacing/>
        <w:jc w:val="both"/>
        <w:rPr>
          <w:rFonts w:ascii="Book Antiqua" w:hAnsi="Book Antiqua"/>
          <w:b/>
          <w:bCs/>
          <w:szCs w:val="24"/>
          <w:lang w:val="es-PR"/>
        </w:rPr>
      </w:pPr>
      <w:r w:rsidRPr="00E97C96">
        <w:rPr>
          <w:rFonts w:ascii="Book Antiqua" w:hAnsi="Book Antiqua"/>
          <w:b/>
          <w:bCs/>
          <w:szCs w:val="24"/>
          <w:lang w:val="es-PR"/>
        </w:rPr>
        <w:t>Plan de intervención del EIS</w:t>
      </w:r>
    </w:p>
    <w:p w14:paraId="51C49ADB" w14:textId="77777777" w:rsidR="00C45C94" w:rsidRPr="00E97C96" w:rsidRDefault="00C45C94" w:rsidP="00903C68">
      <w:pPr>
        <w:tabs>
          <w:tab w:val="num" w:pos="720"/>
        </w:tabs>
        <w:ind w:left="1440"/>
        <w:contextualSpacing/>
        <w:jc w:val="both"/>
        <w:rPr>
          <w:rFonts w:ascii="Book Antiqua" w:hAnsi="Book Antiqua"/>
          <w:szCs w:val="24"/>
          <w:lang w:val="es-PR"/>
        </w:rPr>
      </w:pPr>
      <w:r w:rsidRPr="00E97C96">
        <w:rPr>
          <w:rFonts w:ascii="Book Antiqua" w:hAnsi="Book Antiqua"/>
          <w:szCs w:val="24"/>
          <w:lang w:val="es-PR"/>
        </w:rPr>
        <w:t>El Equipo Interdisciplinario Socioemocional debe:</w:t>
      </w:r>
    </w:p>
    <w:p w14:paraId="7E75B047" w14:textId="77777777" w:rsidR="00C45C94" w:rsidRPr="00E97C96" w:rsidRDefault="00C45C94" w:rsidP="00903C68">
      <w:pPr>
        <w:numPr>
          <w:ilvl w:val="0"/>
          <w:numId w:val="25"/>
        </w:numPr>
        <w:tabs>
          <w:tab w:val="num" w:pos="720"/>
        </w:tabs>
        <w:contextualSpacing/>
        <w:jc w:val="both"/>
        <w:rPr>
          <w:rFonts w:ascii="Book Antiqua" w:hAnsi="Book Antiqua"/>
          <w:szCs w:val="24"/>
          <w:lang w:val="es-PR"/>
        </w:rPr>
      </w:pPr>
      <w:r w:rsidRPr="00E97C96">
        <w:rPr>
          <w:rFonts w:ascii="Book Antiqua" w:hAnsi="Book Antiqua"/>
          <w:szCs w:val="24"/>
          <w:lang w:val="es-PR"/>
        </w:rPr>
        <w:t>Reunirse inmediatamente.</w:t>
      </w:r>
    </w:p>
    <w:p w14:paraId="03F88324" w14:textId="77777777" w:rsidR="00C45C94" w:rsidRPr="00E97C96" w:rsidRDefault="00C45C94" w:rsidP="00903C68">
      <w:pPr>
        <w:numPr>
          <w:ilvl w:val="0"/>
          <w:numId w:val="25"/>
        </w:numPr>
        <w:tabs>
          <w:tab w:val="num" w:pos="720"/>
        </w:tabs>
        <w:contextualSpacing/>
        <w:jc w:val="both"/>
        <w:rPr>
          <w:rFonts w:ascii="Book Antiqua" w:hAnsi="Book Antiqua"/>
          <w:szCs w:val="24"/>
          <w:lang w:val="es-PR"/>
        </w:rPr>
      </w:pPr>
      <w:r w:rsidRPr="00E97C96">
        <w:rPr>
          <w:rFonts w:ascii="Book Antiqua" w:hAnsi="Book Antiqua"/>
          <w:szCs w:val="24"/>
          <w:lang w:val="es-PR"/>
        </w:rPr>
        <w:t>Crear un plan integral (emocional, social, físico y académico).</w:t>
      </w:r>
    </w:p>
    <w:p w14:paraId="6FCBAC8E" w14:textId="77777777" w:rsidR="00C45C94" w:rsidRPr="00E97C96" w:rsidRDefault="00C45C94" w:rsidP="00903C68">
      <w:pPr>
        <w:numPr>
          <w:ilvl w:val="0"/>
          <w:numId w:val="25"/>
        </w:numPr>
        <w:tabs>
          <w:tab w:val="num" w:pos="720"/>
        </w:tabs>
        <w:contextualSpacing/>
        <w:jc w:val="both"/>
        <w:rPr>
          <w:rFonts w:ascii="Book Antiqua" w:hAnsi="Book Antiqua"/>
          <w:szCs w:val="24"/>
          <w:lang w:val="es-PR"/>
        </w:rPr>
      </w:pPr>
      <w:r w:rsidRPr="00E97C96">
        <w:rPr>
          <w:rFonts w:ascii="Book Antiqua" w:hAnsi="Book Antiqua"/>
          <w:szCs w:val="24"/>
          <w:lang w:val="es-PR"/>
        </w:rPr>
        <w:t>Evitar la revictimización.</w:t>
      </w:r>
    </w:p>
    <w:p w14:paraId="73A7B16E" w14:textId="77777777" w:rsidR="00C45C94" w:rsidRPr="00E97C96" w:rsidRDefault="00C45C94" w:rsidP="00903C68">
      <w:pPr>
        <w:numPr>
          <w:ilvl w:val="0"/>
          <w:numId w:val="25"/>
        </w:numPr>
        <w:tabs>
          <w:tab w:val="num" w:pos="720"/>
        </w:tabs>
        <w:contextualSpacing/>
        <w:jc w:val="both"/>
        <w:rPr>
          <w:rFonts w:ascii="Book Antiqua" w:hAnsi="Book Antiqua"/>
          <w:szCs w:val="24"/>
          <w:lang w:val="es-PR"/>
        </w:rPr>
      </w:pPr>
      <w:r w:rsidRPr="00E97C96">
        <w:rPr>
          <w:rFonts w:ascii="Book Antiqua" w:hAnsi="Book Antiqua"/>
          <w:szCs w:val="24"/>
          <w:lang w:val="es-PR"/>
        </w:rPr>
        <w:t>Asegurar la reintegración segura del estudiante.</w:t>
      </w:r>
    </w:p>
    <w:p w14:paraId="034EADE5" w14:textId="1F1E403C" w:rsidR="00C45C94" w:rsidRPr="00E97C96" w:rsidRDefault="00C45C94" w:rsidP="00903C68">
      <w:pPr>
        <w:tabs>
          <w:tab w:val="num" w:pos="720"/>
        </w:tabs>
        <w:ind w:left="1440"/>
        <w:contextualSpacing/>
        <w:jc w:val="both"/>
        <w:rPr>
          <w:rFonts w:ascii="Book Antiqua" w:hAnsi="Book Antiqua"/>
          <w:b/>
          <w:bCs/>
          <w:szCs w:val="24"/>
          <w:lang w:val="es-PR"/>
        </w:rPr>
      </w:pPr>
      <w:r w:rsidRPr="00E97C96">
        <w:rPr>
          <w:rFonts w:ascii="Book Antiqua" w:hAnsi="Book Antiqua"/>
          <w:b/>
          <w:bCs/>
          <w:szCs w:val="24"/>
          <w:lang w:val="es-PR"/>
        </w:rPr>
        <w:t>Relación con otros protocolos</w:t>
      </w:r>
    </w:p>
    <w:p w14:paraId="7C71D113" w14:textId="77777777" w:rsidR="00C45C94" w:rsidRPr="00E97C96" w:rsidRDefault="00C45C94" w:rsidP="00903C68">
      <w:pPr>
        <w:tabs>
          <w:tab w:val="num" w:pos="720"/>
        </w:tabs>
        <w:ind w:left="1440"/>
        <w:contextualSpacing/>
        <w:jc w:val="both"/>
        <w:rPr>
          <w:rFonts w:ascii="Book Antiqua" w:hAnsi="Book Antiqua"/>
          <w:szCs w:val="24"/>
          <w:lang w:val="es-PR"/>
        </w:rPr>
      </w:pPr>
      <w:r w:rsidRPr="00E97C96">
        <w:rPr>
          <w:rFonts w:ascii="Book Antiqua" w:hAnsi="Book Antiqua"/>
          <w:szCs w:val="24"/>
          <w:lang w:val="es-PR"/>
        </w:rPr>
        <w:t>El protocolo de violencia doméstica se articula con:</w:t>
      </w:r>
    </w:p>
    <w:p w14:paraId="356ED086" w14:textId="77777777" w:rsidR="00C45C94" w:rsidRPr="00E97C96" w:rsidRDefault="00C45C94" w:rsidP="00903C68">
      <w:pPr>
        <w:numPr>
          <w:ilvl w:val="0"/>
          <w:numId w:val="26"/>
        </w:numPr>
        <w:tabs>
          <w:tab w:val="num" w:pos="720"/>
        </w:tabs>
        <w:contextualSpacing/>
        <w:jc w:val="both"/>
        <w:rPr>
          <w:rFonts w:ascii="Book Antiqua" w:hAnsi="Book Antiqua"/>
          <w:szCs w:val="24"/>
          <w:lang w:val="es-PR"/>
        </w:rPr>
      </w:pPr>
      <w:r w:rsidRPr="00E97C96">
        <w:rPr>
          <w:rFonts w:ascii="Book Antiqua" w:hAnsi="Book Antiqua"/>
          <w:szCs w:val="24"/>
          <w:lang w:val="es-PR"/>
        </w:rPr>
        <w:t>Orden de protección</w:t>
      </w:r>
    </w:p>
    <w:p w14:paraId="77427094" w14:textId="77777777" w:rsidR="00C45C94" w:rsidRPr="00E97C96" w:rsidRDefault="00C45C94" w:rsidP="00903C68">
      <w:pPr>
        <w:numPr>
          <w:ilvl w:val="0"/>
          <w:numId w:val="26"/>
        </w:numPr>
        <w:tabs>
          <w:tab w:val="num" w:pos="720"/>
        </w:tabs>
        <w:contextualSpacing/>
        <w:jc w:val="both"/>
        <w:rPr>
          <w:rFonts w:ascii="Book Antiqua" w:hAnsi="Book Antiqua"/>
          <w:szCs w:val="24"/>
          <w:lang w:val="es-PR"/>
        </w:rPr>
      </w:pPr>
      <w:r w:rsidRPr="00E97C96">
        <w:rPr>
          <w:rFonts w:ascii="Book Antiqua" w:hAnsi="Book Antiqua"/>
          <w:szCs w:val="24"/>
          <w:lang w:val="es-PR"/>
        </w:rPr>
        <w:t>Orden de alejamiento</w:t>
      </w:r>
    </w:p>
    <w:p w14:paraId="4AE5DE0B" w14:textId="77777777" w:rsidR="00C45C94" w:rsidRPr="00E97C96" w:rsidRDefault="00C45C94" w:rsidP="00903C68">
      <w:pPr>
        <w:numPr>
          <w:ilvl w:val="0"/>
          <w:numId w:val="26"/>
        </w:numPr>
        <w:tabs>
          <w:tab w:val="num" w:pos="720"/>
        </w:tabs>
        <w:contextualSpacing/>
        <w:jc w:val="both"/>
        <w:rPr>
          <w:rFonts w:ascii="Book Antiqua" w:hAnsi="Book Antiqua"/>
          <w:szCs w:val="24"/>
          <w:lang w:val="es-PR"/>
        </w:rPr>
      </w:pPr>
      <w:r w:rsidRPr="00E97C96">
        <w:rPr>
          <w:rFonts w:ascii="Book Antiqua" w:hAnsi="Book Antiqua"/>
          <w:szCs w:val="24"/>
          <w:lang w:val="es-PR"/>
        </w:rPr>
        <w:t>Violencia de género</w:t>
      </w:r>
    </w:p>
    <w:p w14:paraId="6F8424A2" w14:textId="77777777" w:rsidR="00C45C94" w:rsidRPr="00E97C96" w:rsidRDefault="00C45C94" w:rsidP="00903C68">
      <w:pPr>
        <w:numPr>
          <w:ilvl w:val="0"/>
          <w:numId w:val="26"/>
        </w:numPr>
        <w:tabs>
          <w:tab w:val="num" w:pos="720"/>
        </w:tabs>
        <w:contextualSpacing/>
        <w:jc w:val="both"/>
        <w:rPr>
          <w:rFonts w:ascii="Book Antiqua" w:hAnsi="Book Antiqua"/>
          <w:szCs w:val="24"/>
          <w:lang w:val="es-PR"/>
        </w:rPr>
      </w:pPr>
      <w:r w:rsidRPr="00E97C96">
        <w:rPr>
          <w:rFonts w:ascii="Book Antiqua" w:hAnsi="Book Antiqua"/>
          <w:szCs w:val="24"/>
          <w:lang w:val="es-PR"/>
        </w:rPr>
        <w:t>Violencia escolar</w:t>
      </w:r>
    </w:p>
    <w:p w14:paraId="1CC56074" w14:textId="77777777" w:rsidR="001F3DAB" w:rsidRPr="00E97C96" w:rsidRDefault="00C45C94" w:rsidP="00345BA0">
      <w:pPr>
        <w:numPr>
          <w:ilvl w:val="0"/>
          <w:numId w:val="26"/>
        </w:numPr>
        <w:tabs>
          <w:tab w:val="num" w:pos="720"/>
        </w:tabs>
        <w:spacing w:after="120"/>
        <w:jc w:val="both"/>
        <w:rPr>
          <w:rFonts w:ascii="Book Antiqua" w:hAnsi="Book Antiqua"/>
          <w:szCs w:val="24"/>
          <w:lang w:val="es-PR"/>
        </w:rPr>
      </w:pPr>
      <w:r w:rsidRPr="00E97C96">
        <w:rPr>
          <w:rFonts w:ascii="Book Antiqua" w:hAnsi="Book Antiqua"/>
          <w:szCs w:val="24"/>
          <w:lang w:val="es-PR"/>
        </w:rPr>
        <w:t>Conducta suicida (si hay riesgo asociado)</w:t>
      </w:r>
    </w:p>
    <w:p w14:paraId="42446FAC" w14:textId="2D38B036" w:rsidR="001F3DAB" w:rsidRPr="00E97C96" w:rsidRDefault="001F3DAB" w:rsidP="00451424">
      <w:pPr>
        <w:pStyle w:val="ListParagraph"/>
        <w:numPr>
          <w:ilvl w:val="1"/>
          <w:numId w:val="11"/>
        </w:numPr>
        <w:contextualSpacing w:val="0"/>
        <w:jc w:val="both"/>
        <w:rPr>
          <w:rFonts w:ascii="Book Antiqua" w:hAnsi="Book Antiqua"/>
          <w:szCs w:val="24"/>
          <w:lang w:val="es-PR"/>
        </w:rPr>
      </w:pPr>
      <w:r w:rsidRPr="00451424">
        <w:rPr>
          <w:rFonts w:ascii="Book Antiqua" w:hAnsi="Book Antiqua"/>
          <w:b/>
          <w:bCs/>
          <w:i/>
          <w:iCs/>
          <w:szCs w:val="24"/>
          <w:lang w:val="es-PR"/>
        </w:rPr>
        <w:t xml:space="preserve">Manual de Prevención y alerta de la violencia en el noviazgo </w:t>
      </w:r>
      <w:r w:rsidRPr="00E97C96">
        <w:rPr>
          <w:rFonts w:ascii="Book Antiqua" w:hAnsi="Book Antiqua"/>
          <w:szCs w:val="24"/>
          <w:lang w:val="es-PR"/>
        </w:rPr>
        <w:t>(2025-2026, publicado en enero 2026)</w:t>
      </w:r>
    </w:p>
    <w:p w14:paraId="1E6F701E" w14:textId="61544D30" w:rsidR="001F3DAB" w:rsidRPr="00E97C96" w:rsidRDefault="001F3DAB" w:rsidP="00451424">
      <w:pPr>
        <w:pStyle w:val="ListParagraph"/>
        <w:ind w:left="1440"/>
        <w:contextualSpacing w:val="0"/>
        <w:jc w:val="both"/>
        <w:rPr>
          <w:rFonts w:ascii="Book Antiqua" w:hAnsi="Book Antiqua"/>
          <w:szCs w:val="24"/>
          <w:lang w:val="es-PR"/>
        </w:rPr>
      </w:pPr>
      <w:r w:rsidRPr="00E97C96">
        <w:rPr>
          <w:rFonts w:ascii="Book Antiqua" w:hAnsi="Book Antiqua"/>
          <w:szCs w:val="24"/>
          <w:lang w:val="es-PR"/>
        </w:rPr>
        <w:t>Este manual de</w:t>
      </w:r>
      <w:r w:rsidR="00F14192">
        <w:rPr>
          <w:rFonts w:ascii="Book Antiqua" w:hAnsi="Book Antiqua"/>
          <w:szCs w:val="24"/>
          <w:lang w:val="es-PR"/>
        </w:rPr>
        <w:t xml:space="preserve"> Educación</w:t>
      </w:r>
      <w:r w:rsidRPr="00E97C96">
        <w:rPr>
          <w:rFonts w:ascii="Book Antiqua" w:hAnsi="Book Antiqua"/>
          <w:szCs w:val="24"/>
          <w:lang w:val="es-PR"/>
        </w:rPr>
        <w:t xml:space="preserve"> es una herramienta pedagógica diseñada para que el personal docente integre, en el salón hogar, actividades de prevención de la violencia en el noviazgo. Está alineado con:</w:t>
      </w:r>
    </w:p>
    <w:p w14:paraId="342D0046" w14:textId="76984887" w:rsidR="001F3DAB" w:rsidRPr="00E97C96" w:rsidRDefault="001F3DAB" w:rsidP="00451424">
      <w:pPr>
        <w:pStyle w:val="ListParagraph"/>
        <w:numPr>
          <w:ilvl w:val="0"/>
          <w:numId w:val="27"/>
        </w:numPr>
        <w:contextualSpacing w:val="0"/>
        <w:jc w:val="both"/>
        <w:rPr>
          <w:rFonts w:ascii="Book Antiqua" w:hAnsi="Book Antiqua"/>
          <w:szCs w:val="24"/>
          <w:lang w:val="es-PR"/>
        </w:rPr>
      </w:pPr>
      <w:r w:rsidRPr="00E97C96">
        <w:rPr>
          <w:rFonts w:ascii="Book Antiqua" w:hAnsi="Book Antiqua"/>
          <w:szCs w:val="24"/>
          <w:lang w:val="es-PR"/>
        </w:rPr>
        <w:t>Ley</w:t>
      </w:r>
      <w:r w:rsidR="00F14192">
        <w:rPr>
          <w:rFonts w:ascii="Book Antiqua" w:hAnsi="Book Antiqua"/>
          <w:szCs w:val="24"/>
          <w:lang w:val="es-PR"/>
        </w:rPr>
        <w:t xml:space="preserve"> Núm.</w:t>
      </w:r>
      <w:r w:rsidRPr="00E97C96">
        <w:rPr>
          <w:rFonts w:ascii="Book Antiqua" w:hAnsi="Book Antiqua"/>
          <w:szCs w:val="24"/>
          <w:lang w:val="es-PR"/>
        </w:rPr>
        <w:t xml:space="preserve"> 89-2015 </w:t>
      </w:r>
      <w:r w:rsidR="00F14192">
        <w:rPr>
          <w:rFonts w:ascii="Book Antiqua" w:hAnsi="Book Antiqua"/>
          <w:szCs w:val="24"/>
          <w:lang w:val="es-PR"/>
        </w:rPr>
        <w:t>—</w:t>
      </w:r>
      <w:r w:rsidRPr="00E97C96">
        <w:rPr>
          <w:rFonts w:ascii="Book Antiqua" w:hAnsi="Book Antiqua"/>
          <w:szCs w:val="24"/>
          <w:lang w:val="es-PR"/>
        </w:rPr>
        <w:t>Declara febrero como el Mes de Prevención y Alerta de la Violencia en el Noviazgo.</w:t>
      </w:r>
    </w:p>
    <w:p w14:paraId="3D703AF2" w14:textId="30274CDD" w:rsidR="001F3DAB" w:rsidRPr="00E97C96" w:rsidRDefault="001F3DAB" w:rsidP="00322C7E">
      <w:pPr>
        <w:pStyle w:val="ListParagraph"/>
        <w:numPr>
          <w:ilvl w:val="0"/>
          <w:numId w:val="27"/>
        </w:numPr>
        <w:spacing w:after="60"/>
        <w:contextualSpacing w:val="0"/>
        <w:jc w:val="both"/>
        <w:rPr>
          <w:rFonts w:ascii="Book Antiqua" w:hAnsi="Book Antiqua"/>
          <w:szCs w:val="24"/>
          <w:lang w:val="es-PR"/>
        </w:rPr>
      </w:pPr>
      <w:r w:rsidRPr="00E97C96">
        <w:rPr>
          <w:rFonts w:ascii="Book Antiqua" w:hAnsi="Book Antiqua"/>
          <w:szCs w:val="24"/>
          <w:lang w:val="es-PR"/>
        </w:rPr>
        <w:lastRenderedPageBreak/>
        <w:t xml:space="preserve">Ley </w:t>
      </w:r>
      <w:r w:rsidR="00F14192">
        <w:rPr>
          <w:rFonts w:ascii="Book Antiqua" w:hAnsi="Book Antiqua"/>
          <w:szCs w:val="24"/>
          <w:lang w:val="es-PR"/>
        </w:rPr>
        <w:t xml:space="preserve">Núm. </w:t>
      </w:r>
      <w:r w:rsidRPr="00E97C96">
        <w:rPr>
          <w:rFonts w:ascii="Book Antiqua" w:hAnsi="Book Antiqua"/>
          <w:szCs w:val="24"/>
          <w:lang w:val="es-PR"/>
        </w:rPr>
        <w:t xml:space="preserve">243-2014 </w:t>
      </w:r>
      <w:r w:rsidR="00F14192">
        <w:rPr>
          <w:rFonts w:ascii="Book Antiqua" w:hAnsi="Book Antiqua"/>
          <w:szCs w:val="24"/>
          <w:lang w:val="es-PR"/>
        </w:rPr>
        <w:t>—</w:t>
      </w:r>
      <w:r w:rsidRPr="00E97C96">
        <w:rPr>
          <w:rFonts w:ascii="Book Antiqua" w:hAnsi="Book Antiqua"/>
          <w:szCs w:val="24"/>
          <w:lang w:val="es-PR"/>
        </w:rPr>
        <w:t>Ordena campañas continuas de educación y prevención.</w:t>
      </w:r>
    </w:p>
    <w:p w14:paraId="455BBDE0" w14:textId="61420C9B" w:rsidR="00425390" w:rsidRPr="00E97C96" w:rsidRDefault="00425390" w:rsidP="00451424">
      <w:pPr>
        <w:pStyle w:val="ListParagraph"/>
        <w:ind w:left="1440"/>
        <w:contextualSpacing w:val="0"/>
        <w:jc w:val="both"/>
        <w:rPr>
          <w:rFonts w:ascii="Book Antiqua" w:hAnsi="Book Antiqua"/>
          <w:szCs w:val="24"/>
          <w:lang w:val="es-PR"/>
        </w:rPr>
      </w:pPr>
      <w:r w:rsidRPr="00E97C96">
        <w:rPr>
          <w:rFonts w:ascii="Book Antiqua" w:hAnsi="Book Antiqua"/>
          <w:szCs w:val="24"/>
          <w:lang w:val="es-PR"/>
        </w:rPr>
        <w:t>La prevención de la violencia en el noviazgo comienza con educación socioemocional, reconocimiento de señales de alerta, establecimiento de límites, uso responsable de la tecnología y creación de espacios escolares seguros donde el estudiantado pueda aprender a relacionarse con respeto y equidad.</w:t>
      </w:r>
    </w:p>
    <w:p w14:paraId="159234A0" w14:textId="13B2971C" w:rsidR="001F3DAB" w:rsidRPr="00E97C96" w:rsidRDefault="001F3DAB" w:rsidP="00322C7E">
      <w:pPr>
        <w:pStyle w:val="ListParagraph"/>
        <w:spacing w:after="60"/>
        <w:ind w:left="1440"/>
        <w:contextualSpacing w:val="0"/>
        <w:jc w:val="both"/>
        <w:rPr>
          <w:rFonts w:ascii="Book Antiqua" w:hAnsi="Book Antiqua"/>
          <w:szCs w:val="24"/>
          <w:lang w:val="es-PR"/>
        </w:rPr>
      </w:pPr>
      <w:r w:rsidRPr="00E97C96">
        <w:rPr>
          <w:rFonts w:ascii="Book Antiqua" w:hAnsi="Book Antiqua"/>
          <w:szCs w:val="24"/>
          <w:lang w:val="es-PR"/>
        </w:rPr>
        <w:t>El enfoque central es socioemocional, preventivo y formativo, promoviendo relaciones saludables, equidad, respeto, límites personales y comunicación asertiva.</w:t>
      </w:r>
    </w:p>
    <w:p w14:paraId="7BA3474F" w14:textId="77BEC661" w:rsidR="001F3DAB" w:rsidRPr="00E97C96" w:rsidRDefault="001F3DAB" w:rsidP="00451424">
      <w:pPr>
        <w:pStyle w:val="ListParagraph"/>
        <w:ind w:left="1440"/>
        <w:contextualSpacing w:val="0"/>
        <w:jc w:val="both"/>
        <w:rPr>
          <w:rFonts w:ascii="Book Antiqua" w:hAnsi="Book Antiqua"/>
          <w:szCs w:val="24"/>
          <w:lang w:val="es-PR"/>
        </w:rPr>
      </w:pPr>
      <w:r w:rsidRPr="00E97C96">
        <w:rPr>
          <w:rFonts w:ascii="Book Antiqua" w:hAnsi="Book Antiqua"/>
          <w:szCs w:val="24"/>
          <w:lang w:val="es-PR"/>
        </w:rPr>
        <w:t>El propósito de este Manual puede resumirse en lo siguiente:</w:t>
      </w:r>
    </w:p>
    <w:p w14:paraId="1B587354" w14:textId="2D49BDE1" w:rsidR="001F3DAB" w:rsidRPr="00E97C96" w:rsidRDefault="001F3DAB" w:rsidP="00451424">
      <w:pPr>
        <w:pStyle w:val="ListParagraph"/>
        <w:ind w:left="1440"/>
        <w:contextualSpacing w:val="0"/>
        <w:jc w:val="both"/>
        <w:rPr>
          <w:rFonts w:ascii="Book Antiqua" w:hAnsi="Book Antiqua"/>
          <w:szCs w:val="24"/>
          <w:lang w:val="es-PR"/>
        </w:rPr>
      </w:pPr>
      <w:r w:rsidRPr="00E97C96">
        <w:rPr>
          <w:rFonts w:ascii="Book Antiqua" w:hAnsi="Book Antiqua"/>
          <w:szCs w:val="24"/>
          <w:lang w:val="es-PR"/>
        </w:rPr>
        <w:t> Prevenir la violencia en el noviazgo desde etapas tempranas.</w:t>
      </w:r>
    </w:p>
    <w:p w14:paraId="2B4D2839" w14:textId="4A9766A6" w:rsidR="001F3DAB" w:rsidRPr="00E97C96" w:rsidRDefault="001F3DAB" w:rsidP="00451424">
      <w:pPr>
        <w:pStyle w:val="ListParagraph"/>
        <w:ind w:left="1440"/>
        <w:contextualSpacing w:val="0"/>
        <w:jc w:val="both"/>
        <w:rPr>
          <w:rFonts w:ascii="Book Antiqua" w:hAnsi="Book Antiqua"/>
          <w:szCs w:val="24"/>
          <w:lang w:val="es-PR"/>
        </w:rPr>
      </w:pPr>
      <w:r w:rsidRPr="00E97C96">
        <w:rPr>
          <w:rFonts w:ascii="Book Antiqua" w:hAnsi="Book Antiqua"/>
          <w:szCs w:val="24"/>
          <w:lang w:val="es-PR"/>
        </w:rPr>
        <w:t> Proveer actividades listas para implementar en el salón hogar.</w:t>
      </w:r>
    </w:p>
    <w:p w14:paraId="4A0CC9DB" w14:textId="60DB1DF4" w:rsidR="001F3DAB" w:rsidRPr="00E97C96" w:rsidRDefault="001F3DAB" w:rsidP="00451424">
      <w:pPr>
        <w:pStyle w:val="ListParagraph"/>
        <w:ind w:left="1440"/>
        <w:contextualSpacing w:val="0"/>
        <w:jc w:val="both"/>
        <w:rPr>
          <w:rFonts w:ascii="Book Antiqua" w:hAnsi="Book Antiqua"/>
          <w:szCs w:val="24"/>
          <w:lang w:val="es-PR"/>
        </w:rPr>
      </w:pPr>
      <w:r w:rsidRPr="00E97C96">
        <w:rPr>
          <w:rFonts w:ascii="Book Antiqua" w:hAnsi="Book Antiqua"/>
          <w:szCs w:val="24"/>
          <w:lang w:val="es-PR"/>
        </w:rPr>
        <w:t>Fortalecer habilidades socioemocionales: empatía, autorregulación, pensamiento crítico.</w:t>
      </w:r>
    </w:p>
    <w:p w14:paraId="67A8A468" w14:textId="72993449" w:rsidR="001F3DAB" w:rsidRPr="00E97C96" w:rsidRDefault="001F3DAB" w:rsidP="00451424">
      <w:pPr>
        <w:pStyle w:val="ListParagraph"/>
        <w:ind w:left="1440"/>
        <w:contextualSpacing w:val="0"/>
        <w:jc w:val="both"/>
        <w:rPr>
          <w:rFonts w:ascii="Book Antiqua" w:hAnsi="Book Antiqua"/>
          <w:szCs w:val="24"/>
          <w:lang w:val="es-PR"/>
        </w:rPr>
      </w:pPr>
      <w:r w:rsidRPr="00E97C96">
        <w:rPr>
          <w:rFonts w:ascii="Book Antiqua" w:hAnsi="Book Antiqua"/>
          <w:szCs w:val="24"/>
          <w:lang w:val="es-PR"/>
        </w:rPr>
        <w:t> Enseñar a los estudiantes a identificar señales de alerta presenciales y digitales.</w:t>
      </w:r>
    </w:p>
    <w:p w14:paraId="4BB81F6B" w14:textId="667257E7" w:rsidR="001F3DAB" w:rsidRPr="00E97C96" w:rsidRDefault="001F3DAB" w:rsidP="00451424">
      <w:pPr>
        <w:pStyle w:val="ListParagraph"/>
        <w:spacing w:after="120"/>
        <w:ind w:left="1440"/>
        <w:contextualSpacing w:val="0"/>
        <w:jc w:val="both"/>
        <w:rPr>
          <w:rFonts w:ascii="Book Antiqua" w:hAnsi="Book Antiqua"/>
          <w:szCs w:val="24"/>
          <w:lang w:val="es-PR"/>
        </w:rPr>
      </w:pPr>
      <w:r w:rsidRPr="00E97C96">
        <w:rPr>
          <w:rFonts w:ascii="Book Antiqua" w:hAnsi="Book Antiqua"/>
          <w:szCs w:val="24"/>
          <w:lang w:val="es-PR"/>
        </w:rPr>
        <w:t> Promover relaciones basadas en respeto, consentimiento y límites saludables.</w:t>
      </w:r>
    </w:p>
    <w:p w14:paraId="375CC969" w14:textId="00ADF7D5" w:rsidR="001F3DAB" w:rsidRPr="00E97C96" w:rsidRDefault="00425390" w:rsidP="00A57D07">
      <w:pPr>
        <w:pStyle w:val="ListParagraph"/>
        <w:numPr>
          <w:ilvl w:val="1"/>
          <w:numId w:val="11"/>
        </w:numPr>
        <w:contextualSpacing w:val="0"/>
        <w:jc w:val="both"/>
        <w:rPr>
          <w:rFonts w:ascii="Book Antiqua" w:hAnsi="Book Antiqua"/>
          <w:szCs w:val="24"/>
          <w:lang w:val="es-PR"/>
        </w:rPr>
      </w:pPr>
      <w:r w:rsidRPr="005D55F0">
        <w:rPr>
          <w:rFonts w:ascii="Book Antiqua" w:hAnsi="Book Antiqua"/>
          <w:b/>
          <w:bCs/>
          <w:i/>
          <w:iCs/>
          <w:szCs w:val="24"/>
          <w:lang w:val="es-PR"/>
        </w:rPr>
        <w:t xml:space="preserve">Prevención de Violencia en el </w:t>
      </w:r>
      <w:proofErr w:type="spellStart"/>
      <w:r w:rsidRPr="005D55F0">
        <w:rPr>
          <w:rFonts w:ascii="Book Antiqua" w:hAnsi="Book Antiqua"/>
          <w:b/>
          <w:bCs/>
          <w:i/>
          <w:iCs/>
          <w:szCs w:val="24"/>
          <w:lang w:val="es-PR"/>
        </w:rPr>
        <w:t>Noviazgo|Programa</w:t>
      </w:r>
      <w:proofErr w:type="spellEnd"/>
      <w:r w:rsidRPr="005D55F0">
        <w:rPr>
          <w:rFonts w:ascii="Book Antiqua" w:hAnsi="Book Antiqua"/>
          <w:b/>
          <w:bCs/>
          <w:i/>
          <w:iCs/>
          <w:szCs w:val="24"/>
          <w:lang w:val="es-PR"/>
        </w:rPr>
        <w:t xml:space="preserve"> de Salud Escolar</w:t>
      </w:r>
      <w:r w:rsidRPr="00E97C96">
        <w:rPr>
          <w:rFonts w:ascii="Book Antiqua" w:hAnsi="Book Antiqua"/>
          <w:szCs w:val="24"/>
          <w:lang w:val="es-PR"/>
        </w:rPr>
        <w:t xml:space="preserve"> (sin fecha)</w:t>
      </w:r>
    </w:p>
    <w:p w14:paraId="599D2621" w14:textId="0BE79937" w:rsidR="00425390" w:rsidRPr="00E97C96" w:rsidRDefault="00425390" w:rsidP="00322C7E">
      <w:pPr>
        <w:tabs>
          <w:tab w:val="num" w:pos="720"/>
        </w:tabs>
        <w:spacing w:after="60"/>
        <w:ind w:left="1440"/>
        <w:jc w:val="both"/>
        <w:rPr>
          <w:rFonts w:ascii="Book Antiqua" w:hAnsi="Book Antiqua"/>
          <w:szCs w:val="24"/>
          <w:lang w:val="es-PR"/>
        </w:rPr>
      </w:pPr>
      <w:r w:rsidRPr="00E97C96">
        <w:rPr>
          <w:rFonts w:ascii="Book Antiqua" w:hAnsi="Book Antiqua"/>
          <w:szCs w:val="24"/>
          <w:lang w:val="es-PR"/>
        </w:rPr>
        <w:t xml:space="preserve">Integra la prevención de la violencia en el noviazgo dentro del currículo académico, siguiendo estándares de salud escolar y el tema transversal de equidad y respeto. Su objetivo es desarrollar destrezas socioemocionales, pensamiento crítico, toma de decisiones responsables y relaciones saludables. </w:t>
      </w:r>
    </w:p>
    <w:p w14:paraId="174595A4" w14:textId="77777777" w:rsidR="00425390" w:rsidRPr="00E97C96" w:rsidRDefault="00425390" w:rsidP="00A57D07">
      <w:pPr>
        <w:tabs>
          <w:tab w:val="num" w:pos="720"/>
        </w:tabs>
        <w:ind w:left="1440"/>
        <w:jc w:val="both"/>
        <w:rPr>
          <w:rFonts w:ascii="Book Antiqua" w:hAnsi="Book Antiqua"/>
          <w:szCs w:val="24"/>
          <w:lang w:val="es-PR"/>
        </w:rPr>
      </w:pPr>
      <w:r w:rsidRPr="00E97C96">
        <w:rPr>
          <w:rFonts w:ascii="Book Antiqua" w:hAnsi="Book Antiqua"/>
          <w:szCs w:val="24"/>
          <w:lang w:val="es-PR"/>
        </w:rPr>
        <w:t>El currículo incorpora, de manera progresiva desde nivel elemental hasta superior, temas como:</w:t>
      </w:r>
    </w:p>
    <w:p w14:paraId="638A6940" w14:textId="58BC7F90" w:rsidR="00425390" w:rsidRPr="00E97C96" w:rsidRDefault="00425390" w:rsidP="005D55F0">
      <w:pPr>
        <w:numPr>
          <w:ilvl w:val="0"/>
          <w:numId w:val="29"/>
        </w:numPr>
        <w:tabs>
          <w:tab w:val="num" w:pos="720"/>
        </w:tabs>
        <w:jc w:val="both"/>
        <w:rPr>
          <w:rFonts w:ascii="Book Antiqua" w:hAnsi="Book Antiqua"/>
          <w:szCs w:val="24"/>
          <w:lang w:val="es-PR"/>
        </w:rPr>
      </w:pPr>
      <w:r w:rsidRPr="00E97C96">
        <w:rPr>
          <w:rFonts w:ascii="Book Antiqua" w:hAnsi="Book Antiqua"/>
          <w:szCs w:val="24"/>
          <w:lang w:val="es-PR"/>
        </w:rPr>
        <w:t>Autoestima e inteligencia emocional.</w:t>
      </w:r>
    </w:p>
    <w:p w14:paraId="4FF4B0B0" w14:textId="5276AAA0" w:rsidR="00425390" w:rsidRPr="00E97C96" w:rsidRDefault="00425390" w:rsidP="005D55F0">
      <w:pPr>
        <w:numPr>
          <w:ilvl w:val="0"/>
          <w:numId w:val="29"/>
        </w:numPr>
        <w:tabs>
          <w:tab w:val="num" w:pos="720"/>
        </w:tabs>
        <w:jc w:val="both"/>
        <w:rPr>
          <w:rFonts w:ascii="Book Antiqua" w:hAnsi="Book Antiqua"/>
          <w:szCs w:val="24"/>
          <w:lang w:val="es-PR"/>
        </w:rPr>
      </w:pPr>
      <w:r w:rsidRPr="00E97C96">
        <w:rPr>
          <w:rFonts w:ascii="Book Antiqua" w:hAnsi="Book Antiqua"/>
          <w:szCs w:val="24"/>
          <w:lang w:val="es-PR"/>
        </w:rPr>
        <w:t>Comunicación efectiva y resolución de conflictos.</w:t>
      </w:r>
    </w:p>
    <w:p w14:paraId="792B341D" w14:textId="2D7CAADF" w:rsidR="00425390" w:rsidRPr="00E97C96" w:rsidRDefault="00425390" w:rsidP="005D55F0">
      <w:pPr>
        <w:numPr>
          <w:ilvl w:val="0"/>
          <w:numId w:val="29"/>
        </w:numPr>
        <w:tabs>
          <w:tab w:val="num" w:pos="720"/>
        </w:tabs>
        <w:jc w:val="both"/>
        <w:rPr>
          <w:rFonts w:ascii="Book Antiqua" w:hAnsi="Book Antiqua"/>
          <w:szCs w:val="24"/>
          <w:lang w:val="es-PR"/>
        </w:rPr>
      </w:pPr>
      <w:r w:rsidRPr="00E97C96">
        <w:rPr>
          <w:rFonts w:ascii="Book Antiqua" w:hAnsi="Book Antiqua"/>
          <w:szCs w:val="24"/>
          <w:lang w:val="es-PR"/>
        </w:rPr>
        <w:t>Identificación de conductas de riesgo en relaciones de pareja.</w:t>
      </w:r>
    </w:p>
    <w:p w14:paraId="097B371F" w14:textId="22B3F253" w:rsidR="00425390" w:rsidRPr="00E97C96" w:rsidRDefault="00425390" w:rsidP="005D55F0">
      <w:pPr>
        <w:numPr>
          <w:ilvl w:val="0"/>
          <w:numId w:val="29"/>
        </w:numPr>
        <w:tabs>
          <w:tab w:val="num" w:pos="720"/>
        </w:tabs>
        <w:jc w:val="both"/>
        <w:rPr>
          <w:rFonts w:ascii="Book Antiqua" w:hAnsi="Book Antiqua"/>
          <w:szCs w:val="24"/>
          <w:lang w:val="es-PR"/>
        </w:rPr>
      </w:pPr>
      <w:r w:rsidRPr="00E97C96">
        <w:rPr>
          <w:rFonts w:ascii="Book Antiqua" w:hAnsi="Book Antiqua"/>
          <w:szCs w:val="24"/>
          <w:lang w:val="es-PR"/>
        </w:rPr>
        <w:t>Señales de violencia física, emocional, psicológica y digital.</w:t>
      </w:r>
    </w:p>
    <w:p w14:paraId="56FE5A08" w14:textId="6C640E4D" w:rsidR="00425390" w:rsidRPr="00E97C96" w:rsidRDefault="00425390" w:rsidP="005D55F0">
      <w:pPr>
        <w:numPr>
          <w:ilvl w:val="0"/>
          <w:numId w:val="29"/>
        </w:numPr>
        <w:tabs>
          <w:tab w:val="num" w:pos="720"/>
        </w:tabs>
        <w:jc w:val="both"/>
        <w:rPr>
          <w:rFonts w:ascii="Book Antiqua" w:hAnsi="Book Antiqua"/>
          <w:szCs w:val="24"/>
          <w:lang w:val="es-PR"/>
        </w:rPr>
      </w:pPr>
      <w:r w:rsidRPr="00E97C96">
        <w:rPr>
          <w:rFonts w:ascii="Book Antiqua" w:hAnsi="Book Antiqua"/>
          <w:szCs w:val="24"/>
          <w:lang w:val="es-PR"/>
        </w:rPr>
        <w:t>Consentimiento, respeto y límites personales.</w:t>
      </w:r>
    </w:p>
    <w:p w14:paraId="76D0C077" w14:textId="558589FF" w:rsidR="00425390" w:rsidRPr="00E97C96" w:rsidRDefault="00425390" w:rsidP="00322C7E">
      <w:pPr>
        <w:numPr>
          <w:ilvl w:val="0"/>
          <w:numId w:val="29"/>
        </w:numPr>
        <w:tabs>
          <w:tab w:val="num" w:pos="720"/>
        </w:tabs>
        <w:spacing w:after="60"/>
        <w:jc w:val="both"/>
        <w:rPr>
          <w:rFonts w:ascii="Book Antiqua" w:hAnsi="Book Antiqua"/>
          <w:szCs w:val="24"/>
          <w:lang w:val="es-PR"/>
        </w:rPr>
      </w:pPr>
      <w:r w:rsidRPr="00E97C96">
        <w:rPr>
          <w:rFonts w:ascii="Book Antiqua" w:hAnsi="Book Antiqua"/>
          <w:szCs w:val="24"/>
          <w:lang w:val="es-PR"/>
        </w:rPr>
        <w:t>Factores protectores para prevenir violencia y conductas de riesgo.</w:t>
      </w:r>
    </w:p>
    <w:p w14:paraId="0B5B6BE6" w14:textId="11CDFAAF" w:rsidR="00425390" w:rsidRPr="00E97C96" w:rsidRDefault="00425390" w:rsidP="005D55F0">
      <w:pPr>
        <w:ind w:left="1440"/>
        <w:jc w:val="both"/>
        <w:rPr>
          <w:rFonts w:ascii="Book Antiqua" w:hAnsi="Book Antiqua"/>
          <w:szCs w:val="24"/>
          <w:lang w:val="es-PR"/>
        </w:rPr>
      </w:pPr>
      <w:r w:rsidRPr="00E97C96">
        <w:rPr>
          <w:rFonts w:ascii="Book Antiqua" w:hAnsi="Book Antiqua"/>
          <w:szCs w:val="24"/>
          <w:lang w:val="es-PR"/>
        </w:rPr>
        <w:t xml:space="preserve">El enfoque del Programa de Salud Escolar es </w:t>
      </w:r>
      <w:r w:rsidRPr="003E2E3E">
        <w:rPr>
          <w:rFonts w:ascii="Book Antiqua" w:hAnsi="Book Antiqua"/>
          <w:szCs w:val="24"/>
          <w:lang w:val="es-PR"/>
        </w:rPr>
        <w:t>preventivo y formativo</w:t>
      </w:r>
      <w:r w:rsidRPr="00E97C96">
        <w:rPr>
          <w:rFonts w:ascii="Book Antiqua" w:hAnsi="Book Antiqua"/>
          <w:szCs w:val="24"/>
          <w:lang w:val="es-PR"/>
        </w:rPr>
        <w:t xml:space="preserve">, </w:t>
      </w:r>
      <w:r w:rsidR="005D55F0">
        <w:rPr>
          <w:rFonts w:ascii="Book Antiqua" w:hAnsi="Book Antiqua"/>
          <w:szCs w:val="24"/>
          <w:lang w:val="es-PR"/>
        </w:rPr>
        <w:t xml:space="preserve">pues </w:t>
      </w:r>
      <w:r w:rsidRPr="00E97C96">
        <w:rPr>
          <w:rFonts w:ascii="Book Antiqua" w:hAnsi="Book Antiqua"/>
          <w:szCs w:val="24"/>
          <w:lang w:val="es-PR"/>
        </w:rPr>
        <w:t>busca que los estudiantes:</w:t>
      </w:r>
    </w:p>
    <w:p w14:paraId="4D470BFA" w14:textId="042BF972" w:rsidR="00425390" w:rsidRPr="00E97C96" w:rsidRDefault="00425390" w:rsidP="005D55F0">
      <w:pPr>
        <w:numPr>
          <w:ilvl w:val="0"/>
          <w:numId w:val="30"/>
        </w:numPr>
        <w:tabs>
          <w:tab w:val="num" w:pos="720"/>
        </w:tabs>
        <w:jc w:val="both"/>
        <w:rPr>
          <w:rFonts w:ascii="Book Antiqua" w:hAnsi="Book Antiqua"/>
          <w:szCs w:val="24"/>
          <w:lang w:val="es-PR"/>
        </w:rPr>
      </w:pPr>
      <w:r w:rsidRPr="00E97C96">
        <w:rPr>
          <w:rFonts w:ascii="Book Antiqua" w:hAnsi="Book Antiqua"/>
          <w:szCs w:val="24"/>
          <w:lang w:val="es-PR"/>
        </w:rPr>
        <w:t>Desarrollen conocimientos y destrezas para relaciones saludables.</w:t>
      </w:r>
    </w:p>
    <w:p w14:paraId="39A36337" w14:textId="7F0BD65F" w:rsidR="00425390" w:rsidRPr="00E97C96" w:rsidRDefault="00425390" w:rsidP="005D55F0">
      <w:pPr>
        <w:numPr>
          <w:ilvl w:val="0"/>
          <w:numId w:val="30"/>
        </w:numPr>
        <w:tabs>
          <w:tab w:val="num" w:pos="720"/>
        </w:tabs>
        <w:jc w:val="both"/>
        <w:rPr>
          <w:rFonts w:ascii="Book Antiqua" w:hAnsi="Book Antiqua"/>
          <w:szCs w:val="24"/>
          <w:lang w:val="es-PR"/>
        </w:rPr>
      </w:pPr>
      <w:r w:rsidRPr="00E97C96">
        <w:rPr>
          <w:rFonts w:ascii="Book Antiqua" w:hAnsi="Book Antiqua"/>
          <w:szCs w:val="24"/>
          <w:lang w:val="es-PR"/>
        </w:rPr>
        <w:t>Ejerzan autonomía con responsabilidad.</w:t>
      </w:r>
    </w:p>
    <w:p w14:paraId="4C221650" w14:textId="260D3281" w:rsidR="00425390" w:rsidRPr="00E97C96" w:rsidRDefault="00425390" w:rsidP="005D55F0">
      <w:pPr>
        <w:numPr>
          <w:ilvl w:val="0"/>
          <w:numId w:val="30"/>
        </w:numPr>
        <w:tabs>
          <w:tab w:val="num" w:pos="720"/>
        </w:tabs>
        <w:jc w:val="both"/>
        <w:rPr>
          <w:rFonts w:ascii="Book Antiqua" w:hAnsi="Book Antiqua"/>
          <w:szCs w:val="24"/>
          <w:lang w:val="es-PR"/>
        </w:rPr>
      </w:pPr>
      <w:r w:rsidRPr="00E97C96">
        <w:rPr>
          <w:rFonts w:ascii="Book Antiqua" w:hAnsi="Book Antiqua"/>
          <w:szCs w:val="24"/>
          <w:lang w:val="es-PR"/>
        </w:rPr>
        <w:t>Prevengan la violencia en todas sus manifestaciones.</w:t>
      </w:r>
    </w:p>
    <w:p w14:paraId="52BED307" w14:textId="63573928" w:rsidR="00425390" w:rsidRPr="00E97C96" w:rsidRDefault="00425390" w:rsidP="00451424">
      <w:pPr>
        <w:numPr>
          <w:ilvl w:val="0"/>
          <w:numId w:val="30"/>
        </w:numPr>
        <w:tabs>
          <w:tab w:val="num" w:pos="720"/>
        </w:tabs>
        <w:spacing w:after="120"/>
        <w:jc w:val="both"/>
        <w:rPr>
          <w:rFonts w:ascii="Book Antiqua" w:hAnsi="Book Antiqua"/>
          <w:szCs w:val="24"/>
          <w:lang w:val="es-PR"/>
        </w:rPr>
      </w:pPr>
      <w:r w:rsidRPr="00E97C96">
        <w:rPr>
          <w:rFonts w:ascii="Book Antiqua" w:hAnsi="Book Antiqua"/>
          <w:szCs w:val="24"/>
          <w:lang w:val="es-PR"/>
        </w:rPr>
        <w:t>Se beneficien de un currículo actualizado, basado en evidencia y apoyado por alianzas intersectoriales.</w:t>
      </w:r>
    </w:p>
    <w:p w14:paraId="2144D887" w14:textId="77777777" w:rsidR="00425390" w:rsidRPr="008E3398" w:rsidRDefault="00425390" w:rsidP="008E3398">
      <w:pPr>
        <w:pStyle w:val="ListParagraph"/>
        <w:numPr>
          <w:ilvl w:val="1"/>
          <w:numId w:val="11"/>
        </w:numPr>
        <w:contextualSpacing w:val="0"/>
        <w:jc w:val="both"/>
        <w:rPr>
          <w:rFonts w:ascii="Book Antiqua" w:hAnsi="Book Antiqua"/>
          <w:szCs w:val="24"/>
          <w:lang w:val="es-PR"/>
        </w:rPr>
      </w:pPr>
      <w:r w:rsidRPr="008E3398">
        <w:rPr>
          <w:rFonts w:ascii="Book Antiqua" w:hAnsi="Book Antiqua"/>
          <w:b/>
          <w:bCs/>
          <w:i/>
          <w:iCs/>
          <w:szCs w:val="24"/>
          <w:lang w:val="es-PR"/>
        </w:rPr>
        <w:lastRenderedPageBreak/>
        <w:t>(Quinto) Certamen de Prevención de Violencia Escolar: “Yo tengo el control”</w:t>
      </w:r>
      <w:r w:rsidRPr="008E3398">
        <w:rPr>
          <w:rFonts w:ascii="Book Antiqua" w:hAnsi="Book Antiqua"/>
          <w:szCs w:val="24"/>
          <w:lang w:val="es-PR"/>
        </w:rPr>
        <w:t xml:space="preserve"> (noviembre 2025)</w:t>
      </w:r>
    </w:p>
    <w:p w14:paraId="76F339B5" w14:textId="16388C94" w:rsidR="00832A97" w:rsidRPr="00E97C96" w:rsidRDefault="00425390" w:rsidP="003E2E3E">
      <w:pPr>
        <w:pStyle w:val="ListParagraph"/>
        <w:spacing w:after="60"/>
        <w:ind w:left="1440"/>
        <w:contextualSpacing w:val="0"/>
        <w:jc w:val="both"/>
        <w:rPr>
          <w:rFonts w:ascii="Book Antiqua" w:hAnsi="Book Antiqua"/>
          <w:szCs w:val="24"/>
          <w:lang w:val="es-PR"/>
        </w:rPr>
      </w:pPr>
      <w:r w:rsidRPr="00E97C96">
        <w:rPr>
          <w:rFonts w:ascii="Book Antiqua" w:hAnsi="Book Antiqua"/>
          <w:szCs w:val="24"/>
          <w:lang w:val="es-PR"/>
        </w:rPr>
        <w:t>Este certamen es organizado por el Programa de Salud Escolar de</w:t>
      </w:r>
      <w:r w:rsidR="006D017E">
        <w:rPr>
          <w:rFonts w:ascii="Book Antiqua" w:hAnsi="Book Antiqua"/>
          <w:szCs w:val="24"/>
          <w:lang w:val="es-PR"/>
        </w:rPr>
        <w:t xml:space="preserve"> Educación</w:t>
      </w:r>
      <w:r w:rsidRPr="00E97C96">
        <w:rPr>
          <w:rFonts w:ascii="Book Antiqua" w:hAnsi="Book Antiqua"/>
          <w:szCs w:val="24"/>
          <w:lang w:val="es-PR"/>
        </w:rPr>
        <w:t xml:space="preserve">. Está dirigido a estudiantes de </w:t>
      </w:r>
      <w:r w:rsidRPr="00E97C96">
        <w:rPr>
          <w:rStyle w:val="Strong"/>
          <w:rFonts w:ascii="Book Antiqua" w:eastAsiaTheme="majorEastAsia" w:hAnsi="Book Antiqua"/>
          <w:b w:val="0"/>
          <w:bCs w:val="0"/>
          <w:szCs w:val="24"/>
          <w:lang w:val="es-PR"/>
        </w:rPr>
        <w:t>6</w:t>
      </w:r>
      <w:r w:rsidRPr="00E97C96">
        <w:rPr>
          <w:rStyle w:val="Strong"/>
          <w:rFonts w:ascii="Book Antiqua" w:eastAsiaTheme="majorEastAsia" w:hAnsi="Book Antiqua"/>
          <w:b w:val="0"/>
          <w:bCs w:val="0"/>
          <w:szCs w:val="24"/>
          <w:vertAlign w:val="superscript"/>
          <w:lang w:val="es-PR"/>
        </w:rPr>
        <w:t>to</w:t>
      </w:r>
      <w:r w:rsidRPr="00E97C96">
        <w:rPr>
          <w:rStyle w:val="Strong"/>
          <w:rFonts w:ascii="Book Antiqua" w:eastAsiaTheme="majorEastAsia" w:hAnsi="Book Antiqua"/>
          <w:szCs w:val="24"/>
          <w:lang w:val="es-PR"/>
        </w:rPr>
        <w:t xml:space="preserve"> </w:t>
      </w:r>
      <w:r w:rsidRPr="00E97C96">
        <w:rPr>
          <w:rStyle w:val="Strong"/>
          <w:rFonts w:ascii="Book Antiqua" w:eastAsiaTheme="majorEastAsia" w:hAnsi="Book Antiqua"/>
          <w:b w:val="0"/>
          <w:bCs w:val="0"/>
          <w:szCs w:val="24"/>
          <w:lang w:val="es-PR"/>
        </w:rPr>
        <w:t>a 12</w:t>
      </w:r>
      <w:r w:rsidRPr="00E97C96">
        <w:rPr>
          <w:rStyle w:val="Strong"/>
          <w:rFonts w:ascii="Book Antiqua" w:eastAsiaTheme="majorEastAsia" w:hAnsi="Book Antiqua"/>
          <w:b w:val="0"/>
          <w:bCs w:val="0"/>
          <w:szCs w:val="24"/>
          <w:vertAlign w:val="superscript"/>
          <w:lang w:val="es-PR"/>
        </w:rPr>
        <w:t>mo</w:t>
      </w:r>
      <w:r w:rsidRPr="00E97C96">
        <w:rPr>
          <w:rStyle w:val="Strong"/>
          <w:rFonts w:ascii="Book Antiqua" w:eastAsiaTheme="majorEastAsia" w:hAnsi="Book Antiqua"/>
          <w:b w:val="0"/>
          <w:bCs w:val="0"/>
          <w:szCs w:val="24"/>
          <w:lang w:val="es-PR"/>
        </w:rPr>
        <w:t xml:space="preserve"> grado</w:t>
      </w:r>
      <w:r w:rsidRPr="00E97C96">
        <w:rPr>
          <w:rFonts w:ascii="Book Antiqua" w:hAnsi="Book Antiqua"/>
          <w:szCs w:val="24"/>
          <w:lang w:val="es-PR"/>
        </w:rPr>
        <w:t>, quienes deberán crear un video original que promueva la prevención de la violencia. El certamen se realiza en coordinación con la Oficina para la Promoción de la Excelencia Académica Estudiantil y busca fomentar la creatividad, la reflexión y el compromiso social del estudiantado. Se otorgarán premios en metálico a los tres primeros lugares por nivel.</w:t>
      </w:r>
      <w:r w:rsidR="00832A97" w:rsidRPr="00E97C96">
        <w:rPr>
          <w:rFonts w:ascii="Book Antiqua" w:hAnsi="Book Antiqua"/>
          <w:szCs w:val="24"/>
          <w:lang w:val="es-PR"/>
        </w:rPr>
        <w:t xml:space="preserve"> </w:t>
      </w:r>
      <w:r w:rsidRPr="00E97C96">
        <w:rPr>
          <w:rFonts w:ascii="Book Antiqua" w:hAnsi="Book Antiqua"/>
          <w:szCs w:val="24"/>
          <w:lang w:val="es-PR"/>
        </w:rPr>
        <w:t>El memorando establece que los estudiantes interesados deb</w:t>
      </w:r>
      <w:r w:rsidR="00832A97" w:rsidRPr="00E97C96">
        <w:rPr>
          <w:rFonts w:ascii="Book Antiqua" w:hAnsi="Book Antiqua"/>
          <w:szCs w:val="24"/>
          <w:lang w:val="es-PR"/>
        </w:rPr>
        <w:t>ieron</w:t>
      </w:r>
      <w:r w:rsidRPr="00E97C96">
        <w:rPr>
          <w:rFonts w:ascii="Book Antiqua" w:hAnsi="Book Antiqua"/>
          <w:szCs w:val="24"/>
          <w:lang w:val="es-PR"/>
        </w:rPr>
        <w:t xml:space="preserve"> enviar su video antes del </w:t>
      </w:r>
      <w:r w:rsidRPr="00E97C96">
        <w:rPr>
          <w:rStyle w:val="Strong"/>
          <w:rFonts w:ascii="Book Antiqua" w:eastAsiaTheme="majorEastAsia" w:hAnsi="Book Antiqua"/>
          <w:b w:val="0"/>
          <w:bCs w:val="0"/>
          <w:szCs w:val="24"/>
          <w:lang w:val="es-PR"/>
        </w:rPr>
        <w:t>16 de enero de 2026</w:t>
      </w:r>
      <w:r w:rsidRPr="00E97C96">
        <w:rPr>
          <w:rFonts w:ascii="Book Antiqua" w:hAnsi="Book Antiqua"/>
          <w:szCs w:val="24"/>
          <w:lang w:val="es-PR"/>
        </w:rPr>
        <w:t xml:space="preserve"> al correo </w:t>
      </w:r>
      <w:r w:rsidR="00832A97" w:rsidRPr="00E97C96">
        <w:rPr>
          <w:rFonts w:ascii="Book Antiqua" w:hAnsi="Book Antiqua"/>
          <w:szCs w:val="24"/>
          <w:lang w:val="es-PR"/>
        </w:rPr>
        <w:t xml:space="preserve">electrónico </w:t>
      </w:r>
      <w:r w:rsidRPr="00E97C96">
        <w:rPr>
          <w:rFonts w:ascii="Book Antiqua" w:hAnsi="Book Antiqua"/>
          <w:szCs w:val="24"/>
          <w:lang w:val="es-PR"/>
        </w:rPr>
        <w:t xml:space="preserve">oficial del Programa de Salud Escolar. </w:t>
      </w:r>
    </w:p>
    <w:p w14:paraId="0D399234" w14:textId="77777777" w:rsidR="00832A97" w:rsidRPr="00E97C96" w:rsidRDefault="00425390" w:rsidP="008E3398">
      <w:pPr>
        <w:pStyle w:val="ListParagraph"/>
        <w:ind w:left="1440"/>
        <w:contextualSpacing w:val="0"/>
        <w:jc w:val="both"/>
        <w:rPr>
          <w:rFonts w:ascii="Book Antiqua" w:hAnsi="Book Antiqua"/>
          <w:szCs w:val="24"/>
          <w:lang w:val="es-PR"/>
        </w:rPr>
      </w:pPr>
      <w:r w:rsidRPr="00E97C96">
        <w:rPr>
          <w:rFonts w:ascii="Book Antiqua" w:hAnsi="Book Antiqua"/>
          <w:szCs w:val="24"/>
          <w:lang w:val="es-PR"/>
        </w:rPr>
        <w:t xml:space="preserve">El certamen permite videos en distintos formatos —cortometraje, canción, drama, animación u otros— siempre que sean creaciones originales del estudiante y que integren el tema generador </w:t>
      </w:r>
      <w:r w:rsidRPr="006D017E">
        <w:rPr>
          <w:rStyle w:val="Strong"/>
          <w:rFonts w:ascii="Book Antiqua" w:eastAsiaTheme="majorEastAsia" w:hAnsi="Book Antiqua"/>
          <w:b w:val="0"/>
          <w:bCs w:val="0"/>
          <w:szCs w:val="24"/>
          <w:lang w:val="es-PR"/>
        </w:rPr>
        <w:t>“Yo tengo el control”</w:t>
      </w:r>
      <w:r w:rsidRPr="00E97C96">
        <w:rPr>
          <w:rFonts w:ascii="Book Antiqua" w:hAnsi="Book Antiqua"/>
          <w:szCs w:val="24"/>
          <w:lang w:val="es-PR"/>
        </w:rPr>
        <w:t>. Los videos deben abordar una o más áreas de prevención: violencia en el noviazgo adolescente, bienestar animal, violencia contra personas adultas mayores o cualquier otra manifestación de violencia. Además, deben presentar situaciones de riesgo y proponer alternativas saludables que fomenten la inteligencia emocional, el autocuidado y la acción comunitaria.</w:t>
      </w:r>
    </w:p>
    <w:p w14:paraId="446513DD" w14:textId="28F39D4D" w:rsidR="00425390" w:rsidRPr="00E97C96" w:rsidRDefault="00832A97" w:rsidP="006D017E">
      <w:pPr>
        <w:pStyle w:val="ListParagraph"/>
        <w:spacing w:after="120"/>
        <w:ind w:left="1440"/>
        <w:contextualSpacing w:val="0"/>
        <w:jc w:val="both"/>
        <w:rPr>
          <w:rFonts w:ascii="Book Antiqua" w:hAnsi="Book Antiqua"/>
          <w:szCs w:val="24"/>
          <w:lang w:val="es-PR"/>
        </w:rPr>
      </w:pPr>
      <w:r w:rsidRPr="00E97C96">
        <w:rPr>
          <w:rFonts w:ascii="Book Antiqua" w:hAnsi="Book Antiqua"/>
          <w:szCs w:val="24"/>
          <w:lang w:val="es-PR"/>
        </w:rPr>
        <w:t xml:space="preserve">Este memorando evidencia la </w:t>
      </w:r>
      <w:r w:rsidR="00425390" w:rsidRPr="00E97C96">
        <w:rPr>
          <w:rFonts w:ascii="Book Antiqua" w:hAnsi="Book Antiqua"/>
          <w:szCs w:val="24"/>
          <w:lang w:val="es-PR"/>
        </w:rPr>
        <w:t>misión educativa del Programa de Salud Escolar: promover la prevención de la violencia mediante la creatividad, la reflexión crítica y el empoderamiento juvenil.</w:t>
      </w:r>
    </w:p>
    <w:p w14:paraId="7E4089FC" w14:textId="57B9032A" w:rsidR="00832A97" w:rsidRPr="00E97C96" w:rsidRDefault="00832A97" w:rsidP="00B75FEA">
      <w:pPr>
        <w:pStyle w:val="ListParagraph"/>
        <w:numPr>
          <w:ilvl w:val="1"/>
          <w:numId w:val="11"/>
        </w:numPr>
        <w:contextualSpacing w:val="0"/>
        <w:jc w:val="both"/>
        <w:rPr>
          <w:rFonts w:ascii="Book Antiqua" w:hAnsi="Book Antiqua"/>
          <w:szCs w:val="24"/>
          <w:u w:val="single"/>
          <w:lang w:val="es-PR"/>
        </w:rPr>
      </w:pPr>
      <w:r w:rsidRPr="00B75FEA">
        <w:rPr>
          <w:rFonts w:ascii="Book Antiqua" w:hAnsi="Book Antiqua"/>
          <w:b/>
          <w:bCs/>
          <w:i/>
          <w:iCs/>
          <w:szCs w:val="24"/>
          <w:lang w:val="es-PR"/>
        </w:rPr>
        <w:t>Dia Nacional de Acción para la Concientización Sobre el Acecho</w:t>
      </w:r>
      <w:r w:rsidR="00B75FEA">
        <w:rPr>
          <w:rFonts w:ascii="Book Antiqua" w:hAnsi="Book Antiqua"/>
          <w:b/>
          <w:bCs/>
          <w:i/>
          <w:iCs/>
          <w:szCs w:val="24"/>
          <w:lang w:val="es-PR"/>
        </w:rPr>
        <w:t xml:space="preserve"> </w:t>
      </w:r>
      <w:r w:rsidRPr="00E97C96">
        <w:rPr>
          <w:rFonts w:ascii="Book Antiqua" w:hAnsi="Book Antiqua"/>
          <w:szCs w:val="24"/>
          <w:lang w:val="es-PR"/>
        </w:rPr>
        <w:t>(enero 2026)</w:t>
      </w:r>
    </w:p>
    <w:p w14:paraId="559EC306" w14:textId="0177EB47" w:rsidR="00832A97" w:rsidRPr="00E97C96" w:rsidRDefault="00832A97" w:rsidP="003E2E3E">
      <w:pPr>
        <w:pStyle w:val="ListParagraph"/>
        <w:spacing w:after="60"/>
        <w:ind w:left="1440"/>
        <w:contextualSpacing w:val="0"/>
        <w:jc w:val="both"/>
        <w:rPr>
          <w:rFonts w:ascii="Book Antiqua" w:hAnsi="Book Antiqua"/>
          <w:szCs w:val="24"/>
          <w:lang w:val="es-PR"/>
        </w:rPr>
      </w:pPr>
      <w:r w:rsidRPr="00E97C96">
        <w:rPr>
          <w:rFonts w:ascii="Book Antiqua" w:hAnsi="Book Antiqua"/>
          <w:szCs w:val="24"/>
          <w:lang w:val="es-PR"/>
        </w:rPr>
        <w:t>Emitido por la Subsecretaría para Asuntos Académicos y Programáticos de</w:t>
      </w:r>
      <w:r w:rsidR="00B75FEA">
        <w:rPr>
          <w:rFonts w:ascii="Book Antiqua" w:hAnsi="Book Antiqua"/>
          <w:szCs w:val="24"/>
          <w:lang w:val="es-PR"/>
        </w:rPr>
        <w:t xml:space="preserve"> Educación</w:t>
      </w:r>
      <w:r w:rsidRPr="00E97C96">
        <w:rPr>
          <w:rFonts w:ascii="Book Antiqua" w:hAnsi="Book Antiqua"/>
          <w:szCs w:val="24"/>
          <w:lang w:val="es-PR"/>
        </w:rPr>
        <w:t xml:space="preserve">. Reconoció el 18 de enero como el </w:t>
      </w:r>
      <w:r w:rsidRPr="00E97C96">
        <w:rPr>
          <w:rStyle w:val="Emphasis"/>
          <w:rFonts w:ascii="Book Antiqua" w:eastAsiaTheme="majorEastAsia" w:hAnsi="Book Antiqua"/>
          <w:szCs w:val="24"/>
          <w:lang w:val="es-PR"/>
        </w:rPr>
        <w:t>Día Nacional de Acción para la Concientización sobre el Acecho</w:t>
      </w:r>
      <w:r w:rsidRPr="00E97C96">
        <w:rPr>
          <w:rFonts w:ascii="Book Antiqua" w:hAnsi="Book Antiqua"/>
          <w:szCs w:val="24"/>
          <w:lang w:val="es-PR"/>
        </w:rPr>
        <w:t>. Esta iniciativa forma parte del compromiso institucional con la prevención de la violencia y el fortalecimiento del bienestar integral del estudiantado. El Programa de Salud Escolar, adscrito a la Secretaría Auxiliar de Servicios Académicos, lidera esta acción educativa.</w:t>
      </w:r>
    </w:p>
    <w:p w14:paraId="6F714A3B" w14:textId="77777777" w:rsidR="00832A97" w:rsidRPr="00E97C96" w:rsidRDefault="00832A97" w:rsidP="003E2E3E">
      <w:pPr>
        <w:pStyle w:val="ListParagraph"/>
        <w:spacing w:after="60"/>
        <w:ind w:left="1440"/>
        <w:contextualSpacing w:val="0"/>
        <w:jc w:val="both"/>
        <w:rPr>
          <w:rFonts w:ascii="Book Antiqua" w:hAnsi="Book Antiqua"/>
          <w:szCs w:val="24"/>
          <w:lang w:val="es-PR"/>
        </w:rPr>
      </w:pPr>
      <w:r w:rsidRPr="00E97C96">
        <w:rPr>
          <w:rFonts w:ascii="Book Antiqua" w:hAnsi="Book Antiqua"/>
          <w:szCs w:val="24"/>
          <w:lang w:val="es-PR"/>
        </w:rPr>
        <w:t xml:space="preserve">Como parte de esta conmemoración, se invita a las escuelas a utilizar los </w:t>
      </w:r>
      <w:r w:rsidRPr="001A2C69">
        <w:rPr>
          <w:rStyle w:val="Strong"/>
          <w:rFonts w:ascii="Book Antiqua" w:eastAsiaTheme="majorEastAsia" w:hAnsi="Book Antiqua"/>
          <w:b w:val="0"/>
          <w:bCs w:val="0"/>
          <w:szCs w:val="24"/>
          <w:lang w:val="es-PR"/>
        </w:rPr>
        <w:t>recursos oficiales provistos por el Centro de Ayuda a Víctimas de Violación (CAVV)</w:t>
      </w:r>
      <w:r w:rsidRPr="00E97C96">
        <w:rPr>
          <w:rFonts w:ascii="Book Antiqua" w:hAnsi="Book Antiqua"/>
          <w:szCs w:val="24"/>
          <w:lang w:val="es-PR"/>
        </w:rPr>
        <w:t>, los cuales se incluyen como anejo. Estos materiales contienen información esencial sobre el acecho, incluyendo definiciones, señales de alerta, estrategias de prevención y recursos de apoyo. El objetivo es fomentar la reflexión, el conocimiento y la acción entre estudiantes y personal escolar.</w:t>
      </w:r>
    </w:p>
    <w:p w14:paraId="7180A38E" w14:textId="2FB5366B" w:rsidR="00832A97" w:rsidRPr="00E97C96" w:rsidRDefault="00832A97" w:rsidP="001A2C69">
      <w:pPr>
        <w:pStyle w:val="ListParagraph"/>
        <w:spacing w:after="120"/>
        <w:ind w:left="1440"/>
        <w:contextualSpacing w:val="0"/>
        <w:jc w:val="both"/>
        <w:rPr>
          <w:rFonts w:ascii="Book Antiqua" w:hAnsi="Book Antiqua"/>
          <w:szCs w:val="24"/>
          <w:lang w:val="es-PR"/>
        </w:rPr>
      </w:pPr>
      <w:r w:rsidRPr="00E97C96">
        <w:rPr>
          <w:rFonts w:ascii="Book Antiqua" w:hAnsi="Book Antiqua"/>
          <w:szCs w:val="24"/>
          <w:lang w:val="es-PR"/>
        </w:rPr>
        <w:t xml:space="preserve">El documento está dirigido a una amplia gama de funcionarios del sistema educativo, incluyendo directores de escuela, maestros, facilitadores docentes, superintendentes regionales y personal administrativo. Se les exhorta a integrar el tema del acecho en las actividades escolares del mes </w:t>
      </w:r>
      <w:r w:rsidRPr="00E97C96">
        <w:rPr>
          <w:rFonts w:ascii="Book Antiqua" w:hAnsi="Book Antiqua"/>
          <w:szCs w:val="24"/>
          <w:lang w:val="es-PR"/>
        </w:rPr>
        <w:lastRenderedPageBreak/>
        <w:t>de enero, promoviendo espacios seguros, informados y empáticos para discutir esta forma de violencia. Este reconocimiento busca visibilizar el acecho como una problemática que afecta a jóvenes y adultos, y posiciona a las escuelas como espacios clave para la prevención, la educación y el acompañamiento. La acción de</w:t>
      </w:r>
      <w:r w:rsidR="00CA173B">
        <w:rPr>
          <w:rFonts w:ascii="Book Antiqua" w:hAnsi="Book Antiqua"/>
          <w:szCs w:val="24"/>
          <w:lang w:val="es-PR"/>
        </w:rPr>
        <w:t xml:space="preserve"> Educación</w:t>
      </w:r>
      <w:r w:rsidRPr="00E97C96">
        <w:rPr>
          <w:rFonts w:ascii="Book Antiqua" w:hAnsi="Book Antiqua"/>
          <w:szCs w:val="24"/>
          <w:lang w:val="es-PR"/>
        </w:rPr>
        <w:t xml:space="preserve"> se enmarca en una estrategia más amplia de salud escolar, equidad y protección de derechos.</w:t>
      </w:r>
    </w:p>
    <w:p w14:paraId="5B68F4B9" w14:textId="77777777" w:rsidR="00832A97" w:rsidRPr="00E97C96" w:rsidRDefault="00832A97" w:rsidP="00055C5A">
      <w:pPr>
        <w:pStyle w:val="ListParagraph"/>
        <w:numPr>
          <w:ilvl w:val="1"/>
          <w:numId w:val="11"/>
        </w:numPr>
        <w:contextualSpacing w:val="0"/>
        <w:jc w:val="both"/>
        <w:rPr>
          <w:rFonts w:ascii="Book Antiqua" w:hAnsi="Book Antiqua"/>
          <w:szCs w:val="24"/>
          <w:lang w:val="es-PR"/>
        </w:rPr>
      </w:pPr>
      <w:r w:rsidRPr="00790315">
        <w:rPr>
          <w:rFonts w:ascii="Book Antiqua" w:hAnsi="Book Antiqua"/>
          <w:b/>
          <w:bCs/>
          <w:i/>
          <w:iCs/>
          <w:szCs w:val="24"/>
          <w:lang w:val="es-PR"/>
        </w:rPr>
        <w:t>Respaldo al Proyecto “Relaciones Inteligentes Plus”2025-2026</w:t>
      </w:r>
      <w:r w:rsidRPr="00E97C96">
        <w:rPr>
          <w:rFonts w:ascii="Book Antiqua" w:hAnsi="Book Antiqua"/>
          <w:szCs w:val="24"/>
          <w:lang w:val="es-PR"/>
        </w:rPr>
        <w:t xml:space="preserve"> (enero 2026)</w:t>
      </w:r>
    </w:p>
    <w:p w14:paraId="68983950" w14:textId="0ECB8331" w:rsidR="00832A97" w:rsidRPr="00E97C96" w:rsidRDefault="00832A97" w:rsidP="003E2E3E">
      <w:pPr>
        <w:pStyle w:val="ListParagraph"/>
        <w:spacing w:after="60"/>
        <w:ind w:left="1440"/>
        <w:contextualSpacing w:val="0"/>
        <w:jc w:val="both"/>
        <w:rPr>
          <w:rFonts w:ascii="Book Antiqua" w:hAnsi="Book Antiqua"/>
          <w:szCs w:val="24"/>
          <w:lang w:val="es-PR"/>
        </w:rPr>
      </w:pPr>
      <w:r w:rsidRPr="00E97C96">
        <w:rPr>
          <w:rFonts w:ascii="Book Antiqua" w:hAnsi="Book Antiqua"/>
          <w:szCs w:val="24"/>
          <w:lang w:val="es-PR"/>
        </w:rPr>
        <w:t>El documento, emitido por la Subsecretaría para Asuntos Académicos y Programáticos de</w:t>
      </w:r>
      <w:r w:rsidR="00B75FEA">
        <w:rPr>
          <w:rFonts w:ascii="Book Antiqua" w:hAnsi="Book Antiqua"/>
          <w:szCs w:val="24"/>
          <w:lang w:val="es-PR"/>
        </w:rPr>
        <w:t xml:space="preserve"> Educación</w:t>
      </w:r>
      <w:r w:rsidRPr="00E97C96">
        <w:rPr>
          <w:rFonts w:ascii="Book Antiqua" w:hAnsi="Book Antiqua"/>
          <w:szCs w:val="24"/>
          <w:lang w:val="es-PR"/>
        </w:rPr>
        <w:t>, comunica el respaldo institucional al proyecto “Relaciones Inteligentes Plus” para el año escolar 2025–2026. Este proyecto es una iniciativa del Programa de Salud Escolar, en colaboración con Fondos Unidos de Puerto Rico, y está dirigido a estudiantes entre las edades de 11 y 15 años que presentan mayores necesidades de servicios de salud emocional y conductual.</w:t>
      </w:r>
    </w:p>
    <w:p w14:paraId="03DE2BCD" w14:textId="2C4521AB" w:rsidR="00832A97" w:rsidRPr="00E97C96" w:rsidRDefault="00832A97" w:rsidP="00055C5A">
      <w:pPr>
        <w:pStyle w:val="ListParagraph"/>
        <w:spacing w:after="120"/>
        <w:ind w:left="1440"/>
        <w:contextualSpacing w:val="0"/>
        <w:jc w:val="both"/>
        <w:rPr>
          <w:rFonts w:ascii="Book Antiqua" w:hAnsi="Book Antiqua"/>
          <w:szCs w:val="24"/>
          <w:lang w:val="es-PR"/>
        </w:rPr>
      </w:pPr>
      <w:r w:rsidRPr="00E97C96">
        <w:rPr>
          <w:rFonts w:ascii="Book Antiqua" w:hAnsi="Book Antiqua"/>
          <w:szCs w:val="24"/>
          <w:lang w:val="es-PR"/>
        </w:rPr>
        <w:t>El objetivo principal del proyecto es proporcionar herramientas educativas que fortalezcan las capacidades socioemocionales del estudiantado. A través de actividades estructuradas, se busca fomentar la autorregulación emocional, el pensamiento crítico, la toma de decisiones responsables y la prevención de conductas de riesgo. El proyecto también promueve el desarrollo de relaciones saludables, el respeto mutuo y la equidad entre pares. La Subsecretaría exhorta a todo el personal escolar —incluyendo directores, facilitadores docentes, maestros y superintendentes— a apoyar la implementación del proyecto en sus respectivas escuelas. Se destaca que “Relaciones Inteligentes Plus” está alineado con los estándares del Programa de Salud Escolar de</w:t>
      </w:r>
      <w:r w:rsidR="00B75FEA">
        <w:rPr>
          <w:rFonts w:ascii="Book Antiqua" w:hAnsi="Book Antiqua"/>
          <w:szCs w:val="24"/>
          <w:lang w:val="es-PR"/>
        </w:rPr>
        <w:t xml:space="preserve"> Educación</w:t>
      </w:r>
      <w:r w:rsidRPr="00E97C96">
        <w:rPr>
          <w:rFonts w:ascii="Book Antiqua" w:hAnsi="Book Antiqua"/>
          <w:szCs w:val="24"/>
          <w:lang w:val="es-PR"/>
        </w:rPr>
        <w:t xml:space="preserve"> y con los esfuerzos institucionales para promover el bienestar integral del estudiantado.</w:t>
      </w:r>
    </w:p>
    <w:p w14:paraId="4DE55BBE" w14:textId="77777777" w:rsidR="00F2182A" w:rsidRPr="00E97C96" w:rsidRDefault="00F2182A" w:rsidP="0046127A">
      <w:pPr>
        <w:pStyle w:val="ListParagraph"/>
        <w:numPr>
          <w:ilvl w:val="1"/>
          <w:numId w:val="11"/>
        </w:numPr>
        <w:contextualSpacing w:val="0"/>
        <w:jc w:val="both"/>
        <w:rPr>
          <w:rFonts w:ascii="Book Antiqua" w:hAnsi="Book Antiqua"/>
          <w:szCs w:val="24"/>
          <w:lang w:val="es-PR"/>
        </w:rPr>
      </w:pPr>
      <w:r w:rsidRPr="00FF34A5">
        <w:rPr>
          <w:rFonts w:ascii="Book Antiqua" w:hAnsi="Book Antiqua"/>
          <w:b/>
          <w:bCs/>
          <w:i/>
          <w:iCs/>
          <w:szCs w:val="24"/>
          <w:lang w:val="es-PR"/>
        </w:rPr>
        <w:t>Promotores Juveniles de Salud</w:t>
      </w:r>
      <w:r w:rsidRPr="00E97C96">
        <w:rPr>
          <w:rFonts w:ascii="Book Antiqua" w:hAnsi="Book Antiqua"/>
          <w:szCs w:val="24"/>
          <w:lang w:val="es-PR"/>
        </w:rPr>
        <w:t xml:space="preserve"> (febrero 2026)</w:t>
      </w:r>
    </w:p>
    <w:p w14:paraId="6FFC5BB9" w14:textId="63AA78AF" w:rsidR="00F2182A" w:rsidRPr="00E97C96" w:rsidRDefault="00F2182A" w:rsidP="00477704">
      <w:pPr>
        <w:pStyle w:val="ListParagraph"/>
        <w:spacing w:after="60"/>
        <w:ind w:left="1440"/>
        <w:contextualSpacing w:val="0"/>
        <w:jc w:val="both"/>
        <w:rPr>
          <w:rFonts w:ascii="Book Antiqua" w:hAnsi="Book Antiqua"/>
          <w:szCs w:val="24"/>
          <w:lang w:val="es-PR"/>
        </w:rPr>
      </w:pPr>
      <w:r w:rsidRPr="00E97C96">
        <w:rPr>
          <w:rFonts w:ascii="Book Antiqua" w:hAnsi="Book Antiqua"/>
          <w:szCs w:val="24"/>
          <w:lang w:val="es-PR"/>
        </w:rPr>
        <w:t>El documento comunica el respaldo oficial de</w:t>
      </w:r>
      <w:r w:rsidR="0046127A">
        <w:rPr>
          <w:rFonts w:ascii="Book Antiqua" w:hAnsi="Book Antiqua"/>
          <w:szCs w:val="24"/>
          <w:lang w:val="es-PR"/>
        </w:rPr>
        <w:t xml:space="preserve"> Educación</w:t>
      </w:r>
      <w:r w:rsidRPr="00E97C96">
        <w:rPr>
          <w:rFonts w:ascii="Book Antiqua" w:hAnsi="Book Antiqua"/>
          <w:szCs w:val="24"/>
          <w:lang w:val="es-PR"/>
        </w:rPr>
        <w:t xml:space="preserve"> al “Proyecto Promotores Juveniles de Salud” (PPJS), una iniciativa del Programa de Servicios Integrales de Salud al Adolescente (SISA) del Departamento de Salud. Este proyecto está dirigido a estudiantes entre las edades de 11 y 15 años, y tiene como propósito optimizar el desarrollo físico, mental, social y espiritual de los adolescentes en Puerto Rico. Se enfoca en facilitar la adopción de estilos de vida saludables y prevenir conductas de riesgo.</w:t>
      </w:r>
    </w:p>
    <w:p w14:paraId="0926802C" w14:textId="05A12B5C" w:rsidR="00F2182A" w:rsidRPr="00E97C96" w:rsidRDefault="00F2182A" w:rsidP="00DF4453">
      <w:pPr>
        <w:pStyle w:val="ListParagraph"/>
        <w:spacing w:after="60"/>
        <w:ind w:left="1440"/>
        <w:contextualSpacing w:val="0"/>
        <w:jc w:val="both"/>
        <w:rPr>
          <w:rFonts w:ascii="Book Antiqua" w:hAnsi="Book Antiqua"/>
          <w:szCs w:val="24"/>
          <w:lang w:val="es-PR"/>
        </w:rPr>
      </w:pPr>
      <w:r w:rsidRPr="00E97C96">
        <w:rPr>
          <w:rFonts w:ascii="Book Antiqua" w:hAnsi="Book Antiqua"/>
          <w:szCs w:val="24"/>
          <w:lang w:val="es-PR"/>
        </w:rPr>
        <w:t xml:space="preserve">El Programa de Salud Escolar, junto con los programas de Trabajo Social, Consejería Escolar, Psicología Escolar y Enfermería Escolar, respalda esta iniciativa como parte de los esfuerzos </w:t>
      </w:r>
      <w:r w:rsidR="00CA03EE">
        <w:rPr>
          <w:rFonts w:ascii="Book Antiqua" w:hAnsi="Book Antiqua"/>
          <w:szCs w:val="24"/>
          <w:lang w:val="es-PR"/>
        </w:rPr>
        <w:t>i</w:t>
      </w:r>
      <w:r w:rsidR="00CA03EE" w:rsidRPr="00E97C96">
        <w:rPr>
          <w:rFonts w:ascii="Book Antiqua" w:hAnsi="Book Antiqua"/>
          <w:szCs w:val="24"/>
          <w:lang w:val="es-PR"/>
        </w:rPr>
        <w:t>nter agenciales</w:t>
      </w:r>
      <w:r w:rsidRPr="00E97C96">
        <w:rPr>
          <w:rFonts w:ascii="Book Antiqua" w:hAnsi="Book Antiqua"/>
          <w:szCs w:val="24"/>
          <w:lang w:val="es-PR"/>
        </w:rPr>
        <w:t xml:space="preserve"> para fortalecer el bienestar integral del estudiantado. El proyecto se alinea con los estándares del Programa de Salud Escolar y con los objetivos de</w:t>
      </w:r>
      <w:r w:rsidR="00CA03EE">
        <w:rPr>
          <w:rFonts w:ascii="Book Antiqua" w:hAnsi="Book Antiqua"/>
          <w:szCs w:val="24"/>
          <w:lang w:val="es-PR"/>
        </w:rPr>
        <w:t xml:space="preserve"> Educación</w:t>
      </w:r>
      <w:r w:rsidRPr="00E97C96">
        <w:rPr>
          <w:rFonts w:ascii="Book Antiqua" w:hAnsi="Book Antiqua"/>
          <w:szCs w:val="24"/>
          <w:lang w:val="es-PR"/>
        </w:rPr>
        <w:t>.</w:t>
      </w:r>
    </w:p>
    <w:p w14:paraId="296FACD0" w14:textId="77777777" w:rsidR="00F2182A" w:rsidRPr="00E97C96" w:rsidRDefault="00F2182A" w:rsidP="00DF4453">
      <w:pPr>
        <w:pStyle w:val="ListParagraph"/>
        <w:spacing w:after="60"/>
        <w:ind w:left="1440"/>
        <w:contextualSpacing w:val="0"/>
        <w:jc w:val="both"/>
        <w:rPr>
          <w:rFonts w:ascii="Book Antiqua" w:hAnsi="Book Antiqua"/>
          <w:szCs w:val="24"/>
          <w:lang w:val="es-PR"/>
        </w:rPr>
      </w:pPr>
      <w:r w:rsidRPr="00E97C96">
        <w:rPr>
          <w:rFonts w:ascii="Book Antiqua" w:hAnsi="Book Antiqua"/>
          <w:szCs w:val="24"/>
          <w:lang w:val="es-PR"/>
        </w:rPr>
        <w:t xml:space="preserve">El documento exhorta a todo el personal escolar —incluyendo directores, facilitadores docentes, maestros y superintendentes— a colaborar con la implementación del proyecto en sus respectivas escuelas. Se destaca que el </w:t>
      </w:r>
      <w:r w:rsidRPr="00E97C96">
        <w:rPr>
          <w:rFonts w:ascii="Book Antiqua" w:hAnsi="Book Antiqua"/>
          <w:szCs w:val="24"/>
          <w:lang w:val="es-PR"/>
        </w:rPr>
        <w:lastRenderedPageBreak/>
        <w:t>PPJS promueve el liderazgo juvenil, el desarrollo de destrezas socioemocionales, la toma de decisiones responsables y la prevención de violencia entre pares.</w:t>
      </w:r>
    </w:p>
    <w:p w14:paraId="6BA18A9C" w14:textId="6D2132CE" w:rsidR="00F2182A" w:rsidRPr="00E97C96" w:rsidRDefault="00F2182A" w:rsidP="0046127A">
      <w:pPr>
        <w:pStyle w:val="ListParagraph"/>
        <w:spacing w:after="120"/>
        <w:ind w:left="1440"/>
        <w:contextualSpacing w:val="0"/>
        <w:jc w:val="both"/>
        <w:rPr>
          <w:rFonts w:ascii="Book Antiqua" w:hAnsi="Book Antiqua"/>
          <w:szCs w:val="24"/>
          <w:lang w:val="es-PR"/>
        </w:rPr>
      </w:pPr>
      <w:r w:rsidRPr="00E97C96">
        <w:rPr>
          <w:rFonts w:ascii="Book Antiqua" w:hAnsi="Book Antiqua"/>
          <w:szCs w:val="24"/>
          <w:lang w:val="es-PR"/>
        </w:rPr>
        <w:t>Este Proyecto se presenta como una herramienta educativa clave para atender las necesidades emocionales y conductuales de los adolescentes mediante estrategias participativas, colaborativas y basadas en evidencia. El respaldo institucional busca garantizar su integración efectiva en el entorno escolar durante el año académico 2025–2026.</w:t>
      </w:r>
    </w:p>
    <w:p w14:paraId="53C889A9" w14:textId="25BF1EEB" w:rsidR="00F2182A" w:rsidRPr="00E97C96" w:rsidRDefault="00F2182A" w:rsidP="00E36501">
      <w:pPr>
        <w:pStyle w:val="ListParagraph"/>
        <w:numPr>
          <w:ilvl w:val="1"/>
          <w:numId w:val="11"/>
        </w:numPr>
        <w:contextualSpacing w:val="0"/>
        <w:jc w:val="both"/>
        <w:rPr>
          <w:rFonts w:ascii="Book Antiqua" w:hAnsi="Book Antiqua"/>
          <w:szCs w:val="24"/>
          <w:lang w:val="es-PR"/>
        </w:rPr>
      </w:pPr>
      <w:r w:rsidRPr="00E36501">
        <w:rPr>
          <w:rFonts w:ascii="Book Antiqua" w:hAnsi="Book Antiqua"/>
          <w:b/>
          <w:bCs/>
          <w:i/>
          <w:iCs/>
          <w:szCs w:val="24"/>
          <w:lang w:val="es-PR"/>
        </w:rPr>
        <w:t>Febrero Mes de la Prevención y Alerta de la Violencia en el Noviazgo</w:t>
      </w:r>
      <w:r w:rsidRPr="00E97C96">
        <w:rPr>
          <w:rFonts w:ascii="Book Antiqua" w:hAnsi="Book Antiqua"/>
          <w:szCs w:val="24"/>
          <w:lang w:val="es-PR"/>
        </w:rPr>
        <w:t xml:space="preserve"> (febrero 2026)</w:t>
      </w:r>
    </w:p>
    <w:p w14:paraId="57BD3458" w14:textId="1F52BD4A" w:rsidR="00F2182A" w:rsidRPr="00E97C96" w:rsidRDefault="00F2182A" w:rsidP="00477704">
      <w:pPr>
        <w:pStyle w:val="ListParagraph"/>
        <w:spacing w:after="60"/>
        <w:ind w:left="1440"/>
        <w:contextualSpacing w:val="0"/>
        <w:jc w:val="both"/>
        <w:rPr>
          <w:rFonts w:ascii="Book Antiqua" w:hAnsi="Book Antiqua"/>
          <w:szCs w:val="24"/>
          <w:lang w:val="es-PR"/>
        </w:rPr>
      </w:pPr>
      <w:r w:rsidRPr="00E97C96">
        <w:rPr>
          <w:rFonts w:ascii="Book Antiqua" w:hAnsi="Book Antiqua"/>
          <w:szCs w:val="24"/>
          <w:lang w:val="es-PR"/>
        </w:rPr>
        <w:t xml:space="preserve">El pasado mes de febrero se reconoció oficialmente como el </w:t>
      </w:r>
      <w:r w:rsidRPr="00E97C96">
        <w:rPr>
          <w:rStyle w:val="Emphasis"/>
          <w:rFonts w:ascii="Book Antiqua" w:eastAsiaTheme="majorEastAsia" w:hAnsi="Book Antiqua"/>
          <w:szCs w:val="24"/>
          <w:lang w:val="es-PR"/>
        </w:rPr>
        <w:t>Mes de la Prevención y Alerta de la Violencia en el Noviazgo</w:t>
      </w:r>
      <w:r w:rsidRPr="00E97C96">
        <w:rPr>
          <w:rFonts w:ascii="Book Antiqua" w:hAnsi="Book Antiqua"/>
          <w:szCs w:val="24"/>
          <w:lang w:val="es-PR"/>
        </w:rPr>
        <w:t xml:space="preserve">, en cumplimiento con la Ley </w:t>
      </w:r>
      <w:r w:rsidR="00E36501">
        <w:rPr>
          <w:rFonts w:ascii="Book Antiqua" w:hAnsi="Book Antiqua"/>
          <w:szCs w:val="24"/>
          <w:lang w:val="es-PR"/>
        </w:rPr>
        <w:t xml:space="preserve">Núm. </w:t>
      </w:r>
      <w:r w:rsidRPr="00E97C96">
        <w:rPr>
          <w:rFonts w:ascii="Book Antiqua" w:hAnsi="Book Antiqua"/>
          <w:szCs w:val="24"/>
          <w:lang w:val="es-PR"/>
        </w:rPr>
        <w:t>89</w:t>
      </w:r>
      <w:r w:rsidRPr="00E97C96">
        <w:rPr>
          <w:rFonts w:ascii="Book Antiqua" w:hAnsi="Book Antiqua"/>
          <w:szCs w:val="24"/>
          <w:lang w:val="es-PR"/>
        </w:rPr>
        <w:noBreakHyphen/>
        <w:t xml:space="preserve">2015. Esta designación reafirma el compromiso institucional con la educación preventiva y la promoción de relaciones saludables entre niños, adolescentes y jóvenes. El memorando está dirigido a todo el personal del sistema educativo, desde niveles administrativos hasta docentes, estudiantes y familias. </w:t>
      </w:r>
    </w:p>
    <w:p w14:paraId="7CF7AC1B" w14:textId="1B555C4F" w:rsidR="00F2182A" w:rsidRPr="00E97C96" w:rsidRDefault="00F2182A" w:rsidP="00477704">
      <w:pPr>
        <w:pStyle w:val="ListParagraph"/>
        <w:spacing w:after="60"/>
        <w:ind w:left="1440"/>
        <w:contextualSpacing w:val="0"/>
        <w:jc w:val="both"/>
        <w:rPr>
          <w:rFonts w:ascii="Book Antiqua" w:hAnsi="Book Antiqua"/>
          <w:szCs w:val="24"/>
          <w:lang w:val="es-PR"/>
        </w:rPr>
      </w:pPr>
      <w:r w:rsidRPr="00E97C96">
        <w:rPr>
          <w:rFonts w:ascii="Book Antiqua" w:hAnsi="Book Antiqua"/>
          <w:szCs w:val="24"/>
          <w:lang w:val="es-PR"/>
        </w:rPr>
        <w:t xml:space="preserve">Durante el mes, las escuelas deben realizar </w:t>
      </w:r>
      <w:r w:rsidRPr="00E97C96">
        <w:rPr>
          <w:rStyle w:val="Strong"/>
          <w:rFonts w:ascii="Book Antiqua" w:eastAsiaTheme="majorEastAsia" w:hAnsi="Book Antiqua"/>
          <w:b w:val="0"/>
          <w:bCs w:val="0"/>
          <w:szCs w:val="24"/>
          <w:lang w:val="es-PR"/>
        </w:rPr>
        <w:t>actividades educativas y de concienciación</w:t>
      </w:r>
      <w:r w:rsidRPr="00E97C96">
        <w:rPr>
          <w:rFonts w:ascii="Book Antiqua" w:hAnsi="Book Antiqua"/>
          <w:szCs w:val="24"/>
          <w:lang w:val="es-PR"/>
        </w:rPr>
        <w:t xml:space="preserve"> para informar sobre señales, riesgos y consecuencias de la violencia en el noviazgo. Estas iniciativas se integran con el tema transversal </w:t>
      </w:r>
      <w:r w:rsidRPr="00E97C96">
        <w:rPr>
          <w:rStyle w:val="Strong"/>
          <w:rFonts w:ascii="Book Antiqua" w:eastAsiaTheme="majorEastAsia" w:hAnsi="Book Antiqua"/>
          <w:b w:val="0"/>
          <w:bCs w:val="0"/>
          <w:szCs w:val="24"/>
          <w:lang w:val="es-PR"/>
        </w:rPr>
        <w:t>“Equidad y respeto entre todos los seres humanos”</w:t>
      </w:r>
      <w:r w:rsidRPr="00E97C96">
        <w:rPr>
          <w:rFonts w:ascii="Book Antiqua" w:hAnsi="Book Antiqua"/>
          <w:b/>
          <w:bCs/>
          <w:szCs w:val="24"/>
          <w:lang w:val="es-PR"/>
        </w:rPr>
        <w:t xml:space="preserve"> </w:t>
      </w:r>
      <w:r w:rsidRPr="00E97C96">
        <w:rPr>
          <w:rFonts w:ascii="Book Antiqua" w:hAnsi="Book Antiqua"/>
          <w:szCs w:val="24"/>
          <w:lang w:val="es-PR"/>
        </w:rPr>
        <w:t xml:space="preserve">y con la estrategia institucional </w:t>
      </w:r>
      <w:r w:rsidRPr="00E97C96">
        <w:rPr>
          <w:rStyle w:val="Strong"/>
          <w:rFonts w:ascii="Book Antiqua" w:eastAsiaTheme="majorEastAsia" w:hAnsi="Book Antiqua"/>
          <w:b w:val="0"/>
          <w:bCs w:val="0"/>
          <w:szCs w:val="24"/>
          <w:lang w:val="es-PR"/>
        </w:rPr>
        <w:t>“Salud Emocional en Acción”</w:t>
      </w:r>
      <w:r w:rsidRPr="00E97C96">
        <w:rPr>
          <w:rFonts w:ascii="Book Antiqua" w:hAnsi="Book Antiqua"/>
          <w:szCs w:val="24"/>
          <w:lang w:val="es-PR"/>
        </w:rPr>
        <w:t>, reconociendo que la prevención de la violencia está estrechamente vinculada al desarrollo socioemocional, la convivencia escolar y la formación ética del estudiantado.</w:t>
      </w:r>
    </w:p>
    <w:p w14:paraId="1780309E" w14:textId="77777777" w:rsidR="00F2182A" w:rsidRPr="00E97C96" w:rsidRDefault="00F2182A" w:rsidP="00477704">
      <w:pPr>
        <w:pStyle w:val="ListParagraph"/>
        <w:spacing w:after="60"/>
        <w:ind w:left="1440"/>
        <w:contextualSpacing w:val="0"/>
        <w:jc w:val="both"/>
        <w:rPr>
          <w:rFonts w:ascii="Book Antiqua" w:hAnsi="Book Antiqua"/>
          <w:szCs w:val="24"/>
          <w:lang w:val="es-PR"/>
        </w:rPr>
      </w:pPr>
      <w:r w:rsidRPr="00E97C96">
        <w:rPr>
          <w:rFonts w:ascii="Book Antiqua" w:hAnsi="Book Antiqua"/>
          <w:szCs w:val="24"/>
          <w:lang w:val="es-PR"/>
        </w:rPr>
        <w:t xml:space="preserve">El documento instruye al personal escolar a </w:t>
      </w:r>
      <w:r w:rsidRPr="00E97C96">
        <w:rPr>
          <w:rStyle w:val="Strong"/>
          <w:rFonts w:ascii="Book Antiqua" w:eastAsiaTheme="majorEastAsia" w:hAnsi="Book Antiqua"/>
          <w:b w:val="0"/>
          <w:bCs w:val="0"/>
          <w:szCs w:val="24"/>
          <w:lang w:val="es-PR"/>
        </w:rPr>
        <w:t>leer y analizar</w:t>
      </w:r>
      <w:r w:rsidRPr="00E97C96">
        <w:rPr>
          <w:rFonts w:ascii="Book Antiqua" w:hAnsi="Book Antiqua"/>
          <w:szCs w:val="24"/>
          <w:lang w:val="es-PR"/>
        </w:rPr>
        <w:t xml:space="preserve"> los materiales recomendados en el Anejo 1, que incluye: artículos, guías y recursos de organizaciones nacionales e internacionales sobre violencia en el noviazgo adolescente. También se exhorta a estudiar el material instructivo disponible en el DE Digital Académico para asegurar una implementación responsable y efectiva de las actividades. Los docentes pueden crear sus propias iniciativas o utilizar las sugerencias del Anejo 2, que ofrece actividades diferenciadas por nivel escolar, desde cuentos dialogados hasta análisis de situaciones, foros reflexivos y compromisos de respeto.</w:t>
      </w:r>
    </w:p>
    <w:p w14:paraId="1FD24E81" w14:textId="59403938" w:rsidR="00F2182A" w:rsidRPr="00E97C96" w:rsidRDefault="00F2182A" w:rsidP="00E36501">
      <w:pPr>
        <w:pStyle w:val="ListParagraph"/>
        <w:spacing w:after="120"/>
        <w:ind w:left="1440"/>
        <w:contextualSpacing w:val="0"/>
        <w:jc w:val="both"/>
        <w:rPr>
          <w:rFonts w:ascii="Book Antiqua" w:hAnsi="Book Antiqua"/>
          <w:szCs w:val="24"/>
          <w:lang w:val="es-PR"/>
        </w:rPr>
      </w:pPr>
      <w:r w:rsidRPr="00E97C96">
        <w:rPr>
          <w:rFonts w:ascii="Book Antiqua" w:hAnsi="Book Antiqua"/>
          <w:szCs w:val="24"/>
          <w:lang w:val="es-PR"/>
        </w:rPr>
        <w:t>El memorando hace un llamado a toda la comunidad escolar a asumir este esfuerzo con</w:t>
      </w:r>
      <w:r w:rsidRPr="00E97C96">
        <w:rPr>
          <w:rFonts w:ascii="Book Antiqua" w:hAnsi="Book Antiqua"/>
          <w:b/>
          <w:bCs/>
          <w:szCs w:val="24"/>
          <w:lang w:val="es-PR"/>
        </w:rPr>
        <w:t xml:space="preserve"> </w:t>
      </w:r>
      <w:r w:rsidRPr="00E97C96">
        <w:rPr>
          <w:rStyle w:val="Strong"/>
          <w:rFonts w:ascii="Book Antiqua" w:eastAsiaTheme="majorEastAsia" w:hAnsi="Book Antiqua"/>
          <w:b w:val="0"/>
          <w:bCs w:val="0"/>
          <w:szCs w:val="24"/>
          <w:lang w:val="es-PR"/>
        </w:rPr>
        <w:t>responsabilidad y compromiso</w:t>
      </w:r>
      <w:r w:rsidRPr="00E97C96">
        <w:rPr>
          <w:rFonts w:ascii="Book Antiqua" w:hAnsi="Book Antiqua"/>
          <w:szCs w:val="24"/>
          <w:lang w:val="es-PR"/>
        </w:rPr>
        <w:t>, enfatizando que la educación preventiva es esencial para erradicar la violencia y fomentar una cultura de respeto, equidad y sana convivencia en las escuelas y en Puerto Rico. La prevención no es solo un evento de un mes, sino un componente fundamental del desarrollo integral del estudiantado.</w:t>
      </w:r>
    </w:p>
    <w:p w14:paraId="1A9C95B4" w14:textId="77777777" w:rsidR="003A3791" w:rsidRPr="00E97C96" w:rsidRDefault="003A3791" w:rsidP="00C90DB1">
      <w:pPr>
        <w:pStyle w:val="ListParagraph"/>
        <w:numPr>
          <w:ilvl w:val="1"/>
          <w:numId w:val="11"/>
        </w:numPr>
        <w:contextualSpacing w:val="0"/>
        <w:jc w:val="both"/>
        <w:rPr>
          <w:rFonts w:ascii="Book Antiqua" w:hAnsi="Book Antiqua"/>
          <w:szCs w:val="24"/>
          <w:lang w:val="es-PR"/>
        </w:rPr>
      </w:pPr>
      <w:r w:rsidRPr="00C90DB1">
        <w:rPr>
          <w:rFonts w:ascii="Book Antiqua" w:hAnsi="Book Antiqua"/>
          <w:b/>
          <w:bCs/>
          <w:i/>
          <w:iCs/>
          <w:szCs w:val="24"/>
          <w:lang w:val="es-PR"/>
        </w:rPr>
        <w:lastRenderedPageBreak/>
        <w:t>Manual de Actividades: Promoción de relaciones saludables y prevención de violencia en el noviazgo</w:t>
      </w:r>
      <w:r w:rsidRPr="00E97C96">
        <w:rPr>
          <w:rFonts w:ascii="Book Antiqua" w:hAnsi="Book Antiqua"/>
          <w:szCs w:val="24"/>
          <w:lang w:val="es-PR"/>
        </w:rPr>
        <w:t xml:space="preserve"> (sin fecha)</w:t>
      </w:r>
    </w:p>
    <w:p w14:paraId="574EC736" w14:textId="62C04478" w:rsidR="004A41F4" w:rsidRPr="00E97C96" w:rsidRDefault="003A3791" w:rsidP="00DF4453">
      <w:pPr>
        <w:pStyle w:val="ListParagraph"/>
        <w:spacing w:after="60"/>
        <w:ind w:left="1440"/>
        <w:contextualSpacing w:val="0"/>
        <w:jc w:val="both"/>
        <w:rPr>
          <w:rFonts w:ascii="Book Antiqua" w:hAnsi="Book Antiqua"/>
          <w:szCs w:val="24"/>
          <w:lang w:val="es-PR"/>
        </w:rPr>
      </w:pPr>
      <w:r w:rsidRPr="00E97C96">
        <w:rPr>
          <w:rFonts w:ascii="Book Antiqua" w:hAnsi="Book Antiqua"/>
          <w:szCs w:val="24"/>
          <w:lang w:val="es-PR"/>
        </w:rPr>
        <w:t xml:space="preserve">El documento es un manual educativo creado por el </w:t>
      </w:r>
      <w:r w:rsidRPr="00E97C96">
        <w:rPr>
          <w:rStyle w:val="Strong"/>
          <w:rFonts w:ascii="Book Antiqua" w:eastAsiaTheme="majorEastAsia" w:hAnsi="Book Antiqua"/>
          <w:b w:val="0"/>
          <w:bCs w:val="0"/>
          <w:szCs w:val="24"/>
          <w:lang w:val="es-PR"/>
        </w:rPr>
        <w:t>Programa de Salud Escolar de E</w:t>
      </w:r>
      <w:r w:rsidR="00C90DB1">
        <w:rPr>
          <w:rStyle w:val="Strong"/>
          <w:rFonts w:ascii="Book Antiqua" w:eastAsiaTheme="majorEastAsia" w:hAnsi="Book Antiqua"/>
          <w:b w:val="0"/>
          <w:bCs w:val="0"/>
          <w:szCs w:val="24"/>
          <w:lang w:val="es-PR"/>
        </w:rPr>
        <w:t>ducación</w:t>
      </w:r>
      <w:r w:rsidRPr="00E97C96">
        <w:rPr>
          <w:rStyle w:val="Strong"/>
          <w:rFonts w:ascii="Book Antiqua" w:eastAsiaTheme="majorEastAsia" w:hAnsi="Book Antiqua"/>
          <w:b w:val="0"/>
          <w:bCs w:val="0"/>
          <w:szCs w:val="24"/>
          <w:lang w:val="es-PR"/>
        </w:rPr>
        <w:t xml:space="preserve"> </w:t>
      </w:r>
      <w:r w:rsidRPr="00E97C96">
        <w:rPr>
          <w:rFonts w:ascii="Book Antiqua" w:hAnsi="Book Antiqua"/>
          <w:szCs w:val="24"/>
          <w:lang w:val="es-PR"/>
        </w:rPr>
        <w:t>con el propósito de ofrecer actividades estructuradas que ayuden a estudiantes desde nivel elemental hasta superior a desarrollar habilidades para establecer relaciones saludables y prevenir la violencia en el noviazgo. El manual parte de la premisa de que la prevención comienza con la educación socioemocional: autoestima, empatía, comunicación efectiva y respeto mutuo. Su enfoque es holístico, combinando actividades prácticas, reflexiones guiadas y discusiones que permiten al estudiantado analizar sus experiencias, identificar señales de alerta y fortalecer destrezas de convivencia.</w:t>
      </w:r>
    </w:p>
    <w:p w14:paraId="4F20A103" w14:textId="77777777" w:rsidR="004A41F4" w:rsidRPr="00E97C96" w:rsidRDefault="003A3791" w:rsidP="00DF4453">
      <w:pPr>
        <w:pStyle w:val="ListParagraph"/>
        <w:spacing w:after="60"/>
        <w:ind w:left="1440"/>
        <w:contextualSpacing w:val="0"/>
        <w:jc w:val="both"/>
        <w:rPr>
          <w:rFonts w:ascii="Book Antiqua" w:hAnsi="Book Antiqua"/>
          <w:szCs w:val="24"/>
          <w:lang w:val="es-PR"/>
        </w:rPr>
      </w:pPr>
      <w:r w:rsidRPr="00E97C96">
        <w:rPr>
          <w:rFonts w:ascii="Book Antiqua" w:hAnsi="Book Antiqua"/>
          <w:szCs w:val="24"/>
          <w:lang w:val="es-PR"/>
        </w:rPr>
        <w:t xml:space="preserve">En el </w:t>
      </w:r>
      <w:r w:rsidRPr="00E97C96">
        <w:rPr>
          <w:rStyle w:val="Strong"/>
          <w:rFonts w:ascii="Book Antiqua" w:eastAsiaTheme="majorEastAsia" w:hAnsi="Book Antiqua"/>
          <w:szCs w:val="24"/>
          <w:lang w:val="es-PR"/>
        </w:rPr>
        <w:t>nivel elemental</w:t>
      </w:r>
      <w:r w:rsidRPr="00E97C96">
        <w:rPr>
          <w:rFonts w:ascii="Book Antiqua" w:hAnsi="Book Antiqua"/>
          <w:szCs w:val="24"/>
          <w:lang w:val="es-PR"/>
        </w:rPr>
        <w:t>, el manual se centra en la amistad, la autoestima, la inteligencia emocional y la comunicación asertiva. Las actividades incluyen dinámicas de habilidades sociales, análisis de situaciones y ejercicios creativos como dibujos o postales que refuercen conceptos como respeto, tolerancia y colaboración. Los estándares y expectativas están alineados con el desarrollo socioemocional temprano, promoviendo que los niños reconozcan sus emociones, valoren sus diferencias y comprendan cómo el respeto previene la violencia.</w:t>
      </w:r>
    </w:p>
    <w:p w14:paraId="07384A09" w14:textId="77777777" w:rsidR="004A41F4" w:rsidRPr="00E97C96" w:rsidRDefault="003A3791" w:rsidP="00DF4453">
      <w:pPr>
        <w:pStyle w:val="ListParagraph"/>
        <w:spacing w:after="60"/>
        <w:ind w:left="1440"/>
        <w:contextualSpacing w:val="0"/>
        <w:jc w:val="both"/>
        <w:rPr>
          <w:rFonts w:ascii="Book Antiqua" w:hAnsi="Book Antiqua"/>
          <w:szCs w:val="24"/>
          <w:lang w:val="es-PR"/>
        </w:rPr>
      </w:pPr>
      <w:r w:rsidRPr="00E97C96">
        <w:rPr>
          <w:rFonts w:ascii="Book Antiqua" w:hAnsi="Book Antiqua"/>
          <w:szCs w:val="24"/>
          <w:lang w:val="es-PR"/>
        </w:rPr>
        <w:t xml:space="preserve">En el </w:t>
      </w:r>
      <w:r w:rsidRPr="00E97C96">
        <w:rPr>
          <w:rStyle w:val="Strong"/>
          <w:rFonts w:ascii="Book Antiqua" w:eastAsiaTheme="majorEastAsia" w:hAnsi="Book Antiqua"/>
          <w:szCs w:val="24"/>
          <w:lang w:val="es-PR"/>
        </w:rPr>
        <w:t>nivel intermedio</w:t>
      </w:r>
      <w:r w:rsidRPr="00E97C96">
        <w:rPr>
          <w:rFonts w:ascii="Book Antiqua" w:hAnsi="Book Antiqua"/>
          <w:szCs w:val="24"/>
          <w:lang w:val="es-PR"/>
        </w:rPr>
        <w:t>, el enfoque se desplaza hacia la comprensión explícita de la violencia en el noviazgo. Se presentan los distintos tipos de violencia —física, verbal, emocional y psicológica— y se discuten señales de advertencia, consecuencias y estrategias de prevención. Las actividades incluyen ejercicios de verdadero o falso, análisis de casos, preguntas de reflexión y la creación de afiches preventivos. El objetivo es que los estudiantes identifiquen conductas dañinas, comprendan la importancia de la comunicación asertiva y desarrollen herramientas para tomar decisiones responsables.</w:t>
      </w:r>
    </w:p>
    <w:p w14:paraId="136C99D9" w14:textId="77777777" w:rsidR="004A41F4" w:rsidRPr="00E97C96" w:rsidRDefault="003A3791" w:rsidP="00DF4453">
      <w:pPr>
        <w:pStyle w:val="ListParagraph"/>
        <w:spacing w:after="60"/>
        <w:ind w:left="1440"/>
        <w:contextualSpacing w:val="0"/>
        <w:jc w:val="both"/>
        <w:rPr>
          <w:rFonts w:ascii="Book Antiqua" w:hAnsi="Book Antiqua"/>
          <w:szCs w:val="24"/>
          <w:lang w:val="es-PR"/>
        </w:rPr>
      </w:pPr>
      <w:r w:rsidRPr="00E97C96">
        <w:rPr>
          <w:rFonts w:ascii="Book Antiqua" w:hAnsi="Book Antiqua"/>
          <w:szCs w:val="24"/>
          <w:lang w:val="es-PR"/>
        </w:rPr>
        <w:t xml:space="preserve">En el </w:t>
      </w:r>
      <w:r w:rsidRPr="00E97C96">
        <w:rPr>
          <w:rStyle w:val="Strong"/>
          <w:rFonts w:ascii="Book Antiqua" w:eastAsiaTheme="majorEastAsia" w:hAnsi="Book Antiqua"/>
          <w:szCs w:val="24"/>
          <w:lang w:val="es-PR"/>
        </w:rPr>
        <w:t>nivel superior</w:t>
      </w:r>
      <w:r w:rsidRPr="00E97C96">
        <w:rPr>
          <w:rFonts w:ascii="Book Antiqua" w:hAnsi="Book Antiqua"/>
          <w:szCs w:val="24"/>
          <w:lang w:val="es-PR"/>
        </w:rPr>
        <w:t>, el manual profundiza en la comparación entre relaciones sanas y tóxicas, enfatizando valores como comunicación abierta, respeto, autonomía y equidad. Se presentan definiciones claras, señales de advertencia y estrategias para fomentar relaciones saludables. Las actividades incluyen discusiones guiadas, creación de carteles y ejercicios de reflexión que permiten a los jóvenes analizar comportamientos, reconocer dinámicas de control y apoyar a pares que puedan estar en situaciones de riesgo. El enfoque es flexible para que los maestros adapten las actividades según las necesidades de su comunidad escolar.</w:t>
      </w:r>
    </w:p>
    <w:p w14:paraId="796D6239" w14:textId="76C69867" w:rsidR="003A3791" w:rsidRPr="00E97C96" w:rsidRDefault="004A41F4" w:rsidP="00C90DB1">
      <w:pPr>
        <w:pStyle w:val="ListParagraph"/>
        <w:spacing w:after="120"/>
        <w:ind w:left="1440"/>
        <w:contextualSpacing w:val="0"/>
        <w:jc w:val="both"/>
        <w:rPr>
          <w:rFonts w:ascii="Book Antiqua" w:hAnsi="Book Antiqua"/>
          <w:szCs w:val="24"/>
          <w:lang w:val="es-PR"/>
        </w:rPr>
      </w:pPr>
      <w:r w:rsidRPr="00E97C96">
        <w:rPr>
          <w:rFonts w:ascii="Book Antiqua" w:hAnsi="Book Antiqua"/>
          <w:szCs w:val="24"/>
          <w:lang w:val="es-PR"/>
        </w:rPr>
        <w:t>Este</w:t>
      </w:r>
      <w:r w:rsidR="003A3791" w:rsidRPr="00E97C96">
        <w:rPr>
          <w:rFonts w:ascii="Book Antiqua" w:hAnsi="Book Antiqua"/>
          <w:szCs w:val="24"/>
          <w:lang w:val="es-PR"/>
        </w:rPr>
        <w:t xml:space="preserve"> manual funciona como una guía integral que articula estándares académicos, temas transversales y actividades prácticas para promover relaciones saludables y prevenir la violencia en el noviazgo. Su estructura permite que cada nivel escolar aborde el tema de manera apropiada a su </w:t>
      </w:r>
      <w:r w:rsidR="003A3791" w:rsidRPr="00E97C96">
        <w:rPr>
          <w:rFonts w:ascii="Book Antiqua" w:hAnsi="Book Antiqua"/>
          <w:szCs w:val="24"/>
          <w:lang w:val="es-PR"/>
        </w:rPr>
        <w:lastRenderedPageBreak/>
        <w:t>desarrollo, reforzando la importancia del respeto, la empatía y la comunicación como pilares de la convivencia y la prevención.</w:t>
      </w:r>
    </w:p>
    <w:p w14:paraId="380289FD" w14:textId="00718051" w:rsidR="004948BC" w:rsidRPr="00425390" w:rsidRDefault="004948BC" w:rsidP="00471496">
      <w:pPr>
        <w:spacing w:line="288" w:lineRule="auto"/>
        <w:ind w:firstLine="720"/>
        <w:jc w:val="both"/>
        <w:rPr>
          <w:rFonts w:ascii="Book Antiqua" w:hAnsi="Book Antiqua"/>
          <w:szCs w:val="24"/>
          <w:lang w:val="es-PR"/>
        </w:rPr>
      </w:pPr>
      <w:r w:rsidRPr="00425390">
        <w:rPr>
          <w:rFonts w:ascii="Book Antiqua" w:hAnsi="Book Antiqua"/>
          <w:szCs w:val="24"/>
          <w:lang w:val="es-PR"/>
        </w:rPr>
        <w:t xml:space="preserve">El </w:t>
      </w:r>
      <w:r w:rsidR="0098494A" w:rsidRPr="0098494A">
        <w:rPr>
          <w:rFonts w:ascii="Book Antiqua" w:hAnsi="Book Antiqua"/>
          <w:b/>
          <w:bCs/>
          <w:szCs w:val="24"/>
          <w:lang w:val="es-PR"/>
        </w:rPr>
        <w:t>Departamento de la Familia</w:t>
      </w:r>
      <w:r w:rsidR="0098494A" w:rsidRPr="0098494A">
        <w:rPr>
          <w:rFonts w:ascii="Book Antiqua" w:hAnsi="Book Antiqua"/>
          <w:szCs w:val="24"/>
          <w:lang w:val="es-PR"/>
        </w:rPr>
        <w:t xml:space="preserve"> (F</w:t>
      </w:r>
      <w:r w:rsidR="00B23688">
        <w:rPr>
          <w:rFonts w:ascii="Book Antiqua" w:hAnsi="Book Antiqua"/>
          <w:szCs w:val="24"/>
          <w:lang w:val="es-PR"/>
        </w:rPr>
        <w:t>amilia</w:t>
      </w:r>
      <w:r w:rsidR="0098494A" w:rsidRPr="0098494A">
        <w:rPr>
          <w:rFonts w:ascii="Book Antiqua" w:hAnsi="Book Antiqua"/>
          <w:szCs w:val="24"/>
          <w:lang w:val="es-PR"/>
        </w:rPr>
        <w:t>)</w:t>
      </w:r>
      <w:r w:rsidR="0098494A">
        <w:rPr>
          <w:rFonts w:ascii="Book Antiqua" w:hAnsi="Book Antiqua"/>
          <w:szCs w:val="24"/>
          <w:lang w:val="es-PR"/>
        </w:rPr>
        <w:t xml:space="preserve"> </w:t>
      </w:r>
      <w:r w:rsidRPr="00425390">
        <w:rPr>
          <w:rFonts w:ascii="Book Antiqua" w:hAnsi="Book Antiqua"/>
          <w:szCs w:val="24"/>
          <w:lang w:val="es-PR"/>
        </w:rPr>
        <w:t xml:space="preserve">compareció por escrito </w:t>
      </w:r>
      <w:r w:rsidR="00B23688">
        <w:rPr>
          <w:rFonts w:ascii="Book Antiqua" w:hAnsi="Book Antiqua"/>
          <w:szCs w:val="24"/>
          <w:lang w:val="es-PR"/>
        </w:rPr>
        <w:t>—</w:t>
      </w:r>
      <w:r w:rsidRPr="00425390">
        <w:rPr>
          <w:rFonts w:ascii="Book Antiqua" w:hAnsi="Book Antiqua"/>
          <w:szCs w:val="24"/>
          <w:lang w:val="es-PR"/>
        </w:rPr>
        <w:t>y a la vista pública</w:t>
      </w:r>
      <w:r w:rsidR="0098494A">
        <w:rPr>
          <w:rFonts w:ascii="Book Antiqua" w:hAnsi="Book Antiqua"/>
          <w:szCs w:val="24"/>
          <w:lang w:val="es-PR"/>
        </w:rPr>
        <w:t xml:space="preserve"> reseñada.</w:t>
      </w:r>
      <w:r w:rsidRPr="00425390">
        <w:rPr>
          <w:rFonts w:ascii="Book Antiqua" w:hAnsi="Book Antiqua"/>
          <w:szCs w:val="24"/>
          <w:lang w:val="es-PR"/>
        </w:rPr>
        <w:t xml:space="preserve"> </w:t>
      </w:r>
      <w:r w:rsidR="00B23688">
        <w:rPr>
          <w:rFonts w:ascii="Book Antiqua" w:hAnsi="Book Antiqua"/>
          <w:szCs w:val="24"/>
          <w:lang w:val="es-PR"/>
        </w:rPr>
        <w:t>E</w:t>
      </w:r>
      <w:r w:rsidRPr="00425390">
        <w:rPr>
          <w:rFonts w:ascii="Book Antiqua" w:hAnsi="Book Antiqua"/>
          <w:szCs w:val="24"/>
          <w:lang w:val="es-PR"/>
        </w:rPr>
        <w:t xml:space="preserve">ntiende que la R. de la C. 504 constituye un ejercicio legítimo de supervisión legislativa “dirigido a clarificar el alcance de la política pública vigente y a garantizar que la protección de [las] víctimas no se traduzca en la aplicación inadvertida de un régimen penal adulto </w:t>
      </w:r>
      <w:r w:rsidR="00B52F16" w:rsidRPr="00425390">
        <w:rPr>
          <w:rFonts w:ascii="Book Antiqua" w:hAnsi="Book Antiqua"/>
          <w:szCs w:val="24"/>
          <w:lang w:val="es-PR"/>
        </w:rPr>
        <w:t xml:space="preserve">a menores de edad”. </w:t>
      </w:r>
      <w:r w:rsidRPr="00425390">
        <w:rPr>
          <w:rFonts w:ascii="Book Antiqua" w:hAnsi="Book Antiqua"/>
          <w:szCs w:val="24"/>
          <w:lang w:val="es-PR"/>
        </w:rPr>
        <w:t xml:space="preserve"> </w:t>
      </w:r>
      <w:r w:rsidR="00D4390C">
        <w:rPr>
          <w:rFonts w:ascii="Book Antiqua" w:hAnsi="Book Antiqua"/>
          <w:szCs w:val="24"/>
          <w:lang w:val="es-PR"/>
        </w:rPr>
        <w:t xml:space="preserve">Para Familia, </w:t>
      </w:r>
      <w:r w:rsidR="00B52F16" w:rsidRPr="00425390">
        <w:rPr>
          <w:rFonts w:ascii="Book Antiqua" w:hAnsi="Book Antiqua"/>
          <w:szCs w:val="24"/>
          <w:lang w:val="es-PR"/>
        </w:rPr>
        <w:t xml:space="preserve">la armonización entre la Ley </w:t>
      </w:r>
      <w:r w:rsidR="00D4390C">
        <w:rPr>
          <w:rFonts w:ascii="Book Antiqua" w:hAnsi="Book Antiqua"/>
          <w:szCs w:val="24"/>
          <w:lang w:val="es-PR"/>
        </w:rPr>
        <w:t xml:space="preserve">Núm. </w:t>
      </w:r>
      <w:r w:rsidR="00B52F16" w:rsidRPr="00425390">
        <w:rPr>
          <w:rFonts w:ascii="Book Antiqua" w:hAnsi="Book Antiqua"/>
          <w:szCs w:val="24"/>
          <w:lang w:val="es-PR"/>
        </w:rPr>
        <w:t>54 y la Ley de Menores, si alguna, debe darse de forma que preserve la seguridad de las víctimas</w:t>
      </w:r>
      <w:r w:rsidR="00D4390C">
        <w:rPr>
          <w:rFonts w:ascii="Book Antiqua" w:hAnsi="Book Antiqua"/>
          <w:szCs w:val="24"/>
          <w:lang w:val="es-PR"/>
        </w:rPr>
        <w:t>.</w:t>
      </w:r>
      <w:r w:rsidR="00B52F16" w:rsidRPr="00425390">
        <w:rPr>
          <w:rFonts w:ascii="Book Antiqua" w:hAnsi="Book Antiqua"/>
          <w:szCs w:val="24"/>
          <w:lang w:val="es-PR"/>
        </w:rPr>
        <w:t xml:space="preserve"> </w:t>
      </w:r>
      <w:r w:rsidR="00D4390C">
        <w:rPr>
          <w:rFonts w:ascii="Book Antiqua" w:hAnsi="Book Antiqua"/>
          <w:szCs w:val="24"/>
          <w:lang w:val="es-PR"/>
        </w:rPr>
        <w:t>A</w:t>
      </w:r>
      <w:r w:rsidR="00B52F16" w:rsidRPr="00425390">
        <w:rPr>
          <w:rFonts w:ascii="Book Antiqua" w:hAnsi="Book Antiqua"/>
          <w:szCs w:val="24"/>
          <w:lang w:val="es-PR"/>
        </w:rPr>
        <w:t>l mismo tiempo,</w:t>
      </w:r>
      <w:r w:rsidR="00D4390C">
        <w:rPr>
          <w:rFonts w:ascii="Book Antiqua" w:hAnsi="Book Antiqua"/>
          <w:szCs w:val="24"/>
          <w:lang w:val="es-PR"/>
        </w:rPr>
        <w:t xml:space="preserve"> debe</w:t>
      </w:r>
      <w:r w:rsidR="00B52F16" w:rsidRPr="00425390">
        <w:rPr>
          <w:rFonts w:ascii="Book Antiqua" w:hAnsi="Book Antiqua"/>
          <w:szCs w:val="24"/>
          <w:lang w:val="es-PR"/>
        </w:rPr>
        <w:t xml:space="preserve"> respet</w:t>
      </w:r>
      <w:r w:rsidR="00D4390C">
        <w:rPr>
          <w:rFonts w:ascii="Book Antiqua" w:hAnsi="Book Antiqua"/>
          <w:szCs w:val="24"/>
          <w:lang w:val="es-PR"/>
        </w:rPr>
        <w:t>ar</w:t>
      </w:r>
      <w:r w:rsidR="00B52F16" w:rsidRPr="00425390">
        <w:rPr>
          <w:rFonts w:ascii="Book Antiqua" w:hAnsi="Book Antiqua"/>
          <w:szCs w:val="24"/>
          <w:lang w:val="es-PR"/>
        </w:rPr>
        <w:t xml:space="preserve"> la naturaleza reformadora del sistema juvenil y las garantías constitucionales de la niñez</w:t>
      </w:r>
      <w:r w:rsidRPr="00425390">
        <w:rPr>
          <w:rFonts w:ascii="Book Antiqua" w:hAnsi="Book Antiqua"/>
          <w:szCs w:val="24"/>
          <w:lang w:val="es-PR"/>
        </w:rPr>
        <w:t>. En ese sentido</w:t>
      </w:r>
      <w:r w:rsidR="00D4390C">
        <w:rPr>
          <w:rFonts w:ascii="Book Antiqua" w:hAnsi="Book Antiqua"/>
          <w:szCs w:val="24"/>
          <w:lang w:val="es-PR"/>
        </w:rPr>
        <w:t>, Familia esboza lo siguiente</w:t>
      </w:r>
      <w:r w:rsidR="00B23688">
        <w:rPr>
          <w:rFonts w:ascii="Book Antiqua" w:hAnsi="Book Antiqua"/>
          <w:szCs w:val="24"/>
          <w:lang w:val="es-PR"/>
        </w:rPr>
        <w:t>:</w:t>
      </w:r>
      <w:r w:rsidRPr="00425390">
        <w:rPr>
          <w:rStyle w:val="FootnoteReference"/>
          <w:rFonts w:ascii="Book Antiqua" w:hAnsi="Book Antiqua"/>
          <w:szCs w:val="24"/>
          <w:lang w:val="es-PR"/>
        </w:rPr>
        <w:footnoteReference w:id="16"/>
      </w:r>
    </w:p>
    <w:p w14:paraId="25B83FB5" w14:textId="5BE52DB3" w:rsidR="00B52F16" w:rsidRPr="00425390" w:rsidRDefault="00B52F16" w:rsidP="00477704">
      <w:pPr>
        <w:pStyle w:val="ListParagraph"/>
        <w:numPr>
          <w:ilvl w:val="0"/>
          <w:numId w:val="11"/>
        </w:numPr>
        <w:spacing w:after="60"/>
        <w:contextualSpacing w:val="0"/>
        <w:jc w:val="both"/>
        <w:rPr>
          <w:rFonts w:ascii="Book Antiqua" w:hAnsi="Book Antiqua"/>
          <w:szCs w:val="24"/>
          <w:lang w:val="es-PR"/>
        </w:rPr>
      </w:pPr>
      <w:r w:rsidRPr="00425390">
        <w:rPr>
          <w:rFonts w:ascii="Book Antiqua" w:hAnsi="Book Antiqua"/>
          <w:szCs w:val="24"/>
          <w:lang w:val="es-PR"/>
        </w:rPr>
        <w:t xml:space="preserve">La Ley de Menores establece que sus disposiciones prevalecerán sobre cualquier otra ley en caso de conflicto, al tratarse de un estatuto especial diseñado para atender </w:t>
      </w:r>
      <w:r w:rsidR="000C4998" w:rsidRPr="00425390">
        <w:rPr>
          <w:rFonts w:ascii="Book Antiqua" w:hAnsi="Book Antiqua"/>
          <w:szCs w:val="24"/>
          <w:lang w:val="es-PR"/>
        </w:rPr>
        <w:t xml:space="preserve">la conducta de menores bajo un enfoque reformador no punitivo. En el sistema de menores se adjudican faltas </w:t>
      </w:r>
      <w:r w:rsidR="00A237F3">
        <w:rPr>
          <w:rFonts w:ascii="Book Antiqua" w:hAnsi="Book Antiqua"/>
          <w:szCs w:val="24"/>
          <w:lang w:val="es-PR"/>
        </w:rPr>
        <w:t>—</w:t>
      </w:r>
      <w:r w:rsidR="000C4998" w:rsidRPr="00425390">
        <w:rPr>
          <w:rFonts w:ascii="Book Antiqua" w:hAnsi="Book Antiqua"/>
          <w:szCs w:val="24"/>
          <w:lang w:val="es-PR"/>
        </w:rPr>
        <w:t>no delitos</w:t>
      </w:r>
      <w:r w:rsidR="00A237F3">
        <w:rPr>
          <w:rFonts w:ascii="Book Antiqua" w:hAnsi="Book Antiqua"/>
          <w:szCs w:val="24"/>
          <w:lang w:val="es-PR"/>
        </w:rPr>
        <w:t>—</w:t>
      </w:r>
      <w:r w:rsidR="000C4998" w:rsidRPr="00425390">
        <w:rPr>
          <w:rFonts w:ascii="Book Antiqua" w:hAnsi="Book Antiqua"/>
          <w:szCs w:val="24"/>
          <w:lang w:val="es-PR"/>
        </w:rPr>
        <w:t xml:space="preserve"> y los procesos culminan con medidas dispositivas</w:t>
      </w:r>
      <w:r w:rsidR="00E7681B">
        <w:rPr>
          <w:rFonts w:ascii="Book Antiqua" w:hAnsi="Book Antiqua"/>
          <w:szCs w:val="24"/>
          <w:lang w:val="es-PR"/>
        </w:rPr>
        <w:t>,</w:t>
      </w:r>
      <w:r w:rsidR="000C4998" w:rsidRPr="00425390">
        <w:rPr>
          <w:rFonts w:ascii="Book Antiqua" w:hAnsi="Book Antiqua"/>
          <w:szCs w:val="24"/>
          <w:lang w:val="es-PR"/>
        </w:rPr>
        <w:t xml:space="preserve"> </w:t>
      </w:r>
      <w:r w:rsidR="00E7681B">
        <w:rPr>
          <w:rFonts w:ascii="Book Antiqua" w:hAnsi="Book Antiqua"/>
          <w:szCs w:val="24"/>
          <w:lang w:val="es-PR"/>
        </w:rPr>
        <w:t>de ser</w:t>
      </w:r>
      <w:r w:rsidR="000C4998" w:rsidRPr="00425390">
        <w:rPr>
          <w:rFonts w:ascii="Book Antiqua" w:hAnsi="Book Antiqua"/>
          <w:szCs w:val="24"/>
          <w:lang w:val="es-PR"/>
        </w:rPr>
        <w:t xml:space="preserve"> necesarias</w:t>
      </w:r>
      <w:r w:rsidR="00E7681B">
        <w:rPr>
          <w:rFonts w:ascii="Book Antiqua" w:hAnsi="Book Antiqua"/>
          <w:szCs w:val="24"/>
          <w:lang w:val="es-PR"/>
        </w:rPr>
        <w:t>,</w:t>
      </w:r>
      <w:r w:rsidR="000C4998" w:rsidRPr="00425390">
        <w:rPr>
          <w:rFonts w:ascii="Book Antiqua" w:hAnsi="Book Antiqua"/>
          <w:szCs w:val="24"/>
          <w:lang w:val="es-PR"/>
        </w:rPr>
        <w:t xml:space="preserve"> y no con sentencias penales. Entiende que esta construcción refleja la intención legislativa de </w:t>
      </w:r>
      <w:r w:rsidR="0009090D" w:rsidRPr="00425390">
        <w:rPr>
          <w:rFonts w:ascii="Book Antiqua" w:hAnsi="Book Antiqua"/>
          <w:szCs w:val="24"/>
          <w:lang w:val="es-PR"/>
        </w:rPr>
        <w:t>tratar la conducta juvenil bajo un modelo educativo y correctivo, no bajo un régimen penal adulto.</w:t>
      </w:r>
    </w:p>
    <w:p w14:paraId="4305B0D3" w14:textId="1AF1FF4A" w:rsidR="004948BC" w:rsidRPr="00425390" w:rsidRDefault="00E7681B" w:rsidP="00477704">
      <w:pPr>
        <w:pStyle w:val="ListParagraph"/>
        <w:numPr>
          <w:ilvl w:val="0"/>
          <w:numId w:val="11"/>
        </w:numPr>
        <w:spacing w:after="60"/>
        <w:contextualSpacing w:val="0"/>
        <w:jc w:val="both"/>
        <w:rPr>
          <w:rFonts w:ascii="Book Antiqua" w:hAnsi="Book Antiqua"/>
          <w:szCs w:val="24"/>
          <w:lang w:val="es-PR"/>
        </w:rPr>
      </w:pPr>
      <w:r>
        <w:rPr>
          <w:rFonts w:ascii="Book Antiqua" w:hAnsi="Book Antiqua"/>
          <w:szCs w:val="24"/>
          <w:lang w:val="es-PR"/>
        </w:rPr>
        <w:t xml:space="preserve">Familia </w:t>
      </w:r>
      <w:r w:rsidR="0009090D" w:rsidRPr="00425390">
        <w:rPr>
          <w:rFonts w:ascii="Book Antiqua" w:hAnsi="Book Antiqua"/>
          <w:szCs w:val="24"/>
          <w:lang w:val="es-PR"/>
        </w:rPr>
        <w:t>recuerda que la Constitución de Puerto Rico establece que no se permitirá el ingreso de un menor de 16 años en una cárcel o presidio</w:t>
      </w:r>
      <w:r w:rsidR="004603E7">
        <w:rPr>
          <w:rFonts w:ascii="Book Antiqua" w:hAnsi="Book Antiqua"/>
          <w:szCs w:val="24"/>
          <w:lang w:val="es-PR"/>
        </w:rPr>
        <w:t>.</w:t>
      </w:r>
      <w:r w:rsidR="0009090D" w:rsidRPr="00425390">
        <w:rPr>
          <w:rStyle w:val="FootnoteReference"/>
          <w:rFonts w:ascii="Book Antiqua" w:hAnsi="Book Antiqua"/>
          <w:szCs w:val="24"/>
          <w:lang w:val="es-PR"/>
        </w:rPr>
        <w:footnoteReference w:id="17"/>
      </w:r>
      <w:r w:rsidR="0009090D" w:rsidRPr="00425390">
        <w:rPr>
          <w:rFonts w:ascii="Book Antiqua" w:hAnsi="Book Antiqua"/>
          <w:szCs w:val="24"/>
          <w:lang w:val="es-PR"/>
        </w:rPr>
        <w:t xml:space="preserve"> </w:t>
      </w:r>
    </w:p>
    <w:p w14:paraId="16D76E58" w14:textId="389AFC8E" w:rsidR="0009090D" w:rsidRDefault="0009090D" w:rsidP="00471496">
      <w:pPr>
        <w:pStyle w:val="ListParagraph"/>
        <w:numPr>
          <w:ilvl w:val="0"/>
          <w:numId w:val="11"/>
        </w:numPr>
        <w:spacing w:after="120"/>
        <w:contextualSpacing w:val="0"/>
        <w:jc w:val="both"/>
        <w:rPr>
          <w:rFonts w:ascii="Book Antiqua" w:hAnsi="Book Antiqua"/>
          <w:szCs w:val="24"/>
          <w:lang w:val="es-PR"/>
        </w:rPr>
      </w:pPr>
      <w:r w:rsidRPr="00425390">
        <w:rPr>
          <w:rFonts w:ascii="Book Antiqua" w:hAnsi="Book Antiqua"/>
          <w:szCs w:val="24"/>
          <w:lang w:val="es-PR"/>
        </w:rPr>
        <w:t>Establece que la página oficial del Poder Judicial informa que la Ley</w:t>
      </w:r>
      <w:r w:rsidR="008226EF">
        <w:rPr>
          <w:rFonts w:ascii="Book Antiqua" w:hAnsi="Book Antiqua"/>
          <w:szCs w:val="24"/>
          <w:lang w:val="es-PR"/>
        </w:rPr>
        <w:t xml:space="preserve"> Núm.</w:t>
      </w:r>
      <w:r w:rsidRPr="00425390">
        <w:rPr>
          <w:rFonts w:ascii="Book Antiqua" w:hAnsi="Book Antiqua"/>
          <w:szCs w:val="24"/>
          <w:lang w:val="es-PR"/>
        </w:rPr>
        <w:t xml:space="preserve"> 54 aplica a relaciones de noviazgo de personas adolescentes que tienen una relación consensual. Esta orientación, dirigida a facilitar el acceso a la justicia, refleja la manera en que el sistema judicial ha operacionalizado </w:t>
      </w:r>
      <w:r w:rsidR="00AF1157" w:rsidRPr="00425390">
        <w:rPr>
          <w:rFonts w:ascii="Book Antiqua" w:hAnsi="Book Antiqua"/>
          <w:szCs w:val="24"/>
          <w:lang w:val="es-PR"/>
        </w:rPr>
        <w:t xml:space="preserve">el alcance del estatuto en contextos que involucran a adolescentes, lo cual subraya la importancia de examinar cuidadosamente las implicaciones legales y constitucionales de dicha práctica. </w:t>
      </w:r>
    </w:p>
    <w:p w14:paraId="305ADB03" w14:textId="77777777" w:rsidR="00DF4453" w:rsidRDefault="00DF4453" w:rsidP="00DF4453">
      <w:pPr>
        <w:spacing w:after="120"/>
        <w:jc w:val="both"/>
        <w:rPr>
          <w:rFonts w:ascii="Book Antiqua" w:hAnsi="Book Antiqua"/>
          <w:szCs w:val="24"/>
          <w:lang w:val="es-PR"/>
        </w:rPr>
      </w:pPr>
    </w:p>
    <w:p w14:paraId="48525A52" w14:textId="77777777" w:rsidR="00DF4453" w:rsidRDefault="00DF4453" w:rsidP="00DF4453">
      <w:pPr>
        <w:spacing w:after="120"/>
        <w:jc w:val="both"/>
        <w:rPr>
          <w:rFonts w:ascii="Book Antiqua" w:hAnsi="Book Antiqua"/>
          <w:szCs w:val="24"/>
          <w:lang w:val="es-PR"/>
        </w:rPr>
      </w:pPr>
    </w:p>
    <w:p w14:paraId="686E2059" w14:textId="77777777" w:rsidR="00DF4453" w:rsidRDefault="00DF4453" w:rsidP="00DF4453">
      <w:pPr>
        <w:spacing w:after="120"/>
        <w:jc w:val="both"/>
        <w:rPr>
          <w:rFonts w:ascii="Book Antiqua" w:hAnsi="Book Antiqua"/>
          <w:szCs w:val="24"/>
          <w:lang w:val="es-PR"/>
        </w:rPr>
      </w:pPr>
    </w:p>
    <w:p w14:paraId="083D3B11" w14:textId="77777777" w:rsidR="00DF4453" w:rsidRDefault="00DF4453" w:rsidP="00DF4453">
      <w:pPr>
        <w:spacing w:after="120"/>
        <w:jc w:val="both"/>
        <w:rPr>
          <w:rFonts w:ascii="Book Antiqua" w:hAnsi="Book Antiqua"/>
          <w:szCs w:val="24"/>
          <w:lang w:val="es-PR"/>
        </w:rPr>
      </w:pPr>
    </w:p>
    <w:p w14:paraId="64A64E99" w14:textId="77777777" w:rsidR="00DF4453" w:rsidRPr="00DF4453" w:rsidRDefault="00DF4453" w:rsidP="00DF4453">
      <w:pPr>
        <w:spacing w:after="120"/>
        <w:jc w:val="both"/>
        <w:rPr>
          <w:rFonts w:ascii="Book Antiqua" w:hAnsi="Book Antiqua"/>
          <w:szCs w:val="24"/>
          <w:lang w:val="es-PR"/>
        </w:rPr>
      </w:pPr>
    </w:p>
    <w:p w14:paraId="5A2135FA" w14:textId="1894085F" w:rsidR="00AF1157" w:rsidRPr="00425390" w:rsidRDefault="00AF1157" w:rsidP="00471496">
      <w:pPr>
        <w:pStyle w:val="ListParagraph"/>
        <w:numPr>
          <w:ilvl w:val="0"/>
          <w:numId w:val="11"/>
        </w:numPr>
        <w:spacing w:after="240"/>
        <w:contextualSpacing w:val="0"/>
        <w:jc w:val="both"/>
        <w:rPr>
          <w:rFonts w:ascii="Book Antiqua" w:hAnsi="Book Antiqua"/>
          <w:szCs w:val="24"/>
          <w:lang w:val="es-PR"/>
        </w:rPr>
      </w:pPr>
      <w:r w:rsidRPr="00425390">
        <w:rPr>
          <w:rFonts w:ascii="Book Antiqua" w:hAnsi="Book Antiqua"/>
          <w:szCs w:val="24"/>
          <w:lang w:val="es-PR"/>
        </w:rPr>
        <w:lastRenderedPageBreak/>
        <w:t xml:space="preserve">Su perspectiva es que la protección contra la violencia es imperativo incuestionable; pero también lo es la obligación de asegurar que las medidas adoptadas respecto a menores sean consistentes con el marco legal que privilegia </w:t>
      </w:r>
      <w:r w:rsidR="00F608F1" w:rsidRPr="00425390">
        <w:rPr>
          <w:rFonts w:ascii="Book Antiqua" w:hAnsi="Book Antiqua"/>
          <w:szCs w:val="24"/>
          <w:lang w:val="es-PR"/>
        </w:rPr>
        <w:t xml:space="preserve">su rehabilitación y desarrollo integral. En consecuencia, cualquier interpretación del </w:t>
      </w:r>
      <w:r w:rsidR="00C35158">
        <w:rPr>
          <w:rFonts w:ascii="Book Antiqua" w:hAnsi="Book Antiqua"/>
          <w:szCs w:val="24"/>
          <w:lang w:val="es-PR"/>
        </w:rPr>
        <w:t>a</w:t>
      </w:r>
      <w:r w:rsidR="00F608F1" w:rsidRPr="00425390">
        <w:rPr>
          <w:rFonts w:ascii="Book Antiqua" w:hAnsi="Book Antiqua"/>
          <w:szCs w:val="24"/>
          <w:lang w:val="es-PR"/>
        </w:rPr>
        <w:t>rtículo 2.3 de la Ley</w:t>
      </w:r>
      <w:r w:rsidR="00C35158">
        <w:rPr>
          <w:rFonts w:ascii="Book Antiqua" w:hAnsi="Book Antiqua"/>
          <w:szCs w:val="24"/>
          <w:lang w:val="es-PR"/>
        </w:rPr>
        <w:t xml:space="preserve"> Núm.</w:t>
      </w:r>
      <w:r w:rsidR="00F608F1" w:rsidRPr="00425390">
        <w:rPr>
          <w:rFonts w:ascii="Book Antiqua" w:hAnsi="Book Antiqua"/>
          <w:szCs w:val="24"/>
          <w:lang w:val="es-PR"/>
        </w:rPr>
        <w:t xml:space="preserve"> 54 que permita la imposición de órdenes de protección contra menores debe examinarse cuidadosamente a la luz de la prevalencia establecida y del propósito rehabilitador consagrado en la Ley de Menores. </w:t>
      </w:r>
    </w:p>
    <w:bookmarkEnd w:id="0"/>
    <w:p w14:paraId="79787AE0" w14:textId="77777777" w:rsidR="00395145" w:rsidRDefault="000C3D9D" w:rsidP="00976204">
      <w:pPr>
        <w:autoSpaceDE w:val="0"/>
        <w:autoSpaceDN w:val="0"/>
        <w:adjustRightInd w:val="0"/>
        <w:spacing w:line="288" w:lineRule="auto"/>
        <w:ind w:firstLine="720"/>
        <w:jc w:val="both"/>
        <w:rPr>
          <w:rFonts w:ascii="Book Antiqua" w:hAnsi="Book Antiqua"/>
          <w:szCs w:val="24"/>
          <w:lang w:val="es-PR"/>
        </w:rPr>
      </w:pPr>
      <w:r>
        <w:rPr>
          <w:rFonts w:ascii="Book Antiqua" w:hAnsi="Book Antiqua"/>
          <w:szCs w:val="24"/>
          <w:lang w:val="es-PR"/>
        </w:rPr>
        <w:t xml:space="preserve">En respuesta al requerimiento de información, </w:t>
      </w:r>
      <w:r w:rsidR="00BF245F">
        <w:rPr>
          <w:rFonts w:ascii="Book Antiqua" w:hAnsi="Book Antiqua"/>
          <w:szCs w:val="24"/>
          <w:lang w:val="es-PR"/>
        </w:rPr>
        <w:t xml:space="preserve">Familia explicó que la Administración de </w:t>
      </w:r>
      <w:r w:rsidR="002C469A">
        <w:rPr>
          <w:rFonts w:ascii="Book Antiqua" w:hAnsi="Book Antiqua"/>
          <w:szCs w:val="24"/>
          <w:lang w:val="es-PR"/>
        </w:rPr>
        <w:t xml:space="preserve">Familias y Niños (ADFAN) </w:t>
      </w:r>
      <w:r w:rsidR="00FE2A52">
        <w:rPr>
          <w:rFonts w:ascii="Book Antiqua" w:hAnsi="Book Antiqua"/>
          <w:szCs w:val="24"/>
          <w:lang w:val="es-PR"/>
        </w:rPr>
        <w:t xml:space="preserve">es uno de sus componentes operacionales y programáticos. </w:t>
      </w:r>
      <w:r w:rsidR="00B67619">
        <w:rPr>
          <w:rFonts w:ascii="Book Antiqua" w:hAnsi="Book Antiqua"/>
          <w:szCs w:val="24"/>
          <w:lang w:val="es-PR"/>
        </w:rPr>
        <w:t>Que está a cargo de los programas de protección a menores y adolescentes</w:t>
      </w:r>
      <w:r w:rsidR="00590EC1">
        <w:rPr>
          <w:rFonts w:ascii="Book Antiqua" w:hAnsi="Book Antiqua"/>
          <w:szCs w:val="24"/>
          <w:lang w:val="es-PR"/>
        </w:rPr>
        <w:t xml:space="preserve">; trabajo social familiar e intervención en casos de adopción; </w:t>
      </w:r>
      <w:r w:rsidR="00916A56">
        <w:rPr>
          <w:rFonts w:ascii="Book Antiqua" w:hAnsi="Book Antiqua"/>
          <w:szCs w:val="24"/>
          <w:lang w:val="es-PR"/>
        </w:rPr>
        <w:t xml:space="preserve">y maltrato, abandono y violencia en todas sus modalidades. </w:t>
      </w:r>
    </w:p>
    <w:p w14:paraId="15E3451B" w14:textId="2539126B" w:rsidR="00A07044" w:rsidRDefault="00395145" w:rsidP="00976204">
      <w:pPr>
        <w:autoSpaceDE w:val="0"/>
        <w:autoSpaceDN w:val="0"/>
        <w:adjustRightInd w:val="0"/>
        <w:spacing w:line="288" w:lineRule="auto"/>
        <w:ind w:firstLine="720"/>
        <w:jc w:val="both"/>
        <w:rPr>
          <w:rFonts w:ascii="Book Antiqua" w:hAnsi="Book Antiqua"/>
          <w:szCs w:val="24"/>
          <w:lang w:val="es-PR"/>
        </w:rPr>
      </w:pPr>
      <w:r w:rsidRPr="00395145">
        <w:rPr>
          <w:rFonts w:ascii="Book Antiqua" w:hAnsi="Book Antiqua"/>
          <w:szCs w:val="24"/>
          <w:lang w:val="es-PR"/>
        </w:rPr>
        <w:t xml:space="preserve">A través de la ADFAN </w:t>
      </w:r>
      <w:r>
        <w:rPr>
          <w:rFonts w:ascii="Book Antiqua" w:hAnsi="Book Antiqua"/>
          <w:szCs w:val="24"/>
          <w:lang w:val="es-PR"/>
        </w:rPr>
        <w:t xml:space="preserve">se </w:t>
      </w:r>
      <w:r w:rsidRPr="00395145">
        <w:rPr>
          <w:rFonts w:ascii="Book Antiqua" w:hAnsi="Book Antiqua"/>
          <w:szCs w:val="24"/>
          <w:lang w:val="es-PR"/>
        </w:rPr>
        <w:t>recib</w:t>
      </w:r>
      <w:r>
        <w:rPr>
          <w:rFonts w:ascii="Book Antiqua" w:hAnsi="Book Antiqua"/>
          <w:szCs w:val="24"/>
          <w:lang w:val="es-PR"/>
        </w:rPr>
        <w:t>en</w:t>
      </w:r>
      <w:r w:rsidRPr="00395145">
        <w:rPr>
          <w:rFonts w:ascii="Book Antiqua" w:hAnsi="Book Antiqua"/>
          <w:szCs w:val="24"/>
          <w:lang w:val="es-PR"/>
        </w:rPr>
        <w:t xml:space="preserve"> los referidos de maltrato o negligencia a través de la Línea de Maltrato</w:t>
      </w:r>
      <w:r>
        <w:rPr>
          <w:rFonts w:ascii="Book Antiqua" w:hAnsi="Book Antiqua"/>
          <w:szCs w:val="24"/>
          <w:lang w:val="es-PR"/>
        </w:rPr>
        <w:t>,</w:t>
      </w:r>
      <w:r w:rsidR="0063075E">
        <w:rPr>
          <w:rFonts w:ascii="Book Antiqua" w:hAnsi="Book Antiqua"/>
          <w:szCs w:val="24"/>
          <w:lang w:val="es-PR"/>
        </w:rPr>
        <w:t xml:space="preserve"> los cuales</w:t>
      </w:r>
      <w:r w:rsidRPr="00395145">
        <w:rPr>
          <w:rFonts w:ascii="Book Antiqua" w:hAnsi="Book Antiqua"/>
          <w:szCs w:val="24"/>
          <w:lang w:val="es-PR"/>
        </w:rPr>
        <w:t xml:space="preserve"> son registrados en el sistema </w:t>
      </w:r>
      <w:proofErr w:type="spellStart"/>
      <w:r w:rsidRPr="00395145">
        <w:rPr>
          <w:rFonts w:ascii="Book Antiqua" w:hAnsi="Book Antiqua"/>
          <w:szCs w:val="24"/>
          <w:lang w:val="es-PR"/>
        </w:rPr>
        <w:t>SIMCa</w:t>
      </w:r>
      <w:proofErr w:type="spellEnd"/>
      <w:r w:rsidRPr="00395145">
        <w:rPr>
          <w:rFonts w:ascii="Book Antiqua" w:hAnsi="Book Antiqua"/>
          <w:szCs w:val="24"/>
          <w:lang w:val="es-PR"/>
        </w:rPr>
        <w:t xml:space="preserve"> (Sistema Integrado de Manejo de Casos). Este sistema tiene el propósito de facilitar al personal el manejo de investigaciones de referidos de maltrato</w:t>
      </w:r>
      <w:r w:rsidR="00822D86">
        <w:rPr>
          <w:rFonts w:ascii="Book Antiqua" w:hAnsi="Book Antiqua"/>
          <w:szCs w:val="24"/>
          <w:lang w:val="es-PR"/>
        </w:rPr>
        <w:t>,</w:t>
      </w:r>
      <w:r w:rsidRPr="00395145">
        <w:rPr>
          <w:rFonts w:ascii="Book Antiqua" w:hAnsi="Book Antiqua"/>
          <w:szCs w:val="24"/>
          <w:lang w:val="es-PR"/>
        </w:rPr>
        <w:t xml:space="preserve"> y el manejo de casos de protección a menores. </w:t>
      </w:r>
      <w:r w:rsidR="0063075E">
        <w:rPr>
          <w:rFonts w:ascii="Book Antiqua" w:hAnsi="Book Antiqua"/>
          <w:szCs w:val="24"/>
          <w:lang w:val="es-PR"/>
        </w:rPr>
        <w:t>E</w:t>
      </w:r>
      <w:r w:rsidRPr="00395145">
        <w:rPr>
          <w:rFonts w:ascii="Book Antiqua" w:hAnsi="Book Antiqua"/>
          <w:szCs w:val="24"/>
          <w:lang w:val="es-PR"/>
        </w:rPr>
        <w:t>n el sistema</w:t>
      </w:r>
      <w:r w:rsidR="0063075E">
        <w:rPr>
          <w:rFonts w:ascii="Book Antiqua" w:hAnsi="Book Antiqua"/>
          <w:szCs w:val="24"/>
          <w:lang w:val="es-PR"/>
        </w:rPr>
        <w:t>,</w:t>
      </w:r>
      <w:r w:rsidRPr="00395145">
        <w:rPr>
          <w:rFonts w:ascii="Book Antiqua" w:hAnsi="Book Antiqua"/>
          <w:szCs w:val="24"/>
          <w:lang w:val="es-PR"/>
        </w:rPr>
        <w:t xml:space="preserve"> los referidos se clasifican por su modalidad, o sea, maltrato físico, negligencia, negligencia</w:t>
      </w:r>
      <w:r w:rsidR="00F6279A">
        <w:rPr>
          <w:rFonts w:ascii="Book Antiqua" w:hAnsi="Book Antiqua"/>
          <w:szCs w:val="24"/>
          <w:lang w:val="es-PR"/>
        </w:rPr>
        <w:t xml:space="preserve"> </w:t>
      </w:r>
      <w:r w:rsidR="00F6279A" w:rsidRPr="00F6279A">
        <w:rPr>
          <w:rFonts w:ascii="Book Antiqua" w:hAnsi="Book Antiqua"/>
          <w:szCs w:val="24"/>
          <w:lang w:val="es-PR"/>
        </w:rPr>
        <w:t>educativa, negligencia emocional y negligencia médica. También</w:t>
      </w:r>
      <w:r w:rsidR="00F6279A">
        <w:rPr>
          <w:rFonts w:ascii="Book Antiqua" w:hAnsi="Book Antiqua"/>
          <w:szCs w:val="24"/>
          <w:lang w:val="es-PR"/>
        </w:rPr>
        <w:t xml:space="preserve"> se</w:t>
      </w:r>
      <w:r w:rsidR="00F6279A" w:rsidRPr="00F6279A">
        <w:rPr>
          <w:rFonts w:ascii="Book Antiqua" w:hAnsi="Book Antiqua"/>
          <w:szCs w:val="24"/>
          <w:lang w:val="es-PR"/>
        </w:rPr>
        <w:t xml:space="preserve"> recib</w:t>
      </w:r>
      <w:r w:rsidR="00F6279A">
        <w:rPr>
          <w:rFonts w:ascii="Book Antiqua" w:hAnsi="Book Antiqua"/>
          <w:szCs w:val="24"/>
          <w:lang w:val="es-PR"/>
        </w:rPr>
        <w:t>en</w:t>
      </w:r>
      <w:r w:rsidR="00F6279A" w:rsidRPr="00F6279A">
        <w:rPr>
          <w:rFonts w:ascii="Book Antiqua" w:hAnsi="Book Antiqua"/>
          <w:szCs w:val="24"/>
          <w:lang w:val="es-PR"/>
        </w:rPr>
        <w:t xml:space="preserve"> referidos de maltrato y negligencia institucional.</w:t>
      </w:r>
      <w:r w:rsidR="00C16541">
        <w:rPr>
          <w:rFonts w:ascii="Book Antiqua" w:hAnsi="Book Antiqua"/>
          <w:szCs w:val="24"/>
          <w:lang w:val="es-PR"/>
        </w:rPr>
        <w:t xml:space="preserve"> Aunque </w:t>
      </w:r>
      <w:r w:rsidR="00C16541" w:rsidRPr="00C16541">
        <w:rPr>
          <w:rFonts w:ascii="Book Antiqua" w:hAnsi="Book Antiqua"/>
          <w:szCs w:val="24"/>
          <w:lang w:val="es-PR"/>
        </w:rPr>
        <w:t xml:space="preserve">la tipología de maltrato o negligencia puede surgir de una situación de violencia doméstica, </w:t>
      </w:r>
      <w:r w:rsidR="00C16541">
        <w:rPr>
          <w:rFonts w:ascii="Book Antiqua" w:hAnsi="Book Antiqua"/>
          <w:szCs w:val="24"/>
          <w:lang w:val="es-PR"/>
        </w:rPr>
        <w:t>l</w:t>
      </w:r>
      <w:r w:rsidR="00C16541" w:rsidRPr="00C16541">
        <w:rPr>
          <w:rFonts w:ascii="Book Antiqua" w:hAnsi="Book Antiqua"/>
          <w:szCs w:val="24"/>
          <w:lang w:val="es-PR"/>
        </w:rPr>
        <w:t>os referidos</w:t>
      </w:r>
      <w:r w:rsidR="00C16541">
        <w:rPr>
          <w:rFonts w:ascii="Book Antiqua" w:hAnsi="Book Antiqua"/>
          <w:szCs w:val="24"/>
          <w:lang w:val="es-PR"/>
        </w:rPr>
        <w:t xml:space="preserve"> en el sistema</w:t>
      </w:r>
      <w:r w:rsidR="00C16541" w:rsidRPr="00C16541">
        <w:rPr>
          <w:rFonts w:ascii="Book Antiqua" w:hAnsi="Book Antiqua"/>
          <w:szCs w:val="24"/>
          <w:lang w:val="es-PR"/>
        </w:rPr>
        <w:t xml:space="preserve"> no se clasifican por</w:t>
      </w:r>
      <w:r w:rsidR="00C16541">
        <w:rPr>
          <w:rFonts w:ascii="Book Antiqua" w:hAnsi="Book Antiqua"/>
          <w:szCs w:val="24"/>
          <w:lang w:val="es-PR"/>
        </w:rPr>
        <w:t xml:space="preserve"> esta</w:t>
      </w:r>
      <w:r w:rsidR="00C16541" w:rsidRPr="00C16541">
        <w:rPr>
          <w:rFonts w:ascii="Book Antiqua" w:hAnsi="Book Antiqua"/>
          <w:szCs w:val="24"/>
          <w:lang w:val="es-PR"/>
        </w:rPr>
        <w:t xml:space="preserve"> modalidad.</w:t>
      </w:r>
      <w:r w:rsidR="00BC1E45">
        <w:rPr>
          <w:rFonts w:ascii="Book Antiqua" w:hAnsi="Book Antiqua"/>
          <w:szCs w:val="24"/>
          <w:lang w:val="es-PR"/>
        </w:rPr>
        <w:t xml:space="preserve"> </w:t>
      </w:r>
    </w:p>
    <w:p w14:paraId="67820955" w14:textId="24C626F9" w:rsidR="000C3D9D" w:rsidRDefault="00BC1E45" w:rsidP="00AB3034">
      <w:pPr>
        <w:autoSpaceDE w:val="0"/>
        <w:autoSpaceDN w:val="0"/>
        <w:adjustRightInd w:val="0"/>
        <w:spacing w:after="120" w:line="288" w:lineRule="auto"/>
        <w:ind w:firstLine="720"/>
        <w:jc w:val="both"/>
        <w:rPr>
          <w:rFonts w:ascii="Book Antiqua" w:hAnsi="Book Antiqua"/>
          <w:szCs w:val="24"/>
          <w:lang w:val="es-PR"/>
        </w:rPr>
      </w:pPr>
      <w:r>
        <w:rPr>
          <w:rFonts w:ascii="Book Antiqua" w:hAnsi="Book Antiqua"/>
          <w:szCs w:val="24"/>
          <w:lang w:val="es-PR"/>
        </w:rPr>
        <w:t>Así, Familia presentó</w:t>
      </w:r>
      <w:r w:rsidR="00A07044">
        <w:rPr>
          <w:rFonts w:ascii="Book Antiqua" w:hAnsi="Book Antiqua"/>
          <w:szCs w:val="24"/>
          <w:lang w:val="es-PR"/>
        </w:rPr>
        <w:t xml:space="preserve"> </w:t>
      </w:r>
      <w:r w:rsidR="00F93A3A">
        <w:rPr>
          <w:rFonts w:ascii="Book Antiqua" w:hAnsi="Book Antiqua"/>
          <w:szCs w:val="24"/>
          <w:lang w:val="es-PR"/>
        </w:rPr>
        <w:t>estadísticas de los referidos</w:t>
      </w:r>
      <w:r w:rsidR="00D13ED2">
        <w:rPr>
          <w:rFonts w:ascii="Book Antiqua" w:hAnsi="Book Antiqua"/>
          <w:szCs w:val="24"/>
          <w:lang w:val="es-PR"/>
        </w:rPr>
        <w:t xml:space="preserve"> mensuales</w:t>
      </w:r>
      <w:r w:rsidR="00F93A3A">
        <w:rPr>
          <w:rFonts w:ascii="Book Antiqua" w:hAnsi="Book Antiqua"/>
          <w:szCs w:val="24"/>
          <w:lang w:val="es-PR"/>
        </w:rPr>
        <w:t xml:space="preserve"> recibidos por tipología </w:t>
      </w:r>
      <w:r w:rsidR="00D13ED2">
        <w:rPr>
          <w:rFonts w:ascii="Book Antiqua" w:hAnsi="Book Antiqua"/>
          <w:szCs w:val="24"/>
          <w:lang w:val="es-PR"/>
        </w:rPr>
        <w:t xml:space="preserve">desde el 2022 hasta marzo de 2026. </w:t>
      </w:r>
      <w:r w:rsidR="00F52231">
        <w:rPr>
          <w:rFonts w:ascii="Book Antiqua" w:hAnsi="Book Antiqua"/>
          <w:szCs w:val="24"/>
          <w:lang w:val="es-PR"/>
        </w:rPr>
        <w:t xml:space="preserve">Por lo extenso del documento </w:t>
      </w:r>
      <w:r w:rsidR="00F7305B">
        <w:rPr>
          <w:rFonts w:ascii="Book Antiqua" w:hAnsi="Book Antiqua"/>
          <w:szCs w:val="24"/>
          <w:lang w:val="es-PR"/>
        </w:rPr>
        <w:t>y la información —10</w:t>
      </w:r>
      <w:r w:rsidR="001D3659">
        <w:rPr>
          <w:rFonts w:ascii="Book Antiqua" w:hAnsi="Book Antiqua"/>
          <w:szCs w:val="24"/>
          <w:lang w:val="es-PR"/>
        </w:rPr>
        <w:t xml:space="preserve"> tablas o una tabla por</w:t>
      </w:r>
      <w:r w:rsidR="00F7305B">
        <w:rPr>
          <w:rFonts w:ascii="Book Antiqua" w:hAnsi="Book Antiqua"/>
          <w:szCs w:val="24"/>
          <w:lang w:val="es-PR"/>
        </w:rPr>
        <w:t xml:space="preserve"> página— solo se incluye</w:t>
      </w:r>
      <w:r w:rsidR="001D3659">
        <w:rPr>
          <w:rFonts w:ascii="Book Antiqua" w:hAnsi="Book Antiqua"/>
          <w:szCs w:val="24"/>
          <w:lang w:val="es-PR"/>
        </w:rPr>
        <w:t xml:space="preserve"> la última tabla:</w:t>
      </w:r>
      <w:r w:rsidR="00F7305B">
        <w:rPr>
          <w:rFonts w:ascii="Book Antiqua" w:hAnsi="Book Antiqua"/>
          <w:szCs w:val="24"/>
          <w:lang w:val="es-PR"/>
        </w:rPr>
        <w:t xml:space="preserve"> </w:t>
      </w:r>
    </w:p>
    <w:p w14:paraId="14E88598" w14:textId="11755C4E" w:rsidR="00F52231" w:rsidRDefault="00F63CAE" w:rsidP="00AB3034">
      <w:pPr>
        <w:autoSpaceDE w:val="0"/>
        <w:autoSpaceDN w:val="0"/>
        <w:adjustRightInd w:val="0"/>
        <w:spacing w:after="120" w:line="288" w:lineRule="auto"/>
        <w:ind w:firstLine="720"/>
        <w:jc w:val="both"/>
        <w:rPr>
          <w:rFonts w:ascii="Book Antiqua" w:hAnsi="Book Antiqua"/>
          <w:szCs w:val="24"/>
          <w:lang w:val="es-PR"/>
        </w:rPr>
      </w:pPr>
      <w:r>
        <w:rPr>
          <w:rFonts w:ascii="Book Antiqua" w:hAnsi="Book Antiqua"/>
          <w:noProof/>
          <w:szCs w:val="24"/>
          <w:lang w:val="es-PR"/>
          <w14:ligatures w14:val="standardContextual"/>
        </w:rPr>
        <w:drawing>
          <wp:inline distT="0" distB="0" distL="0" distR="0" wp14:anchorId="5E62C7CB" wp14:editId="080044F8">
            <wp:extent cx="2486372" cy="1324160"/>
            <wp:effectExtent l="0" t="0" r="9525" b="9525"/>
            <wp:docPr id="789902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902530" name="Picture 789902530"/>
                    <pic:cNvPicPr/>
                  </pic:nvPicPr>
                  <pic:blipFill>
                    <a:blip r:embed="rId12">
                      <a:extLst>
                        <a:ext uri="{28A0092B-C50C-407E-A947-70E740481C1C}">
                          <a14:useLocalDpi xmlns:a14="http://schemas.microsoft.com/office/drawing/2010/main" val="0"/>
                        </a:ext>
                      </a:extLst>
                    </a:blip>
                    <a:stretch>
                      <a:fillRect/>
                    </a:stretch>
                  </pic:blipFill>
                  <pic:spPr>
                    <a:xfrm>
                      <a:off x="0" y="0"/>
                      <a:ext cx="2486372" cy="1324160"/>
                    </a:xfrm>
                    <a:prstGeom prst="rect">
                      <a:avLst/>
                    </a:prstGeom>
                  </pic:spPr>
                </pic:pic>
              </a:graphicData>
            </a:graphic>
          </wp:inline>
        </w:drawing>
      </w:r>
    </w:p>
    <w:p w14:paraId="072C5930" w14:textId="77777777" w:rsidR="002561C1" w:rsidRDefault="002561C1" w:rsidP="002561C1">
      <w:pPr>
        <w:autoSpaceDE w:val="0"/>
        <w:autoSpaceDN w:val="0"/>
        <w:adjustRightInd w:val="0"/>
        <w:spacing w:after="120" w:line="288" w:lineRule="auto"/>
        <w:ind w:firstLine="720"/>
        <w:jc w:val="both"/>
        <w:rPr>
          <w:rFonts w:ascii="Book Antiqua" w:hAnsi="Book Antiqua"/>
          <w:szCs w:val="24"/>
          <w:lang w:val="es-PR"/>
        </w:rPr>
      </w:pPr>
    </w:p>
    <w:p w14:paraId="4AAD4B54" w14:textId="77777777" w:rsidR="00F12BDC" w:rsidRDefault="00F12BDC" w:rsidP="002561C1">
      <w:pPr>
        <w:autoSpaceDE w:val="0"/>
        <w:autoSpaceDN w:val="0"/>
        <w:adjustRightInd w:val="0"/>
        <w:spacing w:after="120" w:line="288" w:lineRule="auto"/>
        <w:ind w:firstLine="720"/>
        <w:jc w:val="both"/>
        <w:rPr>
          <w:rFonts w:ascii="Book Antiqua" w:hAnsi="Book Antiqua"/>
          <w:szCs w:val="24"/>
          <w:lang w:val="es-PR"/>
        </w:rPr>
      </w:pPr>
    </w:p>
    <w:p w14:paraId="1C902660" w14:textId="20067F8F" w:rsidR="002561C1" w:rsidRPr="002561C1" w:rsidRDefault="001E0B33" w:rsidP="009B6130">
      <w:pPr>
        <w:autoSpaceDE w:val="0"/>
        <w:autoSpaceDN w:val="0"/>
        <w:adjustRightInd w:val="0"/>
        <w:spacing w:line="288" w:lineRule="auto"/>
        <w:ind w:firstLine="720"/>
        <w:jc w:val="both"/>
        <w:rPr>
          <w:rFonts w:ascii="Book Antiqua" w:hAnsi="Book Antiqua"/>
          <w:szCs w:val="24"/>
          <w:lang w:val="es-PR"/>
        </w:rPr>
      </w:pPr>
      <w:r>
        <w:rPr>
          <w:rFonts w:ascii="Book Antiqua" w:hAnsi="Book Antiqua"/>
          <w:szCs w:val="24"/>
          <w:lang w:val="es-PR"/>
        </w:rPr>
        <w:lastRenderedPageBreak/>
        <w:t xml:space="preserve">En </w:t>
      </w:r>
      <w:r w:rsidR="002561C1" w:rsidRPr="002561C1">
        <w:rPr>
          <w:rFonts w:ascii="Book Antiqua" w:hAnsi="Book Antiqua"/>
          <w:szCs w:val="24"/>
          <w:lang w:val="es-PR"/>
        </w:rPr>
        <w:t>cuanto a</w:t>
      </w:r>
      <w:r w:rsidR="002561C1">
        <w:rPr>
          <w:rFonts w:ascii="Book Antiqua" w:hAnsi="Book Antiqua"/>
          <w:szCs w:val="24"/>
          <w:lang w:val="es-PR"/>
        </w:rPr>
        <w:t>l</w:t>
      </w:r>
      <w:r w:rsidR="002561C1" w:rsidRPr="002561C1">
        <w:rPr>
          <w:rFonts w:ascii="Book Antiqua" w:hAnsi="Book Antiqua"/>
          <w:szCs w:val="24"/>
          <w:lang w:val="es-PR"/>
        </w:rPr>
        <w:t xml:space="preserve"> protocolo a seguir, </w:t>
      </w:r>
      <w:r w:rsidR="002561C1">
        <w:rPr>
          <w:rFonts w:ascii="Book Antiqua" w:hAnsi="Book Antiqua"/>
          <w:szCs w:val="24"/>
          <w:lang w:val="es-PR"/>
        </w:rPr>
        <w:t xml:space="preserve">Familia mencionó </w:t>
      </w:r>
      <w:r w:rsidR="002561C1" w:rsidRPr="002561C1">
        <w:rPr>
          <w:rFonts w:ascii="Book Antiqua" w:hAnsi="Book Antiqua"/>
          <w:szCs w:val="24"/>
          <w:lang w:val="es-PR"/>
        </w:rPr>
        <w:t>el Reglamento para la Prevención del Maltrato, Preservación de la Familia y Protección de Menores</w:t>
      </w:r>
      <w:r w:rsidR="002561C1">
        <w:rPr>
          <w:rFonts w:ascii="Book Antiqua" w:hAnsi="Book Antiqua"/>
          <w:szCs w:val="24"/>
          <w:lang w:val="es-PR"/>
        </w:rPr>
        <w:t>.</w:t>
      </w:r>
      <w:r w:rsidR="002561C1">
        <w:rPr>
          <w:rStyle w:val="FootnoteReference"/>
          <w:rFonts w:ascii="Book Antiqua" w:hAnsi="Book Antiqua"/>
          <w:szCs w:val="24"/>
          <w:lang w:val="es-PR"/>
        </w:rPr>
        <w:footnoteReference w:id="18"/>
      </w:r>
      <w:r w:rsidR="002561C1" w:rsidRPr="002561C1">
        <w:rPr>
          <w:rFonts w:ascii="Book Antiqua" w:hAnsi="Book Antiqua"/>
          <w:szCs w:val="24"/>
          <w:lang w:val="es-PR"/>
        </w:rPr>
        <w:t xml:space="preserve"> </w:t>
      </w:r>
      <w:r w:rsidR="002561C1">
        <w:rPr>
          <w:rFonts w:ascii="Book Antiqua" w:hAnsi="Book Antiqua"/>
          <w:szCs w:val="24"/>
          <w:lang w:val="es-PR"/>
        </w:rPr>
        <w:t>E</w:t>
      </w:r>
      <w:r w:rsidR="002561C1" w:rsidRPr="002561C1">
        <w:rPr>
          <w:rFonts w:ascii="Book Antiqua" w:hAnsi="Book Antiqua"/>
          <w:szCs w:val="24"/>
          <w:lang w:val="es-PR"/>
        </w:rPr>
        <w:t xml:space="preserve">n su Capítulo V </w:t>
      </w:r>
      <w:r w:rsidR="00DE3DC8">
        <w:rPr>
          <w:rFonts w:ascii="Book Antiqua" w:hAnsi="Book Antiqua"/>
          <w:szCs w:val="24"/>
          <w:lang w:val="es-PR"/>
        </w:rPr>
        <w:t>—</w:t>
      </w:r>
      <w:r w:rsidR="002561C1" w:rsidRPr="002561C1">
        <w:rPr>
          <w:rFonts w:ascii="Book Antiqua" w:hAnsi="Book Antiqua"/>
          <w:szCs w:val="24"/>
          <w:lang w:val="es-PR"/>
        </w:rPr>
        <w:t>Violencia de Género, Sección II, Situaciones de Violencia de Género</w:t>
      </w:r>
      <w:r w:rsidR="00DE3DC8">
        <w:rPr>
          <w:rFonts w:ascii="Book Antiqua" w:hAnsi="Book Antiqua"/>
          <w:szCs w:val="24"/>
          <w:lang w:val="es-PR"/>
        </w:rPr>
        <w:t>—</w:t>
      </w:r>
      <w:r w:rsidR="002561C1" w:rsidRPr="002561C1">
        <w:rPr>
          <w:rFonts w:ascii="Book Antiqua" w:hAnsi="Book Antiqua"/>
          <w:szCs w:val="24"/>
          <w:lang w:val="es-PR"/>
        </w:rPr>
        <w:t xml:space="preserve"> </w:t>
      </w:r>
      <w:r w:rsidR="00F12BDC">
        <w:rPr>
          <w:rFonts w:ascii="Book Antiqua" w:hAnsi="Book Antiqua"/>
          <w:szCs w:val="24"/>
          <w:lang w:val="es-PR"/>
        </w:rPr>
        <w:t xml:space="preserve">el reglamento </w:t>
      </w:r>
      <w:r w:rsidR="002561C1" w:rsidRPr="002561C1">
        <w:rPr>
          <w:rFonts w:ascii="Book Antiqua" w:hAnsi="Book Antiqua"/>
          <w:szCs w:val="24"/>
          <w:lang w:val="es-PR"/>
        </w:rPr>
        <w:t>dispone</w:t>
      </w:r>
      <w:r w:rsidR="00F12BDC">
        <w:rPr>
          <w:rFonts w:ascii="Book Antiqua" w:hAnsi="Book Antiqua"/>
          <w:szCs w:val="24"/>
          <w:lang w:val="es-PR"/>
        </w:rPr>
        <w:t xml:space="preserve"> </w:t>
      </w:r>
      <w:r w:rsidR="001F75C7">
        <w:rPr>
          <w:rFonts w:ascii="Book Antiqua" w:hAnsi="Book Antiqua"/>
          <w:szCs w:val="24"/>
          <w:lang w:val="es-PR"/>
        </w:rPr>
        <w:t xml:space="preserve">lo siguiente: </w:t>
      </w:r>
      <w:r w:rsidR="00DE3DC8">
        <w:rPr>
          <w:rFonts w:ascii="Book Antiqua" w:hAnsi="Book Antiqua"/>
          <w:szCs w:val="24"/>
          <w:lang w:val="es-PR"/>
        </w:rPr>
        <w:t xml:space="preserve">cuando </w:t>
      </w:r>
      <w:r w:rsidR="002561C1" w:rsidRPr="002561C1">
        <w:rPr>
          <w:rFonts w:ascii="Book Antiqua" w:hAnsi="Book Antiqua"/>
          <w:szCs w:val="24"/>
          <w:lang w:val="es-PR"/>
        </w:rPr>
        <w:t xml:space="preserve">la víctima no sea causante del maltrato a menores, las disposiciones </w:t>
      </w:r>
      <w:r w:rsidR="001F75C7">
        <w:rPr>
          <w:rFonts w:ascii="Book Antiqua" w:hAnsi="Book Antiqua"/>
          <w:szCs w:val="24"/>
          <w:lang w:val="es-PR"/>
        </w:rPr>
        <w:t xml:space="preserve">reglamentarias </w:t>
      </w:r>
      <w:r w:rsidR="002561C1" w:rsidRPr="002561C1">
        <w:rPr>
          <w:rFonts w:ascii="Book Antiqua" w:hAnsi="Book Antiqua"/>
          <w:szCs w:val="24"/>
          <w:lang w:val="es-PR"/>
        </w:rPr>
        <w:t>no deben ser interpretadas de manera que conlleven la remoción de los menores de</w:t>
      </w:r>
      <w:r w:rsidR="001F75C7">
        <w:rPr>
          <w:rFonts w:ascii="Book Antiqua" w:hAnsi="Book Antiqua"/>
          <w:szCs w:val="24"/>
          <w:lang w:val="es-PR"/>
        </w:rPr>
        <w:t>l</w:t>
      </w:r>
      <w:r w:rsidR="002561C1" w:rsidRPr="002561C1">
        <w:rPr>
          <w:rFonts w:ascii="Book Antiqua" w:hAnsi="Book Antiqua"/>
          <w:szCs w:val="24"/>
          <w:lang w:val="es-PR"/>
        </w:rPr>
        <w:t xml:space="preserve"> hogar</w:t>
      </w:r>
      <w:r w:rsidR="001F75C7">
        <w:rPr>
          <w:rFonts w:ascii="Book Antiqua" w:hAnsi="Book Antiqua"/>
          <w:szCs w:val="24"/>
          <w:lang w:val="es-PR"/>
        </w:rPr>
        <w:t>.</w:t>
      </w:r>
      <w:r w:rsidR="002561C1" w:rsidRPr="002561C1">
        <w:rPr>
          <w:rFonts w:ascii="Book Antiqua" w:hAnsi="Book Antiqua"/>
          <w:szCs w:val="24"/>
          <w:lang w:val="es-PR"/>
        </w:rPr>
        <w:t xml:space="preserve"> </w:t>
      </w:r>
      <w:r w:rsidR="009E5C58">
        <w:rPr>
          <w:rFonts w:ascii="Book Antiqua" w:hAnsi="Book Antiqua"/>
          <w:szCs w:val="24"/>
          <w:lang w:val="es-PR"/>
        </w:rPr>
        <w:t xml:space="preserve">Para ello, se deben </w:t>
      </w:r>
      <w:r w:rsidR="002561C1" w:rsidRPr="002561C1">
        <w:rPr>
          <w:rFonts w:ascii="Book Antiqua" w:hAnsi="Book Antiqua"/>
          <w:szCs w:val="24"/>
          <w:lang w:val="es-PR"/>
        </w:rPr>
        <w:t xml:space="preserve">haber realizado esfuerzos razonables </w:t>
      </w:r>
      <w:r w:rsidR="009E5C58">
        <w:rPr>
          <w:rFonts w:ascii="Book Antiqua" w:hAnsi="Book Antiqua"/>
          <w:szCs w:val="24"/>
          <w:lang w:val="es-PR"/>
        </w:rPr>
        <w:t xml:space="preserve">que protejan a </w:t>
      </w:r>
      <w:r w:rsidR="002561C1" w:rsidRPr="002561C1">
        <w:rPr>
          <w:rFonts w:ascii="Book Antiqua" w:hAnsi="Book Antiqua"/>
          <w:szCs w:val="24"/>
          <w:lang w:val="es-PR"/>
        </w:rPr>
        <w:t xml:space="preserve">los menores y </w:t>
      </w:r>
      <w:r w:rsidR="009E5C58">
        <w:rPr>
          <w:rFonts w:ascii="Book Antiqua" w:hAnsi="Book Antiqua"/>
          <w:szCs w:val="24"/>
          <w:lang w:val="es-PR"/>
        </w:rPr>
        <w:t>a</w:t>
      </w:r>
      <w:r w:rsidR="002561C1" w:rsidRPr="002561C1">
        <w:rPr>
          <w:rFonts w:ascii="Book Antiqua" w:hAnsi="Book Antiqua"/>
          <w:szCs w:val="24"/>
          <w:lang w:val="es-PR"/>
        </w:rPr>
        <w:t xml:space="preserve"> las personas que atraviesan por la situación de violencia doméstica. </w:t>
      </w:r>
    </w:p>
    <w:p w14:paraId="0DED7A8D" w14:textId="6DCCC7DE" w:rsidR="00F52231" w:rsidRDefault="00C921CE" w:rsidP="002561C1">
      <w:pPr>
        <w:autoSpaceDE w:val="0"/>
        <w:autoSpaceDN w:val="0"/>
        <w:adjustRightInd w:val="0"/>
        <w:spacing w:after="120" w:line="288" w:lineRule="auto"/>
        <w:ind w:firstLine="720"/>
        <w:jc w:val="both"/>
        <w:rPr>
          <w:rFonts w:ascii="Book Antiqua" w:hAnsi="Book Antiqua"/>
          <w:szCs w:val="24"/>
          <w:lang w:val="es-PR"/>
        </w:rPr>
      </w:pPr>
      <w:r>
        <w:rPr>
          <w:rFonts w:ascii="Book Antiqua" w:hAnsi="Book Antiqua"/>
          <w:szCs w:val="24"/>
          <w:lang w:val="es-PR"/>
        </w:rPr>
        <w:t>Familia también mencionó</w:t>
      </w:r>
      <w:r w:rsidR="002561C1" w:rsidRPr="002561C1">
        <w:rPr>
          <w:rFonts w:ascii="Book Antiqua" w:hAnsi="Book Antiqua"/>
          <w:szCs w:val="24"/>
          <w:lang w:val="es-PR"/>
        </w:rPr>
        <w:t xml:space="preserve"> el Manual de Normas, Procedimientos y Estándares de Ejecución sobre el Modelo de Seguridad en la Investigación de Referidos de Maltrato a Menores</w:t>
      </w:r>
      <w:r>
        <w:rPr>
          <w:rFonts w:ascii="Book Antiqua" w:hAnsi="Book Antiqua"/>
          <w:szCs w:val="24"/>
          <w:lang w:val="es-PR"/>
        </w:rPr>
        <w:t>.</w:t>
      </w:r>
      <w:r>
        <w:rPr>
          <w:rStyle w:val="FootnoteReference"/>
          <w:rFonts w:ascii="Book Antiqua" w:hAnsi="Book Antiqua"/>
          <w:szCs w:val="24"/>
          <w:lang w:val="es-PR"/>
        </w:rPr>
        <w:footnoteReference w:id="19"/>
      </w:r>
      <w:r>
        <w:rPr>
          <w:rFonts w:ascii="Book Antiqua" w:hAnsi="Book Antiqua"/>
          <w:szCs w:val="24"/>
          <w:lang w:val="es-PR"/>
        </w:rPr>
        <w:t xml:space="preserve"> Este</w:t>
      </w:r>
      <w:r w:rsidR="002561C1" w:rsidRPr="002561C1">
        <w:rPr>
          <w:rFonts w:ascii="Book Antiqua" w:hAnsi="Book Antiqua"/>
          <w:szCs w:val="24"/>
          <w:lang w:val="es-PR"/>
        </w:rPr>
        <w:t xml:space="preserve"> establece los procedimientos a seguir cuando se identifica una situación de violencia doméstica en la investigación de un referido de maltrato.</w:t>
      </w:r>
    </w:p>
    <w:p w14:paraId="0CBC47E2" w14:textId="41DD7298" w:rsidR="00F608F1" w:rsidRDefault="004603E7" w:rsidP="00AB3034">
      <w:pPr>
        <w:autoSpaceDE w:val="0"/>
        <w:autoSpaceDN w:val="0"/>
        <w:adjustRightInd w:val="0"/>
        <w:spacing w:after="120" w:line="288" w:lineRule="auto"/>
        <w:ind w:firstLine="720"/>
        <w:jc w:val="both"/>
        <w:rPr>
          <w:rFonts w:ascii="Book Antiqua" w:hAnsi="Book Antiqua"/>
          <w:szCs w:val="24"/>
          <w:lang w:val="es-PR"/>
        </w:rPr>
      </w:pPr>
      <w:r>
        <w:rPr>
          <w:rFonts w:ascii="Book Antiqua" w:hAnsi="Book Antiqua"/>
          <w:szCs w:val="24"/>
          <w:lang w:val="es-PR"/>
        </w:rPr>
        <w:t>D</w:t>
      </w:r>
      <w:r w:rsidR="00F608F1" w:rsidRPr="00425390">
        <w:rPr>
          <w:rFonts w:ascii="Book Antiqua" w:hAnsi="Book Antiqua"/>
          <w:szCs w:val="24"/>
          <w:lang w:val="es-PR"/>
        </w:rPr>
        <w:t>e conformidad con su estatuto habilitador,</w:t>
      </w:r>
      <w:r>
        <w:rPr>
          <w:rFonts w:ascii="Book Antiqua" w:hAnsi="Book Antiqua"/>
          <w:szCs w:val="24"/>
          <w:lang w:val="es-PR"/>
        </w:rPr>
        <w:t xml:space="preserve"> la </w:t>
      </w:r>
      <w:r w:rsidRPr="004603E7">
        <w:rPr>
          <w:rFonts w:ascii="Book Antiqua" w:hAnsi="Book Antiqua"/>
          <w:b/>
          <w:bCs/>
          <w:szCs w:val="24"/>
          <w:lang w:val="es-PR"/>
        </w:rPr>
        <w:t>Comisión de Derechos Civiles</w:t>
      </w:r>
      <w:r w:rsidRPr="004603E7">
        <w:rPr>
          <w:rFonts w:ascii="Book Antiqua" w:hAnsi="Book Antiqua"/>
          <w:szCs w:val="24"/>
          <w:lang w:val="es-PR"/>
        </w:rPr>
        <w:t xml:space="preserve"> (CDC)</w:t>
      </w:r>
      <w:r>
        <w:rPr>
          <w:rFonts w:ascii="Book Antiqua" w:hAnsi="Book Antiqua"/>
          <w:szCs w:val="24"/>
          <w:lang w:val="es-PR"/>
        </w:rPr>
        <w:t xml:space="preserve"> es</w:t>
      </w:r>
      <w:r w:rsidR="00F608F1" w:rsidRPr="00425390">
        <w:rPr>
          <w:rFonts w:ascii="Book Antiqua" w:hAnsi="Book Antiqua"/>
          <w:szCs w:val="24"/>
          <w:lang w:val="es-PR"/>
        </w:rPr>
        <w:t xml:space="preserve"> un organismo público enfocado en educar al </w:t>
      </w:r>
      <w:r w:rsidR="00BF5D5E">
        <w:rPr>
          <w:rFonts w:ascii="Book Antiqua" w:hAnsi="Book Antiqua"/>
          <w:szCs w:val="24"/>
          <w:lang w:val="es-PR"/>
        </w:rPr>
        <w:t>p</w:t>
      </w:r>
      <w:r w:rsidR="00F608F1" w:rsidRPr="00425390">
        <w:rPr>
          <w:rFonts w:ascii="Book Antiqua" w:hAnsi="Book Antiqua"/>
          <w:szCs w:val="24"/>
          <w:lang w:val="es-PR"/>
        </w:rPr>
        <w:t xml:space="preserve">ueblo </w:t>
      </w:r>
      <w:r w:rsidR="00BF5D5E">
        <w:rPr>
          <w:rFonts w:ascii="Book Antiqua" w:hAnsi="Book Antiqua"/>
          <w:szCs w:val="24"/>
          <w:lang w:val="es-PR"/>
        </w:rPr>
        <w:t xml:space="preserve">sobre </w:t>
      </w:r>
      <w:r w:rsidR="00F608F1" w:rsidRPr="00425390">
        <w:rPr>
          <w:rFonts w:ascii="Book Antiqua" w:hAnsi="Book Antiqua"/>
          <w:szCs w:val="24"/>
          <w:lang w:val="es-PR"/>
        </w:rPr>
        <w:t xml:space="preserve">los derechos humanos y los medios de respetarlos, protegerlos y enaltecerlos. </w:t>
      </w:r>
      <w:r w:rsidR="00D70DF5">
        <w:rPr>
          <w:rFonts w:ascii="Book Antiqua" w:hAnsi="Book Antiqua"/>
          <w:szCs w:val="24"/>
          <w:lang w:val="es-PR"/>
        </w:rPr>
        <w:t xml:space="preserve">Según la CDC, </w:t>
      </w:r>
      <w:r w:rsidR="00F608F1" w:rsidRPr="00425390">
        <w:rPr>
          <w:rFonts w:ascii="Book Antiqua" w:hAnsi="Book Antiqua"/>
          <w:szCs w:val="24"/>
          <w:lang w:val="es-PR"/>
        </w:rPr>
        <w:t xml:space="preserve">la sociedad puertorriqueña ve en su niñez y adolescencia la esperanza de un futuro </w:t>
      </w:r>
      <w:r w:rsidR="00D70DF5">
        <w:rPr>
          <w:rFonts w:ascii="Book Antiqua" w:hAnsi="Book Antiqua"/>
          <w:szCs w:val="24"/>
          <w:lang w:val="es-PR"/>
        </w:rPr>
        <w:t xml:space="preserve">en el cual </w:t>
      </w:r>
      <w:r w:rsidR="00F608F1" w:rsidRPr="00425390">
        <w:rPr>
          <w:rFonts w:ascii="Book Antiqua" w:hAnsi="Book Antiqua"/>
          <w:szCs w:val="24"/>
          <w:lang w:val="es-PR"/>
        </w:rPr>
        <w:t>la violencia no sea la orden del día: por eso se incorpor</w:t>
      </w:r>
      <w:r w:rsidR="00C47D3D">
        <w:rPr>
          <w:rFonts w:ascii="Book Antiqua" w:hAnsi="Book Antiqua"/>
          <w:szCs w:val="24"/>
          <w:lang w:val="es-PR"/>
        </w:rPr>
        <w:t>ó</w:t>
      </w:r>
      <w:r w:rsidR="00F608F1" w:rsidRPr="00425390">
        <w:rPr>
          <w:rFonts w:ascii="Book Antiqua" w:hAnsi="Book Antiqua"/>
          <w:szCs w:val="24"/>
          <w:lang w:val="es-PR"/>
        </w:rPr>
        <w:t xml:space="preserve"> legislación para proteger y garantizar los derechos de la niñez y la adolescencia, como un segmento muy importante de la sociedad. </w:t>
      </w:r>
      <w:r w:rsidR="004338A1" w:rsidRPr="00425390">
        <w:rPr>
          <w:rFonts w:ascii="Book Antiqua" w:hAnsi="Book Antiqua"/>
          <w:szCs w:val="24"/>
          <w:lang w:val="es-PR"/>
        </w:rPr>
        <w:t>Con respecto a la R. de la C. 504</w:t>
      </w:r>
      <w:r w:rsidR="00C47D3D">
        <w:rPr>
          <w:rFonts w:ascii="Book Antiqua" w:hAnsi="Book Antiqua"/>
          <w:szCs w:val="24"/>
          <w:lang w:val="es-PR"/>
        </w:rPr>
        <w:t>,</w:t>
      </w:r>
      <w:r w:rsidR="004338A1" w:rsidRPr="00425390">
        <w:rPr>
          <w:rFonts w:ascii="Book Antiqua" w:hAnsi="Book Antiqua"/>
          <w:szCs w:val="24"/>
          <w:lang w:val="es-PR"/>
        </w:rPr>
        <w:t xml:space="preserve"> </w:t>
      </w:r>
      <w:r w:rsidR="00F608F1" w:rsidRPr="00425390">
        <w:rPr>
          <w:rFonts w:ascii="Book Antiqua" w:hAnsi="Book Antiqua"/>
          <w:szCs w:val="24"/>
          <w:lang w:val="es-PR"/>
        </w:rPr>
        <w:t>informan</w:t>
      </w:r>
      <w:r>
        <w:rPr>
          <w:rFonts w:ascii="Book Antiqua" w:hAnsi="Book Antiqua"/>
          <w:szCs w:val="24"/>
          <w:lang w:val="es-PR"/>
        </w:rPr>
        <w:t>:</w:t>
      </w:r>
      <w:r w:rsidR="00F608F1" w:rsidRPr="00425390">
        <w:rPr>
          <w:rStyle w:val="FootnoteReference"/>
          <w:rFonts w:ascii="Book Antiqua" w:hAnsi="Book Antiqua"/>
          <w:szCs w:val="24"/>
          <w:lang w:val="es-PR"/>
        </w:rPr>
        <w:footnoteReference w:id="20"/>
      </w:r>
    </w:p>
    <w:p w14:paraId="1611C01D" w14:textId="77777777" w:rsidR="008C0F81" w:rsidRPr="00425390" w:rsidRDefault="008C0F81" w:rsidP="004603E7">
      <w:pPr>
        <w:pStyle w:val="ListParagraph"/>
        <w:numPr>
          <w:ilvl w:val="0"/>
          <w:numId w:val="11"/>
        </w:numPr>
        <w:autoSpaceDE w:val="0"/>
        <w:autoSpaceDN w:val="0"/>
        <w:adjustRightInd w:val="0"/>
        <w:spacing w:after="120"/>
        <w:contextualSpacing w:val="0"/>
        <w:jc w:val="both"/>
        <w:rPr>
          <w:rFonts w:ascii="Book Antiqua" w:hAnsi="Book Antiqua"/>
          <w:szCs w:val="24"/>
          <w:lang w:val="es-PR"/>
        </w:rPr>
      </w:pPr>
      <w:r w:rsidRPr="00425390">
        <w:rPr>
          <w:rFonts w:ascii="Book Antiqua" w:hAnsi="Book Antiqua"/>
          <w:szCs w:val="24"/>
          <w:lang w:val="es-PR"/>
        </w:rPr>
        <w:t xml:space="preserve">La violencia en el noviazgo (también conocida como </w:t>
      </w:r>
      <w:proofErr w:type="spellStart"/>
      <w:r w:rsidRPr="00425390">
        <w:rPr>
          <w:rFonts w:ascii="Book Antiqua" w:hAnsi="Book Antiqua"/>
          <w:i/>
          <w:iCs/>
          <w:szCs w:val="24"/>
          <w:lang w:val="es-PR"/>
        </w:rPr>
        <w:t>teen</w:t>
      </w:r>
      <w:proofErr w:type="spellEnd"/>
      <w:r w:rsidRPr="00425390">
        <w:rPr>
          <w:rFonts w:ascii="Book Antiqua" w:hAnsi="Book Antiqua"/>
          <w:i/>
          <w:iCs/>
          <w:szCs w:val="24"/>
          <w:lang w:val="es-PR"/>
        </w:rPr>
        <w:t xml:space="preserve"> </w:t>
      </w:r>
      <w:proofErr w:type="spellStart"/>
      <w:r w:rsidRPr="00425390">
        <w:rPr>
          <w:rFonts w:ascii="Book Antiqua" w:hAnsi="Book Antiqua"/>
          <w:i/>
          <w:iCs/>
          <w:szCs w:val="24"/>
          <w:lang w:val="es-PR"/>
        </w:rPr>
        <w:t>dating</w:t>
      </w:r>
      <w:proofErr w:type="spellEnd"/>
      <w:r w:rsidRPr="00425390">
        <w:rPr>
          <w:rFonts w:ascii="Book Antiqua" w:hAnsi="Book Antiqua"/>
          <w:i/>
          <w:iCs/>
          <w:szCs w:val="24"/>
          <w:lang w:val="es-PR"/>
        </w:rPr>
        <w:t xml:space="preserve"> </w:t>
      </w:r>
      <w:proofErr w:type="spellStart"/>
      <w:r w:rsidRPr="00425390">
        <w:rPr>
          <w:rFonts w:ascii="Book Antiqua" w:hAnsi="Book Antiqua"/>
          <w:i/>
          <w:iCs/>
          <w:szCs w:val="24"/>
          <w:lang w:val="es-PR"/>
        </w:rPr>
        <w:t>violence</w:t>
      </w:r>
      <w:proofErr w:type="spellEnd"/>
      <w:r w:rsidRPr="00425390">
        <w:rPr>
          <w:rFonts w:ascii="Book Antiqua" w:hAnsi="Book Antiqua"/>
          <w:szCs w:val="24"/>
          <w:lang w:val="es-PR"/>
        </w:rPr>
        <w:t xml:space="preserve">) se define como cualquier violencia física, psicológica o emocional entre adolescentes. </w:t>
      </w:r>
    </w:p>
    <w:p w14:paraId="2EEF2557" w14:textId="77777777" w:rsidR="00C921CE" w:rsidRDefault="004338A1" w:rsidP="004603E7">
      <w:pPr>
        <w:pStyle w:val="ListParagraph"/>
        <w:numPr>
          <w:ilvl w:val="0"/>
          <w:numId w:val="11"/>
        </w:numPr>
        <w:autoSpaceDE w:val="0"/>
        <w:autoSpaceDN w:val="0"/>
        <w:adjustRightInd w:val="0"/>
        <w:spacing w:after="120"/>
        <w:contextualSpacing w:val="0"/>
        <w:jc w:val="both"/>
        <w:rPr>
          <w:rFonts w:ascii="Book Antiqua" w:hAnsi="Book Antiqua"/>
          <w:szCs w:val="24"/>
          <w:lang w:val="es-PR"/>
        </w:rPr>
      </w:pPr>
      <w:r w:rsidRPr="00425390">
        <w:rPr>
          <w:rFonts w:ascii="Book Antiqua" w:hAnsi="Book Antiqua"/>
          <w:szCs w:val="24"/>
          <w:lang w:val="es-PR"/>
        </w:rPr>
        <w:t>En los pasado años (no especifican cuáles) se ha documentado cómo la violencia entre jóvenes ha aumentado. La violencia entre adolescentes está directamente relacionada con los procesos de crianza, la educación, la sobreexposición y las herramientas o la falta de ellas para la interacción social.</w:t>
      </w:r>
    </w:p>
    <w:p w14:paraId="16E88F2F" w14:textId="77777777" w:rsidR="00C921CE" w:rsidRDefault="00C921CE" w:rsidP="00C921CE">
      <w:pPr>
        <w:autoSpaceDE w:val="0"/>
        <w:autoSpaceDN w:val="0"/>
        <w:adjustRightInd w:val="0"/>
        <w:spacing w:after="120"/>
        <w:jc w:val="both"/>
        <w:rPr>
          <w:rFonts w:ascii="Book Antiqua" w:hAnsi="Book Antiqua"/>
          <w:szCs w:val="24"/>
          <w:lang w:val="es-PR"/>
        </w:rPr>
      </w:pPr>
    </w:p>
    <w:p w14:paraId="5BB0B349" w14:textId="77777777" w:rsidR="009B6130" w:rsidRDefault="009B6130" w:rsidP="00C921CE">
      <w:pPr>
        <w:autoSpaceDE w:val="0"/>
        <w:autoSpaceDN w:val="0"/>
        <w:adjustRightInd w:val="0"/>
        <w:spacing w:after="120"/>
        <w:jc w:val="both"/>
        <w:rPr>
          <w:rFonts w:ascii="Book Antiqua" w:hAnsi="Book Antiqua"/>
          <w:szCs w:val="24"/>
          <w:lang w:val="es-PR"/>
        </w:rPr>
      </w:pPr>
    </w:p>
    <w:p w14:paraId="65103F07" w14:textId="77777777" w:rsidR="00C921CE" w:rsidRDefault="00C921CE" w:rsidP="00C921CE">
      <w:pPr>
        <w:autoSpaceDE w:val="0"/>
        <w:autoSpaceDN w:val="0"/>
        <w:adjustRightInd w:val="0"/>
        <w:spacing w:after="120"/>
        <w:jc w:val="both"/>
        <w:rPr>
          <w:rFonts w:ascii="Book Antiqua" w:hAnsi="Book Antiqua"/>
          <w:szCs w:val="24"/>
          <w:lang w:val="es-PR"/>
        </w:rPr>
      </w:pPr>
    </w:p>
    <w:p w14:paraId="68868F0E" w14:textId="77777777" w:rsidR="00C921CE" w:rsidRDefault="00C921CE" w:rsidP="00C921CE">
      <w:pPr>
        <w:autoSpaceDE w:val="0"/>
        <w:autoSpaceDN w:val="0"/>
        <w:adjustRightInd w:val="0"/>
        <w:spacing w:after="120"/>
        <w:jc w:val="both"/>
        <w:rPr>
          <w:rFonts w:ascii="Book Antiqua" w:hAnsi="Book Antiqua"/>
          <w:szCs w:val="24"/>
          <w:lang w:val="es-PR"/>
        </w:rPr>
      </w:pPr>
    </w:p>
    <w:p w14:paraId="145299FB" w14:textId="57C2D587" w:rsidR="004338A1" w:rsidRPr="00C921CE" w:rsidRDefault="004338A1" w:rsidP="00C921CE">
      <w:pPr>
        <w:autoSpaceDE w:val="0"/>
        <w:autoSpaceDN w:val="0"/>
        <w:adjustRightInd w:val="0"/>
        <w:spacing w:after="120"/>
        <w:jc w:val="both"/>
        <w:rPr>
          <w:rFonts w:ascii="Book Antiqua" w:hAnsi="Book Antiqua"/>
          <w:szCs w:val="24"/>
          <w:lang w:val="es-PR"/>
        </w:rPr>
      </w:pPr>
      <w:r w:rsidRPr="00C921CE">
        <w:rPr>
          <w:rFonts w:ascii="Book Antiqua" w:hAnsi="Book Antiqua"/>
          <w:szCs w:val="24"/>
          <w:lang w:val="es-PR"/>
        </w:rPr>
        <w:t xml:space="preserve"> </w:t>
      </w:r>
    </w:p>
    <w:p w14:paraId="3D982311" w14:textId="3E5181F3" w:rsidR="004338A1" w:rsidRDefault="004338A1" w:rsidP="004603E7">
      <w:pPr>
        <w:pStyle w:val="ListParagraph"/>
        <w:numPr>
          <w:ilvl w:val="0"/>
          <w:numId w:val="11"/>
        </w:numPr>
        <w:autoSpaceDE w:val="0"/>
        <w:autoSpaceDN w:val="0"/>
        <w:adjustRightInd w:val="0"/>
        <w:spacing w:after="120"/>
        <w:contextualSpacing w:val="0"/>
        <w:jc w:val="both"/>
        <w:rPr>
          <w:rFonts w:ascii="Book Antiqua" w:hAnsi="Book Antiqua"/>
          <w:szCs w:val="24"/>
          <w:lang w:val="es-PR"/>
        </w:rPr>
      </w:pPr>
      <w:r w:rsidRPr="00425390">
        <w:rPr>
          <w:rFonts w:ascii="Book Antiqua" w:hAnsi="Book Antiqua"/>
          <w:szCs w:val="24"/>
          <w:lang w:val="es-PR"/>
        </w:rPr>
        <w:lastRenderedPageBreak/>
        <w:t>La violencia de pareja es un problema complejo de inequidad de género con implicaciones sociales, económicas, políticas, culturales y de salud. Investigaciones en Puerto Rico demuestran que la violencia contra la pareja en la adolescencia y la juventud es un problema que va en aumento, aunque muchas veces no se reconoce o se marginaliza</w:t>
      </w:r>
      <w:r w:rsidR="004D5610">
        <w:rPr>
          <w:rFonts w:ascii="Book Antiqua" w:hAnsi="Book Antiqua"/>
          <w:szCs w:val="24"/>
          <w:lang w:val="es-PR"/>
        </w:rPr>
        <w:t>.</w:t>
      </w:r>
      <w:r w:rsidRPr="00425390">
        <w:rPr>
          <w:rStyle w:val="FootnoteReference"/>
          <w:rFonts w:ascii="Book Antiqua" w:hAnsi="Book Antiqua"/>
          <w:szCs w:val="24"/>
          <w:lang w:val="es-PR"/>
        </w:rPr>
        <w:footnoteReference w:id="21"/>
      </w:r>
      <w:r w:rsidRPr="00425390">
        <w:rPr>
          <w:rFonts w:ascii="Book Antiqua" w:hAnsi="Book Antiqua"/>
          <w:szCs w:val="24"/>
          <w:lang w:val="es-PR"/>
        </w:rPr>
        <w:t xml:space="preserve"> Los factores de riesgo de la violencia en las parejas de jóvenes son: observación de la violencia entre sus progenitores o en la familia de origen; aceptación de la violencia en relación de pareja y tener amistades o personas conocidas que han sido víctimas o victimarios de esta violencia. </w:t>
      </w:r>
    </w:p>
    <w:p w14:paraId="1BB6C00C" w14:textId="4AB19F32" w:rsidR="008C0F81" w:rsidRPr="00425390" w:rsidRDefault="008C0F81" w:rsidP="004603E7">
      <w:pPr>
        <w:pStyle w:val="ListParagraph"/>
        <w:numPr>
          <w:ilvl w:val="0"/>
          <w:numId w:val="11"/>
        </w:numPr>
        <w:autoSpaceDE w:val="0"/>
        <w:autoSpaceDN w:val="0"/>
        <w:adjustRightInd w:val="0"/>
        <w:spacing w:after="120"/>
        <w:contextualSpacing w:val="0"/>
        <w:jc w:val="both"/>
        <w:rPr>
          <w:rFonts w:ascii="Book Antiqua" w:hAnsi="Book Antiqua"/>
          <w:szCs w:val="24"/>
          <w:lang w:val="es-PR"/>
        </w:rPr>
      </w:pPr>
      <w:r w:rsidRPr="00425390">
        <w:rPr>
          <w:rFonts w:ascii="Book Antiqua" w:hAnsi="Book Antiqua"/>
          <w:szCs w:val="24"/>
          <w:lang w:val="es-PR"/>
        </w:rPr>
        <w:t>No debe quedar duda sobre la importancia de abordar este asunto e identificar las mejores alternativas. Sin embargo, abordar la aplicación de la Ley</w:t>
      </w:r>
      <w:r w:rsidR="00A132F0">
        <w:rPr>
          <w:rFonts w:ascii="Book Antiqua" w:hAnsi="Book Antiqua"/>
          <w:szCs w:val="24"/>
          <w:lang w:val="es-PR"/>
        </w:rPr>
        <w:t xml:space="preserve"> Núm.</w:t>
      </w:r>
      <w:r w:rsidRPr="00425390">
        <w:rPr>
          <w:rFonts w:ascii="Book Antiqua" w:hAnsi="Book Antiqua"/>
          <w:szCs w:val="24"/>
          <w:lang w:val="es-PR"/>
        </w:rPr>
        <w:t xml:space="preserve"> 54 a menores de edad requiere “miradas diferenciadas”, pues dicha </w:t>
      </w:r>
      <w:r w:rsidR="00A132F0">
        <w:rPr>
          <w:rFonts w:ascii="Book Antiqua" w:hAnsi="Book Antiqua"/>
          <w:szCs w:val="24"/>
          <w:lang w:val="es-PR"/>
        </w:rPr>
        <w:t>l</w:t>
      </w:r>
      <w:r w:rsidRPr="00425390">
        <w:rPr>
          <w:rFonts w:ascii="Book Antiqua" w:hAnsi="Book Antiqua"/>
          <w:szCs w:val="24"/>
          <w:lang w:val="es-PR"/>
        </w:rPr>
        <w:t>ey no se concibió para atender la violencia entre menores y mucho menos en el noviazgo. La legislación vigente, la Ley</w:t>
      </w:r>
      <w:r w:rsidR="00A132F0">
        <w:rPr>
          <w:rFonts w:ascii="Book Antiqua" w:hAnsi="Book Antiqua"/>
          <w:szCs w:val="24"/>
          <w:lang w:val="es-PR"/>
        </w:rPr>
        <w:t xml:space="preserve"> Núm.</w:t>
      </w:r>
      <w:r w:rsidRPr="00425390">
        <w:rPr>
          <w:rFonts w:ascii="Book Antiqua" w:hAnsi="Book Antiqua"/>
          <w:szCs w:val="24"/>
          <w:lang w:val="es-PR"/>
        </w:rPr>
        <w:t xml:space="preserve"> 243-2014, sólo se limita a esfuerzos de orientación y actividades en las escuelas. </w:t>
      </w:r>
    </w:p>
    <w:p w14:paraId="7AA30518" w14:textId="77777777" w:rsidR="00C921CE" w:rsidRDefault="008C0F81" w:rsidP="007B177B">
      <w:pPr>
        <w:pStyle w:val="ListParagraph"/>
        <w:numPr>
          <w:ilvl w:val="0"/>
          <w:numId w:val="11"/>
        </w:numPr>
        <w:autoSpaceDE w:val="0"/>
        <w:autoSpaceDN w:val="0"/>
        <w:adjustRightInd w:val="0"/>
        <w:spacing w:after="240"/>
        <w:contextualSpacing w:val="0"/>
        <w:jc w:val="both"/>
        <w:rPr>
          <w:rFonts w:ascii="Book Antiqua" w:hAnsi="Book Antiqua"/>
          <w:szCs w:val="24"/>
          <w:lang w:val="es-PR"/>
        </w:rPr>
      </w:pPr>
      <w:r w:rsidRPr="00425390">
        <w:rPr>
          <w:rFonts w:ascii="Book Antiqua" w:hAnsi="Book Antiqua"/>
          <w:szCs w:val="24"/>
          <w:lang w:val="es-PR"/>
        </w:rPr>
        <w:t>La recomendación específica de la CDC es “que se establezca un andamiaje utilizando la experiencia y los acercamientos utilizados para manejar casos de menores, como por ejemplo los procesos ante el Tribunal de Menores. Ello requerirá la creación de una ley especial para abordar los temas de la violencia entre las relaciones de las personas menores de edad.</w:t>
      </w:r>
      <w:r w:rsidR="00110394" w:rsidRPr="00425390">
        <w:rPr>
          <w:rFonts w:ascii="Book Antiqua" w:hAnsi="Book Antiqua"/>
          <w:szCs w:val="24"/>
          <w:lang w:val="es-PR"/>
        </w:rPr>
        <w:t>”</w:t>
      </w:r>
      <w:r w:rsidRPr="00425390">
        <w:rPr>
          <w:rFonts w:ascii="Book Antiqua" w:hAnsi="Book Antiqua"/>
          <w:szCs w:val="24"/>
          <w:lang w:val="es-PR"/>
        </w:rPr>
        <w:t xml:space="preserve"> </w:t>
      </w:r>
      <w:r w:rsidR="00110394" w:rsidRPr="00425390">
        <w:rPr>
          <w:rFonts w:ascii="Book Antiqua" w:hAnsi="Book Antiqua"/>
          <w:szCs w:val="24"/>
          <w:lang w:val="es-PR"/>
        </w:rPr>
        <w:t>Esta legislación debería articular estrategias de la Rama Ejecutiva como podrían ser la Oficina de Asuntos de la Juventud, la Oficina de la Procuradora de las Mujeres, el Departamento de Educación y el Departamento de la Familia. La articulación de los servicios de apoyo debe basarse en acercamientos que propicien el pleno desarrollo de la juventud y suplan las faltas de referentes y destrezas para la solución de conflictos y la erradicación de la violencia como forma de relacionarse.</w:t>
      </w:r>
    </w:p>
    <w:p w14:paraId="6E7F6F77" w14:textId="77777777" w:rsidR="00C921CE" w:rsidRDefault="00C921CE" w:rsidP="00C921CE">
      <w:pPr>
        <w:autoSpaceDE w:val="0"/>
        <w:autoSpaceDN w:val="0"/>
        <w:adjustRightInd w:val="0"/>
        <w:spacing w:after="240"/>
        <w:jc w:val="both"/>
        <w:rPr>
          <w:rFonts w:ascii="Book Antiqua" w:hAnsi="Book Antiqua"/>
          <w:szCs w:val="24"/>
          <w:lang w:val="es-PR"/>
        </w:rPr>
      </w:pPr>
    </w:p>
    <w:p w14:paraId="14942BD2" w14:textId="77777777" w:rsidR="00C921CE" w:rsidRDefault="00C921CE" w:rsidP="00C921CE">
      <w:pPr>
        <w:autoSpaceDE w:val="0"/>
        <w:autoSpaceDN w:val="0"/>
        <w:adjustRightInd w:val="0"/>
        <w:spacing w:after="240"/>
        <w:jc w:val="both"/>
        <w:rPr>
          <w:rFonts w:ascii="Book Antiqua" w:hAnsi="Book Antiqua"/>
          <w:szCs w:val="24"/>
          <w:lang w:val="es-PR"/>
        </w:rPr>
      </w:pPr>
    </w:p>
    <w:p w14:paraId="2A1CADD5" w14:textId="77777777" w:rsidR="00C921CE" w:rsidRDefault="00C921CE" w:rsidP="00C921CE">
      <w:pPr>
        <w:autoSpaceDE w:val="0"/>
        <w:autoSpaceDN w:val="0"/>
        <w:adjustRightInd w:val="0"/>
        <w:spacing w:after="240"/>
        <w:jc w:val="both"/>
        <w:rPr>
          <w:rFonts w:ascii="Book Antiqua" w:hAnsi="Book Antiqua"/>
          <w:szCs w:val="24"/>
          <w:lang w:val="es-PR"/>
        </w:rPr>
      </w:pPr>
    </w:p>
    <w:p w14:paraId="5A3948CC" w14:textId="77777777" w:rsidR="00C921CE" w:rsidRDefault="00C921CE" w:rsidP="00C921CE">
      <w:pPr>
        <w:autoSpaceDE w:val="0"/>
        <w:autoSpaceDN w:val="0"/>
        <w:adjustRightInd w:val="0"/>
        <w:spacing w:after="240"/>
        <w:jc w:val="both"/>
        <w:rPr>
          <w:rFonts w:ascii="Book Antiqua" w:hAnsi="Book Antiqua"/>
          <w:szCs w:val="24"/>
          <w:lang w:val="es-PR"/>
        </w:rPr>
      </w:pPr>
    </w:p>
    <w:p w14:paraId="45E66F59" w14:textId="77777777" w:rsidR="00C921CE" w:rsidRDefault="00C921CE" w:rsidP="00C921CE">
      <w:pPr>
        <w:autoSpaceDE w:val="0"/>
        <w:autoSpaceDN w:val="0"/>
        <w:adjustRightInd w:val="0"/>
        <w:spacing w:after="240"/>
        <w:jc w:val="both"/>
        <w:rPr>
          <w:rFonts w:ascii="Book Antiqua" w:hAnsi="Book Antiqua"/>
          <w:szCs w:val="24"/>
          <w:lang w:val="es-PR"/>
        </w:rPr>
      </w:pPr>
    </w:p>
    <w:p w14:paraId="27D2F3F6" w14:textId="62AA9A18" w:rsidR="008C0F81" w:rsidRPr="00C921CE" w:rsidRDefault="00110394" w:rsidP="00C921CE">
      <w:pPr>
        <w:autoSpaceDE w:val="0"/>
        <w:autoSpaceDN w:val="0"/>
        <w:adjustRightInd w:val="0"/>
        <w:spacing w:after="240"/>
        <w:jc w:val="both"/>
        <w:rPr>
          <w:rFonts w:ascii="Book Antiqua" w:hAnsi="Book Antiqua"/>
          <w:szCs w:val="24"/>
          <w:lang w:val="es-PR"/>
        </w:rPr>
      </w:pPr>
      <w:r w:rsidRPr="00C921CE">
        <w:rPr>
          <w:rFonts w:ascii="Book Antiqua" w:hAnsi="Book Antiqua"/>
          <w:szCs w:val="24"/>
          <w:lang w:val="es-PR"/>
        </w:rPr>
        <w:t xml:space="preserve"> </w:t>
      </w:r>
    </w:p>
    <w:p w14:paraId="6CD15B8E" w14:textId="129FB771" w:rsidR="00CA635A" w:rsidRPr="00425390" w:rsidRDefault="00CA635A" w:rsidP="009B6130">
      <w:pPr>
        <w:autoSpaceDE w:val="0"/>
        <w:autoSpaceDN w:val="0"/>
        <w:adjustRightInd w:val="0"/>
        <w:spacing w:line="288" w:lineRule="auto"/>
        <w:ind w:firstLine="720"/>
        <w:jc w:val="both"/>
        <w:rPr>
          <w:rFonts w:ascii="Book Antiqua" w:hAnsi="Book Antiqua"/>
          <w:szCs w:val="24"/>
          <w:lang w:val="es-PR"/>
        </w:rPr>
      </w:pPr>
      <w:r w:rsidRPr="00425390">
        <w:rPr>
          <w:rFonts w:ascii="Book Antiqua" w:hAnsi="Book Antiqua"/>
          <w:szCs w:val="24"/>
          <w:lang w:val="es-PR"/>
        </w:rPr>
        <w:lastRenderedPageBreak/>
        <w:t xml:space="preserve">El </w:t>
      </w:r>
      <w:r w:rsidR="00B828D0" w:rsidRPr="00B828D0">
        <w:rPr>
          <w:rFonts w:ascii="Book Antiqua" w:hAnsi="Book Antiqua"/>
          <w:b/>
          <w:bCs/>
          <w:szCs w:val="24"/>
          <w:lang w:val="es-PR"/>
        </w:rPr>
        <w:t xml:space="preserve">Colegio de </w:t>
      </w:r>
      <w:proofErr w:type="gramStart"/>
      <w:r w:rsidR="00B828D0" w:rsidRPr="00B828D0">
        <w:rPr>
          <w:rFonts w:ascii="Book Antiqua" w:hAnsi="Book Antiqua"/>
          <w:b/>
          <w:bCs/>
          <w:szCs w:val="24"/>
          <w:lang w:val="es-PR"/>
        </w:rPr>
        <w:t>Abogados y Abogadas</w:t>
      </w:r>
      <w:proofErr w:type="gramEnd"/>
      <w:r w:rsidR="00B828D0" w:rsidRPr="00B828D0">
        <w:rPr>
          <w:rFonts w:ascii="Book Antiqua" w:hAnsi="Book Antiqua"/>
          <w:szCs w:val="24"/>
          <w:lang w:val="es-PR"/>
        </w:rPr>
        <w:t xml:space="preserve"> (Colegio)</w:t>
      </w:r>
      <w:r w:rsidR="00B828D0">
        <w:rPr>
          <w:rFonts w:ascii="Book Antiqua" w:hAnsi="Book Antiqua"/>
          <w:szCs w:val="24"/>
          <w:lang w:val="es-PR"/>
        </w:rPr>
        <w:t xml:space="preserve"> </w:t>
      </w:r>
      <w:r w:rsidRPr="00425390">
        <w:rPr>
          <w:rFonts w:ascii="Book Antiqua" w:hAnsi="Book Antiqua"/>
          <w:szCs w:val="24"/>
          <w:lang w:val="es-PR"/>
        </w:rPr>
        <w:t>reconoce que fue citado a comparecer a la vista pública</w:t>
      </w:r>
      <w:r w:rsidR="00B828D0">
        <w:rPr>
          <w:rFonts w:ascii="Book Antiqua" w:hAnsi="Book Antiqua"/>
          <w:szCs w:val="24"/>
          <w:lang w:val="es-PR"/>
        </w:rPr>
        <w:t xml:space="preserve"> reseñada</w:t>
      </w:r>
      <w:r w:rsidRPr="00425390">
        <w:rPr>
          <w:rFonts w:ascii="Book Antiqua" w:hAnsi="Book Antiqua"/>
          <w:szCs w:val="24"/>
          <w:lang w:val="es-PR"/>
        </w:rPr>
        <w:t>. Sin embargo, informa que:</w:t>
      </w:r>
    </w:p>
    <w:p w14:paraId="39867F31" w14:textId="0C41720E" w:rsidR="00110394" w:rsidRPr="00B828D0" w:rsidRDefault="00CA635A" w:rsidP="00B828D0">
      <w:pPr>
        <w:autoSpaceDE w:val="0"/>
        <w:autoSpaceDN w:val="0"/>
        <w:adjustRightInd w:val="0"/>
        <w:spacing w:after="120"/>
        <w:ind w:left="720"/>
        <w:jc w:val="both"/>
        <w:rPr>
          <w:rFonts w:ascii="Book Antiqua" w:hAnsi="Book Antiqua"/>
          <w:szCs w:val="24"/>
          <w:lang w:val="es-PR"/>
        </w:rPr>
      </w:pPr>
      <w:r w:rsidRPr="00B828D0">
        <w:rPr>
          <w:rFonts w:ascii="Book Antiqua" w:hAnsi="Book Antiqua"/>
          <w:szCs w:val="24"/>
          <w:lang w:val="es-PR"/>
        </w:rPr>
        <w:t xml:space="preserve">Respetuosamente solicitamos que se excuse al Colegio de </w:t>
      </w:r>
      <w:proofErr w:type="gramStart"/>
      <w:r w:rsidRPr="00B828D0">
        <w:rPr>
          <w:rFonts w:ascii="Book Antiqua" w:hAnsi="Book Antiqua"/>
          <w:szCs w:val="24"/>
          <w:lang w:val="es-PR"/>
        </w:rPr>
        <w:t>Abogados y Abogadas</w:t>
      </w:r>
      <w:proofErr w:type="gramEnd"/>
      <w:r w:rsidRPr="00B828D0">
        <w:rPr>
          <w:rFonts w:ascii="Book Antiqua" w:hAnsi="Book Antiqua"/>
          <w:szCs w:val="24"/>
          <w:lang w:val="es-PR"/>
        </w:rPr>
        <w:t xml:space="preserve"> de Puerto Rico, debido a que, en esta ocasión, </w:t>
      </w:r>
      <w:r w:rsidRPr="00B828D0">
        <w:rPr>
          <w:rFonts w:ascii="Book Antiqua" w:hAnsi="Book Antiqua"/>
          <w:b/>
          <w:bCs/>
          <w:szCs w:val="24"/>
          <w:lang w:val="es-PR"/>
        </w:rPr>
        <w:t>no estaremos sometiendo memorial explicativo ni compareciendo a la referida vista pública</w:t>
      </w:r>
      <w:r w:rsidRPr="00B828D0">
        <w:rPr>
          <w:rFonts w:ascii="Book Antiqua" w:hAnsi="Book Antiqua"/>
          <w:szCs w:val="24"/>
          <w:lang w:val="es-PR"/>
        </w:rPr>
        <w:t>. No obstante, agradecemos que esa Honorable Comisión haya tomado en consideración a nuestra Ilustre Institución, así como a nuestros recursos expertos en el tema. Confiamos en poder colaborar con los trabajos de la Comisión en una próxima ocasión.</w:t>
      </w:r>
      <w:r w:rsidR="00110394" w:rsidRPr="00B828D0">
        <w:rPr>
          <w:rStyle w:val="FootnoteReference"/>
          <w:rFonts w:ascii="Book Antiqua" w:hAnsi="Book Antiqua"/>
          <w:szCs w:val="24"/>
          <w:lang w:val="es-PR"/>
        </w:rPr>
        <w:footnoteReference w:id="22"/>
      </w:r>
    </w:p>
    <w:p w14:paraId="79A851EF" w14:textId="06D218A5" w:rsidR="00CA635A" w:rsidRDefault="008C39A2" w:rsidP="00B828D0">
      <w:pPr>
        <w:autoSpaceDE w:val="0"/>
        <w:autoSpaceDN w:val="0"/>
        <w:adjustRightInd w:val="0"/>
        <w:spacing w:after="120" w:line="288" w:lineRule="auto"/>
        <w:ind w:firstLine="720"/>
        <w:jc w:val="both"/>
        <w:rPr>
          <w:rFonts w:ascii="Book Antiqua" w:hAnsi="Book Antiqua"/>
          <w:szCs w:val="24"/>
          <w:lang w:val="es-PR"/>
        </w:rPr>
      </w:pPr>
      <w:r w:rsidRPr="00425390">
        <w:rPr>
          <w:rFonts w:ascii="Book Antiqua" w:hAnsi="Book Antiqua"/>
          <w:szCs w:val="24"/>
          <w:lang w:val="es-PR"/>
        </w:rPr>
        <w:t>La</w:t>
      </w:r>
      <w:r w:rsidR="00B828D0">
        <w:rPr>
          <w:rFonts w:ascii="Book Antiqua" w:hAnsi="Book Antiqua"/>
          <w:szCs w:val="24"/>
          <w:lang w:val="es-PR"/>
        </w:rPr>
        <w:t xml:space="preserve"> </w:t>
      </w:r>
      <w:r w:rsidR="00B828D0" w:rsidRPr="00B828D0">
        <w:rPr>
          <w:rFonts w:ascii="Book Antiqua" w:hAnsi="Book Antiqua"/>
          <w:b/>
          <w:bCs/>
          <w:szCs w:val="24"/>
          <w:lang w:val="es-PR"/>
        </w:rPr>
        <w:t>Sociedad para la Asistencia Legal</w:t>
      </w:r>
      <w:r w:rsidR="00B828D0" w:rsidRPr="00B828D0">
        <w:rPr>
          <w:rFonts w:ascii="Book Antiqua" w:hAnsi="Book Antiqua"/>
          <w:szCs w:val="24"/>
          <w:lang w:val="es-PR"/>
        </w:rPr>
        <w:t xml:space="preserve"> (SAL)</w:t>
      </w:r>
      <w:r w:rsidR="00B828D0">
        <w:rPr>
          <w:rFonts w:ascii="Book Antiqua" w:hAnsi="Book Antiqua"/>
          <w:szCs w:val="24"/>
          <w:lang w:val="es-PR"/>
        </w:rPr>
        <w:t xml:space="preserve"> </w:t>
      </w:r>
      <w:r w:rsidRPr="00425390">
        <w:rPr>
          <w:rFonts w:ascii="Book Antiqua" w:hAnsi="Book Antiqua"/>
          <w:szCs w:val="24"/>
          <w:lang w:val="es-PR"/>
        </w:rPr>
        <w:t>ent</w:t>
      </w:r>
      <w:r w:rsidR="00B828D0">
        <w:rPr>
          <w:rFonts w:ascii="Book Antiqua" w:hAnsi="Book Antiqua"/>
          <w:szCs w:val="24"/>
          <w:lang w:val="es-PR"/>
        </w:rPr>
        <w:t>iende que</w:t>
      </w:r>
      <w:r w:rsidRPr="00425390">
        <w:rPr>
          <w:rFonts w:ascii="Book Antiqua" w:hAnsi="Book Antiqua"/>
          <w:szCs w:val="24"/>
          <w:lang w:val="es-PR"/>
        </w:rPr>
        <w:t xml:space="preserve"> la R. de la C. 504 busca investigar a fondo las interpretaciones judiciales a la Ley</w:t>
      </w:r>
      <w:r w:rsidR="00B828D0">
        <w:rPr>
          <w:rFonts w:ascii="Book Antiqua" w:hAnsi="Book Antiqua"/>
          <w:szCs w:val="24"/>
          <w:lang w:val="es-PR"/>
        </w:rPr>
        <w:t xml:space="preserve"> Núm.</w:t>
      </w:r>
      <w:r w:rsidRPr="00425390">
        <w:rPr>
          <w:rFonts w:ascii="Book Antiqua" w:hAnsi="Book Antiqua"/>
          <w:szCs w:val="24"/>
          <w:lang w:val="es-PR"/>
        </w:rPr>
        <w:t xml:space="preserve"> 54 en casos que involucran a personas menores de edad. Sobre los aspectos pertinentes de esta investigación, esta </w:t>
      </w:r>
      <w:r w:rsidR="00B828D0">
        <w:rPr>
          <w:rFonts w:ascii="Book Antiqua" w:hAnsi="Book Antiqua"/>
          <w:szCs w:val="24"/>
          <w:lang w:val="es-PR"/>
        </w:rPr>
        <w:t xml:space="preserve">entidad </w:t>
      </w:r>
      <w:r w:rsidRPr="00425390">
        <w:rPr>
          <w:rFonts w:ascii="Book Antiqua" w:hAnsi="Book Antiqua"/>
          <w:szCs w:val="24"/>
          <w:lang w:val="es-PR"/>
        </w:rPr>
        <w:t>señala</w:t>
      </w:r>
      <w:r w:rsidR="00B828D0">
        <w:rPr>
          <w:rFonts w:ascii="Book Antiqua" w:hAnsi="Book Antiqua"/>
          <w:szCs w:val="24"/>
          <w:lang w:val="es-PR"/>
        </w:rPr>
        <w:t xml:space="preserve"> lo siguiente</w:t>
      </w:r>
      <w:r w:rsidR="00F43E9F">
        <w:rPr>
          <w:rFonts w:ascii="Book Antiqua" w:hAnsi="Book Antiqua"/>
          <w:szCs w:val="24"/>
          <w:lang w:val="es-PR"/>
        </w:rPr>
        <w:t>:</w:t>
      </w:r>
      <w:r w:rsidRPr="00425390">
        <w:rPr>
          <w:rStyle w:val="FootnoteReference"/>
          <w:rFonts w:ascii="Book Antiqua" w:hAnsi="Book Antiqua"/>
          <w:szCs w:val="24"/>
          <w:lang w:val="es-PR"/>
        </w:rPr>
        <w:footnoteReference w:id="23"/>
      </w:r>
    </w:p>
    <w:p w14:paraId="0D11AF79" w14:textId="5B24FC6C" w:rsidR="008C39A2" w:rsidRPr="00425390" w:rsidRDefault="008C39A2" w:rsidP="00B828D0">
      <w:pPr>
        <w:pStyle w:val="ListParagraph"/>
        <w:numPr>
          <w:ilvl w:val="0"/>
          <w:numId w:val="11"/>
        </w:numPr>
        <w:autoSpaceDE w:val="0"/>
        <w:autoSpaceDN w:val="0"/>
        <w:adjustRightInd w:val="0"/>
        <w:contextualSpacing w:val="0"/>
        <w:jc w:val="both"/>
        <w:rPr>
          <w:rFonts w:ascii="Book Antiqua" w:hAnsi="Book Antiqua"/>
          <w:szCs w:val="24"/>
          <w:lang w:val="es-PR"/>
        </w:rPr>
      </w:pPr>
      <w:r w:rsidRPr="00425390">
        <w:rPr>
          <w:rFonts w:ascii="Book Antiqua" w:hAnsi="Book Antiqua"/>
          <w:szCs w:val="24"/>
          <w:lang w:val="es-PR"/>
        </w:rPr>
        <w:t>La SAL ha dejado claro que la violencia doméstica tiene sus raíces</w:t>
      </w:r>
      <w:r w:rsidR="00E57152" w:rsidRPr="00425390">
        <w:rPr>
          <w:rFonts w:ascii="Book Antiqua" w:hAnsi="Book Antiqua"/>
          <w:szCs w:val="24"/>
          <w:lang w:val="es-PR"/>
        </w:rPr>
        <w:t xml:space="preserve"> en los modelos de crianza y la educación que es inculcada a nuestra niñez, promoviendo los estereotipos que al crecer se manifiestan en emociones y sentimientos de discrimen y superioridad, entre otras cosas. Al continuar fomentando los mismos sistemas de desarrollo, se propician patrones culturales y psicológicos que favorecen aquellas percepciones de dominio en relaciones de pareja que llevan y resultan en acciones constitutivas de maltrato y violencia, ya sea física o emocional.</w:t>
      </w:r>
    </w:p>
    <w:p w14:paraId="3060D48C" w14:textId="5CD0E3A6" w:rsidR="00E57152" w:rsidRPr="00425390" w:rsidRDefault="00122CE3" w:rsidP="00B828D0">
      <w:pPr>
        <w:pStyle w:val="ListParagraph"/>
        <w:numPr>
          <w:ilvl w:val="0"/>
          <w:numId w:val="11"/>
        </w:numPr>
        <w:autoSpaceDE w:val="0"/>
        <w:autoSpaceDN w:val="0"/>
        <w:adjustRightInd w:val="0"/>
        <w:spacing w:after="120"/>
        <w:contextualSpacing w:val="0"/>
        <w:jc w:val="both"/>
        <w:rPr>
          <w:rFonts w:ascii="Book Antiqua" w:hAnsi="Book Antiqua"/>
          <w:szCs w:val="24"/>
          <w:lang w:val="es-PR"/>
        </w:rPr>
      </w:pPr>
      <w:r w:rsidRPr="00425390">
        <w:rPr>
          <w:rFonts w:ascii="Book Antiqua" w:hAnsi="Book Antiqua"/>
          <w:szCs w:val="24"/>
          <w:lang w:val="es-PR"/>
        </w:rPr>
        <w:t xml:space="preserve">Para la completa erradicación de la violencia doméstica debemos girar nuestro enfoque hacia la </w:t>
      </w:r>
      <w:r w:rsidRPr="00425390">
        <w:rPr>
          <w:rFonts w:ascii="Book Antiqua" w:hAnsi="Book Antiqua"/>
          <w:b/>
          <w:bCs/>
          <w:szCs w:val="24"/>
          <w:lang w:val="es-PR"/>
        </w:rPr>
        <w:t>prevención</w:t>
      </w:r>
      <w:r w:rsidRPr="00425390">
        <w:rPr>
          <w:rFonts w:ascii="Book Antiqua" w:hAnsi="Book Antiqua"/>
          <w:szCs w:val="24"/>
          <w:lang w:val="es-PR"/>
        </w:rPr>
        <w:t>, tratando el problema desde su raíz y desde la educación. (Énfasis en el original)</w:t>
      </w:r>
    </w:p>
    <w:p w14:paraId="0BF6099B" w14:textId="77777777" w:rsidR="00C921CE" w:rsidRDefault="00122CE3" w:rsidP="00B828D0">
      <w:pPr>
        <w:pStyle w:val="ListParagraph"/>
        <w:numPr>
          <w:ilvl w:val="0"/>
          <w:numId w:val="11"/>
        </w:numPr>
        <w:autoSpaceDE w:val="0"/>
        <w:autoSpaceDN w:val="0"/>
        <w:adjustRightInd w:val="0"/>
        <w:spacing w:after="120"/>
        <w:contextualSpacing w:val="0"/>
        <w:jc w:val="both"/>
        <w:rPr>
          <w:rFonts w:ascii="Book Antiqua" w:hAnsi="Book Antiqua"/>
          <w:szCs w:val="24"/>
          <w:lang w:val="es-PR"/>
        </w:rPr>
      </w:pPr>
      <w:r w:rsidRPr="00425390">
        <w:rPr>
          <w:rFonts w:ascii="Book Antiqua" w:hAnsi="Book Antiqua"/>
          <w:szCs w:val="24"/>
          <w:lang w:val="es-PR"/>
        </w:rPr>
        <w:t>En cuanto a los menores, la Ley 54 desde sus inicios fue diseñada y orientada hacia adultos. Cualquier referencia hacia los niños y niñas menores de edad se trata de una protección a favor de estos y en contra de la parte peticionada adulta por alegado peligro en la que se pudiera encontrar ese menor. La SAL destaca que la Ley 54 hace referencia a aquellos menores que forman parte del núcleo familiar.</w:t>
      </w:r>
    </w:p>
    <w:p w14:paraId="740D8290" w14:textId="77777777" w:rsidR="00C921CE" w:rsidRDefault="00C921CE" w:rsidP="00C921CE">
      <w:pPr>
        <w:autoSpaceDE w:val="0"/>
        <w:autoSpaceDN w:val="0"/>
        <w:adjustRightInd w:val="0"/>
        <w:spacing w:after="120"/>
        <w:jc w:val="both"/>
        <w:rPr>
          <w:rFonts w:ascii="Book Antiqua" w:hAnsi="Book Antiqua"/>
          <w:szCs w:val="24"/>
          <w:lang w:val="es-PR"/>
        </w:rPr>
      </w:pPr>
    </w:p>
    <w:p w14:paraId="216D38BF" w14:textId="77777777" w:rsidR="009B6130" w:rsidRDefault="009B6130" w:rsidP="00C921CE">
      <w:pPr>
        <w:autoSpaceDE w:val="0"/>
        <w:autoSpaceDN w:val="0"/>
        <w:adjustRightInd w:val="0"/>
        <w:spacing w:after="120"/>
        <w:jc w:val="both"/>
        <w:rPr>
          <w:rFonts w:ascii="Book Antiqua" w:hAnsi="Book Antiqua"/>
          <w:szCs w:val="24"/>
          <w:lang w:val="es-PR"/>
        </w:rPr>
      </w:pPr>
    </w:p>
    <w:p w14:paraId="2D549A40" w14:textId="77777777" w:rsidR="00C921CE" w:rsidRDefault="00C921CE" w:rsidP="00C921CE">
      <w:pPr>
        <w:autoSpaceDE w:val="0"/>
        <w:autoSpaceDN w:val="0"/>
        <w:adjustRightInd w:val="0"/>
        <w:spacing w:after="120"/>
        <w:jc w:val="both"/>
        <w:rPr>
          <w:rFonts w:ascii="Book Antiqua" w:hAnsi="Book Antiqua"/>
          <w:szCs w:val="24"/>
          <w:lang w:val="es-PR"/>
        </w:rPr>
      </w:pPr>
    </w:p>
    <w:p w14:paraId="2961D1D7" w14:textId="4556C872" w:rsidR="00122CE3" w:rsidRPr="00C921CE" w:rsidRDefault="00122CE3" w:rsidP="00C921CE">
      <w:pPr>
        <w:autoSpaceDE w:val="0"/>
        <w:autoSpaceDN w:val="0"/>
        <w:adjustRightInd w:val="0"/>
        <w:spacing w:after="120"/>
        <w:jc w:val="both"/>
        <w:rPr>
          <w:rFonts w:ascii="Book Antiqua" w:hAnsi="Book Antiqua"/>
          <w:szCs w:val="24"/>
          <w:lang w:val="es-PR"/>
        </w:rPr>
      </w:pPr>
      <w:r w:rsidRPr="00C921CE">
        <w:rPr>
          <w:rFonts w:ascii="Book Antiqua" w:hAnsi="Book Antiqua"/>
          <w:szCs w:val="24"/>
          <w:lang w:val="es-PR"/>
        </w:rPr>
        <w:t xml:space="preserve"> </w:t>
      </w:r>
    </w:p>
    <w:p w14:paraId="3ED22CA0" w14:textId="5626944F" w:rsidR="00122CE3" w:rsidRPr="00425390" w:rsidRDefault="000128AD" w:rsidP="00B828D0">
      <w:pPr>
        <w:pStyle w:val="ListParagraph"/>
        <w:numPr>
          <w:ilvl w:val="0"/>
          <w:numId w:val="11"/>
        </w:numPr>
        <w:autoSpaceDE w:val="0"/>
        <w:autoSpaceDN w:val="0"/>
        <w:adjustRightInd w:val="0"/>
        <w:spacing w:after="120"/>
        <w:contextualSpacing w:val="0"/>
        <w:jc w:val="both"/>
        <w:rPr>
          <w:rFonts w:ascii="Book Antiqua" w:hAnsi="Book Antiqua"/>
          <w:szCs w:val="24"/>
          <w:lang w:val="es-PR"/>
        </w:rPr>
      </w:pPr>
      <w:r w:rsidRPr="00425390">
        <w:rPr>
          <w:rFonts w:ascii="Book Antiqua" w:hAnsi="Book Antiqua"/>
          <w:szCs w:val="24"/>
          <w:lang w:val="es-PR"/>
        </w:rPr>
        <w:lastRenderedPageBreak/>
        <w:t xml:space="preserve">Cualquier asunto de menores debe ser tratado usando la legislación vigente: la Ley de Menores. Ésta adopta como marco filosófico del Sistema de Justicia Juvenil el humanismo dentro de un enfoque ecléctico de acción e intervención, de manera que se pueda ofrecer una rehabilitación al menor mientras se le exige un quantum de responsabilidad por sus actos. Un menor de edad no es considerado una persona convicta y sus conductas no constituyen un delito que violenta nuestras leyes penales. No obstante, la Ley de Menores garantiza a las personas procesadas bajo sus disposiciones derechos constitucionales básicos como lo son el procedimiento justo, rápido y eficaz, con el fin de mantener disponible un sistema que lo protege y fomente cambios positivos en ellos. </w:t>
      </w:r>
    </w:p>
    <w:p w14:paraId="72F8FBB8" w14:textId="11D1BD3F" w:rsidR="000128AD" w:rsidRPr="00425390" w:rsidRDefault="000128AD" w:rsidP="00B828D0">
      <w:pPr>
        <w:pStyle w:val="ListParagraph"/>
        <w:numPr>
          <w:ilvl w:val="0"/>
          <w:numId w:val="11"/>
        </w:numPr>
        <w:autoSpaceDE w:val="0"/>
        <w:autoSpaceDN w:val="0"/>
        <w:adjustRightInd w:val="0"/>
        <w:spacing w:after="120"/>
        <w:contextualSpacing w:val="0"/>
        <w:jc w:val="both"/>
        <w:rPr>
          <w:rFonts w:ascii="Book Antiqua" w:hAnsi="Book Antiqua"/>
          <w:szCs w:val="24"/>
          <w:lang w:val="es-PR"/>
        </w:rPr>
      </w:pPr>
      <w:r w:rsidRPr="00425390">
        <w:rPr>
          <w:rFonts w:ascii="Book Antiqua" w:hAnsi="Book Antiqua"/>
          <w:szCs w:val="24"/>
          <w:lang w:val="es-PR"/>
        </w:rPr>
        <w:t xml:space="preserve">El uso de la Ley 54 para imputar la comisión de conducta constitutiva de delito tiene el efecto real de castigar al menor y va en contra del tratamiento individual que el menor tiene el derecho a recibir para atender sus necesidades y eventual rehabilitación. </w:t>
      </w:r>
    </w:p>
    <w:p w14:paraId="477DDF2B" w14:textId="6C9B385D" w:rsidR="000A299F" w:rsidRPr="00425390" w:rsidRDefault="000A299F" w:rsidP="00B828D0">
      <w:pPr>
        <w:pStyle w:val="ListParagraph"/>
        <w:numPr>
          <w:ilvl w:val="0"/>
          <w:numId w:val="11"/>
        </w:numPr>
        <w:autoSpaceDE w:val="0"/>
        <w:autoSpaceDN w:val="0"/>
        <w:adjustRightInd w:val="0"/>
        <w:spacing w:after="120"/>
        <w:contextualSpacing w:val="0"/>
        <w:jc w:val="both"/>
        <w:rPr>
          <w:rFonts w:ascii="Book Antiqua" w:hAnsi="Book Antiqua"/>
          <w:szCs w:val="24"/>
          <w:lang w:val="es-PR"/>
        </w:rPr>
      </w:pPr>
      <w:r w:rsidRPr="00425390">
        <w:rPr>
          <w:rFonts w:ascii="Book Antiqua" w:hAnsi="Book Antiqua"/>
          <w:szCs w:val="24"/>
          <w:lang w:val="es-PR"/>
        </w:rPr>
        <w:t xml:space="preserve">La violencia doméstica puede existir entre jóvenes adolescentes. Pero todo menor que no haya cumplido los 18 años de edad debe ser atendido mediante la Ley de Menores y no como parte de una intervención temprana de violencia doméstica bajo las disposiciones de la Ley 54. </w:t>
      </w:r>
    </w:p>
    <w:p w14:paraId="16738BB4" w14:textId="6DB98FCB" w:rsidR="000A299F" w:rsidRDefault="000A299F" w:rsidP="00B828D0">
      <w:pPr>
        <w:pStyle w:val="ListParagraph"/>
        <w:numPr>
          <w:ilvl w:val="0"/>
          <w:numId w:val="11"/>
        </w:numPr>
        <w:autoSpaceDE w:val="0"/>
        <w:autoSpaceDN w:val="0"/>
        <w:adjustRightInd w:val="0"/>
        <w:spacing w:after="120"/>
        <w:contextualSpacing w:val="0"/>
        <w:jc w:val="both"/>
        <w:rPr>
          <w:rFonts w:ascii="Book Antiqua" w:hAnsi="Book Antiqua"/>
          <w:szCs w:val="24"/>
          <w:lang w:val="es-PR"/>
        </w:rPr>
      </w:pPr>
      <w:r w:rsidRPr="00425390">
        <w:rPr>
          <w:rFonts w:ascii="Book Antiqua" w:hAnsi="Book Antiqua"/>
          <w:szCs w:val="24"/>
          <w:lang w:val="es-PR"/>
        </w:rPr>
        <w:t xml:space="preserve">De acuerdo con a la Ley de Menores se requiere que se agoten todos los remedios administrativos disponibles en el sistema de educación pública o privada, según sea el caso, cuando la falta que se impute haya tenido lugar en un plantel escolar, antes de acudir al Tribunal. </w:t>
      </w:r>
    </w:p>
    <w:p w14:paraId="3F1824E3" w14:textId="2E488AE3" w:rsidR="000A299F" w:rsidRDefault="000A299F" w:rsidP="00B828D0">
      <w:pPr>
        <w:pStyle w:val="ListParagraph"/>
        <w:numPr>
          <w:ilvl w:val="0"/>
          <w:numId w:val="11"/>
        </w:numPr>
        <w:autoSpaceDE w:val="0"/>
        <w:autoSpaceDN w:val="0"/>
        <w:adjustRightInd w:val="0"/>
        <w:spacing w:after="120"/>
        <w:contextualSpacing w:val="0"/>
        <w:jc w:val="both"/>
        <w:rPr>
          <w:rFonts w:ascii="Book Antiqua" w:hAnsi="Book Antiqua"/>
          <w:szCs w:val="24"/>
          <w:lang w:val="es-PR"/>
        </w:rPr>
      </w:pPr>
      <w:r w:rsidRPr="00425390">
        <w:rPr>
          <w:rFonts w:ascii="Book Antiqua" w:hAnsi="Book Antiqua"/>
          <w:szCs w:val="24"/>
          <w:lang w:val="es-PR"/>
        </w:rPr>
        <w:t xml:space="preserve">La SAL nos exhorta a tomar acción para que nos aseguremos que a ningún menor se le deniegue la protección del Estado siendo tratado bajo un régimen adversativo y punitivo. En esa exhortación, nos urge incluso, a recordar una parte de la exposición de motivos de la Ley de Menores que indica lo siguiente: “El efecto adverso que el procesamiento legal causa en estos jóvenes pesa más que las razones aducidas por aquellos que insistiendo en una filosofía de </w:t>
      </w:r>
      <w:proofErr w:type="spellStart"/>
      <w:r w:rsidRPr="00425390">
        <w:rPr>
          <w:rFonts w:ascii="Book Antiqua" w:hAnsi="Book Antiqua"/>
          <w:i/>
          <w:iCs/>
          <w:szCs w:val="24"/>
          <w:lang w:val="es-PR"/>
        </w:rPr>
        <w:t>parens</w:t>
      </w:r>
      <w:proofErr w:type="spellEnd"/>
      <w:r w:rsidRPr="00425390">
        <w:rPr>
          <w:rFonts w:ascii="Book Antiqua" w:hAnsi="Book Antiqua"/>
          <w:i/>
          <w:iCs/>
          <w:szCs w:val="24"/>
          <w:lang w:val="es-PR"/>
        </w:rPr>
        <w:t xml:space="preserve"> </w:t>
      </w:r>
      <w:proofErr w:type="spellStart"/>
      <w:r w:rsidRPr="00425390">
        <w:rPr>
          <w:rFonts w:ascii="Book Antiqua" w:hAnsi="Book Antiqua"/>
          <w:i/>
          <w:iCs/>
          <w:szCs w:val="24"/>
          <w:lang w:val="es-PR"/>
        </w:rPr>
        <w:t>patriae</w:t>
      </w:r>
      <w:proofErr w:type="spellEnd"/>
      <w:r w:rsidRPr="00425390">
        <w:rPr>
          <w:rFonts w:ascii="Book Antiqua" w:hAnsi="Book Antiqua"/>
          <w:szCs w:val="24"/>
          <w:lang w:val="es-PR"/>
        </w:rPr>
        <w:t xml:space="preserve"> comprimida en moldes extremadamente restrictivos consideran indispensable la intervención judicial como agente de cambio. Las autoridades del Estado, encargadas de brindar orientación y servicios sociales, son las llamadas a asumir esta responsabilidad.”</w:t>
      </w:r>
      <w:r w:rsidRPr="00425390">
        <w:rPr>
          <w:rStyle w:val="FootnoteReference"/>
          <w:rFonts w:ascii="Book Antiqua" w:hAnsi="Book Antiqua"/>
          <w:szCs w:val="24"/>
          <w:lang w:val="es-PR"/>
        </w:rPr>
        <w:footnoteReference w:id="24"/>
      </w:r>
    </w:p>
    <w:p w14:paraId="28C78F0A" w14:textId="77777777" w:rsidR="00EB6273" w:rsidRDefault="00EB6273" w:rsidP="00EB6273">
      <w:pPr>
        <w:autoSpaceDE w:val="0"/>
        <w:autoSpaceDN w:val="0"/>
        <w:adjustRightInd w:val="0"/>
        <w:spacing w:after="120"/>
        <w:jc w:val="both"/>
        <w:rPr>
          <w:rFonts w:ascii="Book Antiqua" w:hAnsi="Book Antiqua"/>
          <w:szCs w:val="24"/>
          <w:lang w:val="es-PR"/>
        </w:rPr>
      </w:pPr>
    </w:p>
    <w:p w14:paraId="6DDE813B" w14:textId="77777777" w:rsidR="00EB6273" w:rsidRDefault="00EB6273" w:rsidP="00EB6273">
      <w:pPr>
        <w:autoSpaceDE w:val="0"/>
        <w:autoSpaceDN w:val="0"/>
        <w:adjustRightInd w:val="0"/>
        <w:spacing w:after="120"/>
        <w:jc w:val="both"/>
        <w:rPr>
          <w:rFonts w:ascii="Book Antiqua" w:hAnsi="Book Antiqua"/>
          <w:szCs w:val="24"/>
          <w:lang w:val="es-PR"/>
        </w:rPr>
      </w:pPr>
    </w:p>
    <w:p w14:paraId="3E73678C" w14:textId="77777777" w:rsidR="00EB6273" w:rsidRDefault="00EB6273" w:rsidP="00EB6273">
      <w:pPr>
        <w:autoSpaceDE w:val="0"/>
        <w:autoSpaceDN w:val="0"/>
        <w:adjustRightInd w:val="0"/>
        <w:spacing w:after="120"/>
        <w:jc w:val="both"/>
        <w:rPr>
          <w:rFonts w:ascii="Book Antiqua" w:hAnsi="Book Antiqua"/>
          <w:szCs w:val="24"/>
          <w:lang w:val="es-PR"/>
        </w:rPr>
      </w:pPr>
    </w:p>
    <w:p w14:paraId="5B05D481" w14:textId="77777777" w:rsidR="00EB6273" w:rsidRPr="00EB6273" w:rsidRDefault="00EB6273" w:rsidP="00EB6273">
      <w:pPr>
        <w:autoSpaceDE w:val="0"/>
        <w:autoSpaceDN w:val="0"/>
        <w:adjustRightInd w:val="0"/>
        <w:spacing w:after="120"/>
        <w:jc w:val="both"/>
        <w:rPr>
          <w:rFonts w:ascii="Book Antiqua" w:hAnsi="Book Antiqua"/>
          <w:szCs w:val="24"/>
          <w:lang w:val="es-PR"/>
        </w:rPr>
      </w:pPr>
    </w:p>
    <w:p w14:paraId="62DA2AFC" w14:textId="2E21BE1A" w:rsidR="00390CF8" w:rsidRDefault="000A299F" w:rsidP="00D1505C">
      <w:pPr>
        <w:autoSpaceDE w:val="0"/>
        <w:autoSpaceDN w:val="0"/>
        <w:adjustRightInd w:val="0"/>
        <w:spacing w:after="240" w:line="288" w:lineRule="auto"/>
        <w:ind w:firstLine="720"/>
        <w:jc w:val="both"/>
        <w:rPr>
          <w:rFonts w:ascii="Book Antiqua" w:hAnsi="Book Antiqua"/>
          <w:szCs w:val="24"/>
          <w:lang w:val="es-PR"/>
        </w:rPr>
      </w:pPr>
      <w:r w:rsidRPr="00425390">
        <w:rPr>
          <w:rFonts w:ascii="Book Antiqua" w:hAnsi="Book Antiqua"/>
          <w:szCs w:val="24"/>
          <w:lang w:val="es-PR"/>
        </w:rPr>
        <w:lastRenderedPageBreak/>
        <w:t>La SAL exhort</w:t>
      </w:r>
      <w:r w:rsidR="00A07945">
        <w:rPr>
          <w:rFonts w:ascii="Book Antiqua" w:hAnsi="Book Antiqua"/>
          <w:szCs w:val="24"/>
          <w:lang w:val="es-PR"/>
        </w:rPr>
        <w:t>a</w:t>
      </w:r>
      <w:r w:rsidRPr="00425390">
        <w:rPr>
          <w:rFonts w:ascii="Book Antiqua" w:hAnsi="Book Antiqua"/>
          <w:szCs w:val="24"/>
          <w:lang w:val="es-PR"/>
        </w:rPr>
        <w:t xml:space="preserve"> a</w:t>
      </w:r>
      <w:r w:rsidR="00A07945">
        <w:rPr>
          <w:rFonts w:ascii="Book Antiqua" w:hAnsi="Book Antiqua"/>
          <w:szCs w:val="24"/>
          <w:lang w:val="es-PR"/>
        </w:rPr>
        <w:t xml:space="preserve"> que la comisión se </w:t>
      </w:r>
      <w:r w:rsidRPr="00425390">
        <w:rPr>
          <w:rFonts w:ascii="Book Antiqua" w:hAnsi="Book Antiqua"/>
          <w:szCs w:val="24"/>
          <w:lang w:val="es-PR"/>
        </w:rPr>
        <w:t>apart</w:t>
      </w:r>
      <w:r w:rsidR="00A07945">
        <w:rPr>
          <w:rFonts w:ascii="Book Antiqua" w:hAnsi="Book Antiqua"/>
          <w:szCs w:val="24"/>
          <w:lang w:val="es-PR"/>
        </w:rPr>
        <w:t>e</w:t>
      </w:r>
      <w:r w:rsidRPr="00425390">
        <w:rPr>
          <w:rFonts w:ascii="Book Antiqua" w:hAnsi="Book Antiqua"/>
          <w:szCs w:val="24"/>
          <w:lang w:val="es-PR"/>
        </w:rPr>
        <w:t xml:space="preserve"> de la costumbre de recurrir al ordenamiento penal para resolver asuntos que deben y pueden ser atendidos fuera de los tribunales. </w:t>
      </w:r>
      <w:r w:rsidR="00ED100C" w:rsidRPr="00425390">
        <w:rPr>
          <w:rFonts w:ascii="Book Antiqua" w:hAnsi="Book Antiqua"/>
          <w:szCs w:val="24"/>
          <w:lang w:val="es-PR"/>
        </w:rPr>
        <w:t>Entiende que estos asuntos deben discutirse de manera sosegada pero libres de prejuicios que permitan evaluar alternativas reales no punitivas</w:t>
      </w:r>
      <w:r w:rsidR="00A07945">
        <w:rPr>
          <w:rFonts w:ascii="Book Antiqua" w:hAnsi="Book Antiqua"/>
          <w:szCs w:val="24"/>
          <w:lang w:val="es-PR"/>
        </w:rPr>
        <w:t>. Q</w:t>
      </w:r>
      <w:r w:rsidR="00ED100C" w:rsidRPr="00425390">
        <w:rPr>
          <w:rFonts w:ascii="Book Antiqua" w:hAnsi="Book Antiqua"/>
          <w:szCs w:val="24"/>
          <w:lang w:val="es-PR"/>
        </w:rPr>
        <w:t xml:space="preserve">ue fomenten la solución de conflictos a través de la justicia restaurativa para desarrollar un sistema que </w:t>
      </w:r>
      <w:r w:rsidR="00A07945">
        <w:rPr>
          <w:rFonts w:ascii="Book Antiqua" w:hAnsi="Book Antiqua"/>
          <w:szCs w:val="24"/>
          <w:lang w:val="es-PR"/>
        </w:rPr>
        <w:t xml:space="preserve">promueva </w:t>
      </w:r>
      <w:r w:rsidR="00ED100C" w:rsidRPr="00425390">
        <w:rPr>
          <w:rFonts w:ascii="Book Antiqua" w:hAnsi="Book Antiqua"/>
          <w:szCs w:val="24"/>
          <w:lang w:val="es-PR"/>
        </w:rPr>
        <w:t xml:space="preserve">la reformación de </w:t>
      </w:r>
      <w:r w:rsidR="00A07945">
        <w:rPr>
          <w:rFonts w:ascii="Book Antiqua" w:hAnsi="Book Antiqua"/>
          <w:szCs w:val="24"/>
          <w:lang w:val="es-PR"/>
        </w:rPr>
        <w:t xml:space="preserve">los </w:t>
      </w:r>
      <w:r w:rsidR="00ED100C" w:rsidRPr="00425390">
        <w:rPr>
          <w:rFonts w:ascii="Book Antiqua" w:hAnsi="Book Antiqua"/>
          <w:szCs w:val="24"/>
          <w:lang w:val="es-PR"/>
        </w:rPr>
        <w:t>menores de edad.</w:t>
      </w:r>
    </w:p>
    <w:p w14:paraId="3D6A5898" w14:textId="5DE3F1B3" w:rsidR="00E763A3" w:rsidRPr="00390CF8" w:rsidRDefault="00E763A3" w:rsidP="000755F5">
      <w:pPr>
        <w:autoSpaceDE w:val="0"/>
        <w:autoSpaceDN w:val="0"/>
        <w:adjustRightInd w:val="0"/>
        <w:spacing w:line="360" w:lineRule="auto"/>
        <w:jc w:val="center"/>
        <w:rPr>
          <w:rFonts w:ascii="Book Antiqua" w:hAnsi="Book Antiqua"/>
          <w:bCs/>
          <w:spacing w:val="12"/>
          <w:lang w:val="es-PR"/>
        </w:rPr>
      </w:pPr>
      <w:r w:rsidRPr="00390CF8">
        <w:rPr>
          <w:rFonts w:ascii="Book Antiqua" w:hAnsi="Book Antiqua"/>
          <w:bCs/>
          <w:spacing w:val="12"/>
          <w:lang w:val="es-PR"/>
        </w:rPr>
        <w:t>CONCLUSIONES Y RECOMENDACIONES</w:t>
      </w:r>
    </w:p>
    <w:p w14:paraId="22247FBB" w14:textId="40696E33" w:rsidR="00E763A3" w:rsidRDefault="00E763A3" w:rsidP="00390CF8">
      <w:pPr>
        <w:autoSpaceDE w:val="0"/>
        <w:autoSpaceDN w:val="0"/>
        <w:adjustRightInd w:val="0"/>
        <w:spacing w:line="288" w:lineRule="auto"/>
        <w:jc w:val="both"/>
        <w:rPr>
          <w:rFonts w:ascii="Book Antiqua" w:hAnsi="Book Antiqua"/>
          <w:szCs w:val="24"/>
          <w:lang w:val="es-PR"/>
        </w:rPr>
      </w:pPr>
      <w:r w:rsidRPr="00425390">
        <w:rPr>
          <w:rFonts w:ascii="Book Antiqua" w:hAnsi="Book Antiqua"/>
          <w:b/>
          <w:lang w:val="es-PR"/>
        </w:rPr>
        <w:tab/>
      </w:r>
      <w:r w:rsidRPr="00425390">
        <w:rPr>
          <w:rFonts w:ascii="Book Antiqua" w:hAnsi="Book Antiqua"/>
          <w:szCs w:val="24"/>
          <w:lang w:val="es-PR"/>
        </w:rPr>
        <w:t xml:space="preserve">De conformidad al mandato de la R. de la C. </w:t>
      </w:r>
      <w:r w:rsidR="004948BC" w:rsidRPr="00425390">
        <w:rPr>
          <w:rFonts w:ascii="Book Antiqua" w:hAnsi="Book Antiqua"/>
          <w:szCs w:val="24"/>
          <w:lang w:val="es-PR"/>
        </w:rPr>
        <w:t>50</w:t>
      </w:r>
      <w:r w:rsidR="009B5860" w:rsidRPr="00425390">
        <w:rPr>
          <w:rFonts w:ascii="Book Antiqua" w:hAnsi="Book Antiqua"/>
          <w:szCs w:val="24"/>
          <w:lang w:val="es-PR"/>
        </w:rPr>
        <w:t>4</w:t>
      </w:r>
      <w:r w:rsidRPr="00425390">
        <w:rPr>
          <w:rFonts w:ascii="Book Antiqua" w:hAnsi="Book Antiqua"/>
          <w:szCs w:val="24"/>
          <w:lang w:val="es-PR"/>
        </w:rPr>
        <w:t xml:space="preserve">, </w:t>
      </w:r>
      <w:r w:rsidR="00A07945">
        <w:rPr>
          <w:rFonts w:ascii="Book Antiqua" w:hAnsi="Book Antiqua"/>
          <w:szCs w:val="24"/>
          <w:lang w:val="es-PR"/>
        </w:rPr>
        <w:t>esta c</w:t>
      </w:r>
      <w:r w:rsidR="004948BC" w:rsidRPr="00425390">
        <w:rPr>
          <w:rFonts w:ascii="Book Antiqua" w:hAnsi="Book Antiqua"/>
          <w:szCs w:val="24"/>
          <w:lang w:val="es-PR"/>
        </w:rPr>
        <w:t xml:space="preserve">omisión </w:t>
      </w:r>
      <w:r w:rsidR="00134428">
        <w:rPr>
          <w:rFonts w:ascii="Book Antiqua" w:hAnsi="Book Antiqua"/>
          <w:szCs w:val="24"/>
          <w:lang w:val="es-PR"/>
        </w:rPr>
        <w:t xml:space="preserve">expresa las siguientes respuestas al mandato </w:t>
      </w:r>
      <w:r w:rsidR="00D22775">
        <w:rPr>
          <w:rFonts w:ascii="Book Antiqua" w:hAnsi="Book Antiqua"/>
          <w:szCs w:val="24"/>
          <w:lang w:val="es-PR"/>
        </w:rPr>
        <w:t xml:space="preserve">de investigación </w:t>
      </w:r>
      <w:r w:rsidR="00A07945">
        <w:rPr>
          <w:rFonts w:ascii="Book Antiqua" w:hAnsi="Book Antiqua"/>
          <w:szCs w:val="24"/>
          <w:lang w:val="es-PR"/>
        </w:rPr>
        <w:t xml:space="preserve">que se le </w:t>
      </w:r>
      <w:r w:rsidR="00D22775">
        <w:rPr>
          <w:rFonts w:ascii="Book Antiqua" w:hAnsi="Book Antiqua"/>
          <w:szCs w:val="24"/>
          <w:lang w:val="es-PR"/>
        </w:rPr>
        <w:t>ordenó</w:t>
      </w:r>
      <w:r w:rsidR="00A07945">
        <w:rPr>
          <w:rFonts w:ascii="Book Antiqua" w:hAnsi="Book Antiqua"/>
          <w:szCs w:val="24"/>
          <w:lang w:val="es-PR"/>
        </w:rPr>
        <w:t>:</w:t>
      </w:r>
    </w:p>
    <w:p w14:paraId="151FFCB0" w14:textId="5E2C62B7" w:rsidR="000755F5" w:rsidRPr="002E20F3" w:rsidRDefault="000755F5" w:rsidP="002E20F3">
      <w:pPr>
        <w:ind w:left="1080"/>
        <w:jc w:val="both"/>
        <w:rPr>
          <w:rFonts w:ascii="Book Antiqua" w:hAnsi="Book Antiqua"/>
          <w:color w:val="000000" w:themeColor="text1"/>
          <w:lang w:val="es-ES_tradnl"/>
        </w:rPr>
      </w:pPr>
      <w:r w:rsidRPr="002E20F3">
        <w:rPr>
          <w:rFonts w:ascii="Book Antiqua" w:hAnsi="Book Antiqua"/>
          <w:color w:val="000000" w:themeColor="text1"/>
          <w:lang w:val="es-ES_tradnl"/>
        </w:rPr>
        <w:t xml:space="preserve">Los casos y determinaciones judiciales en las cuales se haya aplicado la Ley Núm. </w:t>
      </w:r>
      <w:r w:rsidRPr="002E20F3">
        <w:rPr>
          <w:rFonts w:ascii="Book Antiqua" w:hAnsi="Book Antiqua"/>
          <w:color w:val="000000" w:themeColor="text1"/>
          <w:lang w:val="es-PR"/>
        </w:rPr>
        <w:t>54 de 15 de agosto de 1989, según enmendada,</w:t>
      </w:r>
      <w:r w:rsidRPr="002E20F3">
        <w:rPr>
          <w:rFonts w:ascii="Book Antiqua" w:hAnsi="Book Antiqua"/>
          <w:color w:val="000000" w:themeColor="text1"/>
          <w:lang w:val="es-ES_tradnl"/>
        </w:rPr>
        <w:t xml:space="preserve"> en controversias que involucren menores de edad</w:t>
      </w:r>
    </w:p>
    <w:p w14:paraId="7A5185A1" w14:textId="0765DD9A" w:rsidR="000755F5" w:rsidRPr="00D1505C" w:rsidRDefault="000755F5" w:rsidP="00A07945">
      <w:pPr>
        <w:pStyle w:val="ListParagraph"/>
        <w:numPr>
          <w:ilvl w:val="1"/>
          <w:numId w:val="11"/>
        </w:numPr>
        <w:spacing w:after="120"/>
        <w:contextualSpacing w:val="0"/>
        <w:jc w:val="both"/>
        <w:rPr>
          <w:rFonts w:ascii="Book Antiqua" w:hAnsi="Book Antiqua"/>
          <w:i/>
          <w:iCs/>
          <w:color w:val="000000" w:themeColor="text1"/>
          <w:lang w:val="es-ES_tradnl"/>
        </w:rPr>
      </w:pPr>
      <w:r w:rsidRPr="00D1505C">
        <w:rPr>
          <w:rFonts w:ascii="Book Antiqua" w:hAnsi="Book Antiqua"/>
          <w:i/>
          <w:iCs/>
          <w:color w:val="000000" w:themeColor="text1"/>
          <w:lang w:val="es-ES_tradnl"/>
        </w:rPr>
        <w:t>Según el Departamento de Justicia, en 2025, hubo poco más de 120 casos sobre este tipo de controversia.</w:t>
      </w:r>
    </w:p>
    <w:p w14:paraId="5C6D7CFA" w14:textId="706D70FA" w:rsidR="000755F5" w:rsidRPr="002E20F3" w:rsidRDefault="000755F5" w:rsidP="002E20F3">
      <w:pPr>
        <w:ind w:left="1080"/>
        <w:jc w:val="both"/>
        <w:rPr>
          <w:rFonts w:ascii="Book Antiqua" w:hAnsi="Book Antiqua"/>
          <w:color w:val="000000" w:themeColor="text1"/>
          <w:lang w:val="es-ES_tradnl"/>
        </w:rPr>
      </w:pPr>
      <w:r w:rsidRPr="002E20F3">
        <w:rPr>
          <w:rFonts w:ascii="Book Antiqua" w:hAnsi="Book Antiqua"/>
          <w:color w:val="000000" w:themeColor="text1"/>
          <w:lang w:val="es-ES_tradnl"/>
        </w:rPr>
        <w:t xml:space="preserve">El alcance interpretativo que el Poder Judicial ha dado al </w:t>
      </w:r>
      <w:r w:rsidR="00D1505C" w:rsidRPr="002E20F3">
        <w:rPr>
          <w:rFonts w:ascii="Book Antiqua" w:hAnsi="Book Antiqua"/>
          <w:color w:val="000000" w:themeColor="text1"/>
          <w:lang w:val="es-ES_tradnl"/>
        </w:rPr>
        <w:t>a</w:t>
      </w:r>
      <w:r w:rsidRPr="002E20F3">
        <w:rPr>
          <w:rFonts w:ascii="Book Antiqua" w:hAnsi="Book Antiqua"/>
          <w:color w:val="000000" w:themeColor="text1"/>
          <w:lang w:val="es-ES_tradnl"/>
        </w:rPr>
        <w:t>rtículo 2.3 de la Ley</w:t>
      </w:r>
      <w:r w:rsidR="00D1505C" w:rsidRPr="002E20F3">
        <w:rPr>
          <w:rFonts w:ascii="Book Antiqua" w:hAnsi="Book Antiqua"/>
          <w:color w:val="000000" w:themeColor="text1"/>
          <w:lang w:val="es-ES_tradnl"/>
        </w:rPr>
        <w:t xml:space="preserve"> Núm.</w:t>
      </w:r>
      <w:r w:rsidRPr="002E20F3">
        <w:rPr>
          <w:rFonts w:ascii="Book Antiqua" w:hAnsi="Book Antiqua"/>
          <w:color w:val="000000" w:themeColor="text1"/>
          <w:lang w:val="es-ES_tradnl"/>
        </w:rPr>
        <w:t xml:space="preserve"> 54 y su compatibilidad con la </w:t>
      </w:r>
      <w:r w:rsidRPr="002E20F3">
        <w:rPr>
          <w:rFonts w:ascii="Book Antiqua" w:hAnsi="Book Antiqua"/>
          <w:color w:val="000000" w:themeColor="text1"/>
          <w:lang w:val="es-PR"/>
        </w:rPr>
        <w:t>Ley de Menores</w:t>
      </w:r>
    </w:p>
    <w:p w14:paraId="536BB315" w14:textId="64CB2652" w:rsidR="000755F5" w:rsidRDefault="000755F5" w:rsidP="00A07945">
      <w:pPr>
        <w:pStyle w:val="ListParagraph"/>
        <w:numPr>
          <w:ilvl w:val="1"/>
          <w:numId w:val="11"/>
        </w:numPr>
        <w:spacing w:after="120"/>
        <w:contextualSpacing w:val="0"/>
        <w:jc w:val="both"/>
        <w:rPr>
          <w:rFonts w:ascii="Book Antiqua" w:hAnsi="Book Antiqua"/>
          <w:i/>
          <w:iCs/>
          <w:color w:val="000000" w:themeColor="text1"/>
          <w:lang w:val="es-ES_tradnl"/>
        </w:rPr>
      </w:pPr>
      <w:r w:rsidRPr="00D1505C">
        <w:rPr>
          <w:rFonts w:ascii="Book Antiqua" w:hAnsi="Book Antiqua"/>
          <w:i/>
          <w:iCs/>
          <w:color w:val="000000" w:themeColor="text1"/>
          <w:lang w:val="es-ES_tradnl"/>
        </w:rPr>
        <w:t xml:space="preserve">Se ha interpretado que la Ley </w:t>
      </w:r>
      <w:r w:rsidR="006F0B7E">
        <w:rPr>
          <w:rFonts w:ascii="Book Antiqua" w:hAnsi="Book Antiqua"/>
          <w:i/>
          <w:iCs/>
          <w:color w:val="000000" w:themeColor="text1"/>
          <w:lang w:val="es-ES_tradnl"/>
        </w:rPr>
        <w:t xml:space="preserve">Núm. </w:t>
      </w:r>
      <w:r w:rsidRPr="00D1505C">
        <w:rPr>
          <w:rFonts w:ascii="Book Antiqua" w:hAnsi="Book Antiqua"/>
          <w:i/>
          <w:iCs/>
          <w:color w:val="000000" w:themeColor="text1"/>
          <w:lang w:val="es-ES_tradnl"/>
        </w:rPr>
        <w:t>54 aplica a los menores de edad. Según la SAL esta interpretación se ha dado en contravención a</w:t>
      </w:r>
      <w:r w:rsidR="006F0B7E">
        <w:rPr>
          <w:rFonts w:ascii="Book Antiqua" w:hAnsi="Book Antiqua"/>
          <w:i/>
          <w:iCs/>
          <w:color w:val="000000" w:themeColor="text1"/>
          <w:lang w:val="es-ES_tradnl"/>
        </w:rPr>
        <w:t xml:space="preserve"> la</w:t>
      </w:r>
      <w:r w:rsidRPr="00D1505C">
        <w:rPr>
          <w:rFonts w:ascii="Book Antiqua" w:hAnsi="Book Antiqua"/>
          <w:i/>
          <w:iCs/>
          <w:color w:val="000000" w:themeColor="text1"/>
          <w:lang w:val="es-ES_tradnl"/>
        </w:rPr>
        <w:t xml:space="preserve"> intención original de </w:t>
      </w:r>
      <w:r w:rsidR="006F0B7E" w:rsidRPr="00D1505C">
        <w:rPr>
          <w:rFonts w:ascii="Book Antiqua" w:hAnsi="Book Antiqua"/>
          <w:i/>
          <w:iCs/>
          <w:color w:val="000000" w:themeColor="text1"/>
          <w:lang w:val="es-ES_tradnl"/>
        </w:rPr>
        <w:t xml:space="preserve">la Ley </w:t>
      </w:r>
      <w:r w:rsidR="006F0B7E">
        <w:rPr>
          <w:rFonts w:ascii="Book Antiqua" w:hAnsi="Book Antiqua"/>
          <w:i/>
          <w:iCs/>
          <w:color w:val="000000" w:themeColor="text1"/>
          <w:lang w:val="es-ES_tradnl"/>
        </w:rPr>
        <w:t xml:space="preserve">Núm. </w:t>
      </w:r>
      <w:r w:rsidR="006F0B7E" w:rsidRPr="00D1505C">
        <w:rPr>
          <w:rFonts w:ascii="Book Antiqua" w:hAnsi="Book Antiqua"/>
          <w:i/>
          <w:iCs/>
          <w:color w:val="000000" w:themeColor="text1"/>
          <w:lang w:val="es-ES_tradnl"/>
        </w:rPr>
        <w:t>54</w:t>
      </w:r>
      <w:r w:rsidRPr="00D1505C">
        <w:rPr>
          <w:rFonts w:ascii="Book Antiqua" w:hAnsi="Book Antiqua"/>
          <w:i/>
          <w:iCs/>
          <w:color w:val="000000" w:themeColor="text1"/>
          <w:lang w:val="es-ES_tradnl"/>
        </w:rPr>
        <w:t xml:space="preserve"> y en abierta contraposición a los objetivos de política pública de la Ley de Menores. </w:t>
      </w:r>
    </w:p>
    <w:p w14:paraId="6F605E4E" w14:textId="77777777" w:rsidR="000755F5" w:rsidRPr="002E20F3" w:rsidRDefault="000755F5" w:rsidP="002E20F3">
      <w:pPr>
        <w:ind w:left="1080"/>
        <w:jc w:val="both"/>
        <w:rPr>
          <w:rFonts w:ascii="Book Antiqua" w:hAnsi="Book Antiqua"/>
          <w:color w:val="000000" w:themeColor="text1"/>
          <w:lang w:val="es-ES_tradnl"/>
        </w:rPr>
      </w:pPr>
      <w:r w:rsidRPr="002E20F3">
        <w:rPr>
          <w:rFonts w:ascii="Book Antiqua" w:hAnsi="Book Antiqua"/>
          <w:color w:val="000000" w:themeColor="text1"/>
          <w:lang w:val="es-ES_tradnl"/>
        </w:rPr>
        <w:t>Si dichas interpretaciones pueden representar una violación a los derechos constitucionales de los menores, incluyendo el derecho al debido proceso de ley, a la educación y a la igualdad ante la ley.</w:t>
      </w:r>
    </w:p>
    <w:p w14:paraId="38681F33" w14:textId="3A58AB24" w:rsidR="000755F5" w:rsidRPr="00A07945" w:rsidRDefault="000755F5" w:rsidP="00647D11">
      <w:pPr>
        <w:pStyle w:val="ListParagraph"/>
        <w:numPr>
          <w:ilvl w:val="1"/>
          <w:numId w:val="11"/>
        </w:numPr>
        <w:spacing w:after="120"/>
        <w:contextualSpacing w:val="0"/>
        <w:jc w:val="both"/>
        <w:rPr>
          <w:rFonts w:ascii="Book Antiqua" w:hAnsi="Book Antiqua"/>
          <w:i/>
          <w:iCs/>
          <w:color w:val="000000" w:themeColor="text1"/>
          <w:lang w:val="es-ES_tradnl"/>
        </w:rPr>
      </w:pPr>
      <w:r w:rsidRPr="00A07945">
        <w:rPr>
          <w:rFonts w:ascii="Book Antiqua" w:hAnsi="Book Antiqua"/>
          <w:i/>
          <w:iCs/>
          <w:color w:val="000000" w:themeColor="text1"/>
          <w:lang w:val="es-ES_tradnl"/>
        </w:rPr>
        <w:t>Estas interpretaciones, aunque no parecen tener una aplicación masiva, sí pudieran afectar los derechos constitucionales de los menores en Puerto Rico.</w:t>
      </w:r>
      <w:r w:rsidR="00D158E2">
        <w:rPr>
          <w:rFonts w:ascii="Book Antiqua" w:hAnsi="Book Antiqua"/>
          <w:i/>
          <w:iCs/>
          <w:color w:val="000000" w:themeColor="text1"/>
          <w:lang w:val="es-ES_tradnl"/>
        </w:rPr>
        <w:tab/>
      </w:r>
      <w:r w:rsidRPr="00A07945">
        <w:rPr>
          <w:rFonts w:ascii="Book Antiqua" w:hAnsi="Book Antiqua"/>
          <w:i/>
          <w:iCs/>
          <w:color w:val="000000" w:themeColor="text1"/>
          <w:lang w:val="es-ES_tradnl"/>
        </w:rPr>
        <w:t xml:space="preserve"> </w:t>
      </w:r>
      <w:r w:rsidR="00D1505C">
        <w:rPr>
          <w:rFonts w:ascii="Book Antiqua" w:hAnsi="Book Antiqua"/>
          <w:i/>
          <w:iCs/>
          <w:color w:val="000000" w:themeColor="text1"/>
          <w:lang w:val="es-ES_tradnl"/>
        </w:rPr>
        <w:t>N</w:t>
      </w:r>
      <w:r w:rsidRPr="00A07945">
        <w:rPr>
          <w:rFonts w:ascii="Book Antiqua" w:hAnsi="Book Antiqua"/>
          <w:i/>
          <w:iCs/>
          <w:color w:val="000000" w:themeColor="text1"/>
          <w:lang w:val="es-ES_tradnl"/>
        </w:rPr>
        <w:t>uestro ordenamiento requiere, como un axioma del debido proceso de ley, que</w:t>
      </w:r>
      <w:r w:rsidR="00D1505C">
        <w:rPr>
          <w:rFonts w:ascii="Book Antiqua" w:hAnsi="Book Antiqua"/>
          <w:i/>
          <w:iCs/>
          <w:color w:val="000000" w:themeColor="text1"/>
          <w:lang w:val="es-ES_tradnl"/>
        </w:rPr>
        <w:t xml:space="preserve"> el</w:t>
      </w:r>
      <w:r w:rsidRPr="00A07945">
        <w:rPr>
          <w:rFonts w:ascii="Book Antiqua" w:hAnsi="Book Antiqua"/>
          <w:i/>
          <w:iCs/>
          <w:color w:val="000000" w:themeColor="text1"/>
          <w:lang w:val="es-ES_tradnl"/>
        </w:rPr>
        <w:t xml:space="preserve"> procesamiento</w:t>
      </w:r>
      <w:r w:rsidR="00D1505C">
        <w:rPr>
          <w:rFonts w:ascii="Book Antiqua" w:hAnsi="Book Antiqua"/>
          <w:i/>
          <w:iCs/>
          <w:color w:val="000000" w:themeColor="text1"/>
          <w:lang w:val="es-ES_tradnl"/>
        </w:rPr>
        <w:t xml:space="preserve"> de menores</w:t>
      </w:r>
      <w:r w:rsidRPr="00A07945">
        <w:rPr>
          <w:rFonts w:ascii="Book Antiqua" w:hAnsi="Book Antiqua"/>
          <w:i/>
          <w:iCs/>
          <w:color w:val="000000" w:themeColor="text1"/>
          <w:lang w:val="es-ES_tradnl"/>
        </w:rPr>
        <w:t xml:space="preserve"> tenga un enfoque de rehabilitación no punitivo. </w:t>
      </w:r>
    </w:p>
    <w:p w14:paraId="5F0ECE38" w14:textId="77777777" w:rsidR="000755F5" w:rsidRPr="002E20F3" w:rsidRDefault="000755F5" w:rsidP="002E20F3">
      <w:pPr>
        <w:ind w:left="1080"/>
        <w:jc w:val="both"/>
        <w:rPr>
          <w:rFonts w:ascii="Book Antiqua" w:hAnsi="Book Antiqua"/>
          <w:color w:val="000000" w:themeColor="text1"/>
          <w:lang w:val="es-ES_tradnl"/>
        </w:rPr>
      </w:pPr>
      <w:r w:rsidRPr="002E20F3">
        <w:rPr>
          <w:rFonts w:ascii="Book Antiqua" w:hAnsi="Book Antiqua"/>
          <w:lang w:val="es-PR"/>
        </w:rPr>
        <w:t>Identificar opiniones de expertos y recomendaciones de enmiendas legislativas o reglamentarias para garantizar la protección de los derechos de los menores en Puerto Rico.</w:t>
      </w:r>
    </w:p>
    <w:p w14:paraId="386C7CC6" w14:textId="77777777" w:rsidR="00EB6273" w:rsidRDefault="000755F5" w:rsidP="00A07945">
      <w:pPr>
        <w:pStyle w:val="ListParagraph"/>
        <w:numPr>
          <w:ilvl w:val="1"/>
          <w:numId w:val="11"/>
        </w:numPr>
        <w:spacing w:after="240"/>
        <w:contextualSpacing w:val="0"/>
        <w:jc w:val="both"/>
        <w:rPr>
          <w:rFonts w:ascii="Book Antiqua" w:hAnsi="Book Antiqua"/>
          <w:i/>
          <w:iCs/>
          <w:color w:val="000000" w:themeColor="text1"/>
          <w:lang w:val="es-ES_tradnl"/>
        </w:rPr>
      </w:pPr>
      <w:r w:rsidRPr="00A07945">
        <w:rPr>
          <w:rFonts w:ascii="Book Antiqua" w:hAnsi="Book Antiqua"/>
          <w:i/>
          <w:iCs/>
          <w:color w:val="000000" w:themeColor="text1"/>
          <w:lang w:val="es-ES_tradnl"/>
        </w:rPr>
        <w:t>Las recomendaciones de las agencias y entidades consultadas se pudieran resumir de la siguiente manera: la aplicación de la Ley</w:t>
      </w:r>
      <w:r w:rsidR="00A07945" w:rsidRPr="00A07945">
        <w:rPr>
          <w:rFonts w:ascii="Book Antiqua" w:hAnsi="Book Antiqua"/>
          <w:i/>
          <w:iCs/>
          <w:color w:val="000000" w:themeColor="text1"/>
          <w:lang w:val="es-ES_tradnl"/>
        </w:rPr>
        <w:t xml:space="preserve"> Núm.</w:t>
      </w:r>
      <w:r w:rsidRPr="00A07945">
        <w:rPr>
          <w:rFonts w:ascii="Book Antiqua" w:hAnsi="Book Antiqua"/>
          <w:i/>
          <w:iCs/>
          <w:color w:val="000000" w:themeColor="text1"/>
          <w:lang w:val="es-ES_tradnl"/>
        </w:rPr>
        <w:t xml:space="preserve"> 54 a los menores de edad en Puerto Rico o ausencia de ésta, es una consideración de políticas pública que corresponde a la Asamblea Legislativa.</w:t>
      </w:r>
    </w:p>
    <w:p w14:paraId="4EE78917" w14:textId="77777777" w:rsidR="00EB6273" w:rsidRDefault="00EB6273" w:rsidP="00EB6273">
      <w:pPr>
        <w:spacing w:after="240"/>
        <w:jc w:val="both"/>
        <w:rPr>
          <w:rFonts w:ascii="Book Antiqua" w:hAnsi="Book Antiqua"/>
          <w:i/>
          <w:iCs/>
          <w:color w:val="000000" w:themeColor="text1"/>
          <w:lang w:val="es-ES_tradnl"/>
        </w:rPr>
      </w:pPr>
    </w:p>
    <w:p w14:paraId="5568BB60" w14:textId="53B7D808" w:rsidR="000755F5" w:rsidRPr="00EB6273" w:rsidRDefault="000755F5" w:rsidP="00EB6273">
      <w:pPr>
        <w:spacing w:after="240"/>
        <w:jc w:val="both"/>
        <w:rPr>
          <w:rFonts w:ascii="Book Antiqua" w:hAnsi="Book Antiqua"/>
          <w:i/>
          <w:iCs/>
          <w:color w:val="000000" w:themeColor="text1"/>
          <w:lang w:val="es-ES_tradnl"/>
        </w:rPr>
      </w:pPr>
      <w:r w:rsidRPr="00EB6273">
        <w:rPr>
          <w:rFonts w:ascii="Book Antiqua" w:hAnsi="Book Antiqua"/>
          <w:i/>
          <w:iCs/>
          <w:color w:val="000000" w:themeColor="text1"/>
          <w:lang w:val="es-ES_tradnl"/>
        </w:rPr>
        <w:t xml:space="preserve"> </w:t>
      </w:r>
    </w:p>
    <w:p w14:paraId="4C1C08FA" w14:textId="28C6C8C7" w:rsidR="002B0237" w:rsidRDefault="000755F5" w:rsidP="004215CA">
      <w:pPr>
        <w:autoSpaceDE w:val="0"/>
        <w:autoSpaceDN w:val="0"/>
        <w:adjustRightInd w:val="0"/>
        <w:spacing w:after="240" w:line="288" w:lineRule="auto"/>
        <w:ind w:firstLine="720"/>
        <w:jc w:val="both"/>
        <w:rPr>
          <w:rFonts w:ascii="Book Antiqua" w:hAnsi="Book Antiqua"/>
          <w:lang w:val="es-PR"/>
        </w:rPr>
      </w:pPr>
      <w:r>
        <w:rPr>
          <w:rFonts w:ascii="Book Antiqua" w:hAnsi="Book Antiqua"/>
          <w:szCs w:val="24"/>
          <w:lang w:val="es-ES_tradnl"/>
        </w:rPr>
        <w:lastRenderedPageBreak/>
        <w:t xml:space="preserve">En </w:t>
      </w:r>
      <w:r w:rsidR="006F0B7E">
        <w:rPr>
          <w:rFonts w:ascii="Book Antiqua" w:hAnsi="Book Antiqua"/>
          <w:szCs w:val="24"/>
          <w:lang w:val="es-ES_tradnl"/>
        </w:rPr>
        <w:t xml:space="preserve">vista de </w:t>
      </w:r>
      <w:r>
        <w:rPr>
          <w:rFonts w:ascii="Book Antiqua" w:hAnsi="Book Antiqua"/>
          <w:szCs w:val="24"/>
          <w:lang w:val="es-ES_tradnl"/>
        </w:rPr>
        <w:t xml:space="preserve">lo anterior, </w:t>
      </w:r>
      <w:r w:rsidR="006F0B7E">
        <w:rPr>
          <w:rFonts w:ascii="Book Antiqua" w:hAnsi="Book Antiqua"/>
          <w:szCs w:val="24"/>
          <w:lang w:val="es-ES_tradnl"/>
        </w:rPr>
        <w:t xml:space="preserve">esta comisión </w:t>
      </w:r>
      <w:r>
        <w:rPr>
          <w:rFonts w:ascii="Book Antiqua" w:hAnsi="Book Antiqua"/>
          <w:szCs w:val="24"/>
          <w:lang w:val="es-ES_tradnl"/>
        </w:rPr>
        <w:t>recom</w:t>
      </w:r>
      <w:r w:rsidR="006F0B7E">
        <w:rPr>
          <w:rFonts w:ascii="Book Antiqua" w:hAnsi="Book Antiqua"/>
          <w:szCs w:val="24"/>
          <w:lang w:val="es-ES_tradnl"/>
        </w:rPr>
        <w:t>ienda</w:t>
      </w:r>
      <w:r>
        <w:rPr>
          <w:rFonts w:ascii="Book Antiqua" w:hAnsi="Book Antiqua"/>
          <w:szCs w:val="24"/>
          <w:lang w:val="es-ES_tradnl"/>
        </w:rPr>
        <w:t xml:space="preserve"> </w:t>
      </w:r>
      <w:r w:rsidR="006F0B7E">
        <w:rPr>
          <w:rFonts w:ascii="Book Antiqua" w:hAnsi="Book Antiqua"/>
          <w:szCs w:val="24"/>
          <w:lang w:val="es-ES_tradnl"/>
        </w:rPr>
        <w:t xml:space="preserve">que se </w:t>
      </w:r>
      <w:r>
        <w:rPr>
          <w:rFonts w:ascii="Book Antiqua" w:hAnsi="Book Antiqua"/>
          <w:szCs w:val="24"/>
          <w:lang w:val="es-ES_tradnl"/>
        </w:rPr>
        <w:t>present</w:t>
      </w:r>
      <w:r w:rsidR="006F0B7E">
        <w:rPr>
          <w:rFonts w:ascii="Book Antiqua" w:hAnsi="Book Antiqua"/>
          <w:szCs w:val="24"/>
          <w:lang w:val="es-ES_tradnl"/>
        </w:rPr>
        <w:t>e</w:t>
      </w:r>
      <w:r>
        <w:rPr>
          <w:rFonts w:ascii="Book Antiqua" w:hAnsi="Book Antiqua"/>
          <w:szCs w:val="24"/>
          <w:lang w:val="es-ES_tradnl"/>
        </w:rPr>
        <w:t xml:space="preserve"> legislación para corregir esta situación. </w:t>
      </w:r>
      <w:r w:rsidR="004215CA">
        <w:rPr>
          <w:rFonts w:ascii="Book Antiqua" w:hAnsi="Book Antiqua"/>
          <w:szCs w:val="24"/>
          <w:lang w:val="es-ES_tradnl"/>
        </w:rPr>
        <w:t xml:space="preserve">Conforme a lo expuesto en este informe, esta comisión analizará que medidas se pueden presentar. </w:t>
      </w:r>
      <w:r w:rsidR="005C65B2">
        <w:rPr>
          <w:rFonts w:ascii="Book Antiqua" w:hAnsi="Book Antiqua"/>
          <w:lang w:val="es-ES_tradnl"/>
        </w:rPr>
        <w:t>Así</w:t>
      </w:r>
      <w:r w:rsidR="00E763A3" w:rsidRPr="00425390">
        <w:rPr>
          <w:rFonts w:ascii="Book Antiqua" w:hAnsi="Book Antiqua"/>
          <w:lang w:val="es-PR"/>
        </w:rPr>
        <w:t xml:space="preserve">, </w:t>
      </w:r>
      <w:r w:rsidR="002B0237">
        <w:rPr>
          <w:rFonts w:ascii="Book Antiqua" w:hAnsi="Book Antiqua"/>
          <w:lang w:val="es-PR"/>
        </w:rPr>
        <w:t>la</w:t>
      </w:r>
      <w:r w:rsidR="00E763A3" w:rsidRPr="00425390">
        <w:rPr>
          <w:rFonts w:ascii="Book Antiqua" w:hAnsi="Book Antiqua"/>
          <w:lang w:val="es-PR"/>
        </w:rPr>
        <w:t xml:space="preserve"> Comisión de </w:t>
      </w:r>
      <w:r w:rsidR="001A0956" w:rsidRPr="00425390">
        <w:rPr>
          <w:rFonts w:ascii="Book Antiqua" w:hAnsi="Book Antiqua"/>
          <w:lang w:val="es-PR"/>
        </w:rPr>
        <w:t>l</w:t>
      </w:r>
      <w:r w:rsidR="002B0237">
        <w:rPr>
          <w:rFonts w:ascii="Book Antiqua" w:hAnsi="Book Antiqua"/>
          <w:lang w:val="es-PR"/>
        </w:rPr>
        <w:t xml:space="preserve">o Jurídico </w:t>
      </w:r>
      <w:r w:rsidR="006F0B7E">
        <w:rPr>
          <w:rFonts w:ascii="Book Antiqua" w:hAnsi="Book Antiqua"/>
          <w:lang w:val="es-PR"/>
        </w:rPr>
        <w:t xml:space="preserve">recomienda que se apruebe </w:t>
      </w:r>
      <w:r w:rsidR="00E763A3" w:rsidRPr="00425390">
        <w:rPr>
          <w:rFonts w:ascii="Book Antiqua" w:hAnsi="Book Antiqua"/>
          <w:lang w:val="es-PR"/>
        </w:rPr>
        <w:t>e</w:t>
      </w:r>
      <w:r w:rsidR="006F0B7E">
        <w:rPr>
          <w:rFonts w:ascii="Book Antiqua" w:hAnsi="Book Antiqua"/>
          <w:lang w:val="es-PR"/>
        </w:rPr>
        <w:t>ste</w:t>
      </w:r>
      <w:r w:rsidR="00E763A3" w:rsidRPr="00425390">
        <w:rPr>
          <w:rFonts w:ascii="Book Antiqua" w:hAnsi="Book Antiqua"/>
          <w:b/>
          <w:bCs/>
          <w:lang w:val="es-PR"/>
        </w:rPr>
        <w:t xml:space="preserve"> </w:t>
      </w:r>
      <w:r w:rsidR="00000449" w:rsidRPr="002B0237">
        <w:rPr>
          <w:rFonts w:ascii="Book Antiqua" w:hAnsi="Book Antiqua"/>
          <w:lang w:val="es-PR"/>
        </w:rPr>
        <w:t>In</w:t>
      </w:r>
      <w:r w:rsidR="00B11E20" w:rsidRPr="002B0237">
        <w:rPr>
          <w:rFonts w:ascii="Book Antiqua" w:hAnsi="Book Antiqua"/>
          <w:lang w:val="es-PR"/>
        </w:rPr>
        <w:t>forme</w:t>
      </w:r>
      <w:r w:rsidR="00E763A3" w:rsidRPr="002B0237">
        <w:rPr>
          <w:rFonts w:ascii="Book Antiqua" w:hAnsi="Book Antiqua"/>
          <w:lang w:val="es-PR"/>
        </w:rPr>
        <w:t xml:space="preserve"> </w:t>
      </w:r>
      <w:r w:rsidR="002B0237">
        <w:rPr>
          <w:rFonts w:ascii="Book Antiqua" w:hAnsi="Book Antiqua"/>
          <w:lang w:val="es-PR"/>
        </w:rPr>
        <w:t xml:space="preserve">Final. </w:t>
      </w:r>
    </w:p>
    <w:p w14:paraId="12AC2701" w14:textId="1CB4D8CF" w:rsidR="002B0237" w:rsidRPr="002B0237" w:rsidRDefault="002B0237" w:rsidP="005C65B2">
      <w:pPr>
        <w:autoSpaceDE w:val="0"/>
        <w:autoSpaceDN w:val="0"/>
        <w:adjustRightInd w:val="0"/>
        <w:spacing w:line="360" w:lineRule="auto"/>
        <w:contextualSpacing/>
        <w:jc w:val="both"/>
        <w:rPr>
          <w:rFonts w:ascii="Book Antiqua" w:hAnsi="Book Antiqua"/>
          <w:lang w:val="es-PR"/>
        </w:rPr>
      </w:pPr>
      <w:r>
        <w:rPr>
          <w:rFonts w:ascii="Book Antiqua" w:hAnsi="Book Antiqua"/>
          <w:lang w:val="es-PR"/>
        </w:rPr>
        <w:t xml:space="preserve">Respetuosamente </w:t>
      </w:r>
      <w:r w:rsidR="00390CF8">
        <w:rPr>
          <w:rFonts w:ascii="Book Antiqua" w:hAnsi="Book Antiqua"/>
          <w:lang w:val="es-PR"/>
        </w:rPr>
        <w:t>presentado</w:t>
      </w:r>
      <w:r>
        <w:rPr>
          <w:rFonts w:ascii="Book Antiqua" w:hAnsi="Book Antiqua"/>
          <w:lang w:val="es-PR"/>
        </w:rPr>
        <w:t>,</w:t>
      </w:r>
    </w:p>
    <w:p w14:paraId="7D23A19F" w14:textId="77777777" w:rsidR="00E763A3" w:rsidRPr="00425390" w:rsidRDefault="00E763A3" w:rsidP="00E763A3">
      <w:pPr>
        <w:spacing w:line="276" w:lineRule="auto"/>
        <w:jc w:val="both"/>
        <w:rPr>
          <w:rFonts w:ascii="Book Antiqua" w:hAnsi="Book Antiqua"/>
          <w:b/>
          <w:lang w:val="es-PR"/>
        </w:rPr>
      </w:pPr>
    </w:p>
    <w:p w14:paraId="129B3D12" w14:textId="77777777" w:rsidR="000E5B52" w:rsidRPr="00425390" w:rsidRDefault="000E5B52" w:rsidP="0033602A">
      <w:pPr>
        <w:tabs>
          <w:tab w:val="left" w:pos="-720"/>
        </w:tabs>
        <w:suppressAutoHyphens/>
        <w:rPr>
          <w:rFonts w:ascii="Book Antiqua" w:hAnsi="Book Antiqua"/>
          <w:smallCaps/>
          <w:lang w:val="es-PR"/>
        </w:rPr>
      </w:pPr>
    </w:p>
    <w:p w14:paraId="4A5131A4" w14:textId="48A5903D" w:rsidR="0033602A" w:rsidRPr="00390CF8" w:rsidRDefault="0033602A" w:rsidP="0033602A">
      <w:pPr>
        <w:tabs>
          <w:tab w:val="left" w:pos="-720"/>
        </w:tabs>
        <w:suppressAutoHyphens/>
        <w:rPr>
          <w:rFonts w:ascii="Book Antiqua" w:hAnsi="Book Antiqua"/>
          <w:b/>
          <w:bCs/>
          <w:smallCaps/>
          <w:lang w:val="es-PR"/>
        </w:rPr>
      </w:pPr>
      <w:r w:rsidRPr="00390CF8">
        <w:rPr>
          <w:rFonts w:ascii="Book Antiqua" w:hAnsi="Book Antiqua"/>
          <w:b/>
          <w:bCs/>
          <w:smallCaps/>
          <w:lang w:val="es-PR"/>
        </w:rPr>
        <w:t>José J. Pérez Cordero</w:t>
      </w:r>
    </w:p>
    <w:p w14:paraId="28C0E9FF" w14:textId="48178065" w:rsidR="00C67EBD" w:rsidRDefault="0033602A" w:rsidP="000E5B52">
      <w:pPr>
        <w:tabs>
          <w:tab w:val="left" w:pos="-720"/>
        </w:tabs>
        <w:suppressAutoHyphens/>
        <w:rPr>
          <w:rFonts w:ascii="Book Antiqua" w:hAnsi="Book Antiqua"/>
          <w:lang w:val="es-PR"/>
        </w:rPr>
      </w:pPr>
      <w:r w:rsidRPr="00425390">
        <w:rPr>
          <w:rFonts w:ascii="Book Antiqua" w:hAnsi="Book Antiqua"/>
          <w:lang w:val="es-PR"/>
        </w:rPr>
        <w:t>President</w:t>
      </w:r>
      <w:r w:rsidR="000E5B52" w:rsidRPr="00425390">
        <w:rPr>
          <w:rFonts w:ascii="Book Antiqua" w:hAnsi="Book Antiqua"/>
          <w:lang w:val="es-PR"/>
        </w:rPr>
        <w:t>e</w:t>
      </w:r>
    </w:p>
    <w:p w14:paraId="4BEECE2F" w14:textId="799BCBED" w:rsidR="00390CF8" w:rsidRPr="00390CF8" w:rsidRDefault="00390CF8" w:rsidP="000E5B52">
      <w:pPr>
        <w:tabs>
          <w:tab w:val="left" w:pos="-720"/>
        </w:tabs>
        <w:suppressAutoHyphens/>
        <w:rPr>
          <w:rFonts w:ascii="Book Antiqua" w:hAnsi="Book Antiqua"/>
          <w:lang w:val="es-PR"/>
        </w:rPr>
      </w:pPr>
      <w:r w:rsidRPr="00390CF8">
        <w:rPr>
          <w:rFonts w:ascii="Book Antiqua" w:hAnsi="Book Antiqua"/>
          <w:lang w:val="es-PR"/>
        </w:rPr>
        <w:t>Comisión de lo Jurídico</w:t>
      </w:r>
    </w:p>
    <w:sectPr w:rsidR="00390CF8" w:rsidRPr="00390CF8" w:rsidSect="00DD770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E4444" w14:textId="77777777" w:rsidR="00107F90" w:rsidRDefault="00107F90" w:rsidP="00DD7706">
      <w:r>
        <w:separator/>
      </w:r>
    </w:p>
  </w:endnote>
  <w:endnote w:type="continuationSeparator" w:id="0">
    <w:p w14:paraId="0D6B10F6" w14:textId="77777777" w:rsidR="00107F90" w:rsidRDefault="00107F90" w:rsidP="00DD7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G Times(w1)">
    <w:altName w:val="Times New Roman"/>
    <w:charset w:val="00"/>
    <w:family w:val="roman"/>
    <w:pitch w:val="default"/>
    <w:sig w:usb0="77BCBB9F" w:usb1="001E2E68" w:usb2="00000008" w:usb3="001E2E68" w:csb0="000001FF" w:csb1="00000020"/>
  </w:font>
  <w:font w:name="Batang">
    <w:altName w:val="바탕"/>
    <w:panose1 w:val="02030600000101010101"/>
    <w:charset w:val="81"/>
    <w:family w:val="roman"/>
    <w:pitch w:val="variable"/>
    <w:sig w:usb0="B00002AF" w:usb1="69D77CFB" w:usb2="00000030" w:usb3="00000000" w:csb0="0008009F" w:csb1="00000000"/>
  </w:font>
  <w:font w:name="ヒラギノ角ゴ Pro W3">
    <w:altName w:val="Klee One"/>
    <w:charset w:val="80"/>
    <w:family w:val="auto"/>
    <w:pitch w:val="variable"/>
    <w:sig w:usb0="00000000" w:usb1="00000000" w:usb2="01000407" w:usb3="00000000" w:csb0="00020000"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A1CF1" w14:textId="77777777" w:rsidR="00107F90" w:rsidRDefault="00107F90" w:rsidP="00DD7706">
      <w:r>
        <w:separator/>
      </w:r>
    </w:p>
  </w:footnote>
  <w:footnote w:type="continuationSeparator" w:id="0">
    <w:p w14:paraId="4A2527D9" w14:textId="77777777" w:rsidR="00107F90" w:rsidRDefault="00107F90" w:rsidP="00DD7706">
      <w:r>
        <w:continuationSeparator/>
      </w:r>
    </w:p>
  </w:footnote>
  <w:footnote w:id="1">
    <w:p w14:paraId="6DB1234D" w14:textId="0AC0917E" w:rsidR="00264035" w:rsidRPr="00FC0AE7" w:rsidRDefault="00264035" w:rsidP="00FC0AE7">
      <w:pPr>
        <w:pStyle w:val="FootnoteText"/>
        <w:spacing w:after="60"/>
        <w:jc w:val="both"/>
        <w:rPr>
          <w:rFonts w:ascii="Book Antiqua" w:hAnsi="Book Antiqua" w:cstheme="majorBidi"/>
          <w:lang w:val="es-PR"/>
        </w:rPr>
      </w:pPr>
      <w:r w:rsidRPr="00FC0AE7">
        <w:rPr>
          <w:rStyle w:val="FootnoteReference"/>
          <w:rFonts w:ascii="Book Antiqua" w:hAnsi="Book Antiqua" w:cstheme="majorBidi"/>
          <w:lang w:val="es-PR"/>
        </w:rPr>
        <w:footnoteRef/>
      </w:r>
      <w:r w:rsidRPr="00FC0AE7">
        <w:rPr>
          <w:rFonts w:ascii="Book Antiqua" w:hAnsi="Book Antiqua" w:cstheme="majorBidi"/>
          <w:lang w:val="es-PR"/>
        </w:rPr>
        <w:t xml:space="preserve"> Sección  2 de la R. de la C. 504, según aprobada. E</w:t>
      </w:r>
      <w:r w:rsidR="00371605" w:rsidRPr="00FC0AE7">
        <w:rPr>
          <w:rFonts w:ascii="Book Antiqua" w:hAnsi="Book Antiqua" w:cstheme="majorBidi"/>
          <w:lang w:val="es-PR"/>
        </w:rPr>
        <w:t>l</w:t>
      </w:r>
      <w:r w:rsidRPr="00FC0AE7">
        <w:rPr>
          <w:rFonts w:ascii="Book Antiqua" w:hAnsi="Book Antiqua" w:cstheme="majorBidi"/>
          <w:lang w:val="es-PR"/>
        </w:rPr>
        <w:t xml:space="preserve"> 12 de noviembre de 2025</w:t>
      </w:r>
      <w:r w:rsidR="00371605" w:rsidRPr="00FC0AE7">
        <w:rPr>
          <w:rFonts w:ascii="Book Antiqua" w:hAnsi="Book Antiqua" w:cstheme="majorBidi"/>
          <w:lang w:val="es-PR"/>
        </w:rPr>
        <w:t>, esta medida fue presentada</w:t>
      </w:r>
      <w:r w:rsidRPr="00FC0AE7">
        <w:rPr>
          <w:rFonts w:ascii="Book Antiqua" w:hAnsi="Book Antiqua" w:cstheme="majorBidi"/>
          <w:lang w:val="es-PR"/>
        </w:rPr>
        <w:t xml:space="preserve"> por los representantes Rodríguez Aguiló, Ferrer Santiago y Márquez Lebrón. </w:t>
      </w:r>
    </w:p>
  </w:footnote>
  <w:footnote w:id="2">
    <w:p w14:paraId="2E3A1C80" w14:textId="6C8D54E9" w:rsidR="004B4EAE" w:rsidRPr="004B4EAE" w:rsidRDefault="004B4EAE" w:rsidP="00FC0AE7">
      <w:pPr>
        <w:pStyle w:val="FootnoteText"/>
        <w:spacing w:after="60"/>
        <w:rPr>
          <w:lang w:val="es-PR"/>
        </w:rPr>
      </w:pPr>
      <w:r w:rsidRPr="00FC0AE7">
        <w:rPr>
          <w:rStyle w:val="FootnoteReference"/>
          <w:rFonts w:ascii="Book Antiqua" w:hAnsi="Book Antiqua"/>
        </w:rPr>
        <w:footnoteRef/>
      </w:r>
      <w:r w:rsidRPr="00FC0AE7">
        <w:rPr>
          <w:rFonts w:ascii="Book Antiqua" w:hAnsi="Book Antiqua"/>
          <w:lang w:val="es-PR"/>
        </w:rPr>
        <w:t xml:space="preserve"> Conocida como </w:t>
      </w:r>
      <w:r w:rsidRPr="00FC0AE7">
        <w:rPr>
          <w:rFonts w:ascii="Book Antiqua" w:hAnsi="Book Antiqua"/>
          <w:i/>
          <w:iCs/>
          <w:lang w:val="es-PR"/>
        </w:rPr>
        <w:t>Ley de Menores de Puerto Rico</w:t>
      </w:r>
      <w:r w:rsidRPr="00FC0AE7">
        <w:rPr>
          <w:rFonts w:ascii="Book Antiqua" w:hAnsi="Book Antiqua"/>
          <w:lang w:val="es-PR"/>
        </w:rPr>
        <w:t>.</w:t>
      </w:r>
    </w:p>
  </w:footnote>
  <w:footnote w:id="3">
    <w:p w14:paraId="01ADC760" w14:textId="293732DC" w:rsidR="000F398B" w:rsidRPr="007E4B4C" w:rsidRDefault="000F398B" w:rsidP="00BD0DFC">
      <w:pPr>
        <w:pStyle w:val="FootnoteText"/>
        <w:spacing w:after="60"/>
        <w:jc w:val="both"/>
        <w:rPr>
          <w:rFonts w:ascii="Book Antiqua" w:hAnsi="Book Antiqua" w:cstheme="majorBidi"/>
          <w:lang w:val="es-PR"/>
        </w:rPr>
      </w:pPr>
      <w:r w:rsidRPr="007E4B4C">
        <w:rPr>
          <w:rStyle w:val="FootnoteReference"/>
          <w:rFonts w:ascii="Book Antiqua" w:hAnsi="Book Antiqua" w:cstheme="majorBidi"/>
          <w:lang w:val="es-PR"/>
        </w:rPr>
        <w:footnoteRef/>
      </w:r>
      <w:r w:rsidRPr="007E4B4C">
        <w:rPr>
          <w:rFonts w:ascii="Book Antiqua" w:hAnsi="Book Antiqua" w:cstheme="majorBidi"/>
          <w:lang w:val="es-PR"/>
        </w:rPr>
        <w:t xml:space="preserve"> Véase </w:t>
      </w:r>
      <w:r w:rsidRPr="007E4B4C">
        <w:rPr>
          <w:rFonts w:ascii="Book Antiqua" w:hAnsi="Book Antiqua" w:cstheme="majorBidi"/>
          <w:i/>
          <w:iCs/>
          <w:lang w:val="es-PR"/>
        </w:rPr>
        <w:t>A.C.S. en representación y como madre con patria potestad de la menor ABC v. M.L.Q.T. en representación y como madre con patria potestad de la menor E.V.Q.</w:t>
      </w:r>
      <w:r w:rsidRPr="007E4B4C">
        <w:rPr>
          <w:rFonts w:ascii="Book Antiqua" w:hAnsi="Book Antiqua" w:cstheme="majorBidi"/>
          <w:lang w:val="es-PR"/>
        </w:rPr>
        <w:t xml:space="preserve">, 2025 TSPR 112, 216 DPR _____ (2025), resuelto por el Tribunal Supremo de Puerto Rico el 4 de noviembre de 2025, resolución del Tribunal con </w:t>
      </w:r>
      <w:r w:rsidR="00BD0DFC" w:rsidRPr="007E4B4C">
        <w:rPr>
          <w:rFonts w:ascii="Book Antiqua" w:hAnsi="Book Antiqua" w:cstheme="majorBidi"/>
          <w:lang w:val="es-PR"/>
        </w:rPr>
        <w:t>v</w:t>
      </w:r>
      <w:r w:rsidRPr="007E4B4C">
        <w:rPr>
          <w:rFonts w:ascii="Book Antiqua" w:hAnsi="Book Antiqua" w:cstheme="majorBidi"/>
          <w:lang w:val="es-PR"/>
        </w:rPr>
        <w:t>oto particular disidente de los jueces asociados Estrella Martínez y Colón Pérez.</w:t>
      </w:r>
      <w:r w:rsidR="00BB68CF" w:rsidRPr="007E4B4C">
        <w:rPr>
          <w:rFonts w:ascii="Book Antiqua" w:hAnsi="Book Antiqua" w:cstheme="majorBidi"/>
          <w:lang w:val="es-PR"/>
        </w:rPr>
        <w:t xml:space="preserve"> </w:t>
      </w:r>
    </w:p>
  </w:footnote>
  <w:footnote w:id="4">
    <w:p w14:paraId="25192B8B" w14:textId="77777777" w:rsidR="00BC1C39" w:rsidRPr="000A299F" w:rsidRDefault="00BC1C39" w:rsidP="00BC1C39">
      <w:pPr>
        <w:pStyle w:val="FootnoteText"/>
        <w:jc w:val="both"/>
        <w:rPr>
          <w:lang w:val="es-PR"/>
        </w:rPr>
      </w:pPr>
      <w:r w:rsidRPr="007E4B4C">
        <w:rPr>
          <w:rStyle w:val="FootnoteReference"/>
          <w:rFonts w:ascii="Book Antiqua" w:hAnsi="Book Antiqua"/>
          <w:lang w:val="es-PR"/>
        </w:rPr>
        <w:footnoteRef/>
      </w:r>
      <w:r w:rsidRPr="007E4B4C">
        <w:rPr>
          <w:rFonts w:ascii="Book Antiqua" w:hAnsi="Book Antiqua"/>
          <w:lang w:val="es-PR"/>
        </w:rPr>
        <w:t xml:space="preserve"> La determinación judicial indica que la Jueza </w:t>
      </w:r>
      <w:proofErr w:type="gramStart"/>
      <w:r w:rsidRPr="007E4B4C">
        <w:rPr>
          <w:rFonts w:ascii="Book Antiqua" w:hAnsi="Book Antiqua"/>
          <w:lang w:val="es-PR"/>
        </w:rPr>
        <w:t>Presidenta</w:t>
      </w:r>
      <w:proofErr w:type="gramEnd"/>
      <w:r w:rsidRPr="007E4B4C">
        <w:rPr>
          <w:rFonts w:ascii="Book Antiqua" w:hAnsi="Book Antiqua"/>
          <w:lang w:val="es-PR"/>
        </w:rPr>
        <w:t xml:space="preserve"> Oronoz Rodríguez no intervino en este caso.</w:t>
      </w:r>
      <w:r w:rsidRPr="000A299F">
        <w:rPr>
          <w:lang w:val="es-PR"/>
        </w:rPr>
        <w:t xml:space="preserve"> </w:t>
      </w:r>
    </w:p>
  </w:footnote>
  <w:footnote w:id="5">
    <w:p w14:paraId="6F4E586E" w14:textId="0707A75C" w:rsidR="005A7429" w:rsidRPr="00863CF8" w:rsidRDefault="005A7429" w:rsidP="000C47AF">
      <w:pPr>
        <w:pStyle w:val="FootnoteText"/>
        <w:jc w:val="both"/>
        <w:rPr>
          <w:rFonts w:ascii="Book Antiqua" w:hAnsi="Book Antiqua"/>
          <w:lang w:val="es-PR"/>
        </w:rPr>
      </w:pPr>
      <w:r w:rsidRPr="00863CF8">
        <w:rPr>
          <w:rStyle w:val="FootnoteReference"/>
          <w:rFonts w:ascii="Book Antiqua" w:hAnsi="Book Antiqua"/>
          <w:lang w:val="es-PR"/>
        </w:rPr>
        <w:footnoteRef/>
      </w:r>
      <w:r w:rsidRPr="00863CF8">
        <w:rPr>
          <w:rFonts w:ascii="Book Antiqua" w:hAnsi="Book Antiqua"/>
          <w:lang w:val="es-PR"/>
        </w:rPr>
        <w:t xml:space="preserve"> Por parte de los miembros de la Comisión sólo acudi</w:t>
      </w:r>
      <w:r w:rsidR="00863CF8">
        <w:rPr>
          <w:rFonts w:ascii="Book Antiqua" w:hAnsi="Book Antiqua"/>
          <w:lang w:val="es-PR"/>
        </w:rPr>
        <w:t>eron</w:t>
      </w:r>
      <w:r w:rsidRPr="00863CF8">
        <w:rPr>
          <w:rFonts w:ascii="Book Antiqua" w:hAnsi="Book Antiqua"/>
          <w:lang w:val="es-PR"/>
        </w:rPr>
        <w:t xml:space="preserve"> </w:t>
      </w:r>
      <w:r w:rsidR="00863CF8">
        <w:rPr>
          <w:rFonts w:ascii="Book Antiqua" w:hAnsi="Book Antiqua"/>
          <w:lang w:val="es-PR"/>
        </w:rPr>
        <w:t>su</w:t>
      </w:r>
      <w:r w:rsidRPr="00863CF8">
        <w:rPr>
          <w:rFonts w:ascii="Book Antiqua" w:hAnsi="Book Antiqua"/>
          <w:lang w:val="es-PR"/>
        </w:rPr>
        <w:t xml:space="preserve"> </w:t>
      </w:r>
      <w:r w:rsidR="00B21E58" w:rsidRPr="00863CF8">
        <w:rPr>
          <w:rFonts w:ascii="Book Antiqua" w:hAnsi="Book Antiqua"/>
          <w:lang w:val="es-PR"/>
        </w:rPr>
        <w:t>presidente</w:t>
      </w:r>
      <w:r w:rsidR="00171404">
        <w:rPr>
          <w:rFonts w:ascii="Book Antiqua" w:hAnsi="Book Antiqua"/>
          <w:lang w:val="es-PR"/>
        </w:rPr>
        <w:t>,</w:t>
      </w:r>
      <w:r w:rsidRPr="00863CF8">
        <w:rPr>
          <w:rFonts w:ascii="Book Antiqua" w:hAnsi="Book Antiqua"/>
          <w:lang w:val="es-PR"/>
        </w:rPr>
        <w:t xml:space="preserve"> y los compañeros </w:t>
      </w:r>
      <w:r w:rsidRPr="002C73F5">
        <w:rPr>
          <w:rFonts w:ascii="Book Antiqua" w:hAnsi="Book Antiqua"/>
          <w:lang w:val="es-PR"/>
        </w:rPr>
        <w:t>Varela Fernández</w:t>
      </w:r>
      <w:r w:rsidRPr="00863CF8">
        <w:rPr>
          <w:rFonts w:ascii="Book Antiqua" w:hAnsi="Book Antiqua"/>
          <w:lang w:val="es-PR"/>
        </w:rPr>
        <w:t xml:space="preserve"> y </w:t>
      </w:r>
      <w:r w:rsidRPr="002C73F5">
        <w:rPr>
          <w:rFonts w:ascii="Book Antiqua" w:hAnsi="Book Antiqua"/>
          <w:lang w:val="es-PR"/>
        </w:rPr>
        <w:t>Gutiérrez Colón</w:t>
      </w:r>
      <w:r w:rsidRPr="00863CF8">
        <w:rPr>
          <w:rFonts w:ascii="Book Antiqua" w:hAnsi="Book Antiqua"/>
          <w:lang w:val="es-PR"/>
        </w:rPr>
        <w:t xml:space="preserve">. </w:t>
      </w:r>
    </w:p>
  </w:footnote>
  <w:footnote w:id="6">
    <w:p w14:paraId="7BD79D0F" w14:textId="16002A5A" w:rsidR="00E551C7" w:rsidRPr="00005C7F" w:rsidRDefault="00E551C7" w:rsidP="00005C7F">
      <w:pPr>
        <w:pStyle w:val="FootnoteText"/>
        <w:spacing w:after="60"/>
        <w:rPr>
          <w:rFonts w:ascii="Book Antiqua" w:hAnsi="Book Antiqua"/>
          <w:lang w:val="es-PR"/>
        </w:rPr>
      </w:pPr>
      <w:r w:rsidRPr="00005C7F">
        <w:rPr>
          <w:rStyle w:val="FootnoteReference"/>
          <w:rFonts w:ascii="Book Antiqua" w:hAnsi="Book Antiqua"/>
        </w:rPr>
        <w:footnoteRef/>
      </w:r>
      <w:r w:rsidRPr="00005C7F">
        <w:rPr>
          <w:rFonts w:ascii="Book Antiqua" w:hAnsi="Book Antiqua"/>
          <w:lang w:val="es-PR"/>
        </w:rPr>
        <w:t xml:space="preserve"> Conocida como </w:t>
      </w:r>
      <w:r w:rsidRPr="00005C7F">
        <w:rPr>
          <w:rFonts w:ascii="Book Antiqua" w:hAnsi="Book Antiqua"/>
          <w:i/>
          <w:iCs/>
          <w:lang w:val="es-PR"/>
        </w:rPr>
        <w:t>Ley Orgánica del Departamento de Justicia</w:t>
      </w:r>
      <w:r w:rsidRPr="00005C7F">
        <w:rPr>
          <w:rFonts w:ascii="Book Antiqua" w:hAnsi="Book Antiqua"/>
          <w:lang w:val="es-PR"/>
        </w:rPr>
        <w:t>.</w:t>
      </w:r>
    </w:p>
  </w:footnote>
  <w:footnote w:id="7">
    <w:p w14:paraId="1B6DC187" w14:textId="548CF37A" w:rsidR="003A209E" w:rsidRPr="000A299F" w:rsidRDefault="003A209E" w:rsidP="00005C7F">
      <w:pPr>
        <w:pStyle w:val="FootnoteText"/>
        <w:spacing w:after="60"/>
        <w:jc w:val="both"/>
        <w:rPr>
          <w:lang w:val="es-PR"/>
        </w:rPr>
      </w:pPr>
      <w:r w:rsidRPr="00005C7F">
        <w:rPr>
          <w:rStyle w:val="FootnoteReference"/>
          <w:rFonts w:ascii="Book Antiqua" w:hAnsi="Book Antiqua"/>
          <w:lang w:val="es-PR"/>
        </w:rPr>
        <w:footnoteRef/>
      </w:r>
      <w:r w:rsidRPr="00005C7F">
        <w:rPr>
          <w:rFonts w:ascii="Book Antiqua" w:hAnsi="Book Antiqua"/>
          <w:lang w:val="es-PR"/>
        </w:rPr>
        <w:t xml:space="preserve"> Documento de 6 páginas, </w:t>
      </w:r>
      <w:r w:rsidR="00E72EF2" w:rsidRPr="00005C7F">
        <w:rPr>
          <w:rFonts w:ascii="Book Antiqua" w:hAnsi="Book Antiqua"/>
          <w:lang w:val="es-PR"/>
        </w:rPr>
        <w:t xml:space="preserve">presentado el 17 de marzo </w:t>
      </w:r>
      <w:r w:rsidRPr="00005C7F">
        <w:rPr>
          <w:rFonts w:ascii="Book Antiqua" w:hAnsi="Book Antiqua"/>
          <w:lang w:val="es-PR"/>
        </w:rPr>
        <w:t>y suscrito por Annette del C. Esteves Serrano, Subsecretaria de Justicia.</w:t>
      </w:r>
      <w:r w:rsidRPr="000A299F">
        <w:rPr>
          <w:lang w:val="es-PR"/>
        </w:rPr>
        <w:t xml:space="preserve"> </w:t>
      </w:r>
    </w:p>
  </w:footnote>
  <w:footnote w:id="8">
    <w:p w14:paraId="071470E6" w14:textId="096B8B26" w:rsidR="005A7E2E" w:rsidRPr="00005C7F" w:rsidRDefault="005A7E2E" w:rsidP="00005C7F">
      <w:pPr>
        <w:pStyle w:val="FootnoteText"/>
        <w:spacing w:after="60"/>
        <w:jc w:val="both"/>
        <w:rPr>
          <w:rFonts w:ascii="Book Antiqua" w:hAnsi="Book Antiqua"/>
          <w:lang w:val="es-PR"/>
        </w:rPr>
      </w:pPr>
      <w:r w:rsidRPr="00005C7F">
        <w:rPr>
          <w:rStyle w:val="FootnoteReference"/>
          <w:rFonts w:ascii="Book Antiqua" w:hAnsi="Book Antiqua"/>
          <w:lang w:val="es-PR"/>
        </w:rPr>
        <w:footnoteRef/>
      </w:r>
      <w:r w:rsidRPr="00005C7F">
        <w:rPr>
          <w:rFonts w:ascii="Book Antiqua" w:hAnsi="Book Antiqua"/>
          <w:lang w:val="es-PR"/>
        </w:rPr>
        <w:t xml:space="preserve"> El </w:t>
      </w:r>
      <w:r w:rsidR="00CD75EB">
        <w:rPr>
          <w:rFonts w:ascii="Book Antiqua" w:hAnsi="Book Antiqua"/>
          <w:lang w:val="es-PR"/>
        </w:rPr>
        <w:t>artículo</w:t>
      </w:r>
      <w:r w:rsidRPr="00005C7F">
        <w:rPr>
          <w:rFonts w:ascii="Book Antiqua" w:hAnsi="Book Antiqua"/>
          <w:lang w:val="es-PR"/>
        </w:rPr>
        <w:t xml:space="preserve"> 3 de la Ley de Menores, define este tipo de falta como “Conducta que incurrida por adulto constituiría delito menos grave”.  </w:t>
      </w:r>
    </w:p>
  </w:footnote>
  <w:footnote w:id="9">
    <w:p w14:paraId="68AE04FC" w14:textId="636D2726" w:rsidR="00FC4A94" w:rsidRPr="000A299F" w:rsidRDefault="00FC4A94" w:rsidP="00005C7F">
      <w:pPr>
        <w:pStyle w:val="FootnoteText"/>
        <w:spacing w:after="60"/>
        <w:jc w:val="both"/>
        <w:rPr>
          <w:lang w:val="es-PR"/>
        </w:rPr>
      </w:pPr>
      <w:r w:rsidRPr="00005C7F">
        <w:rPr>
          <w:rStyle w:val="FootnoteReference"/>
          <w:rFonts w:ascii="Book Antiqua" w:hAnsi="Book Antiqua"/>
          <w:lang w:val="es-PR"/>
        </w:rPr>
        <w:footnoteRef/>
      </w:r>
      <w:r w:rsidRPr="00005C7F">
        <w:rPr>
          <w:rFonts w:ascii="Book Antiqua" w:hAnsi="Book Antiqua"/>
          <w:lang w:val="es-PR"/>
        </w:rPr>
        <w:t xml:space="preserve"> Memorial explicativo del D</w:t>
      </w:r>
      <w:r w:rsidR="009E63F8">
        <w:rPr>
          <w:rFonts w:ascii="Book Antiqua" w:hAnsi="Book Antiqua"/>
          <w:lang w:val="es-PR"/>
        </w:rPr>
        <w:t>epartamento d</w:t>
      </w:r>
      <w:r w:rsidRPr="00005C7F">
        <w:rPr>
          <w:rFonts w:ascii="Book Antiqua" w:hAnsi="Book Antiqua"/>
          <w:lang w:val="es-PR"/>
        </w:rPr>
        <w:t>e Justicia sobre la R. de la C. 504</w:t>
      </w:r>
      <w:r w:rsidRPr="00005C7F">
        <w:rPr>
          <w:rFonts w:ascii="Book Antiqua" w:hAnsi="Book Antiqua"/>
          <w:i/>
          <w:iCs/>
          <w:lang w:val="es-PR"/>
        </w:rPr>
        <w:t>,</w:t>
      </w:r>
      <w:r w:rsidRPr="00005C7F">
        <w:rPr>
          <w:rFonts w:ascii="Book Antiqua" w:hAnsi="Book Antiqua"/>
          <w:lang w:val="es-PR"/>
        </w:rPr>
        <w:t xml:space="preserve"> </w:t>
      </w:r>
      <w:r w:rsidR="009E63F8">
        <w:rPr>
          <w:rFonts w:ascii="Book Antiqua" w:hAnsi="Book Antiqua"/>
          <w:lang w:val="es-PR"/>
        </w:rPr>
        <w:t>p</w:t>
      </w:r>
      <w:r w:rsidRPr="00005C7F">
        <w:rPr>
          <w:rFonts w:ascii="Book Antiqua" w:hAnsi="Book Antiqua"/>
          <w:lang w:val="es-PR"/>
        </w:rPr>
        <w:t>ág. 5.</w:t>
      </w:r>
      <w:r w:rsidRPr="000A299F">
        <w:rPr>
          <w:lang w:val="es-PR"/>
        </w:rPr>
        <w:t xml:space="preserve"> </w:t>
      </w:r>
    </w:p>
  </w:footnote>
  <w:footnote w:id="10">
    <w:p w14:paraId="76392F04" w14:textId="75BCE940" w:rsidR="00602F39" w:rsidRPr="00583332" w:rsidRDefault="00602F39" w:rsidP="00583332">
      <w:pPr>
        <w:pStyle w:val="FootnoteText"/>
        <w:spacing w:after="60"/>
        <w:jc w:val="both"/>
        <w:rPr>
          <w:rFonts w:ascii="Book Antiqua" w:hAnsi="Book Antiqua"/>
          <w:lang w:val="es-PR"/>
        </w:rPr>
      </w:pPr>
      <w:r w:rsidRPr="00583332">
        <w:rPr>
          <w:rStyle w:val="FootnoteReference"/>
          <w:rFonts w:ascii="Book Antiqua" w:hAnsi="Book Antiqua"/>
          <w:lang w:val="es-PR"/>
        </w:rPr>
        <w:footnoteRef/>
      </w:r>
      <w:r w:rsidRPr="00583332">
        <w:rPr>
          <w:rFonts w:ascii="Book Antiqua" w:hAnsi="Book Antiqua"/>
          <w:lang w:val="es-PR"/>
        </w:rPr>
        <w:t xml:space="preserve"> Documento de 6 páginas, </w:t>
      </w:r>
      <w:r w:rsidR="00FE0AFC" w:rsidRPr="00583332">
        <w:rPr>
          <w:rFonts w:ascii="Book Antiqua" w:hAnsi="Book Antiqua"/>
          <w:lang w:val="es-PR"/>
        </w:rPr>
        <w:t xml:space="preserve">con fecha del pasado </w:t>
      </w:r>
      <w:r w:rsidRPr="00583332">
        <w:rPr>
          <w:rFonts w:ascii="Book Antiqua" w:hAnsi="Book Antiqua"/>
          <w:lang w:val="es-PR"/>
        </w:rPr>
        <w:t xml:space="preserve">17 de marzo y suscrito por </w:t>
      </w:r>
      <w:r w:rsidR="00FE0AFC" w:rsidRPr="00583332">
        <w:rPr>
          <w:rFonts w:ascii="Book Antiqua" w:hAnsi="Book Antiqua"/>
          <w:lang w:val="es-PR"/>
        </w:rPr>
        <w:t>el Honorable Eliezer Ramos Parés, Secretario del Departamento de Educación.</w:t>
      </w:r>
      <w:r w:rsidRPr="00583332">
        <w:rPr>
          <w:rFonts w:ascii="Book Antiqua" w:hAnsi="Book Antiqua"/>
          <w:lang w:val="es-PR"/>
        </w:rPr>
        <w:t xml:space="preserve"> </w:t>
      </w:r>
    </w:p>
  </w:footnote>
  <w:footnote w:id="11">
    <w:p w14:paraId="58B5B4E0" w14:textId="2D213C05" w:rsidR="00074B49" w:rsidRPr="00583332" w:rsidRDefault="00074B49" w:rsidP="00583332">
      <w:pPr>
        <w:pStyle w:val="FootnoteText"/>
        <w:spacing w:after="60"/>
        <w:rPr>
          <w:rFonts w:ascii="Book Antiqua" w:hAnsi="Book Antiqua"/>
          <w:i/>
          <w:iCs/>
          <w:lang w:val="es-PR"/>
        </w:rPr>
      </w:pPr>
      <w:r w:rsidRPr="00583332">
        <w:rPr>
          <w:rStyle w:val="FootnoteReference"/>
          <w:rFonts w:ascii="Book Antiqua" w:hAnsi="Book Antiqua"/>
        </w:rPr>
        <w:footnoteRef/>
      </w:r>
      <w:r w:rsidRPr="00583332">
        <w:rPr>
          <w:rFonts w:ascii="Book Antiqua" w:hAnsi="Book Antiqua"/>
          <w:lang w:val="es-PR"/>
        </w:rPr>
        <w:t xml:space="preserve"> </w:t>
      </w:r>
      <w:r w:rsidR="003F2959" w:rsidRPr="00583332">
        <w:rPr>
          <w:rFonts w:ascii="Book Antiqua" w:hAnsi="Book Antiqua"/>
          <w:lang w:val="es-PR"/>
        </w:rPr>
        <w:t xml:space="preserve">Conocida como </w:t>
      </w:r>
      <w:r w:rsidR="003F2959" w:rsidRPr="00583332">
        <w:rPr>
          <w:rFonts w:ascii="Book Antiqua" w:hAnsi="Book Antiqua"/>
          <w:i/>
          <w:iCs/>
          <w:lang w:val="es-PR"/>
        </w:rPr>
        <w:t>Ley de Reforma Educativa de Puerto Rico.</w:t>
      </w:r>
    </w:p>
  </w:footnote>
  <w:footnote w:id="12">
    <w:p w14:paraId="2F4C50A7" w14:textId="6577726A" w:rsidR="000D3DE9" w:rsidRPr="00583332" w:rsidRDefault="000D3DE9" w:rsidP="00583332">
      <w:pPr>
        <w:pStyle w:val="FootnoteText"/>
        <w:spacing w:after="60"/>
        <w:rPr>
          <w:rFonts w:ascii="Book Antiqua" w:hAnsi="Book Antiqua"/>
          <w:lang w:val="es-PR"/>
        </w:rPr>
      </w:pPr>
      <w:r w:rsidRPr="00583332">
        <w:rPr>
          <w:rStyle w:val="FootnoteReference"/>
          <w:rFonts w:ascii="Book Antiqua" w:hAnsi="Book Antiqua"/>
        </w:rPr>
        <w:footnoteRef/>
      </w:r>
      <w:r w:rsidRPr="00583332">
        <w:rPr>
          <w:rFonts w:ascii="Book Antiqua" w:hAnsi="Book Antiqua"/>
          <w:lang w:val="es-PR"/>
        </w:rPr>
        <w:t xml:space="preserve"> Conocida como </w:t>
      </w:r>
      <w:r w:rsidRPr="00583332">
        <w:rPr>
          <w:rFonts w:ascii="Book Antiqua" w:hAnsi="Book Antiqua"/>
          <w:i/>
          <w:iCs/>
          <w:lang w:val="es-PR"/>
        </w:rPr>
        <w:t>Ley de Integración de Valores y Ética</w:t>
      </w:r>
      <w:r w:rsidRPr="00583332">
        <w:rPr>
          <w:rFonts w:ascii="Book Antiqua" w:hAnsi="Book Antiqua"/>
          <w:lang w:val="es-PR"/>
        </w:rPr>
        <w:t>.</w:t>
      </w:r>
    </w:p>
  </w:footnote>
  <w:footnote w:id="13">
    <w:p w14:paraId="1C407D43" w14:textId="5AC4939D" w:rsidR="00A45130" w:rsidRPr="00583332" w:rsidRDefault="00A45130" w:rsidP="00583332">
      <w:pPr>
        <w:pStyle w:val="FootnoteText"/>
        <w:spacing w:after="60"/>
        <w:rPr>
          <w:rFonts w:ascii="Book Antiqua" w:hAnsi="Book Antiqua"/>
          <w:lang w:val="es-PR"/>
        </w:rPr>
      </w:pPr>
      <w:r w:rsidRPr="00583332">
        <w:rPr>
          <w:rStyle w:val="FootnoteReference"/>
          <w:rFonts w:ascii="Book Antiqua" w:hAnsi="Book Antiqua"/>
        </w:rPr>
        <w:footnoteRef/>
      </w:r>
      <w:r w:rsidRPr="00583332">
        <w:rPr>
          <w:rFonts w:ascii="Book Antiqua" w:hAnsi="Book Antiqua"/>
          <w:lang w:val="es-PR"/>
        </w:rPr>
        <w:t xml:space="preserve"> </w:t>
      </w:r>
      <w:r w:rsidR="00E51A67" w:rsidRPr="00583332">
        <w:rPr>
          <w:rFonts w:ascii="Book Antiqua" w:hAnsi="Book Antiqua"/>
          <w:lang w:val="es-PR"/>
        </w:rPr>
        <w:t xml:space="preserve">Conocida como </w:t>
      </w:r>
      <w:r w:rsidRPr="00583332">
        <w:rPr>
          <w:rFonts w:ascii="Book Antiqua" w:hAnsi="Book Antiqua"/>
          <w:i/>
          <w:iCs/>
          <w:lang w:val="es-PR"/>
        </w:rPr>
        <w:t>Ley para el Desarrollo y Difusión de una Campaña Continua de Educación y Prevención en Atención a la Violencia en el Noviazgo</w:t>
      </w:r>
      <w:r w:rsidR="00E51A67" w:rsidRPr="00583332">
        <w:rPr>
          <w:rFonts w:ascii="Book Antiqua" w:hAnsi="Book Antiqua"/>
          <w:lang w:val="es-PR"/>
        </w:rPr>
        <w:t>.</w:t>
      </w:r>
    </w:p>
  </w:footnote>
  <w:footnote w:id="14">
    <w:p w14:paraId="02CDB44F" w14:textId="55FBEB33" w:rsidR="00583332" w:rsidRPr="00583332" w:rsidRDefault="00583332" w:rsidP="00583332">
      <w:pPr>
        <w:pStyle w:val="FootnoteText"/>
        <w:spacing w:after="60"/>
        <w:rPr>
          <w:lang w:val="es-PR"/>
        </w:rPr>
      </w:pPr>
      <w:r w:rsidRPr="00583332">
        <w:rPr>
          <w:rStyle w:val="FootnoteReference"/>
          <w:rFonts w:ascii="Book Antiqua" w:hAnsi="Book Antiqua"/>
        </w:rPr>
        <w:footnoteRef/>
      </w:r>
      <w:r w:rsidRPr="00583332">
        <w:rPr>
          <w:rFonts w:ascii="Book Antiqua" w:hAnsi="Book Antiqua"/>
          <w:lang w:val="es-PR"/>
        </w:rPr>
        <w:t xml:space="preserve"> Reglamento General de Estudiantes</w:t>
      </w:r>
      <w:r w:rsidRPr="00583332">
        <w:rPr>
          <w:lang w:val="es-PR"/>
        </w:rPr>
        <w:t>.</w:t>
      </w:r>
    </w:p>
  </w:footnote>
  <w:footnote w:id="15">
    <w:p w14:paraId="427B0067" w14:textId="5AD1E528" w:rsidR="00F6731D" w:rsidRPr="007B55F8" w:rsidRDefault="00F6731D" w:rsidP="000C47AF">
      <w:pPr>
        <w:pStyle w:val="FootnoteText"/>
        <w:jc w:val="both"/>
        <w:rPr>
          <w:rFonts w:ascii="Book Antiqua" w:hAnsi="Book Antiqua"/>
          <w:lang w:val="es-PR"/>
        </w:rPr>
      </w:pPr>
      <w:r w:rsidRPr="007B55F8">
        <w:rPr>
          <w:rStyle w:val="FootnoteReference"/>
          <w:rFonts w:ascii="Book Antiqua" w:hAnsi="Book Antiqua"/>
        </w:rPr>
        <w:footnoteRef/>
      </w:r>
      <w:r w:rsidRPr="007B55F8">
        <w:rPr>
          <w:rFonts w:ascii="Book Antiqua" w:hAnsi="Book Antiqua"/>
          <w:lang w:val="es-PR"/>
        </w:rPr>
        <w:t xml:space="preserve"> Presentación preparada por el Dr. William Burgos Acosta. </w:t>
      </w:r>
    </w:p>
  </w:footnote>
  <w:footnote w:id="16">
    <w:p w14:paraId="5474750B" w14:textId="76478AA4" w:rsidR="004948BC" w:rsidRPr="00D4390C" w:rsidRDefault="004948BC" w:rsidP="00D4390C">
      <w:pPr>
        <w:pStyle w:val="FootnoteText"/>
        <w:spacing w:after="60"/>
        <w:jc w:val="both"/>
        <w:rPr>
          <w:rFonts w:ascii="Book Antiqua" w:hAnsi="Book Antiqua"/>
          <w:lang w:val="es-PR"/>
        </w:rPr>
      </w:pPr>
      <w:r w:rsidRPr="00D4390C">
        <w:rPr>
          <w:rStyle w:val="FootnoteReference"/>
          <w:rFonts w:ascii="Book Antiqua" w:hAnsi="Book Antiqua"/>
          <w:lang w:val="es-PR"/>
        </w:rPr>
        <w:footnoteRef/>
      </w:r>
      <w:r w:rsidRPr="00D4390C">
        <w:rPr>
          <w:rFonts w:ascii="Book Antiqua" w:hAnsi="Book Antiqua"/>
          <w:lang w:val="es-PR"/>
        </w:rPr>
        <w:t xml:space="preserve"> </w:t>
      </w:r>
      <w:r w:rsidR="00B52F16" w:rsidRPr="00D4390C">
        <w:rPr>
          <w:rFonts w:ascii="Book Antiqua" w:hAnsi="Book Antiqua"/>
          <w:lang w:val="es-PR"/>
        </w:rPr>
        <w:t>Memorial Explicativo sobre la R. de la C. 504,</w:t>
      </w:r>
      <w:r w:rsidRPr="00D4390C">
        <w:rPr>
          <w:rFonts w:ascii="Book Antiqua" w:hAnsi="Book Antiqua"/>
          <w:lang w:val="es-PR"/>
        </w:rPr>
        <w:t xml:space="preserve"> de </w:t>
      </w:r>
      <w:r w:rsidR="00B52F16" w:rsidRPr="00D4390C">
        <w:rPr>
          <w:rFonts w:ascii="Book Antiqua" w:hAnsi="Book Antiqua"/>
          <w:lang w:val="es-PR"/>
        </w:rPr>
        <w:t>4</w:t>
      </w:r>
      <w:r w:rsidRPr="00D4390C">
        <w:rPr>
          <w:rFonts w:ascii="Book Antiqua" w:hAnsi="Book Antiqua"/>
          <w:lang w:val="es-PR"/>
        </w:rPr>
        <w:t xml:space="preserve"> páginas, sometido ante vuestra Comisión con fecha del pasado </w:t>
      </w:r>
      <w:r w:rsidR="00B52F16" w:rsidRPr="00D4390C">
        <w:rPr>
          <w:rFonts w:ascii="Book Antiqua" w:hAnsi="Book Antiqua"/>
          <w:lang w:val="es-PR"/>
        </w:rPr>
        <w:t>24</w:t>
      </w:r>
      <w:r w:rsidRPr="00D4390C">
        <w:rPr>
          <w:rFonts w:ascii="Book Antiqua" w:hAnsi="Book Antiqua"/>
          <w:lang w:val="es-PR"/>
        </w:rPr>
        <w:t xml:space="preserve"> de </w:t>
      </w:r>
      <w:r w:rsidR="00B52F16" w:rsidRPr="00D4390C">
        <w:rPr>
          <w:rFonts w:ascii="Book Antiqua" w:hAnsi="Book Antiqua"/>
          <w:lang w:val="es-PR"/>
        </w:rPr>
        <w:t>febrero</w:t>
      </w:r>
      <w:r w:rsidRPr="00D4390C">
        <w:rPr>
          <w:rFonts w:ascii="Book Antiqua" w:hAnsi="Book Antiqua"/>
          <w:lang w:val="es-PR"/>
        </w:rPr>
        <w:t xml:space="preserve"> y suscrito por l</w:t>
      </w:r>
      <w:r w:rsidR="00B52F16" w:rsidRPr="00D4390C">
        <w:rPr>
          <w:rFonts w:ascii="Book Antiqua" w:hAnsi="Book Antiqua"/>
          <w:lang w:val="es-PR"/>
        </w:rPr>
        <w:t>a</w:t>
      </w:r>
      <w:r w:rsidRPr="00D4390C">
        <w:rPr>
          <w:rFonts w:ascii="Book Antiqua" w:hAnsi="Book Antiqua"/>
          <w:lang w:val="es-PR"/>
        </w:rPr>
        <w:t xml:space="preserve"> Honorable </w:t>
      </w:r>
      <w:r w:rsidR="00B52F16" w:rsidRPr="00D4390C">
        <w:rPr>
          <w:rFonts w:ascii="Book Antiqua" w:hAnsi="Book Antiqua"/>
          <w:lang w:val="es-PR"/>
        </w:rPr>
        <w:t>Suzanne Roig Fuerters</w:t>
      </w:r>
      <w:r w:rsidRPr="00D4390C">
        <w:rPr>
          <w:rFonts w:ascii="Book Antiqua" w:hAnsi="Book Antiqua"/>
          <w:lang w:val="es-PR"/>
        </w:rPr>
        <w:t xml:space="preserve">, Secretario del Departamento de </w:t>
      </w:r>
      <w:r w:rsidR="00B52F16" w:rsidRPr="00D4390C">
        <w:rPr>
          <w:rFonts w:ascii="Book Antiqua" w:hAnsi="Book Antiqua"/>
          <w:lang w:val="es-PR"/>
        </w:rPr>
        <w:t>la Familia</w:t>
      </w:r>
      <w:r w:rsidRPr="00D4390C">
        <w:rPr>
          <w:rFonts w:ascii="Book Antiqua" w:hAnsi="Book Antiqua"/>
          <w:lang w:val="es-PR"/>
        </w:rPr>
        <w:t xml:space="preserve">. </w:t>
      </w:r>
    </w:p>
  </w:footnote>
  <w:footnote w:id="17">
    <w:p w14:paraId="0B27E954" w14:textId="0A7F75B5" w:rsidR="0009090D" w:rsidRPr="003E7DB0" w:rsidRDefault="0009090D" w:rsidP="00D4390C">
      <w:pPr>
        <w:pStyle w:val="FootnoteText"/>
        <w:spacing w:after="60"/>
        <w:jc w:val="both"/>
        <w:rPr>
          <w:rFonts w:ascii="Book Antiqua" w:hAnsi="Book Antiqua"/>
          <w:u w:val="single"/>
          <w:lang w:val="es-PR"/>
        </w:rPr>
      </w:pPr>
      <w:r w:rsidRPr="00D4390C">
        <w:rPr>
          <w:rStyle w:val="FootnoteReference"/>
          <w:rFonts w:ascii="Book Antiqua" w:hAnsi="Book Antiqua"/>
          <w:lang w:val="es-PR"/>
        </w:rPr>
        <w:footnoteRef/>
      </w:r>
      <w:r w:rsidRPr="00D4390C">
        <w:rPr>
          <w:rFonts w:ascii="Book Antiqua" w:hAnsi="Book Antiqua"/>
          <w:lang w:val="es-PR"/>
        </w:rPr>
        <w:t xml:space="preserve"> </w:t>
      </w:r>
      <w:r w:rsidRPr="00D4390C">
        <w:rPr>
          <w:rFonts w:ascii="Book Antiqua" w:hAnsi="Book Antiqua"/>
          <w:i/>
          <w:iCs/>
          <w:lang w:val="es-PR"/>
        </w:rPr>
        <w:t>Véase</w:t>
      </w:r>
      <w:r w:rsidRPr="00D4390C">
        <w:rPr>
          <w:rFonts w:ascii="Book Antiqua" w:hAnsi="Book Antiqua"/>
          <w:lang w:val="es-PR"/>
        </w:rPr>
        <w:t xml:space="preserve"> la </w:t>
      </w:r>
      <w:r w:rsidR="00E7681B">
        <w:rPr>
          <w:rFonts w:ascii="Book Antiqua" w:hAnsi="Book Antiqua"/>
          <w:lang w:val="es-PR"/>
        </w:rPr>
        <w:t>s</w:t>
      </w:r>
      <w:r w:rsidRPr="00D4390C">
        <w:rPr>
          <w:rFonts w:ascii="Book Antiqua" w:hAnsi="Book Antiqua"/>
          <w:lang w:val="es-PR"/>
        </w:rPr>
        <w:t xml:space="preserve">ección 15 del </w:t>
      </w:r>
      <w:r w:rsidR="00E7681B">
        <w:rPr>
          <w:rFonts w:ascii="Book Antiqua" w:hAnsi="Book Antiqua"/>
          <w:lang w:val="es-PR"/>
        </w:rPr>
        <w:t>a</w:t>
      </w:r>
      <w:r w:rsidRPr="00D4390C">
        <w:rPr>
          <w:rFonts w:ascii="Book Antiqua" w:hAnsi="Book Antiqua"/>
          <w:lang w:val="es-PR"/>
        </w:rPr>
        <w:t xml:space="preserve">rt. II de nuestra </w:t>
      </w:r>
      <w:r w:rsidRPr="00D4390C">
        <w:rPr>
          <w:rFonts w:ascii="Book Antiqua" w:hAnsi="Book Antiqua"/>
          <w:i/>
          <w:iCs/>
          <w:lang w:val="es-PR"/>
        </w:rPr>
        <w:t>Magna Carta</w:t>
      </w:r>
      <w:r w:rsidRPr="00D4390C">
        <w:rPr>
          <w:rFonts w:ascii="Book Antiqua" w:hAnsi="Book Antiqua"/>
          <w:lang w:val="es-PR"/>
        </w:rPr>
        <w:t>.</w:t>
      </w:r>
      <w:r w:rsidRPr="003E7DB0">
        <w:rPr>
          <w:rFonts w:ascii="Book Antiqua" w:hAnsi="Book Antiqua"/>
          <w:lang w:val="es-PR"/>
        </w:rPr>
        <w:t xml:space="preserve"> </w:t>
      </w:r>
    </w:p>
  </w:footnote>
  <w:footnote w:id="18">
    <w:p w14:paraId="7A410527" w14:textId="221551A2" w:rsidR="002561C1" w:rsidRPr="00D66CA6" w:rsidRDefault="002561C1" w:rsidP="00D66CA6">
      <w:pPr>
        <w:pStyle w:val="FootnoteText"/>
        <w:spacing w:after="60"/>
        <w:rPr>
          <w:rFonts w:ascii="Book Antiqua" w:hAnsi="Book Antiqua"/>
          <w:lang w:val="es-PR"/>
        </w:rPr>
      </w:pPr>
      <w:r w:rsidRPr="00D66CA6">
        <w:rPr>
          <w:rStyle w:val="FootnoteReference"/>
          <w:rFonts w:ascii="Book Antiqua" w:hAnsi="Book Antiqua"/>
        </w:rPr>
        <w:footnoteRef/>
      </w:r>
      <w:r w:rsidRPr="00D66CA6">
        <w:rPr>
          <w:rFonts w:ascii="Book Antiqua" w:hAnsi="Book Antiqua"/>
          <w:lang w:val="es-PR"/>
        </w:rPr>
        <w:t xml:space="preserve"> Reglamento Núm. 9525 del 27 de diciembre de 2023.</w:t>
      </w:r>
    </w:p>
  </w:footnote>
  <w:footnote w:id="19">
    <w:p w14:paraId="0E86E9D2" w14:textId="2781CF2E" w:rsidR="00C921CE" w:rsidRPr="00D66CA6" w:rsidRDefault="00C921CE" w:rsidP="00D66CA6">
      <w:pPr>
        <w:pStyle w:val="FootnoteText"/>
        <w:spacing w:after="60"/>
        <w:rPr>
          <w:rFonts w:ascii="Book Antiqua" w:hAnsi="Book Antiqua"/>
          <w:lang w:val="es-PR"/>
        </w:rPr>
      </w:pPr>
      <w:r w:rsidRPr="00D66CA6">
        <w:rPr>
          <w:rStyle w:val="FootnoteReference"/>
          <w:rFonts w:ascii="Book Antiqua" w:hAnsi="Book Antiqua"/>
        </w:rPr>
        <w:footnoteRef/>
      </w:r>
      <w:r w:rsidRPr="00D66CA6">
        <w:rPr>
          <w:rFonts w:ascii="Book Antiqua" w:hAnsi="Book Antiqua"/>
          <w:lang w:val="es-PR"/>
        </w:rPr>
        <w:t xml:space="preserve"> ADFAN-PSM-PFF-CSA-2013-004.</w:t>
      </w:r>
    </w:p>
  </w:footnote>
  <w:footnote w:id="20">
    <w:p w14:paraId="649CA073" w14:textId="1131F01F" w:rsidR="00F608F1" w:rsidRPr="004603E7" w:rsidRDefault="00F608F1" w:rsidP="00D66CA6">
      <w:pPr>
        <w:pStyle w:val="FootnoteText"/>
        <w:spacing w:after="60"/>
        <w:jc w:val="both"/>
        <w:rPr>
          <w:rFonts w:ascii="Book Antiqua" w:hAnsi="Book Antiqua"/>
          <w:lang w:val="es-PR"/>
        </w:rPr>
      </w:pPr>
      <w:r w:rsidRPr="00D66CA6">
        <w:rPr>
          <w:rStyle w:val="FootnoteReference"/>
          <w:rFonts w:ascii="Book Antiqua" w:hAnsi="Book Antiqua"/>
          <w:lang w:val="es-PR"/>
        </w:rPr>
        <w:footnoteRef/>
      </w:r>
      <w:r w:rsidRPr="00D66CA6">
        <w:rPr>
          <w:rFonts w:ascii="Book Antiqua" w:hAnsi="Book Antiqua"/>
          <w:lang w:val="es-PR"/>
        </w:rPr>
        <w:t xml:space="preserve"> Memorial explicativo sobre la R. de la C. 504, documento de 5 páginas, con fecha de 24 de marzo de 2026 y suscrito por el Lcdo. Ever Padilla-Ruiz, </w:t>
      </w:r>
      <w:proofErr w:type="gramStart"/>
      <w:r w:rsidRPr="00D66CA6">
        <w:rPr>
          <w:rFonts w:ascii="Book Antiqua" w:hAnsi="Book Antiqua"/>
          <w:lang w:val="es-PR"/>
        </w:rPr>
        <w:t>Director Ejecutivo</w:t>
      </w:r>
      <w:proofErr w:type="gramEnd"/>
      <w:r w:rsidRPr="00D66CA6">
        <w:rPr>
          <w:rFonts w:ascii="Book Antiqua" w:hAnsi="Book Antiqua"/>
          <w:lang w:val="es-PR"/>
        </w:rPr>
        <w:t xml:space="preserve"> de la CDC.</w:t>
      </w:r>
      <w:r w:rsidRPr="004603E7">
        <w:rPr>
          <w:rFonts w:ascii="Book Antiqua" w:hAnsi="Book Antiqua"/>
          <w:lang w:val="es-PR"/>
        </w:rPr>
        <w:t xml:space="preserve"> </w:t>
      </w:r>
    </w:p>
  </w:footnote>
  <w:footnote w:id="21">
    <w:p w14:paraId="0BF02675" w14:textId="0A240C8E" w:rsidR="004338A1" w:rsidRPr="000A299F" w:rsidRDefault="004338A1" w:rsidP="004603E7">
      <w:pPr>
        <w:pStyle w:val="FootnoteText"/>
        <w:spacing w:after="60"/>
        <w:jc w:val="both"/>
        <w:rPr>
          <w:lang w:val="es-PR"/>
        </w:rPr>
      </w:pPr>
      <w:r w:rsidRPr="004603E7">
        <w:rPr>
          <w:rStyle w:val="FootnoteReference"/>
          <w:rFonts w:ascii="Book Antiqua" w:hAnsi="Book Antiqua"/>
          <w:lang w:val="es-PR"/>
        </w:rPr>
        <w:footnoteRef/>
      </w:r>
      <w:r w:rsidRPr="004603E7">
        <w:rPr>
          <w:rFonts w:ascii="Book Antiqua" w:hAnsi="Book Antiqua"/>
          <w:lang w:val="es-PR"/>
        </w:rPr>
        <w:t xml:space="preserve"> </w:t>
      </w:r>
      <w:r w:rsidRPr="004603E7">
        <w:rPr>
          <w:rFonts w:ascii="Book Antiqua" w:hAnsi="Book Antiqua"/>
          <w:i/>
          <w:iCs/>
          <w:lang w:val="es-PR"/>
        </w:rPr>
        <w:t>Id.</w:t>
      </w:r>
      <w:r w:rsidRPr="004603E7">
        <w:rPr>
          <w:rFonts w:ascii="Book Antiqua" w:hAnsi="Book Antiqua"/>
          <w:lang w:val="es-PR"/>
        </w:rPr>
        <w:t xml:space="preserve">, </w:t>
      </w:r>
      <w:r w:rsidR="004603E7">
        <w:rPr>
          <w:rFonts w:ascii="Book Antiqua" w:hAnsi="Book Antiqua"/>
          <w:lang w:val="es-PR"/>
        </w:rPr>
        <w:t>p</w:t>
      </w:r>
      <w:r w:rsidRPr="004603E7">
        <w:rPr>
          <w:rFonts w:ascii="Book Antiqua" w:hAnsi="Book Antiqua"/>
          <w:lang w:val="es-PR"/>
        </w:rPr>
        <w:t xml:space="preserve">ág. 3. Las investigaciones citadas son: José Toro Alfonso &amp; Sheila Rodríguez Madera 2005; </w:t>
      </w:r>
      <w:proofErr w:type="spellStart"/>
      <w:r w:rsidRPr="004603E7">
        <w:rPr>
          <w:rFonts w:ascii="Book Antiqua" w:hAnsi="Book Antiqua"/>
          <w:lang w:val="es-PR"/>
        </w:rPr>
        <w:t>Kémery</w:t>
      </w:r>
      <w:proofErr w:type="spellEnd"/>
      <w:r w:rsidRPr="004603E7">
        <w:rPr>
          <w:rFonts w:ascii="Book Antiqua" w:hAnsi="Book Antiqua"/>
          <w:lang w:val="es-PR"/>
        </w:rPr>
        <w:t xml:space="preserve"> Montes 2009; Diana Valle Ferrer 2011</w:t>
      </w:r>
      <w:r w:rsidR="004603E7">
        <w:rPr>
          <w:rFonts w:ascii="Book Antiqua" w:hAnsi="Book Antiqua"/>
          <w:lang w:val="es-PR"/>
        </w:rPr>
        <w:t>;</w:t>
      </w:r>
      <w:r w:rsidRPr="004603E7">
        <w:rPr>
          <w:rFonts w:ascii="Book Antiqua" w:hAnsi="Book Antiqua"/>
          <w:lang w:val="es-PR"/>
        </w:rPr>
        <w:t xml:space="preserve"> y Nayda E. Morales Díaz </w:t>
      </w:r>
      <w:r w:rsidR="004603E7">
        <w:rPr>
          <w:rFonts w:ascii="Book Antiqua" w:hAnsi="Book Antiqua"/>
          <w:lang w:val="es-PR"/>
        </w:rPr>
        <w:t>y</w:t>
      </w:r>
      <w:r w:rsidRPr="004603E7">
        <w:rPr>
          <w:rFonts w:ascii="Book Antiqua" w:hAnsi="Book Antiqua"/>
          <w:lang w:val="es-PR"/>
        </w:rPr>
        <w:t xml:space="preserve"> Vivian Rodríguez del Toro 2012.</w:t>
      </w:r>
    </w:p>
  </w:footnote>
  <w:footnote w:id="22">
    <w:p w14:paraId="77CA59CF" w14:textId="022D7F2B" w:rsidR="00110394" w:rsidRPr="00B828D0" w:rsidRDefault="00110394" w:rsidP="00B828D0">
      <w:pPr>
        <w:pStyle w:val="FootnoteText"/>
        <w:spacing w:after="60"/>
        <w:jc w:val="both"/>
        <w:rPr>
          <w:rFonts w:ascii="Book Antiqua" w:hAnsi="Book Antiqua"/>
          <w:lang w:val="es-PR"/>
        </w:rPr>
      </w:pPr>
      <w:r w:rsidRPr="00B828D0">
        <w:rPr>
          <w:rStyle w:val="FootnoteReference"/>
          <w:rFonts w:ascii="Book Antiqua" w:hAnsi="Book Antiqua"/>
          <w:lang w:val="es-PR"/>
        </w:rPr>
        <w:footnoteRef/>
      </w:r>
      <w:r w:rsidRPr="00B828D0">
        <w:rPr>
          <w:rFonts w:ascii="Book Antiqua" w:hAnsi="Book Antiqua"/>
          <w:lang w:val="es-PR"/>
        </w:rPr>
        <w:t xml:space="preserve"> </w:t>
      </w:r>
      <w:r w:rsidR="00CA635A" w:rsidRPr="00B828D0">
        <w:rPr>
          <w:rFonts w:ascii="Book Antiqua" w:hAnsi="Book Antiqua"/>
          <w:lang w:val="es-PR"/>
        </w:rPr>
        <w:t>Carta del Ilustre de Colegio de Abogados y Abogadas sobre</w:t>
      </w:r>
      <w:r w:rsidRPr="00B828D0">
        <w:rPr>
          <w:rFonts w:ascii="Book Antiqua" w:hAnsi="Book Antiqua"/>
          <w:lang w:val="es-PR"/>
        </w:rPr>
        <w:t xml:space="preserve"> la R. de la C. 504, documento de </w:t>
      </w:r>
      <w:r w:rsidR="00CA635A" w:rsidRPr="00B828D0">
        <w:rPr>
          <w:rFonts w:ascii="Book Antiqua" w:hAnsi="Book Antiqua"/>
          <w:lang w:val="es-PR"/>
        </w:rPr>
        <w:t>1</w:t>
      </w:r>
      <w:r w:rsidRPr="00B828D0">
        <w:rPr>
          <w:rFonts w:ascii="Book Antiqua" w:hAnsi="Book Antiqua"/>
          <w:lang w:val="es-PR"/>
        </w:rPr>
        <w:t xml:space="preserve"> página, con fecha de </w:t>
      </w:r>
      <w:r w:rsidR="00CA635A" w:rsidRPr="00B828D0">
        <w:rPr>
          <w:rFonts w:ascii="Book Antiqua" w:hAnsi="Book Antiqua"/>
          <w:lang w:val="es-PR"/>
        </w:rPr>
        <w:t xml:space="preserve">16 </w:t>
      </w:r>
      <w:r w:rsidRPr="00B828D0">
        <w:rPr>
          <w:rFonts w:ascii="Book Antiqua" w:hAnsi="Book Antiqua"/>
          <w:lang w:val="es-PR"/>
        </w:rPr>
        <w:t>de marzo de 2026 y suscrito por l</w:t>
      </w:r>
      <w:r w:rsidR="00CA635A" w:rsidRPr="00B828D0">
        <w:rPr>
          <w:rFonts w:ascii="Book Antiqua" w:hAnsi="Book Antiqua"/>
          <w:lang w:val="es-PR"/>
        </w:rPr>
        <w:t>a</w:t>
      </w:r>
      <w:r w:rsidRPr="00B828D0">
        <w:rPr>
          <w:rFonts w:ascii="Book Antiqua" w:hAnsi="Book Antiqua"/>
          <w:lang w:val="es-PR"/>
        </w:rPr>
        <w:t xml:space="preserve"> Lcd</w:t>
      </w:r>
      <w:r w:rsidR="00CA635A" w:rsidRPr="00B828D0">
        <w:rPr>
          <w:rFonts w:ascii="Book Antiqua" w:hAnsi="Book Antiqua"/>
          <w:lang w:val="es-PR"/>
        </w:rPr>
        <w:t>a</w:t>
      </w:r>
      <w:r w:rsidRPr="00B828D0">
        <w:rPr>
          <w:rFonts w:ascii="Book Antiqua" w:hAnsi="Book Antiqua"/>
          <w:lang w:val="es-PR"/>
        </w:rPr>
        <w:t xml:space="preserve">. </w:t>
      </w:r>
      <w:r w:rsidR="00CA635A" w:rsidRPr="00B828D0">
        <w:rPr>
          <w:rFonts w:ascii="Book Antiqua" w:hAnsi="Book Antiqua"/>
          <w:lang w:val="es-PR"/>
        </w:rPr>
        <w:t>Vivian Godineaux Villaron</w:t>
      </w:r>
      <w:r w:rsidR="008C39A2" w:rsidRPr="00B828D0">
        <w:rPr>
          <w:rFonts w:ascii="Book Antiqua" w:hAnsi="Book Antiqua"/>
          <w:lang w:val="es-PR"/>
        </w:rPr>
        <w:t>g</w:t>
      </w:r>
      <w:r w:rsidR="00CA635A" w:rsidRPr="00B828D0">
        <w:rPr>
          <w:rFonts w:ascii="Book Antiqua" w:hAnsi="Book Antiqua"/>
          <w:lang w:val="es-PR"/>
        </w:rPr>
        <w:t>a, Presidenta de dicha institución</w:t>
      </w:r>
      <w:r w:rsidRPr="00B828D0">
        <w:rPr>
          <w:rFonts w:ascii="Book Antiqua" w:hAnsi="Book Antiqua"/>
          <w:lang w:val="es-PR"/>
        </w:rPr>
        <w:t xml:space="preserve">. </w:t>
      </w:r>
      <w:r w:rsidR="008C39A2" w:rsidRPr="00B828D0">
        <w:rPr>
          <w:rFonts w:ascii="Book Antiqua" w:hAnsi="Book Antiqua"/>
          <w:lang w:val="es-PR"/>
        </w:rPr>
        <w:t>Énfasis nuestro.</w:t>
      </w:r>
    </w:p>
  </w:footnote>
  <w:footnote w:id="23">
    <w:p w14:paraId="03369EED" w14:textId="62DB5F33" w:rsidR="008C39A2" w:rsidRPr="000A299F" w:rsidRDefault="008C39A2" w:rsidP="00B828D0">
      <w:pPr>
        <w:pStyle w:val="FootnoteText"/>
        <w:spacing w:after="60"/>
        <w:jc w:val="both"/>
        <w:rPr>
          <w:lang w:val="es-PR"/>
        </w:rPr>
      </w:pPr>
      <w:r w:rsidRPr="00B828D0">
        <w:rPr>
          <w:rStyle w:val="FootnoteReference"/>
          <w:rFonts w:ascii="Book Antiqua" w:hAnsi="Book Antiqua"/>
          <w:lang w:val="es-PR"/>
        </w:rPr>
        <w:footnoteRef/>
      </w:r>
      <w:r w:rsidRPr="00B828D0">
        <w:rPr>
          <w:rFonts w:ascii="Book Antiqua" w:hAnsi="Book Antiqua"/>
          <w:lang w:val="es-PR"/>
        </w:rPr>
        <w:t xml:space="preserve"> Documento de 17 páginas con fecha de 16 de marzo de 2026, suscrito por la Lcda. Alejandra Belmar Jiménez (</w:t>
      </w:r>
      <w:proofErr w:type="gramStart"/>
      <w:r w:rsidRPr="00B828D0">
        <w:rPr>
          <w:rFonts w:ascii="Book Antiqua" w:hAnsi="Book Antiqua"/>
          <w:lang w:val="es-PR"/>
        </w:rPr>
        <w:t>Directora Ejecutiva</w:t>
      </w:r>
      <w:proofErr w:type="gramEnd"/>
      <w:r w:rsidRPr="00B828D0">
        <w:rPr>
          <w:rFonts w:ascii="Book Antiqua" w:hAnsi="Book Antiqua"/>
          <w:lang w:val="es-PR"/>
        </w:rPr>
        <w:t>), Lcda. Yaharia Colón Rodríguez (</w:t>
      </w:r>
      <w:proofErr w:type="gramStart"/>
      <w:r w:rsidRPr="00B828D0">
        <w:rPr>
          <w:rFonts w:ascii="Book Antiqua" w:hAnsi="Book Antiqua"/>
          <w:lang w:val="es-PR"/>
        </w:rPr>
        <w:t>Directora</w:t>
      </w:r>
      <w:proofErr w:type="gramEnd"/>
      <w:r w:rsidRPr="00B828D0">
        <w:rPr>
          <w:rFonts w:ascii="Book Antiqua" w:hAnsi="Book Antiqua"/>
          <w:lang w:val="es-PR"/>
        </w:rPr>
        <w:t xml:space="preserve"> de Asuntos Especiales y Remedios Post Sentencia), Lcda. Paola Llavona (Analista de Legislación).</w:t>
      </w:r>
      <w:r w:rsidRPr="000A299F">
        <w:rPr>
          <w:lang w:val="es-PR"/>
        </w:rPr>
        <w:t xml:space="preserve"> </w:t>
      </w:r>
    </w:p>
  </w:footnote>
  <w:footnote w:id="24">
    <w:p w14:paraId="3004F7FD" w14:textId="00D030CA" w:rsidR="000A299F" w:rsidRPr="00BD0DFC" w:rsidRDefault="000A299F" w:rsidP="000C47AF">
      <w:pPr>
        <w:pStyle w:val="FootnoteText"/>
        <w:jc w:val="both"/>
        <w:rPr>
          <w:rFonts w:ascii="Book Antiqua" w:hAnsi="Book Antiqua"/>
          <w:lang w:val="es-PR"/>
        </w:rPr>
      </w:pPr>
      <w:r w:rsidRPr="00BD0DFC">
        <w:rPr>
          <w:rStyle w:val="FootnoteReference"/>
          <w:rFonts w:ascii="Book Antiqua" w:hAnsi="Book Antiqua"/>
          <w:lang w:val="es-PR"/>
        </w:rPr>
        <w:footnoteRef/>
      </w:r>
      <w:r w:rsidRPr="00BD0DFC">
        <w:rPr>
          <w:rFonts w:ascii="Book Antiqua" w:hAnsi="Book Antiqua"/>
          <w:lang w:val="es-PR"/>
        </w:rPr>
        <w:t xml:space="preserve"> </w:t>
      </w:r>
      <w:r w:rsidRPr="00BD0DFC">
        <w:rPr>
          <w:rFonts w:ascii="Book Antiqua" w:hAnsi="Book Antiqua"/>
          <w:i/>
          <w:iCs/>
          <w:lang w:val="es-PR"/>
        </w:rPr>
        <w:t>Íd.</w:t>
      </w:r>
      <w:r w:rsidRPr="00BD0DFC">
        <w:rPr>
          <w:rFonts w:ascii="Book Antiqua" w:hAnsi="Book Antiqua"/>
          <w:lang w:val="es-PR"/>
        </w:rPr>
        <w:t xml:space="preserve">, </w:t>
      </w:r>
      <w:r w:rsidR="002E20F3">
        <w:rPr>
          <w:rFonts w:ascii="Book Antiqua" w:hAnsi="Book Antiqua"/>
          <w:lang w:val="es-PR"/>
        </w:rPr>
        <w:t>p</w:t>
      </w:r>
      <w:r w:rsidRPr="00BD0DFC">
        <w:rPr>
          <w:rFonts w:ascii="Book Antiqua" w:hAnsi="Book Antiqua"/>
          <w:lang w:val="es-PR"/>
        </w:rPr>
        <w:t xml:space="preserve">ágina 16. Citan la Exposición de Motivos de la Ley de Menores.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7808101"/>
      <w:docPartObj>
        <w:docPartGallery w:val="Page Numbers (Top of Page)"/>
        <w:docPartUnique/>
      </w:docPartObj>
    </w:sdtPr>
    <w:sdtEndPr>
      <w:rPr>
        <w:noProof/>
      </w:rPr>
    </w:sdtEndPr>
    <w:sdtContent>
      <w:p w14:paraId="2598B75A" w14:textId="54399698" w:rsidR="00DD7706" w:rsidRDefault="00DD770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4AFB391" w14:textId="77777777" w:rsidR="00DD7706" w:rsidRDefault="00DD77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6812"/>
    <w:multiLevelType w:val="multilevel"/>
    <w:tmpl w:val="9F4CD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37280"/>
    <w:multiLevelType w:val="multilevel"/>
    <w:tmpl w:val="D30877A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 w15:restartNumberingAfterBreak="0">
    <w:nsid w:val="06A80E39"/>
    <w:multiLevelType w:val="hybridMultilevel"/>
    <w:tmpl w:val="8FD6B0F4"/>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94C6316"/>
    <w:multiLevelType w:val="multilevel"/>
    <w:tmpl w:val="3AC28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41076"/>
    <w:multiLevelType w:val="multilevel"/>
    <w:tmpl w:val="513269E6"/>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5" w15:restartNumberingAfterBreak="0">
    <w:nsid w:val="114E1397"/>
    <w:multiLevelType w:val="hybridMultilevel"/>
    <w:tmpl w:val="0B923FBC"/>
    <w:lvl w:ilvl="0" w:tplc="500A0011">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6" w15:restartNumberingAfterBreak="0">
    <w:nsid w:val="11A80C7F"/>
    <w:multiLevelType w:val="multilevel"/>
    <w:tmpl w:val="206C1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E110BB"/>
    <w:multiLevelType w:val="multilevel"/>
    <w:tmpl w:val="7E9E0834"/>
    <w:lvl w:ilvl="0">
      <w:start w:val="1"/>
      <w:numFmt w:val="bullet"/>
      <w:lvlText w:val=""/>
      <w:lvlJc w:val="left"/>
      <w:pPr>
        <w:tabs>
          <w:tab w:val="num" w:pos="1800"/>
        </w:tabs>
        <w:ind w:left="1800" w:hanging="360"/>
      </w:pPr>
      <w:rPr>
        <w:rFonts w:ascii="Symbol" w:hAnsi="Symbol" w:hint="default"/>
        <w:sz w:val="20"/>
      </w:rPr>
    </w:lvl>
    <w:lvl w:ilvl="1">
      <w:start w:val="20"/>
      <w:numFmt w:val="bullet"/>
      <w:lvlText w:val=""/>
      <w:lvlJc w:val="left"/>
      <w:pPr>
        <w:ind w:left="2520" w:hanging="360"/>
      </w:pPr>
      <w:rPr>
        <w:rFonts w:ascii="Wingdings" w:eastAsia="Times New Roman" w:hAnsi="Wingdings" w:cs="Times New Roman" w:hint="default"/>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8" w15:restartNumberingAfterBreak="0">
    <w:nsid w:val="163C1FDB"/>
    <w:multiLevelType w:val="multilevel"/>
    <w:tmpl w:val="B21A3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F948A4"/>
    <w:multiLevelType w:val="multilevel"/>
    <w:tmpl w:val="F65CD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B6689C"/>
    <w:multiLevelType w:val="multilevel"/>
    <w:tmpl w:val="CD525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6B73D9"/>
    <w:multiLevelType w:val="multilevel"/>
    <w:tmpl w:val="4BC8C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500AAD"/>
    <w:multiLevelType w:val="multilevel"/>
    <w:tmpl w:val="8026C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FA067F"/>
    <w:multiLevelType w:val="multilevel"/>
    <w:tmpl w:val="C30C5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411E46"/>
    <w:multiLevelType w:val="multilevel"/>
    <w:tmpl w:val="38B6F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FA3D1C"/>
    <w:multiLevelType w:val="multilevel"/>
    <w:tmpl w:val="15D28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E00C9C"/>
    <w:multiLevelType w:val="multilevel"/>
    <w:tmpl w:val="F4EED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C836AD"/>
    <w:multiLevelType w:val="multilevel"/>
    <w:tmpl w:val="940AE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AD2E95"/>
    <w:multiLevelType w:val="multilevel"/>
    <w:tmpl w:val="878EB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1F3B0B"/>
    <w:multiLevelType w:val="multilevel"/>
    <w:tmpl w:val="9C0C2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675FA5"/>
    <w:multiLevelType w:val="multilevel"/>
    <w:tmpl w:val="B49AF7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Book Antiqua" w:eastAsia="Times New Roman" w:hAnsi="Book Antiqua"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B95EBB"/>
    <w:multiLevelType w:val="multilevel"/>
    <w:tmpl w:val="CAFCB6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BA0249"/>
    <w:multiLevelType w:val="multilevel"/>
    <w:tmpl w:val="AF501216"/>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3" w15:restartNumberingAfterBreak="0">
    <w:nsid w:val="3C717F95"/>
    <w:multiLevelType w:val="multilevel"/>
    <w:tmpl w:val="8DFA50C2"/>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4" w15:restartNumberingAfterBreak="0">
    <w:nsid w:val="3F78276B"/>
    <w:multiLevelType w:val="multilevel"/>
    <w:tmpl w:val="EFF40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5E308D"/>
    <w:multiLevelType w:val="multilevel"/>
    <w:tmpl w:val="AEBA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5276C6"/>
    <w:multiLevelType w:val="multilevel"/>
    <w:tmpl w:val="9718F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2C5A8B"/>
    <w:multiLevelType w:val="multilevel"/>
    <w:tmpl w:val="A4D64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547554"/>
    <w:multiLevelType w:val="hybridMultilevel"/>
    <w:tmpl w:val="E2C2EFCE"/>
    <w:lvl w:ilvl="0" w:tplc="781C4224">
      <w:start w:val="1"/>
      <w:numFmt w:val="upperRoman"/>
      <w:lvlText w:val="%1."/>
      <w:lvlJc w:val="left"/>
      <w:pPr>
        <w:ind w:left="1080" w:hanging="72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9" w15:restartNumberingAfterBreak="0">
    <w:nsid w:val="5A4541E6"/>
    <w:multiLevelType w:val="multilevel"/>
    <w:tmpl w:val="9B5C801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0" w15:restartNumberingAfterBreak="0">
    <w:nsid w:val="5B006982"/>
    <w:multiLevelType w:val="multilevel"/>
    <w:tmpl w:val="F6C0D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A722AA"/>
    <w:multiLevelType w:val="multilevel"/>
    <w:tmpl w:val="1C52F866"/>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2" w15:restartNumberingAfterBreak="0">
    <w:nsid w:val="5F156953"/>
    <w:multiLevelType w:val="multilevel"/>
    <w:tmpl w:val="C28AA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FF10F3"/>
    <w:multiLevelType w:val="multilevel"/>
    <w:tmpl w:val="EB6AD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260E92"/>
    <w:multiLevelType w:val="multilevel"/>
    <w:tmpl w:val="6638DCD4"/>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5" w15:restartNumberingAfterBreak="0">
    <w:nsid w:val="663C5B1A"/>
    <w:multiLevelType w:val="multilevel"/>
    <w:tmpl w:val="5AFC0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9528C8"/>
    <w:multiLevelType w:val="multilevel"/>
    <w:tmpl w:val="72B400A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7" w15:restartNumberingAfterBreak="0">
    <w:nsid w:val="679E7043"/>
    <w:multiLevelType w:val="multilevel"/>
    <w:tmpl w:val="00609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66244F"/>
    <w:multiLevelType w:val="multilevel"/>
    <w:tmpl w:val="3086D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5D2101"/>
    <w:multiLevelType w:val="multilevel"/>
    <w:tmpl w:val="DA2ED79C"/>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40" w15:restartNumberingAfterBreak="0">
    <w:nsid w:val="75133B4A"/>
    <w:multiLevelType w:val="multilevel"/>
    <w:tmpl w:val="96BE7E3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41" w15:restartNumberingAfterBreak="0">
    <w:nsid w:val="77BC363B"/>
    <w:multiLevelType w:val="multilevel"/>
    <w:tmpl w:val="4DFC3A0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2" w15:restartNumberingAfterBreak="0">
    <w:nsid w:val="78FC3BE5"/>
    <w:multiLevelType w:val="multilevel"/>
    <w:tmpl w:val="FBE65142"/>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43" w15:restartNumberingAfterBreak="0">
    <w:nsid w:val="7BA948A3"/>
    <w:multiLevelType w:val="multilevel"/>
    <w:tmpl w:val="B1164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403720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89925848">
    <w:abstractNumId w:val="5"/>
  </w:num>
  <w:num w:numId="3" w16cid:durableId="1954439400">
    <w:abstractNumId w:val="17"/>
  </w:num>
  <w:num w:numId="4" w16cid:durableId="1261715440">
    <w:abstractNumId w:val="32"/>
  </w:num>
  <w:num w:numId="5" w16cid:durableId="758596252">
    <w:abstractNumId w:val="11"/>
  </w:num>
  <w:num w:numId="6" w16cid:durableId="1845322648">
    <w:abstractNumId w:val="19"/>
  </w:num>
  <w:num w:numId="7" w16cid:durableId="1189374223">
    <w:abstractNumId w:val="13"/>
  </w:num>
  <w:num w:numId="8" w16cid:durableId="115952373">
    <w:abstractNumId w:val="21"/>
  </w:num>
  <w:num w:numId="9" w16cid:durableId="563951159">
    <w:abstractNumId w:val="16"/>
  </w:num>
  <w:num w:numId="10" w16cid:durableId="1635017451">
    <w:abstractNumId w:val="30"/>
  </w:num>
  <w:num w:numId="11" w16cid:durableId="827289092">
    <w:abstractNumId w:val="20"/>
  </w:num>
  <w:num w:numId="12" w16cid:durableId="844242418">
    <w:abstractNumId w:val="12"/>
  </w:num>
  <w:num w:numId="13" w16cid:durableId="1279221687">
    <w:abstractNumId w:val="14"/>
  </w:num>
  <w:num w:numId="14" w16cid:durableId="187063625">
    <w:abstractNumId w:val="8"/>
  </w:num>
  <w:num w:numId="15" w16cid:durableId="960451662">
    <w:abstractNumId w:val="43"/>
  </w:num>
  <w:num w:numId="16" w16cid:durableId="1988630648">
    <w:abstractNumId w:val="24"/>
  </w:num>
  <w:num w:numId="17" w16cid:durableId="1284189453">
    <w:abstractNumId w:val="40"/>
  </w:num>
  <w:num w:numId="18" w16cid:durableId="1790395111">
    <w:abstractNumId w:val="42"/>
  </w:num>
  <w:num w:numId="19" w16cid:durableId="804471964">
    <w:abstractNumId w:val="29"/>
  </w:num>
  <w:num w:numId="20" w16cid:durableId="703336578">
    <w:abstractNumId w:val="36"/>
  </w:num>
  <w:num w:numId="21" w16cid:durableId="62723784">
    <w:abstractNumId w:val="4"/>
  </w:num>
  <w:num w:numId="22" w16cid:durableId="614099098">
    <w:abstractNumId w:val="22"/>
  </w:num>
  <w:num w:numId="23" w16cid:durableId="1132014183">
    <w:abstractNumId w:val="23"/>
  </w:num>
  <w:num w:numId="24" w16cid:durableId="2026244959">
    <w:abstractNumId w:val="31"/>
  </w:num>
  <w:num w:numId="25" w16cid:durableId="355736015">
    <w:abstractNumId w:val="39"/>
  </w:num>
  <w:num w:numId="26" w16cid:durableId="416172640">
    <w:abstractNumId w:val="34"/>
  </w:num>
  <w:num w:numId="27" w16cid:durableId="378668553">
    <w:abstractNumId w:val="41"/>
  </w:num>
  <w:num w:numId="28" w16cid:durableId="1223518511">
    <w:abstractNumId w:val="25"/>
  </w:num>
  <w:num w:numId="29" w16cid:durableId="1853570928">
    <w:abstractNumId w:val="1"/>
  </w:num>
  <w:num w:numId="30" w16cid:durableId="1322928325">
    <w:abstractNumId w:val="7"/>
  </w:num>
  <w:num w:numId="31" w16cid:durableId="1041635854">
    <w:abstractNumId w:val="26"/>
  </w:num>
  <w:num w:numId="32" w16cid:durableId="806702295">
    <w:abstractNumId w:val="27"/>
  </w:num>
  <w:num w:numId="33" w16cid:durableId="2040005604">
    <w:abstractNumId w:val="6"/>
  </w:num>
  <w:num w:numId="34" w16cid:durableId="2026982647">
    <w:abstractNumId w:val="37"/>
  </w:num>
  <w:num w:numId="35" w16cid:durableId="2017488592">
    <w:abstractNumId w:val="33"/>
  </w:num>
  <w:num w:numId="36" w16cid:durableId="228880787">
    <w:abstractNumId w:val="35"/>
  </w:num>
  <w:num w:numId="37" w16cid:durableId="1322857404">
    <w:abstractNumId w:val="38"/>
  </w:num>
  <w:num w:numId="38" w16cid:durableId="362898506">
    <w:abstractNumId w:val="0"/>
  </w:num>
  <w:num w:numId="39" w16cid:durableId="327950378">
    <w:abstractNumId w:val="15"/>
  </w:num>
  <w:num w:numId="40" w16cid:durableId="769198741">
    <w:abstractNumId w:val="10"/>
  </w:num>
  <w:num w:numId="41" w16cid:durableId="1185905892">
    <w:abstractNumId w:val="18"/>
  </w:num>
  <w:num w:numId="42" w16cid:durableId="1035038947">
    <w:abstractNumId w:val="9"/>
  </w:num>
  <w:num w:numId="43" w16cid:durableId="464128291">
    <w:abstractNumId w:val="3"/>
  </w:num>
  <w:num w:numId="44" w16cid:durableId="18854782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3A3"/>
    <w:rsid w:val="00000449"/>
    <w:rsid w:val="000025BF"/>
    <w:rsid w:val="00005C7F"/>
    <w:rsid w:val="0001218C"/>
    <w:rsid w:val="000128AD"/>
    <w:rsid w:val="00024982"/>
    <w:rsid w:val="00036089"/>
    <w:rsid w:val="00041F59"/>
    <w:rsid w:val="00054674"/>
    <w:rsid w:val="00054CE1"/>
    <w:rsid w:val="00055C5A"/>
    <w:rsid w:val="00056231"/>
    <w:rsid w:val="000726BB"/>
    <w:rsid w:val="00074B49"/>
    <w:rsid w:val="000755F5"/>
    <w:rsid w:val="000814B0"/>
    <w:rsid w:val="0009090D"/>
    <w:rsid w:val="00094C9F"/>
    <w:rsid w:val="000A1BE3"/>
    <w:rsid w:val="000A299F"/>
    <w:rsid w:val="000C3D9D"/>
    <w:rsid w:val="000C4351"/>
    <w:rsid w:val="000C47AF"/>
    <w:rsid w:val="000C4998"/>
    <w:rsid w:val="000D3DE9"/>
    <w:rsid w:val="000D62FF"/>
    <w:rsid w:val="000D6B03"/>
    <w:rsid w:val="000E149E"/>
    <w:rsid w:val="000E2A18"/>
    <w:rsid w:val="000E5B52"/>
    <w:rsid w:val="000F398B"/>
    <w:rsid w:val="000F4917"/>
    <w:rsid w:val="000F7072"/>
    <w:rsid w:val="00107F90"/>
    <w:rsid w:val="00110394"/>
    <w:rsid w:val="00116B6D"/>
    <w:rsid w:val="00122CE3"/>
    <w:rsid w:val="00124C53"/>
    <w:rsid w:val="00134428"/>
    <w:rsid w:val="0016266B"/>
    <w:rsid w:val="00171404"/>
    <w:rsid w:val="00191776"/>
    <w:rsid w:val="001917C5"/>
    <w:rsid w:val="00193968"/>
    <w:rsid w:val="00196201"/>
    <w:rsid w:val="00197CDD"/>
    <w:rsid w:val="001A0956"/>
    <w:rsid w:val="001A09D0"/>
    <w:rsid w:val="001A1BA4"/>
    <w:rsid w:val="001A2C69"/>
    <w:rsid w:val="001B0BEB"/>
    <w:rsid w:val="001C26AF"/>
    <w:rsid w:val="001C625B"/>
    <w:rsid w:val="001C7E4C"/>
    <w:rsid w:val="001D3659"/>
    <w:rsid w:val="001E0B33"/>
    <w:rsid w:val="001F3DAB"/>
    <w:rsid w:val="001F75C7"/>
    <w:rsid w:val="0022217C"/>
    <w:rsid w:val="00225688"/>
    <w:rsid w:val="00243091"/>
    <w:rsid w:val="00254A27"/>
    <w:rsid w:val="0025594B"/>
    <w:rsid w:val="002561C1"/>
    <w:rsid w:val="0025728E"/>
    <w:rsid w:val="00264035"/>
    <w:rsid w:val="00272A85"/>
    <w:rsid w:val="002818DF"/>
    <w:rsid w:val="00284692"/>
    <w:rsid w:val="00297424"/>
    <w:rsid w:val="002A1628"/>
    <w:rsid w:val="002A5303"/>
    <w:rsid w:val="002B0237"/>
    <w:rsid w:val="002C469A"/>
    <w:rsid w:val="002C64C5"/>
    <w:rsid w:val="002C73F5"/>
    <w:rsid w:val="002D0A45"/>
    <w:rsid w:val="002D0D30"/>
    <w:rsid w:val="002E20F3"/>
    <w:rsid w:val="002F5F89"/>
    <w:rsid w:val="00301A6F"/>
    <w:rsid w:val="00322C7E"/>
    <w:rsid w:val="00331FFC"/>
    <w:rsid w:val="003327A8"/>
    <w:rsid w:val="0033602A"/>
    <w:rsid w:val="003427E6"/>
    <w:rsid w:val="003455DA"/>
    <w:rsid w:val="00345BA0"/>
    <w:rsid w:val="00350EE5"/>
    <w:rsid w:val="00356E06"/>
    <w:rsid w:val="00357CAC"/>
    <w:rsid w:val="00371605"/>
    <w:rsid w:val="0037310F"/>
    <w:rsid w:val="00390CF8"/>
    <w:rsid w:val="00393465"/>
    <w:rsid w:val="00395145"/>
    <w:rsid w:val="003A209E"/>
    <w:rsid w:val="003A3791"/>
    <w:rsid w:val="003A7AED"/>
    <w:rsid w:val="003B60E6"/>
    <w:rsid w:val="003E2E3E"/>
    <w:rsid w:val="003E7DB0"/>
    <w:rsid w:val="003F2959"/>
    <w:rsid w:val="00405F66"/>
    <w:rsid w:val="004127F5"/>
    <w:rsid w:val="004215CA"/>
    <w:rsid w:val="00425390"/>
    <w:rsid w:val="00431522"/>
    <w:rsid w:val="004322A1"/>
    <w:rsid w:val="00433098"/>
    <w:rsid w:val="004338A1"/>
    <w:rsid w:val="00451424"/>
    <w:rsid w:val="004603E7"/>
    <w:rsid w:val="0046127A"/>
    <w:rsid w:val="00463355"/>
    <w:rsid w:val="00471496"/>
    <w:rsid w:val="00477704"/>
    <w:rsid w:val="004948BC"/>
    <w:rsid w:val="004A3A6B"/>
    <w:rsid w:val="004A41F4"/>
    <w:rsid w:val="004B2D5B"/>
    <w:rsid w:val="004B4EAE"/>
    <w:rsid w:val="004D5610"/>
    <w:rsid w:val="004D6ACA"/>
    <w:rsid w:val="004E174C"/>
    <w:rsid w:val="004E3FE4"/>
    <w:rsid w:val="00535294"/>
    <w:rsid w:val="005779FD"/>
    <w:rsid w:val="00583332"/>
    <w:rsid w:val="00590EC1"/>
    <w:rsid w:val="005A26F6"/>
    <w:rsid w:val="005A7429"/>
    <w:rsid w:val="005A7E2E"/>
    <w:rsid w:val="005B1ED2"/>
    <w:rsid w:val="005C1103"/>
    <w:rsid w:val="005C65B2"/>
    <w:rsid w:val="005D55F0"/>
    <w:rsid w:val="005D5E1F"/>
    <w:rsid w:val="005D62E0"/>
    <w:rsid w:val="005E07DC"/>
    <w:rsid w:val="00602F39"/>
    <w:rsid w:val="0063075E"/>
    <w:rsid w:val="00631865"/>
    <w:rsid w:val="00647B92"/>
    <w:rsid w:val="00647D11"/>
    <w:rsid w:val="006531BA"/>
    <w:rsid w:val="006646C0"/>
    <w:rsid w:val="0068653A"/>
    <w:rsid w:val="00695FB6"/>
    <w:rsid w:val="006A6616"/>
    <w:rsid w:val="006B3ED7"/>
    <w:rsid w:val="006B6656"/>
    <w:rsid w:val="006C4DD1"/>
    <w:rsid w:val="006D017E"/>
    <w:rsid w:val="006D4724"/>
    <w:rsid w:val="006D6386"/>
    <w:rsid w:val="006E4438"/>
    <w:rsid w:val="006F0B7E"/>
    <w:rsid w:val="006F3EDA"/>
    <w:rsid w:val="00705C9C"/>
    <w:rsid w:val="00715752"/>
    <w:rsid w:val="00715B11"/>
    <w:rsid w:val="00763183"/>
    <w:rsid w:val="00767335"/>
    <w:rsid w:val="0078031F"/>
    <w:rsid w:val="00790315"/>
    <w:rsid w:val="007A25F7"/>
    <w:rsid w:val="007B177B"/>
    <w:rsid w:val="007B55F8"/>
    <w:rsid w:val="007C4DA5"/>
    <w:rsid w:val="007D66FD"/>
    <w:rsid w:val="007E4B4C"/>
    <w:rsid w:val="00800384"/>
    <w:rsid w:val="00811E94"/>
    <w:rsid w:val="00812F8F"/>
    <w:rsid w:val="008226EF"/>
    <w:rsid w:val="00822D86"/>
    <w:rsid w:val="008256BF"/>
    <w:rsid w:val="00825800"/>
    <w:rsid w:val="008301A6"/>
    <w:rsid w:val="00832A97"/>
    <w:rsid w:val="0084433E"/>
    <w:rsid w:val="00850491"/>
    <w:rsid w:val="0085272C"/>
    <w:rsid w:val="008544CB"/>
    <w:rsid w:val="00863CF8"/>
    <w:rsid w:val="00881AA9"/>
    <w:rsid w:val="008827CB"/>
    <w:rsid w:val="0088658E"/>
    <w:rsid w:val="008A0A0C"/>
    <w:rsid w:val="008A2CAD"/>
    <w:rsid w:val="008B192B"/>
    <w:rsid w:val="008B4460"/>
    <w:rsid w:val="008B69D9"/>
    <w:rsid w:val="008C0F81"/>
    <w:rsid w:val="008C3654"/>
    <w:rsid w:val="008C39A2"/>
    <w:rsid w:val="008E3398"/>
    <w:rsid w:val="008F779B"/>
    <w:rsid w:val="008F796E"/>
    <w:rsid w:val="00903C68"/>
    <w:rsid w:val="00916A56"/>
    <w:rsid w:val="00933885"/>
    <w:rsid w:val="00936FD2"/>
    <w:rsid w:val="00945705"/>
    <w:rsid w:val="00946711"/>
    <w:rsid w:val="00962C66"/>
    <w:rsid w:val="00970916"/>
    <w:rsid w:val="00976204"/>
    <w:rsid w:val="00976254"/>
    <w:rsid w:val="00977817"/>
    <w:rsid w:val="00981193"/>
    <w:rsid w:val="0098494A"/>
    <w:rsid w:val="00991220"/>
    <w:rsid w:val="009A35F1"/>
    <w:rsid w:val="009A43CD"/>
    <w:rsid w:val="009A7F5E"/>
    <w:rsid w:val="009B5860"/>
    <w:rsid w:val="009B6130"/>
    <w:rsid w:val="009D7FEE"/>
    <w:rsid w:val="009E5C58"/>
    <w:rsid w:val="009E63F8"/>
    <w:rsid w:val="00A06705"/>
    <w:rsid w:val="00A07044"/>
    <w:rsid w:val="00A07945"/>
    <w:rsid w:val="00A132F0"/>
    <w:rsid w:val="00A156FF"/>
    <w:rsid w:val="00A20BCD"/>
    <w:rsid w:val="00A2238F"/>
    <w:rsid w:val="00A237F3"/>
    <w:rsid w:val="00A2629F"/>
    <w:rsid w:val="00A30EBF"/>
    <w:rsid w:val="00A45130"/>
    <w:rsid w:val="00A57D07"/>
    <w:rsid w:val="00A715D6"/>
    <w:rsid w:val="00A76C94"/>
    <w:rsid w:val="00A967CB"/>
    <w:rsid w:val="00AA01CC"/>
    <w:rsid w:val="00AB3034"/>
    <w:rsid w:val="00AB554F"/>
    <w:rsid w:val="00AD1CA8"/>
    <w:rsid w:val="00AF1157"/>
    <w:rsid w:val="00AF4FCB"/>
    <w:rsid w:val="00B11E20"/>
    <w:rsid w:val="00B21E58"/>
    <w:rsid w:val="00B23688"/>
    <w:rsid w:val="00B27045"/>
    <w:rsid w:val="00B46EE9"/>
    <w:rsid w:val="00B50F09"/>
    <w:rsid w:val="00B52F16"/>
    <w:rsid w:val="00B53A5A"/>
    <w:rsid w:val="00B56FC4"/>
    <w:rsid w:val="00B67619"/>
    <w:rsid w:val="00B67A93"/>
    <w:rsid w:val="00B75FEA"/>
    <w:rsid w:val="00B7702D"/>
    <w:rsid w:val="00B828D0"/>
    <w:rsid w:val="00B96551"/>
    <w:rsid w:val="00BA4505"/>
    <w:rsid w:val="00BB33C2"/>
    <w:rsid w:val="00BB35ED"/>
    <w:rsid w:val="00BB68CF"/>
    <w:rsid w:val="00BC1C39"/>
    <w:rsid w:val="00BC1E45"/>
    <w:rsid w:val="00BC25A3"/>
    <w:rsid w:val="00BC3BA7"/>
    <w:rsid w:val="00BC6BF6"/>
    <w:rsid w:val="00BD0DFC"/>
    <w:rsid w:val="00BE0E8E"/>
    <w:rsid w:val="00BE16CA"/>
    <w:rsid w:val="00BE3B1C"/>
    <w:rsid w:val="00BF245F"/>
    <w:rsid w:val="00BF5D5E"/>
    <w:rsid w:val="00C04123"/>
    <w:rsid w:val="00C052B4"/>
    <w:rsid w:val="00C125F1"/>
    <w:rsid w:val="00C16541"/>
    <w:rsid w:val="00C35158"/>
    <w:rsid w:val="00C42363"/>
    <w:rsid w:val="00C42400"/>
    <w:rsid w:val="00C42D69"/>
    <w:rsid w:val="00C45C94"/>
    <w:rsid w:val="00C47D3D"/>
    <w:rsid w:val="00C67EBD"/>
    <w:rsid w:val="00C70D3C"/>
    <w:rsid w:val="00C71DDF"/>
    <w:rsid w:val="00C739F9"/>
    <w:rsid w:val="00C74A9A"/>
    <w:rsid w:val="00C80476"/>
    <w:rsid w:val="00C879AA"/>
    <w:rsid w:val="00C90DB1"/>
    <w:rsid w:val="00C921CE"/>
    <w:rsid w:val="00C97603"/>
    <w:rsid w:val="00CA03EE"/>
    <w:rsid w:val="00CA173B"/>
    <w:rsid w:val="00CA635A"/>
    <w:rsid w:val="00CB0F6A"/>
    <w:rsid w:val="00CB655C"/>
    <w:rsid w:val="00CC40D8"/>
    <w:rsid w:val="00CC71D0"/>
    <w:rsid w:val="00CD704B"/>
    <w:rsid w:val="00CD75EB"/>
    <w:rsid w:val="00CD7F7E"/>
    <w:rsid w:val="00D00056"/>
    <w:rsid w:val="00D13ED2"/>
    <w:rsid w:val="00D1505C"/>
    <w:rsid w:val="00D158E2"/>
    <w:rsid w:val="00D1738E"/>
    <w:rsid w:val="00D17B1B"/>
    <w:rsid w:val="00D22775"/>
    <w:rsid w:val="00D250A8"/>
    <w:rsid w:val="00D4390C"/>
    <w:rsid w:val="00D61845"/>
    <w:rsid w:val="00D621CE"/>
    <w:rsid w:val="00D66CA6"/>
    <w:rsid w:val="00D70DF5"/>
    <w:rsid w:val="00D9425A"/>
    <w:rsid w:val="00DA2DE7"/>
    <w:rsid w:val="00DB468B"/>
    <w:rsid w:val="00DB5E3C"/>
    <w:rsid w:val="00DC3238"/>
    <w:rsid w:val="00DC5A1F"/>
    <w:rsid w:val="00DD5A87"/>
    <w:rsid w:val="00DD6CAD"/>
    <w:rsid w:val="00DD7706"/>
    <w:rsid w:val="00DE3DC8"/>
    <w:rsid w:val="00DE6CA8"/>
    <w:rsid w:val="00DF4453"/>
    <w:rsid w:val="00E02417"/>
    <w:rsid w:val="00E36501"/>
    <w:rsid w:val="00E40C5D"/>
    <w:rsid w:val="00E51825"/>
    <w:rsid w:val="00E51A67"/>
    <w:rsid w:val="00E551C7"/>
    <w:rsid w:val="00E57152"/>
    <w:rsid w:val="00E70437"/>
    <w:rsid w:val="00E70582"/>
    <w:rsid w:val="00E719A5"/>
    <w:rsid w:val="00E72EF2"/>
    <w:rsid w:val="00E763A3"/>
    <w:rsid w:val="00E7681B"/>
    <w:rsid w:val="00E8328B"/>
    <w:rsid w:val="00E94A19"/>
    <w:rsid w:val="00E97C96"/>
    <w:rsid w:val="00EA08DB"/>
    <w:rsid w:val="00EA2B0C"/>
    <w:rsid w:val="00EB410D"/>
    <w:rsid w:val="00EB6273"/>
    <w:rsid w:val="00EC238F"/>
    <w:rsid w:val="00ED100C"/>
    <w:rsid w:val="00EF1AFF"/>
    <w:rsid w:val="00F12BDC"/>
    <w:rsid w:val="00F14192"/>
    <w:rsid w:val="00F2182A"/>
    <w:rsid w:val="00F43E9F"/>
    <w:rsid w:val="00F4609A"/>
    <w:rsid w:val="00F51A37"/>
    <w:rsid w:val="00F52231"/>
    <w:rsid w:val="00F608F1"/>
    <w:rsid w:val="00F6279A"/>
    <w:rsid w:val="00F63CAE"/>
    <w:rsid w:val="00F6731D"/>
    <w:rsid w:val="00F7305B"/>
    <w:rsid w:val="00F93A3A"/>
    <w:rsid w:val="00FC0AE7"/>
    <w:rsid w:val="00FC4A94"/>
    <w:rsid w:val="00FE0AFC"/>
    <w:rsid w:val="00FE174B"/>
    <w:rsid w:val="00FE2A52"/>
    <w:rsid w:val="00FE2E32"/>
    <w:rsid w:val="00FF34A5"/>
    <w:rsid w:val="00FF3785"/>
    <w:rsid w:val="00FF4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274EB"/>
  <w15:chartTrackingRefBased/>
  <w15:docId w15:val="{73D380F0-C758-4185-B3B0-FCC2BE9F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3A3"/>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76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6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63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6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6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63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3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3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3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3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63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63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6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6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6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3A3"/>
    <w:rPr>
      <w:rFonts w:eastAsiaTheme="majorEastAsia" w:cstheme="majorBidi"/>
      <w:color w:val="272727" w:themeColor="text1" w:themeTint="D8"/>
    </w:rPr>
  </w:style>
  <w:style w:type="paragraph" w:styleId="Title">
    <w:name w:val="Title"/>
    <w:basedOn w:val="Normal"/>
    <w:next w:val="Normal"/>
    <w:link w:val="TitleChar"/>
    <w:uiPriority w:val="10"/>
    <w:qFormat/>
    <w:rsid w:val="00E763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3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3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3A3"/>
    <w:pPr>
      <w:spacing w:before="160"/>
      <w:jc w:val="center"/>
    </w:pPr>
    <w:rPr>
      <w:i/>
      <w:iCs/>
      <w:color w:val="404040" w:themeColor="text1" w:themeTint="BF"/>
    </w:rPr>
  </w:style>
  <w:style w:type="character" w:customStyle="1" w:styleId="QuoteChar">
    <w:name w:val="Quote Char"/>
    <w:basedOn w:val="DefaultParagraphFont"/>
    <w:link w:val="Quote"/>
    <w:uiPriority w:val="29"/>
    <w:rsid w:val="00E763A3"/>
    <w:rPr>
      <w:i/>
      <w:iCs/>
      <w:color w:val="404040" w:themeColor="text1" w:themeTint="BF"/>
    </w:rPr>
  </w:style>
  <w:style w:type="paragraph" w:styleId="ListParagraph">
    <w:name w:val="List Paragraph"/>
    <w:basedOn w:val="Normal"/>
    <w:uiPriority w:val="34"/>
    <w:qFormat/>
    <w:rsid w:val="00E763A3"/>
    <w:pPr>
      <w:ind w:left="720"/>
      <w:contextualSpacing/>
    </w:pPr>
  </w:style>
  <w:style w:type="character" w:styleId="IntenseEmphasis">
    <w:name w:val="Intense Emphasis"/>
    <w:basedOn w:val="DefaultParagraphFont"/>
    <w:uiPriority w:val="21"/>
    <w:qFormat/>
    <w:rsid w:val="00E763A3"/>
    <w:rPr>
      <w:i/>
      <w:iCs/>
      <w:color w:val="0F4761" w:themeColor="accent1" w:themeShade="BF"/>
    </w:rPr>
  </w:style>
  <w:style w:type="paragraph" w:styleId="IntenseQuote">
    <w:name w:val="Intense Quote"/>
    <w:basedOn w:val="Normal"/>
    <w:next w:val="Normal"/>
    <w:link w:val="IntenseQuoteChar"/>
    <w:uiPriority w:val="30"/>
    <w:qFormat/>
    <w:rsid w:val="00E76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63A3"/>
    <w:rPr>
      <w:i/>
      <w:iCs/>
      <w:color w:val="0F4761" w:themeColor="accent1" w:themeShade="BF"/>
    </w:rPr>
  </w:style>
  <w:style w:type="character" w:styleId="IntenseReference">
    <w:name w:val="Intense Reference"/>
    <w:basedOn w:val="DefaultParagraphFont"/>
    <w:uiPriority w:val="32"/>
    <w:qFormat/>
    <w:rsid w:val="00E763A3"/>
    <w:rPr>
      <w:b/>
      <w:bCs/>
      <w:smallCaps/>
      <w:color w:val="0F4761" w:themeColor="accent1" w:themeShade="BF"/>
      <w:spacing w:val="5"/>
    </w:rPr>
  </w:style>
  <w:style w:type="paragraph" w:styleId="BodyText">
    <w:name w:val="Body Text"/>
    <w:basedOn w:val="Normal"/>
    <w:link w:val="BodyTextChar"/>
    <w:unhideWhenUsed/>
    <w:rsid w:val="00E763A3"/>
    <w:pPr>
      <w:spacing w:before="120"/>
      <w:jc w:val="both"/>
    </w:pPr>
    <w:rPr>
      <w:rFonts w:ascii="CG Times(w1)" w:eastAsia="Batang" w:hAnsi="CG Times(w1)"/>
      <w:szCs w:val="24"/>
      <w:lang w:val="es-ES_tradnl"/>
    </w:rPr>
  </w:style>
  <w:style w:type="character" w:customStyle="1" w:styleId="BodyTextChar">
    <w:name w:val="Body Text Char"/>
    <w:basedOn w:val="DefaultParagraphFont"/>
    <w:link w:val="BodyText"/>
    <w:rsid w:val="00E763A3"/>
    <w:rPr>
      <w:rFonts w:ascii="CG Times(w1)" w:eastAsia="Batang" w:hAnsi="CG Times(w1)" w:cs="Times New Roman"/>
      <w:kern w:val="0"/>
      <w:lang w:val="es-ES_tradnl"/>
      <w14:ligatures w14:val="none"/>
    </w:rPr>
  </w:style>
  <w:style w:type="paragraph" w:styleId="NoSpacing">
    <w:name w:val="No Spacing"/>
    <w:uiPriority w:val="1"/>
    <w:qFormat/>
    <w:rsid w:val="00E763A3"/>
    <w:pPr>
      <w:spacing w:after="0" w:line="240" w:lineRule="auto"/>
    </w:pPr>
    <w:rPr>
      <w:rFonts w:ascii="Times New Roman" w:eastAsia="ヒラギノ角ゴ Pro W3" w:hAnsi="Times New Roman" w:cs="Times New Roman"/>
      <w:color w:val="000000"/>
      <w:kern w:val="0"/>
      <w14:ligatures w14:val="none"/>
    </w:rPr>
  </w:style>
  <w:style w:type="paragraph" w:customStyle="1" w:styleId="Title2">
    <w:name w:val="Title2"/>
    <w:basedOn w:val="Normal"/>
    <w:next w:val="Normal"/>
    <w:rsid w:val="00E763A3"/>
    <w:pPr>
      <w:tabs>
        <w:tab w:val="left" w:pos="648"/>
        <w:tab w:val="right" w:pos="7776"/>
        <w:tab w:val="left" w:pos="7848"/>
      </w:tabs>
    </w:pPr>
  </w:style>
  <w:style w:type="paragraph" w:styleId="Header">
    <w:name w:val="header"/>
    <w:basedOn w:val="Normal"/>
    <w:link w:val="HeaderChar"/>
    <w:uiPriority w:val="99"/>
    <w:unhideWhenUsed/>
    <w:rsid w:val="00DD7706"/>
    <w:pPr>
      <w:tabs>
        <w:tab w:val="center" w:pos="4680"/>
        <w:tab w:val="right" w:pos="9360"/>
      </w:tabs>
    </w:pPr>
  </w:style>
  <w:style w:type="character" w:customStyle="1" w:styleId="HeaderChar">
    <w:name w:val="Header Char"/>
    <w:basedOn w:val="DefaultParagraphFont"/>
    <w:link w:val="Header"/>
    <w:uiPriority w:val="99"/>
    <w:rsid w:val="00DD7706"/>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DD7706"/>
    <w:pPr>
      <w:tabs>
        <w:tab w:val="center" w:pos="4680"/>
        <w:tab w:val="right" w:pos="9360"/>
      </w:tabs>
    </w:pPr>
  </w:style>
  <w:style w:type="character" w:customStyle="1" w:styleId="FooterChar">
    <w:name w:val="Footer Char"/>
    <w:basedOn w:val="DefaultParagraphFont"/>
    <w:link w:val="Footer"/>
    <w:uiPriority w:val="99"/>
    <w:rsid w:val="00DD7706"/>
    <w:rPr>
      <w:rFonts w:ascii="Times New Roman" w:eastAsia="Times New Roman" w:hAnsi="Times New Roman" w:cs="Times New Roman"/>
      <w:kern w:val="0"/>
      <w:szCs w:val="20"/>
      <w14:ligatures w14:val="none"/>
    </w:rPr>
  </w:style>
  <w:style w:type="paragraph" w:styleId="NormalWeb">
    <w:name w:val="Normal (Web)"/>
    <w:basedOn w:val="Normal"/>
    <w:uiPriority w:val="99"/>
    <w:semiHidden/>
    <w:unhideWhenUsed/>
    <w:rsid w:val="001A0956"/>
    <w:pPr>
      <w:spacing w:before="100" w:beforeAutospacing="1" w:after="100" w:afterAutospacing="1"/>
    </w:pPr>
    <w:rPr>
      <w:szCs w:val="24"/>
    </w:rPr>
  </w:style>
  <w:style w:type="character" w:styleId="Strong">
    <w:name w:val="Strong"/>
    <w:basedOn w:val="DefaultParagraphFont"/>
    <w:uiPriority w:val="22"/>
    <w:qFormat/>
    <w:rsid w:val="00297424"/>
    <w:rPr>
      <w:b/>
      <w:bCs/>
    </w:rPr>
  </w:style>
  <w:style w:type="character" w:customStyle="1" w:styleId="text-balance">
    <w:name w:val="text-balance"/>
    <w:basedOn w:val="DefaultParagraphFont"/>
    <w:rsid w:val="00297424"/>
  </w:style>
  <w:style w:type="paragraph" w:styleId="FootnoteText">
    <w:name w:val="footnote text"/>
    <w:basedOn w:val="Normal"/>
    <w:link w:val="FootnoteTextChar"/>
    <w:uiPriority w:val="99"/>
    <w:unhideWhenUsed/>
    <w:rsid w:val="00264035"/>
    <w:rPr>
      <w:sz w:val="20"/>
    </w:rPr>
  </w:style>
  <w:style w:type="character" w:customStyle="1" w:styleId="FootnoteTextChar">
    <w:name w:val="Footnote Text Char"/>
    <w:basedOn w:val="DefaultParagraphFont"/>
    <w:link w:val="FootnoteText"/>
    <w:uiPriority w:val="99"/>
    <w:rsid w:val="00264035"/>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264035"/>
    <w:rPr>
      <w:vertAlign w:val="superscript"/>
    </w:rPr>
  </w:style>
  <w:style w:type="character" w:styleId="Emphasis">
    <w:name w:val="Emphasis"/>
    <w:basedOn w:val="DefaultParagraphFont"/>
    <w:uiPriority w:val="20"/>
    <w:qFormat/>
    <w:rsid w:val="00832A9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232774">
      <w:bodyDiv w:val="1"/>
      <w:marLeft w:val="0"/>
      <w:marRight w:val="0"/>
      <w:marTop w:val="0"/>
      <w:marBottom w:val="0"/>
      <w:divBdr>
        <w:top w:val="none" w:sz="0" w:space="0" w:color="auto"/>
        <w:left w:val="none" w:sz="0" w:space="0" w:color="auto"/>
        <w:bottom w:val="none" w:sz="0" w:space="0" w:color="auto"/>
        <w:right w:val="none" w:sz="0" w:space="0" w:color="auto"/>
      </w:divBdr>
    </w:div>
    <w:div w:id="1723286846">
      <w:bodyDiv w:val="1"/>
      <w:marLeft w:val="0"/>
      <w:marRight w:val="0"/>
      <w:marTop w:val="0"/>
      <w:marBottom w:val="0"/>
      <w:divBdr>
        <w:top w:val="none" w:sz="0" w:space="0" w:color="auto"/>
        <w:left w:val="none" w:sz="0" w:space="0" w:color="auto"/>
        <w:bottom w:val="none" w:sz="0" w:space="0" w:color="auto"/>
        <w:right w:val="none" w:sz="0" w:space="0" w:color="auto"/>
      </w:divBdr>
    </w:div>
    <w:div w:id="1844781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FF46387-D15B-411E-B589-9ABEB515D9DE}">
  <ds:schemaRefs>
    <ds:schemaRef ds:uri="http://schemas.openxmlformats.org/officeDocument/2006/bibliography"/>
  </ds:schemaRefs>
</ds:datastoreItem>
</file>

<file path=customXml/itemProps2.xml><?xml version="1.0" encoding="utf-8"?>
<ds:datastoreItem xmlns:ds="http://schemas.openxmlformats.org/officeDocument/2006/customXml" ds:itemID="{926139CF-3465-4326-8497-4C18F32D83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718087-79B9-4B77-B6C9-688958086801}">
  <ds:schemaRefs>
    <ds:schemaRef ds:uri="http://schemas.microsoft.com/sharepoint/v3/contenttype/forms"/>
  </ds:schemaRefs>
</ds:datastoreItem>
</file>

<file path=customXml/itemProps4.xml><?xml version="1.0" encoding="utf-8"?>
<ds:datastoreItem xmlns:ds="http://schemas.openxmlformats.org/officeDocument/2006/customXml" ds:itemID="{6AF1CCA2-41B5-4CDE-8008-D61424108212}">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8272</Words>
  <Characters>47157</Characters>
  <Application>Microsoft Office Word</Application>
  <DocSecurity>4</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Camyl Moreno Pantojas</cp:lastModifiedBy>
  <cp:revision>2</cp:revision>
  <cp:lastPrinted>2026-03-29T01:20:00Z</cp:lastPrinted>
  <dcterms:created xsi:type="dcterms:W3CDTF">2026-05-08T19:11:00Z</dcterms:created>
  <dcterms:modified xsi:type="dcterms:W3CDTF">2026-05-08T19:11:00Z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