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9906" w14:textId="4B2D7BFC" w:rsidR="00CC2F2D" w:rsidRPr="00D65009" w:rsidRDefault="00714C19" w:rsidP="00466CF1">
      <w:pPr>
        <w:jc w:val="center"/>
        <w:rPr>
          <w:rFonts w:ascii="Book Antiqua" w:hAnsi="Book Antiqua"/>
          <w:sz w:val="28"/>
          <w:lang w:val="es-ES"/>
        </w:rPr>
      </w:pPr>
      <w:r w:rsidRPr="00D65009">
        <w:rPr>
          <w:rFonts w:ascii="Book Antiqua" w:hAnsi="Book Antiqua"/>
          <w:sz w:val="28"/>
          <w:lang w:val="es-ES"/>
        </w:rPr>
        <w:t>GOBIERNO</w:t>
      </w:r>
      <w:r w:rsidR="00CC2F2D" w:rsidRPr="00D65009">
        <w:rPr>
          <w:rFonts w:ascii="Book Antiqua" w:hAnsi="Book Antiqua"/>
          <w:sz w:val="28"/>
          <w:lang w:val="es-ES"/>
        </w:rPr>
        <w:t xml:space="preserve"> DE PUERTO RICO</w:t>
      </w:r>
    </w:p>
    <w:p w14:paraId="26EE8772" w14:textId="27CEE55A" w:rsidR="0020062C" w:rsidRPr="00466CF1" w:rsidRDefault="0020062C" w:rsidP="00466CF1">
      <w:pPr>
        <w:jc w:val="center"/>
        <w:rPr>
          <w:rFonts w:ascii="Book Antiqua" w:hAnsi="Book Antiqua"/>
          <w:szCs w:val="24"/>
          <w:lang w:val="es-ES"/>
        </w:rPr>
      </w:pPr>
    </w:p>
    <w:p w14:paraId="4741655E" w14:textId="3343D4E8" w:rsidR="0020062C" w:rsidRPr="00D65009" w:rsidRDefault="005B52C9" w:rsidP="00466CF1">
      <w:pPr>
        <w:pStyle w:val="Title2"/>
        <w:rPr>
          <w:rFonts w:ascii="Book Antiqua" w:hAnsi="Book Antiqua"/>
          <w:lang w:val="es-ES"/>
        </w:rPr>
      </w:pPr>
      <w:r w:rsidRPr="00D65009">
        <w:rPr>
          <w:rFonts w:ascii="Book Antiqua" w:hAnsi="Book Antiqua"/>
          <w:lang w:val="es-ES"/>
        </w:rPr>
        <w:t>20m</w:t>
      </w:r>
      <w:r w:rsidR="0020062C" w:rsidRPr="00D65009">
        <w:rPr>
          <w:rFonts w:ascii="Book Antiqua" w:hAnsi="Book Antiqua"/>
          <w:lang w:val="es-ES"/>
        </w:rPr>
        <w:t>a. Asamblea</w:t>
      </w:r>
      <w:r w:rsidR="0020062C" w:rsidRPr="00D65009">
        <w:rPr>
          <w:rFonts w:ascii="Book Antiqua" w:hAnsi="Book Antiqua"/>
          <w:lang w:val="es-ES"/>
        </w:rPr>
        <w:tab/>
      </w:r>
      <w:r w:rsidR="00AF5BA7">
        <w:rPr>
          <w:rFonts w:ascii="Book Antiqua" w:hAnsi="Book Antiqua"/>
          <w:lang w:val="es-ES"/>
        </w:rPr>
        <w:t>2d</w:t>
      </w:r>
      <w:r w:rsidR="0020062C" w:rsidRPr="00D65009">
        <w:rPr>
          <w:rFonts w:ascii="Book Antiqua" w:hAnsi="Book Antiqua"/>
          <w:lang w:val="es-ES"/>
        </w:rPr>
        <w:t xml:space="preserve">a. </w:t>
      </w:r>
      <w:r w:rsidR="0020062C" w:rsidRPr="00D65009">
        <w:rPr>
          <w:rFonts w:ascii="Book Antiqua" w:hAnsi="Book Antiqua"/>
          <w:lang w:val="es-ES"/>
        </w:rPr>
        <w:tab/>
        <w:t>Sesión</w:t>
      </w:r>
    </w:p>
    <w:p w14:paraId="388F4E31" w14:textId="58C445C6" w:rsidR="0020062C" w:rsidRPr="00D65009" w:rsidRDefault="0020062C" w:rsidP="00466CF1">
      <w:pPr>
        <w:pStyle w:val="Title2"/>
        <w:rPr>
          <w:rFonts w:ascii="Book Antiqua" w:hAnsi="Book Antiqua"/>
          <w:lang w:val="es-ES"/>
        </w:rPr>
      </w:pPr>
      <w:r w:rsidRPr="00D65009">
        <w:rPr>
          <w:rFonts w:ascii="Book Antiqua" w:hAnsi="Book Antiqua"/>
          <w:lang w:val="es-ES"/>
        </w:rPr>
        <w:tab/>
        <w:t>Legislativa</w:t>
      </w:r>
      <w:r w:rsidRPr="00D65009">
        <w:rPr>
          <w:rFonts w:ascii="Book Antiqua" w:hAnsi="Book Antiqua"/>
          <w:lang w:val="es-ES"/>
        </w:rPr>
        <w:tab/>
      </w:r>
      <w:r w:rsidRPr="00D65009">
        <w:rPr>
          <w:rFonts w:ascii="Book Antiqua" w:hAnsi="Book Antiqua"/>
          <w:lang w:val="es-ES"/>
        </w:rPr>
        <w:tab/>
        <w:t>Ordinaria</w:t>
      </w:r>
    </w:p>
    <w:p w14:paraId="7CB5A1DB" w14:textId="5F0F4219" w:rsidR="0020062C" w:rsidRPr="00D65009" w:rsidRDefault="0020062C" w:rsidP="00466CF1">
      <w:pPr>
        <w:rPr>
          <w:lang w:val="es-ES"/>
        </w:rPr>
      </w:pPr>
    </w:p>
    <w:p w14:paraId="67679684" w14:textId="64E6FEEC" w:rsidR="0020062C" w:rsidRDefault="0020062C" w:rsidP="00466CF1">
      <w:pPr>
        <w:jc w:val="center"/>
        <w:rPr>
          <w:rFonts w:ascii="Book Antiqua" w:hAnsi="Book Antiqua"/>
          <w:b/>
          <w:sz w:val="36"/>
          <w:lang w:val="es-ES"/>
        </w:rPr>
      </w:pPr>
      <w:r w:rsidRPr="00D65009">
        <w:rPr>
          <w:rFonts w:ascii="Book Antiqua" w:hAnsi="Book Antiqua"/>
          <w:b/>
          <w:sz w:val="36"/>
          <w:lang w:val="es-ES"/>
        </w:rPr>
        <w:t>CÁMARA DE REPRESENTANTES</w:t>
      </w:r>
    </w:p>
    <w:p w14:paraId="13336D1E" w14:textId="77777777" w:rsidR="00466CF1" w:rsidRPr="00466CF1" w:rsidRDefault="00466CF1" w:rsidP="00466CF1">
      <w:pPr>
        <w:jc w:val="center"/>
        <w:rPr>
          <w:rFonts w:ascii="Book Antiqua" w:hAnsi="Book Antiqua"/>
          <w:b/>
          <w:szCs w:val="24"/>
          <w:lang w:val="es-ES"/>
        </w:rPr>
      </w:pPr>
    </w:p>
    <w:p w14:paraId="03B8D501" w14:textId="39C57E36" w:rsidR="0020062C" w:rsidRDefault="0020062C" w:rsidP="00466CF1">
      <w:pPr>
        <w:jc w:val="center"/>
        <w:rPr>
          <w:rFonts w:ascii="Book Antiqua" w:hAnsi="Book Antiqua"/>
          <w:b/>
          <w:sz w:val="52"/>
          <w:lang w:val="es-ES"/>
        </w:rPr>
      </w:pPr>
      <w:r w:rsidRPr="00D65009">
        <w:rPr>
          <w:rFonts w:ascii="Book Antiqua" w:hAnsi="Book Antiqua"/>
          <w:b/>
          <w:sz w:val="52"/>
          <w:lang w:val="es-ES"/>
        </w:rPr>
        <w:t xml:space="preserve">P. de la C. </w:t>
      </w:r>
      <w:r w:rsidR="001E5EF5">
        <w:rPr>
          <w:rFonts w:ascii="Book Antiqua" w:hAnsi="Book Antiqua"/>
          <w:b/>
          <w:sz w:val="52"/>
          <w:lang w:val="es-ES"/>
        </w:rPr>
        <w:t>977</w:t>
      </w:r>
    </w:p>
    <w:p w14:paraId="330B0BAC" w14:textId="77777777" w:rsidR="00466CF1" w:rsidRPr="00466CF1" w:rsidRDefault="00466CF1" w:rsidP="00466CF1">
      <w:pPr>
        <w:jc w:val="center"/>
        <w:rPr>
          <w:rFonts w:ascii="Book Antiqua" w:hAnsi="Book Antiqua"/>
          <w:b/>
          <w:szCs w:val="24"/>
          <w:lang w:val="es-ES"/>
        </w:rPr>
      </w:pPr>
    </w:p>
    <w:p w14:paraId="139C6125" w14:textId="5C135916" w:rsidR="0020062C" w:rsidRDefault="001E5EF5" w:rsidP="00466CF1">
      <w:pPr>
        <w:jc w:val="center"/>
        <w:rPr>
          <w:rFonts w:ascii="Book Antiqua" w:hAnsi="Book Antiqua"/>
          <w:lang w:val="es-ES"/>
        </w:rPr>
      </w:pPr>
      <w:r>
        <w:rPr>
          <w:rFonts w:ascii="Book Antiqua" w:hAnsi="Book Antiqua"/>
          <w:lang w:val="es-ES"/>
        </w:rPr>
        <w:t>13</w:t>
      </w:r>
      <w:r w:rsidR="0020062C" w:rsidRPr="00D65009">
        <w:rPr>
          <w:rFonts w:ascii="Book Antiqua" w:hAnsi="Book Antiqua"/>
          <w:lang w:val="es-ES"/>
        </w:rPr>
        <w:t xml:space="preserve"> </w:t>
      </w:r>
      <w:r w:rsidR="00466CF1">
        <w:rPr>
          <w:rFonts w:ascii="Book Antiqua" w:hAnsi="Book Antiqua"/>
          <w:lang w:val="es-ES"/>
        </w:rPr>
        <w:t>DE NOVIEMBRE DE</w:t>
      </w:r>
      <w:r w:rsidR="00870710">
        <w:rPr>
          <w:rFonts w:ascii="Book Antiqua" w:hAnsi="Book Antiqua"/>
          <w:lang w:val="es-ES"/>
        </w:rPr>
        <w:t xml:space="preserve"> 2025</w:t>
      </w:r>
    </w:p>
    <w:p w14:paraId="503D3140" w14:textId="77777777" w:rsidR="00466CF1" w:rsidRPr="00D65009" w:rsidRDefault="00466CF1" w:rsidP="00466CF1">
      <w:pPr>
        <w:jc w:val="center"/>
        <w:rPr>
          <w:rFonts w:ascii="Book Antiqua" w:hAnsi="Book Antiqua"/>
          <w:lang w:val="es-ES"/>
        </w:rPr>
      </w:pPr>
    </w:p>
    <w:p w14:paraId="41CF12C4" w14:textId="45207C0A" w:rsidR="0020062C" w:rsidRDefault="0020062C" w:rsidP="00466CF1">
      <w:pPr>
        <w:jc w:val="center"/>
        <w:rPr>
          <w:rFonts w:ascii="Book Antiqua" w:hAnsi="Book Antiqua"/>
          <w:i/>
          <w:lang w:val="es-ES"/>
        </w:rPr>
      </w:pPr>
      <w:r w:rsidRPr="00D65009">
        <w:rPr>
          <w:rFonts w:ascii="Book Antiqua" w:hAnsi="Book Antiqua"/>
          <w:lang w:val="es-ES"/>
        </w:rPr>
        <w:t xml:space="preserve">Presentado por el representante </w:t>
      </w:r>
      <w:r w:rsidR="005E2039" w:rsidRPr="00D65009">
        <w:rPr>
          <w:rFonts w:ascii="Book Antiqua" w:hAnsi="Book Antiqua"/>
          <w:i/>
          <w:lang w:val="es-ES"/>
        </w:rPr>
        <w:t>Navarro Suárez</w:t>
      </w:r>
    </w:p>
    <w:p w14:paraId="02279630" w14:textId="77777777" w:rsidR="00466CF1" w:rsidRPr="00D65009" w:rsidRDefault="00466CF1" w:rsidP="00466CF1">
      <w:pPr>
        <w:jc w:val="center"/>
        <w:rPr>
          <w:rFonts w:ascii="Book Antiqua" w:hAnsi="Book Antiqua"/>
          <w:lang w:val="es-ES"/>
        </w:rPr>
      </w:pPr>
    </w:p>
    <w:p w14:paraId="331143FA" w14:textId="3D607E68" w:rsidR="0020062C" w:rsidRPr="00D65009" w:rsidRDefault="0020062C" w:rsidP="00466CF1">
      <w:pPr>
        <w:jc w:val="center"/>
        <w:rPr>
          <w:rFonts w:ascii="Book Antiqua" w:hAnsi="Book Antiqua"/>
          <w:lang w:val="es-ES"/>
        </w:rPr>
      </w:pPr>
      <w:r w:rsidRPr="00D65009">
        <w:rPr>
          <w:rFonts w:ascii="Book Antiqua" w:hAnsi="Book Antiqua"/>
          <w:lang w:val="es-ES"/>
        </w:rPr>
        <w:t xml:space="preserve">Referido a </w:t>
      </w:r>
      <w:r w:rsidR="001E7EBB" w:rsidRPr="00D65009">
        <w:rPr>
          <w:rFonts w:ascii="Book Antiqua" w:hAnsi="Book Antiqua"/>
          <w:lang w:val="es-ES"/>
        </w:rPr>
        <w:t xml:space="preserve">la Comisión de </w:t>
      </w:r>
      <w:r w:rsidR="00FC7F92">
        <w:rPr>
          <w:rFonts w:ascii="Book Antiqua" w:hAnsi="Book Antiqua"/>
          <w:lang w:val="es-ES"/>
        </w:rPr>
        <w:t>Asuntos del Consumidor</w:t>
      </w:r>
    </w:p>
    <w:p w14:paraId="331A0A88" w14:textId="0912D947" w:rsidR="0020062C" w:rsidRPr="00D65009" w:rsidRDefault="0020062C" w:rsidP="00466CF1">
      <w:pPr>
        <w:jc w:val="both"/>
        <w:rPr>
          <w:rFonts w:ascii="Book Antiqua" w:hAnsi="Book Antiqua"/>
          <w:lang w:val="es-ES"/>
        </w:rPr>
      </w:pPr>
    </w:p>
    <w:p w14:paraId="3326326A" w14:textId="60852B15" w:rsidR="0020062C" w:rsidRPr="00D65009" w:rsidRDefault="0020062C" w:rsidP="00466CF1">
      <w:pPr>
        <w:jc w:val="center"/>
        <w:rPr>
          <w:rFonts w:ascii="Book Antiqua" w:hAnsi="Book Antiqua"/>
          <w:b/>
          <w:sz w:val="28"/>
          <w:lang w:val="es-ES"/>
        </w:rPr>
      </w:pPr>
      <w:r w:rsidRPr="00D65009">
        <w:rPr>
          <w:rFonts w:ascii="Book Antiqua" w:hAnsi="Book Antiqua"/>
          <w:b/>
          <w:sz w:val="28"/>
          <w:lang w:val="es-ES"/>
        </w:rPr>
        <w:t>LEY</w:t>
      </w:r>
    </w:p>
    <w:p w14:paraId="6FD2B192" w14:textId="00F3324B" w:rsidR="0020062C" w:rsidRPr="00D65009" w:rsidRDefault="0020062C" w:rsidP="00466CF1">
      <w:pPr>
        <w:jc w:val="both"/>
        <w:rPr>
          <w:rFonts w:ascii="Book Antiqua" w:hAnsi="Book Antiqua"/>
          <w:lang w:val="es-ES"/>
        </w:rPr>
      </w:pPr>
    </w:p>
    <w:p w14:paraId="307B8BFB" w14:textId="4543FA1F" w:rsidR="00870710" w:rsidRPr="001E5EF5" w:rsidRDefault="00870710" w:rsidP="00466CF1">
      <w:pPr>
        <w:ind w:left="720" w:hanging="720"/>
        <w:jc w:val="both"/>
        <w:rPr>
          <w:rFonts w:ascii="Book Antiqua" w:hAnsi="Book Antiqua"/>
          <w:lang w:val="es-ES"/>
        </w:rPr>
      </w:pPr>
      <w:r w:rsidRPr="001E5EF5">
        <w:rPr>
          <w:rFonts w:ascii="Book Antiqua" w:hAnsi="Book Antiqua"/>
          <w:lang w:val="es-ES"/>
        </w:rPr>
        <w:t>Para establecer la “Ley de Verificación de Edad en Tiendas de Aplicaciones y Plataformas Digitales de Puerto Rico”; imponer a las tiendas virtuales que ofrecen aplicaciones móviles</w:t>
      </w:r>
      <w:r w:rsidR="00AC4C69">
        <w:rPr>
          <w:rFonts w:ascii="Book Antiqua" w:hAnsi="Book Antiqua"/>
          <w:lang w:val="es-ES"/>
        </w:rPr>
        <w:t xml:space="preserve"> </w:t>
      </w:r>
      <w:r w:rsidR="00AC4C69">
        <w:rPr>
          <w:rFonts w:ascii="Book Antiqua" w:hAnsi="Book Antiqua"/>
          <w:i/>
          <w:iCs/>
          <w:u w:val="single"/>
          <w:lang w:val="es-ES"/>
        </w:rPr>
        <w:t>y plataformas digitales</w:t>
      </w:r>
      <w:r w:rsidRPr="001E5EF5">
        <w:rPr>
          <w:rFonts w:ascii="Book Antiqua" w:hAnsi="Book Antiqua"/>
          <w:lang w:val="es-ES"/>
        </w:rPr>
        <w:t xml:space="preserve"> en Puerto Rico la obligación de verificar la edad de sus usuarios al descargar o activar aplicaciones que permitan interacción social, publicación de contenido o comunicación directa; facultar al Negociado de Telecomunicaciones de Puerto</w:t>
      </w:r>
      <w:r w:rsidR="000E2C9C">
        <w:rPr>
          <w:rFonts w:ascii="Book Antiqua" w:hAnsi="Book Antiqua"/>
          <w:lang w:val="es-ES"/>
        </w:rPr>
        <w:t xml:space="preserve"> </w:t>
      </w:r>
      <w:r w:rsidR="000E2C9C">
        <w:rPr>
          <w:rFonts w:ascii="Book Antiqua" w:hAnsi="Book Antiqua"/>
          <w:i/>
          <w:iCs/>
          <w:u w:val="single"/>
          <w:lang w:val="es-ES"/>
        </w:rPr>
        <w:t>Rico</w:t>
      </w:r>
      <w:r w:rsidRPr="001E5EF5">
        <w:rPr>
          <w:rFonts w:ascii="Book Antiqua" w:hAnsi="Book Antiqua"/>
          <w:lang w:val="es-ES"/>
        </w:rPr>
        <w:t xml:space="preserve"> a implantar y fiscalizar sus disposiciones; </w:t>
      </w:r>
      <w:r w:rsidR="000E2C9C">
        <w:rPr>
          <w:rFonts w:ascii="Book Antiqua" w:hAnsi="Book Antiqua"/>
          <w:i/>
          <w:iCs/>
          <w:u w:val="single"/>
          <w:lang w:val="es-ES"/>
        </w:rPr>
        <w:t>establecer exclusiones</w:t>
      </w:r>
      <w:r w:rsidR="00D5686A">
        <w:rPr>
          <w:rFonts w:ascii="Book Antiqua" w:hAnsi="Book Antiqua"/>
          <w:i/>
          <w:iCs/>
          <w:u w:val="single"/>
          <w:lang w:val="es-ES"/>
        </w:rPr>
        <w:t xml:space="preserve"> para fines educativos y de salud;</w:t>
      </w:r>
      <w:r w:rsidR="00D5686A" w:rsidRPr="00D5686A">
        <w:rPr>
          <w:rFonts w:ascii="Book Antiqua" w:hAnsi="Book Antiqua"/>
          <w:i/>
          <w:iCs/>
          <w:lang w:val="es-ES"/>
        </w:rPr>
        <w:t xml:space="preserve"> </w:t>
      </w:r>
      <w:r w:rsidRPr="001E5EF5">
        <w:rPr>
          <w:rFonts w:ascii="Book Antiqua" w:hAnsi="Book Antiqua"/>
          <w:lang w:val="es-ES"/>
        </w:rPr>
        <w:t>imponer sanciones administrativas y civiles por incumplimiento; y para otros fines relacionados.</w:t>
      </w:r>
    </w:p>
    <w:p w14:paraId="2B8CB490" w14:textId="76920B81" w:rsidR="00D65009" w:rsidRDefault="00D65009" w:rsidP="00466CF1">
      <w:pPr>
        <w:ind w:left="720" w:hanging="720"/>
        <w:jc w:val="both"/>
        <w:rPr>
          <w:rFonts w:ascii="Book Antiqua" w:hAnsi="Book Antiqua"/>
          <w:lang w:val="es-ES"/>
        </w:rPr>
      </w:pPr>
    </w:p>
    <w:p w14:paraId="602AFB97" w14:textId="6BB8CC91" w:rsidR="0020062C" w:rsidRPr="00D65009" w:rsidRDefault="0020062C" w:rsidP="00466CF1">
      <w:pPr>
        <w:ind w:firstLine="360"/>
        <w:jc w:val="center"/>
        <w:rPr>
          <w:rFonts w:ascii="Book Antiqua" w:hAnsi="Book Antiqua"/>
          <w:lang w:val="es-ES"/>
        </w:rPr>
      </w:pPr>
      <w:r w:rsidRPr="00D65009">
        <w:rPr>
          <w:rFonts w:ascii="Book Antiqua" w:hAnsi="Book Antiqua"/>
          <w:lang w:val="es-ES"/>
        </w:rPr>
        <w:t>EXPOSICIÓN DE MOTIVOS</w:t>
      </w:r>
    </w:p>
    <w:p w14:paraId="0267BD7A" w14:textId="77777777" w:rsidR="00075C88" w:rsidRPr="00D65009" w:rsidRDefault="00075C88" w:rsidP="00466CF1">
      <w:pPr>
        <w:jc w:val="both"/>
        <w:rPr>
          <w:rFonts w:ascii="Book Antiqua" w:hAnsi="Book Antiqua"/>
          <w:lang w:val="es-ES"/>
        </w:rPr>
      </w:pPr>
    </w:p>
    <w:p w14:paraId="1345F639" w14:textId="73F324E0" w:rsidR="00320CB2" w:rsidRPr="001E5EF5" w:rsidRDefault="00320CB2" w:rsidP="00466CF1">
      <w:pPr>
        <w:ind w:firstLine="720"/>
        <w:jc w:val="both"/>
        <w:rPr>
          <w:rFonts w:ascii="Book Antiqua" w:hAnsi="Book Antiqua"/>
          <w:lang w:val="es-ES"/>
        </w:rPr>
      </w:pPr>
      <w:r w:rsidRPr="001E5EF5">
        <w:rPr>
          <w:rFonts w:ascii="Book Antiqua" w:hAnsi="Book Antiqua"/>
          <w:lang w:val="es-ES"/>
        </w:rPr>
        <w:t>El cre</w:t>
      </w:r>
      <w:r w:rsidR="006209C2" w:rsidRPr="001E5EF5">
        <w:rPr>
          <w:rFonts w:ascii="Book Antiqua" w:hAnsi="Book Antiqua"/>
          <w:lang w:val="es-ES"/>
        </w:rPr>
        <w:t>ci</w:t>
      </w:r>
      <w:r w:rsidRPr="001E5EF5">
        <w:rPr>
          <w:rFonts w:ascii="Book Antiqua" w:hAnsi="Book Antiqua"/>
          <w:lang w:val="es-ES"/>
        </w:rPr>
        <w:t>miento acelerado de las redes sociales, los juegos en línea y las aplicaciones de comunicación digital ha transformado profundamente la manera en que niños, niñas y adolescentes interactúan, se informan y se relacionan. Sin embargo, la falta de controles efectivos de edad en las plataformas digitales ha permitido que menores accedan fácilmente a espacios diseñados para adultos, exponiéndose a contenido inadecuado, acoso, explotación comercial y manipulación de datos personales.</w:t>
      </w:r>
    </w:p>
    <w:p w14:paraId="35229A5E" w14:textId="77777777" w:rsidR="00320CB2" w:rsidRPr="001E5EF5" w:rsidRDefault="00320CB2" w:rsidP="00466CF1">
      <w:pPr>
        <w:ind w:firstLine="720"/>
        <w:jc w:val="both"/>
        <w:rPr>
          <w:rFonts w:ascii="Book Antiqua" w:hAnsi="Book Antiqua"/>
          <w:lang w:val="es-ES"/>
        </w:rPr>
      </w:pPr>
    </w:p>
    <w:p w14:paraId="7E03A971" w14:textId="0AF3A680" w:rsidR="00320CB2" w:rsidRDefault="00320CB2" w:rsidP="00466CF1">
      <w:pPr>
        <w:ind w:firstLine="720"/>
        <w:jc w:val="both"/>
        <w:rPr>
          <w:rFonts w:ascii="Book Antiqua" w:hAnsi="Book Antiqua"/>
          <w:lang w:val="es-ES"/>
        </w:rPr>
      </w:pPr>
      <w:r w:rsidRPr="001E5EF5">
        <w:rPr>
          <w:rFonts w:ascii="Book Antiqua" w:hAnsi="Book Antiqua"/>
          <w:lang w:val="es-ES"/>
        </w:rPr>
        <w:t xml:space="preserve">Diversos estados de los Estados Unidos, incluyendo Utah y Texas, han legislado recientemente para responsabilizar a las tiendas de aplicaciones —como Google Play, Apple App Store y otras— en la verificación de la edad de sus usuarios, antes de permitir el acceso a redes sociales o aplicaciones con funciones de interacción masiva. Estas medidas buscan trasladar parte del deber de cuidado a las empresas que distribuyen las </w:t>
      </w:r>
      <w:r w:rsidRPr="001E5EF5">
        <w:rPr>
          <w:rFonts w:ascii="Book Antiqua" w:hAnsi="Book Antiqua"/>
          <w:lang w:val="es-ES"/>
        </w:rPr>
        <w:lastRenderedPageBreak/>
        <w:t xml:space="preserve">aplicaciones, garantizando así un mecanismo más ágil y </w:t>
      </w:r>
      <w:proofErr w:type="spellStart"/>
      <w:r w:rsidRPr="00935093">
        <w:rPr>
          <w:rFonts w:ascii="Book Antiqua" w:hAnsi="Book Antiqua"/>
          <w:strike/>
          <w:lang w:val="es-ES"/>
        </w:rPr>
        <w:t>facil</w:t>
      </w:r>
      <w:proofErr w:type="spellEnd"/>
      <w:r w:rsidRPr="001E5EF5">
        <w:rPr>
          <w:rFonts w:ascii="Book Antiqua" w:hAnsi="Book Antiqua"/>
          <w:lang w:val="es-ES"/>
        </w:rPr>
        <w:t xml:space="preserve"> </w:t>
      </w:r>
      <w:r w:rsidR="00935093">
        <w:rPr>
          <w:rFonts w:ascii="Book Antiqua" w:hAnsi="Book Antiqua"/>
          <w:i/>
          <w:iCs/>
          <w:u w:val="single"/>
          <w:lang w:val="es-ES"/>
        </w:rPr>
        <w:t>fácil</w:t>
      </w:r>
      <w:r w:rsidR="00935093">
        <w:rPr>
          <w:rFonts w:ascii="Book Antiqua" w:hAnsi="Book Antiqua"/>
          <w:lang w:val="es-ES"/>
        </w:rPr>
        <w:t xml:space="preserve"> </w:t>
      </w:r>
      <w:r w:rsidRPr="001E5EF5">
        <w:rPr>
          <w:rFonts w:ascii="Book Antiqua" w:hAnsi="Book Antiqua"/>
          <w:lang w:val="es-ES"/>
        </w:rPr>
        <w:t>de implementar, resultando en una capa adicional de protección a la niñez.</w:t>
      </w:r>
    </w:p>
    <w:p w14:paraId="405D14B9" w14:textId="77777777" w:rsidR="00935093" w:rsidRPr="001E5EF5" w:rsidRDefault="00935093" w:rsidP="00466CF1">
      <w:pPr>
        <w:ind w:firstLine="720"/>
        <w:jc w:val="both"/>
        <w:rPr>
          <w:rFonts w:ascii="Book Antiqua" w:hAnsi="Book Antiqua"/>
          <w:lang w:val="es-ES"/>
        </w:rPr>
      </w:pPr>
    </w:p>
    <w:p w14:paraId="6D8851DA" w14:textId="7E2C585F" w:rsidR="00320CB2" w:rsidRPr="001E5EF5" w:rsidRDefault="00320CB2" w:rsidP="00466CF1">
      <w:pPr>
        <w:ind w:firstLine="720"/>
        <w:jc w:val="both"/>
        <w:rPr>
          <w:rFonts w:ascii="Book Antiqua" w:hAnsi="Book Antiqua"/>
          <w:lang w:val="es-ES"/>
        </w:rPr>
      </w:pPr>
      <w:r w:rsidRPr="001E5EF5">
        <w:rPr>
          <w:rFonts w:ascii="Book Antiqua" w:hAnsi="Book Antiqua"/>
          <w:lang w:val="es-ES"/>
        </w:rPr>
        <w:t xml:space="preserve">En Puerto Rico, la Ley </w:t>
      </w:r>
      <w:r w:rsidRPr="00DA0B36">
        <w:rPr>
          <w:rFonts w:ascii="Book Antiqua" w:hAnsi="Book Antiqua"/>
          <w:strike/>
          <w:lang w:val="es-ES"/>
        </w:rPr>
        <w:t>Núm.</w:t>
      </w:r>
      <w:r w:rsidRPr="001E5EF5">
        <w:rPr>
          <w:rFonts w:ascii="Book Antiqua" w:hAnsi="Book Antiqua"/>
          <w:lang w:val="es-ES"/>
        </w:rPr>
        <w:t xml:space="preserve"> 185-2024</w:t>
      </w:r>
      <w:r w:rsidR="008E4626" w:rsidRPr="008E4626">
        <w:rPr>
          <w:rFonts w:ascii="Book Antiqua" w:hAnsi="Book Antiqua"/>
          <w:i/>
          <w:iCs/>
          <w:u w:val="single"/>
          <w:lang w:val="es-ES"/>
        </w:rPr>
        <w:t>,</w:t>
      </w:r>
      <w:r w:rsidR="0006528C" w:rsidRPr="008E4626">
        <w:rPr>
          <w:rFonts w:ascii="Book Antiqua" w:hAnsi="Book Antiqua"/>
          <w:i/>
          <w:iCs/>
          <w:u w:val="single"/>
          <w:lang w:val="es-PR"/>
        </w:rPr>
        <w:t xml:space="preserve"> conocida como "Ley para la Protección de la Privacidad Cibernética de los Niños y Jóvenes"</w:t>
      </w:r>
      <w:r w:rsidR="008E4626" w:rsidRPr="008E4626">
        <w:rPr>
          <w:rFonts w:ascii="Book Antiqua" w:hAnsi="Book Antiqua"/>
          <w:i/>
          <w:iCs/>
          <w:u w:val="single"/>
          <w:lang w:val="es-PR"/>
        </w:rPr>
        <w:t>,</w:t>
      </w:r>
      <w:r w:rsidRPr="001E5EF5">
        <w:rPr>
          <w:rFonts w:ascii="Book Antiqua" w:hAnsi="Book Antiqua"/>
          <w:lang w:val="es-ES"/>
        </w:rPr>
        <w:t xml:space="preserve"> establece protecciones sobre privacidad y diseño de plataformas digitales. Sin embargo, aún no existe un requisito legal que obligue a las tiendas de aplicaciones a verificar la edad de los usuarios o a coordinar con los padres o encargados el consentimiento para el uso de servicios interactivos.</w:t>
      </w:r>
    </w:p>
    <w:p w14:paraId="29CDC361" w14:textId="77777777" w:rsidR="00320CB2" w:rsidRPr="001E5EF5" w:rsidRDefault="00320CB2" w:rsidP="00466CF1">
      <w:pPr>
        <w:ind w:firstLine="720"/>
        <w:jc w:val="both"/>
        <w:rPr>
          <w:rFonts w:ascii="Book Antiqua" w:hAnsi="Book Antiqua"/>
          <w:lang w:val="es-ES"/>
        </w:rPr>
      </w:pPr>
    </w:p>
    <w:p w14:paraId="21B91780" w14:textId="06B6B1C0" w:rsidR="00320CB2" w:rsidRPr="001E5EF5" w:rsidRDefault="00320CB2" w:rsidP="00466CF1">
      <w:pPr>
        <w:ind w:firstLine="720"/>
        <w:jc w:val="both"/>
        <w:rPr>
          <w:rFonts w:ascii="Book Antiqua" w:hAnsi="Book Antiqua"/>
          <w:lang w:val="es-ES"/>
        </w:rPr>
      </w:pPr>
      <w:r w:rsidRPr="001E5EF5">
        <w:rPr>
          <w:rFonts w:ascii="Book Antiqua" w:hAnsi="Book Antiqua"/>
          <w:lang w:val="es-ES"/>
        </w:rPr>
        <w:t>Esta medida, inspirada en el modelo aprobado por el Estado de Utah en 2024, complementa la política pública local de protección de menores en entornos digitales, imponiendo un proceso de verificación de edad que sea seguro, respetuoso de la privacidad y proporcional a los fines que persigue.</w:t>
      </w:r>
    </w:p>
    <w:p w14:paraId="3C904A91" w14:textId="77777777" w:rsidR="00320CB2" w:rsidRPr="001E5EF5" w:rsidRDefault="00320CB2" w:rsidP="00466CF1">
      <w:pPr>
        <w:ind w:firstLine="720"/>
        <w:jc w:val="both"/>
        <w:rPr>
          <w:rFonts w:ascii="Book Antiqua" w:hAnsi="Book Antiqua"/>
          <w:lang w:val="es-ES"/>
        </w:rPr>
      </w:pPr>
    </w:p>
    <w:p w14:paraId="54C7545A" w14:textId="55CD35A8" w:rsidR="00320CB2" w:rsidRPr="001E5EF5" w:rsidRDefault="00320CB2" w:rsidP="00466CF1">
      <w:pPr>
        <w:ind w:firstLine="720"/>
        <w:jc w:val="both"/>
        <w:rPr>
          <w:rFonts w:ascii="Book Antiqua" w:hAnsi="Book Antiqua"/>
          <w:lang w:val="es-ES"/>
        </w:rPr>
      </w:pPr>
      <w:r w:rsidRPr="001E5EF5">
        <w:rPr>
          <w:rFonts w:ascii="Book Antiqua" w:hAnsi="Book Antiqua"/>
          <w:lang w:val="es-ES"/>
        </w:rPr>
        <w:t>La Asamblea Legislativa de Puerto Rico considera urgente implantar controles preventivos que protejan la seguridad, intimidad y desarrollo saludable de nuestros niños, niñas y jóvenes en el entorno digital contemporáneo.</w:t>
      </w:r>
    </w:p>
    <w:p w14:paraId="5E0EBCF6" w14:textId="77777777" w:rsidR="00C956B0" w:rsidRPr="00D65009" w:rsidRDefault="00C956B0" w:rsidP="00320CB2">
      <w:pPr>
        <w:jc w:val="both"/>
        <w:rPr>
          <w:rFonts w:ascii="Book Antiqua" w:hAnsi="Book Antiqua"/>
          <w:lang w:val="es-ES"/>
        </w:rPr>
      </w:pPr>
    </w:p>
    <w:p w14:paraId="0A7FBF1D" w14:textId="004C8DEE" w:rsidR="0020062C" w:rsidRPr="00D65009" w:rsidRDefault="0020062C" w:rsidP="00466CF1">
      <w:pPr>
        <w:spacing w:line="480" w:lineRule="auto"/>
        <w:rPr>
          <w:rFonts w:ascii="Book Antiqua" w:hAnsi="Book Antiqua"/>
          <w:lang w:val="es-ES"/>
        </w:rPr>
      </w:pPr>
      <w:r w:rsidRPr="00D65009">
        <w:rPr>
          <w:rFonts w:ascii="Book Antiqua" w:hAnsi="Book Antiqua"/>
          <w:i/>
          <w:lang w:val="es-ES"/>
        </w:rPr>
        <w:t>DECRÉTASE POR LA ASAMBLEA LEGISLATIVA DE PUERTO RICO:</w:t>
      </w:r>
    </w:p>
    <w:p w14:paraId="104ED132" w14:textId="231C29E3" w:rsidR="00CC2F2D" w:rsidRPr="00D65009" w:rsidRDefault="00CC2F2D" w:rsidP="00466CF1">
      <w:pPr>
        <w:spacing w:line="480" w:lineRule="auto"/>
        <w:jc w:val="both"/>
        <w:rPr>
          <w:rFonts w:ascii="Book Antiqua" w:hAnsi="Book Antiqua"/>
          <w:lang w:val="es-ES"/>
        </w:rPr>
        <w:sectPr w:rsidR="00CC2F2D" w:rsidRPr="00D65009" w:rsidSect="006E4DD9">
          <w:headerReference w:type="default" r:id="rId9"/>
          <w:headerReference w:type="first" r:id="rId10"/>
          <w:type w:val="continuous"/>
          <w:pgSz w:w="12240" w:h="15840" w:code="1"/>
          <w:pgMar w:top="1440" w:right="1440" w:bottom="1440" w:left="1440" w:header="720" w:footer="720" w:gutter="0"/>
          <w:cols w:space="720"/>
          <w:titlePg/>
        </w:sectPr>
      </w:pPr>
    </w:p>
    <w:p w14:paraId="64930133" w14:textId="24FA283A" w:rsidR="00E7382E" w:rsidRPr="008E4626" w:rsidRDefault="00E7382E" w:rsidP="00466CF1">
      <w:pPr>
        <w:spacing w:line="480" w:lineRule="auto"/>
        <w:ind w:firstLine="720"/>
        <w:jc w:val="both"/>
        <w:rPr>
          <w:rFonts w:ascii="Book Antiqua" w:hAnsi="Book Antiqua"/>
          <w:i/>
          <w:iCs/>
          <w:u w:val="single"/>
          <w:lang w:val="es-ES"/>
        </w:rPr>
      </w:pPr>
      <w:r w:rsidRPr="00E7382E">
        <w:rPr>
          <w:rFonts w:ascii="Book Antiqua" w:hAnsi="Book Antiqua"/>
          <w:lang w:val="es-ES"/>
        </w:rPr>
        <w:t>Artículo 1. – Título</w:t>
      </w:r>
      <w:r w:rsidR="008E4626">
        <w:rPr>
          <w:rFonts w:ascii="Book Antiqua" w:hAnsi="Book Antiqua"/>
          <w:i/>
          <w:iCs/>
          <w:u w:val="single"/>
          <w:lang w:val="es-ES"/>
        </w:rPr>
        <w:t>.</w:t>
      </w:r>
    </w:p>
    <w:p w14:paraId="76A2010D" w14:textId="77777777" w:rsid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Esta Ley se conocerá como la “Ley de Verificación de Edad en Tiendas de Aplicaciones y Plataformas Digitales de Puerto Rico”.</w:t>
      </w:r>
    </w:p>
    <w:p w14:paraId="237DDED1" w14:textId="1ECEC4C6" w:rsidR="00D442B5" w:rsidRDefault="00D442B5" w:rsidP="00466CF1">
      <w:pPr>
        <w:spacing w:line="480" w:lineRule="auto"/>
        <w:ind w:firstLine="720"/>
        <w:jc w:val="both"/>
        <w:rPr>
          <w:rFonts w:ascii="Book Antiqua" w:hAnsi="Book Antiqua"/>
          <w:i/>
          <w:iCs/>
          <w:u w:val="single"/>
          <w:lang w:val="es-ES"/>
        </w:rPr>
      </w:pPr>
      <w:r>
        <w:rPr>
          <w:rFonts w:ascii="Book Antiqua" w:hAnsi="Book Antiqua"/>
          <w:i/>
          <w:iCs/>
          <w:u w:val="single"/>
          <w:lang w:val="es-ES"/>
        </w:rPr>
        <w:t xml:space="preserve">Artículo </w:t>
      </w:r>
      <w:r w:rsidR="005C739A">
        <w:rPr>
          <w:rFonts w:ascii="Book Antiqua" w:hAnsi="Book Antiqua"/>
          <w:i/>
          <w:iCs/>
          <w:u w:val="single"/>
          <w:lang w:val="es-ES"/>
        </w:rPr>
        <w:t>2.-Política Pública.</w:t>
      </w:r>
    </w:p>
    <w:p w14:paraId="35826B5B" w14:textId="1AEBC6FA" w:rsidR="005C739A" w:rsidRPr="00D442B5" w:rsidRDefault="005C739A" w:rsidP="002E05A7">
      <w:pPr>
        <w:spacing w:line="480" w:lineRule="auto"/>
        <w:ind w:firstLine="720"/>
        <w:jc w:val="both"/>
        <w:rPr>
          <w:rFonts w:ascii="Book Antiqua" w:hAnsi="Book Antiqua"/>
          <w:i/>
          <w:iCs/>
          <w:u w:val="single"/>
          <w:lang w:val="es-ES"/>
        </w:rPr>
      </w:pPr>
      <w:r>
        <w:rPr>
          <w:rFonts w:ascii="Book Antiqua" w:hAnsi="Book Antiqua"/>
          <w:i/>
          <w:iCs/>
          <w:u w:val="single"/>
          <w:lang w:val="es-ES"/>
        </w:rPr>
        <w:t>Será</w:t>
      </w:r>
      <w:r w:rsidR="002E05A7">
        <w:rPr>
          <w:rFonts w:ascii="Book Antiqua" w:hAnsi="Book Antiqua"/>
          <w:i/>
          <w:iCs/>
          <w:u w:val="single"/>
          <w:lang w:val="es-ES"/>
        </w:rPr>
        <w:t xml:space="preserve"> </w:t>
      </w:r>
      <w:r w:rsidR="002E05A7" w:rsidRPr="002E05A7">
        <w:rPr>
          <w:rFonts w:ascii="Book Antiqua" w:hAnsi="Book Antiqua"/>
          <w:i/>
          <w:iCs/>
          <w:u w:val="single"/>
          <w:lang w:val="es-ES"/>
        </w:rPr>
        <w:t>política pública del Gobierno de Puerto Rico salvaguardar el bienestar emocional, mental y social de</w:t>
      </w:r>
      <w:r w:rsidR="002E05A7">
        <w:rPr>
          <w:rFonts w:ascii="Book Antiqua" w:hAnsi="Book Antiqua"/>
          <w:i/>
          <w:iCs/>
          <w:u w:val="single"/>
          <w:lang w:val="es-ES"/>
        </w:rPr>
        <w:t xml:space="preserve"> </w:t>
      </w:r>
      <w:r w:rsidR="002E05A7" w:rsidRPr="002E05A7">
        <w:rPr>
          <w:rFonts w:ascii="Book Antiqua" w:hAnsi="Book Antiqua"/>
          <w:i/>
          <w:iCs/>
          <w:u w:val="single"/>
          <w:lang w:val="es-ES"/>
        </w:rPr>
        <w:t>los menores de edad en el entorno digital. El Estado reconoce que, si bien las tecnologías de la información son</w:t>
      </w:r>
      <w:r w:rsidR="002E05A7">
        <w:rPr>
          <w:rFonts w:ascii="Book Antiqua" w:hAnsi="Book Antiqua"/>
          <w:i/>
          <w:iCs/>
          <w:u w:val="single"/>
          <w:lang w:val="es-ES"/>
        </w:rPr>
        <w:t xml:space="preserve"> </w:t>
      </w:r>
      <w:r w:rsidR="002E05A7" w:rsidRPr="002E05A7">
        <w:rPr>
          <w:rFonts w:ascii="Book Antiqua" w:hAnsi="Book Antiqua"/>
          <w:i/>
          <w:iCs/>
          <w:u w:val="single"/>
          <w:lang w:val="es-ES"/>
        </w:rPr>
        <w:t>herramientas vitales, la proliferación de plataformas con características adictivas y algoritmos de</w:t>
      </w:r>
      <w:r w:rsidR="002E05A7">
        <w:rPr>
          <w:rFonts w:ascii="Book Antiqua" w:hAnsi="Book Antiqua"/>
          <w:i/>
          <w:iCs/>
          <w:u w:val="single"/>
          <w:lang w:val="es-ES"/>
        </w:rPr>
        <w:t xml:space="preserve"> </w:t>
      </w:r>
      <w:r w:rsidR="002E05A7" w:rsidRPr="002E05A7">
        <w:rPr>
          <w:rFonts w:ascii="Book Antiqua" w:hAnsi="Book Antiqua"/>
          <w:i/>
          <w:iCs/>
          <w:u w:val="single"/>
          <w:lang w:val="es-ES"/>
        </w:rPr>
        <w:t>retención extrema expone a la niñez a riesgos sustanciales como el ciberacoso, la explotación comercial y el</w:t>
      </w:r>
      <w:r w:rsidR="002E05A7">
        <w:rPr>
          <w:rFonts w:ascii="Book Antiqua" w:hAnsi="Book Antiqua"/>
          <w:i/>
          <w:iCs/>
          <w:u w:val="single"/>
          <w:lang w:val="es-ES"/>
        </w:rPr>
        <w:t xml:space="preserve"> </w:t>
      </w:r>
      <w:r w:rsidR="002E05A7" w:rsidRPr="002E05A7">
        <w:rPr>
          <w:rFonts w:ascii="Book Antiqua" w:hAnsi="Book Antiqua"/>
          <w:i/>
          <w:iCs/>
          <w:u w:val="single"/>
          <w:lang w:val="es-ES"/>
        </w:rPr>
        <w:t>acceso a contenido explícito. Esta Ley complementa las protecciones de la Ley</w:t>
      </w:r>
      <w:r w:rsidR="008E4626">
        <w:rPr>
          <w:rFonts w:ascii="Book Antiqua" w:hAnsi="Book Antiqua"/>
          <w:i/>
          <w:iCs/>
          <w:u w:val="single"/>
          <w:lang w:val="es-ES"/>
        </w:rPr>
        <w:t xml:space="preserve"> </w:t>
      </w:r>
      <w:r w:rsidR="002E05A7" w:rsidRPr="002E05A7">
        <w:rPr>
          <w:rFonts w:ascii="Book Antiqua" w:hAnsi="Book Antiqua"/>
          <w:i/>
          <w:iCs/>
          <w:u w:val="single"/>
          <w:lang w:val="es-ES"/>
        </w:rPr>
        <w:t>185-2024, conocida como</w:t>
      </w:r>
      <w:r w:rsidR="002E05A7">
        <w:rPr>
          <w:rFonts w:ascii="Book Antiqua" w:hAnsi="Book Antiqua"/>
          <w:i/>
          <w:iCs/>
          <w:u w:val="single"/>
          <w:lang w:val="es-ES"/>
        </w:rPr>
        <w:t xml:space="preserve"> </w:t>
      </w:r>
      <w:r w:rsidR="002E05A7" w:rsidRPr="002E05A7">
        <w:rPr>
          <w:rFonts w:ascii="Book Antiqua" w:hAnsi="Book Antiqua"/>
          <w:i/>
          <w:iCs/>
          <w:u w:val="single"/>
          <w:lang w:val="es-ES"/>
        </w:rPr>
        <w:t>la “Ley para la Protección de la Privacidad Cibernética de los Niños y Jóvenes”, trasladando la</w:t>
      </w:r>
      <w:r w:rsidR="002E05A7">
        <w:rPr>
          <w:rFonts w:ascii="Book Antiqua" w:hAnsi="Book Antiqua"/>
          <w:i/>
          <w:iCs/>
          <w:u w:val="single"/>
          <w:lang w:val="es-ES"/>
        </w:rPr>
        <w:t xml:space="preserve"> </w:t>
      </w:r>
      <w:r w:rsidR="002E05A7" w:rsidRPr="002E05A7">
        <w:rPr>
          <w:rFonts w:ascii="Book Antiqua" w:hAnsi="Book Antiqua"/>
          <w:i/>
          <w:iCs/>
          <w:u w:val="single"/>
          <w:lang w:val="es-ES"/>
        </w:rPr>
        <w:t xml:space="preserve">responsabilidad de fiscalización primaria a los </w:t>
      </w:r>
      <w:r w:rsidR="002E05A7" w:rsidRPr="002E05A7">
        <w:rPr>
          <w:rFonts w:ascii="Book Antiqua" w:hAnsi="Book Antiqua"/>
          <w:i/>
          <w:iCs/>
          <w:u w:val="single"/>
          <w:lang w:val="es-ES"/>
        </w:rPr>
        <w:lastRenderedPageBreak/>
        <w:t>distribuidores y creadores de interfaces digitales que operan</w:t>
      </w:r>
      <w:r w:rsidR="002E05A7">
        <w:rPr>
          <w:rFonts w:ascii="Book Antiqua" w:hAnsi="Book Antiqua"/>
          <w:i/>
          <w:iCs/>
          <w:u w:val="single"/>
          <w:lang w:val="es-ES"/>
        </w:rPr>
        <w:t xml:space="preserve"> </w:t>
      </w:r>
      <w:r w:rsidR="002E05A7" w:rsidRPr="002E05A7">
        <w:rPr>
          <w:rFonts w:ascii="Book Antiqua" w:hAnsi="Book Antiqua"/>
          <w:i/>
          <w:iCs/>
          <w:u w:val="single"/>
          <w:lang w:val="es-ES"/>
        </w:rPr>
        <w:t>comercialmente en nuestra jurisdicción.</w:t>
      </w:r>
      <w:r>
        <w:rPr>
          <w:rFonts w:ascii="Book Antiqua" w:hAnsi="Book Antiqua"/>
          <w:i/>
          <w:iCs/>
          <w:u w:val="single"/>
          <w:lang w:val="es-ES"/>
        </w:rPr>
        <w:t xml:space="preserve"> </w:t>
      </w:r>
    </w:p>
    <w:p w14:paraId="400F55C5" w14:textId="7AB96545" w:rsidR="00E7382E" w:rsidRPr="008E4626" w:rsidRDefault="00E7382E" w:rsidP="00466CF1">
      <w:pPr>
        <w:spacing w:line="480" w:lineRule="auto"/>
        <w:ind w:firstLine="720"/>
        <w:jc w:val="both"/>
        <w:rPr>
          <w:rFonts w:ascii="Book Antiqua" w:hAnsi="Book Antiqua"/>
          <w:i/>
          <w:iCs/>
          <w:u w:val="single"/>
          <w:lang w:val="es-ES"/>
        </w:rPr>
      </w:pPr>
      <w:r w:rsidRPr="00E7382E">
        <w:rPr>
          <w:rFonts w:ascii="Book Antiqua" w:hAnsi="Book Antiqua"/>
          <w:lang w:val="es-ES"/>
        </w:rPr>
        <w:t xml:space="preserve">Artículo </w:t>
      </w:r>
      <w:r w:rsidRPr="008E662F">
        <w:rPr>
          <w:rFonts w:ascii="Book Antiqua" w:hAnsi="Book Antiqua"/>
          <w:strike/>
          <w:lang w:val="es-ES"/>
        </w:rPr>
        <w:t>2.</w:t>
      </w:r>
      <w:r w:rsidR="008E662F">
        <w:rPr>
          <w:rFonts w:ascii="Book Antiqua" w:hAnsi="Book Antiqua"/>
          <w:i/>
          <w:iCs/>
          <w:u w:val="single"/>
          <w:lang w:val="es-ES"/>
        </w:rPr>
        <w:t>3.</w:t>
      </w:r>
      <w:r w:rsidRPr="00E7382E">
        <w:rPr>
          <w:rFonts w:ascii="Book Antiqua" w:hAnsi="Book Antiqua"/>
          <w:lang w:val="es-ES"/>
        </w:rPr>
        <w:t xml:space="preserve"> – Definiciones</w:t>
      </w:r>
      <w:r w:rsidR="008E4626">
        <w:rPr>
          <w:rFonts w:ascii="Book Antiqua" w:hAnsi="Book Antiqua"/>
          <w:i/>
          <w:iCs/>
          <w:u w:val="single"/>
          <w:lang w:val="es-ES"/>
        </w:rPr>
        <w:t>.</w:t>
      </w:r>
    </w:p>
    <w:p w14:paraId="275A3EC2"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A los fines de esta Ley, los siguientes términos tendrán el significado que a continuación se expresa:</w:t>
      </w:r>
    </w:p>
    <w:p w14:paraId="4C266A4C" w14:textId="6C63C31D" w:rsidR="00E7382E" w:rsidRDefault="00E7382E" w:rsidP="00466CF1">
      <w:pPr>
        <w:spacing w:line="480" w:lineRule="auto"/>
        <w:ind w:firstLine="720"/>
        <w:jc w:val="both"/>
        <w:rPr>
          <w:rFonts w:ascii="Book Antiqua" w:hAnsi="Book Antiqua"/>
          <w:strike/>
          <w:lang w:val="es-ES"/>
        </w:rPr>
      </w:pPr>
      <w:r w:rsidRPr="00E7382E">
        <w:rPr>
          <w:rFonts w:ascii="Book Antiqua" w:hAnsi="Book Antiqua"/>
          <w:lang w:val="es-ES"/>
        </w:rPr>
        <w:t>(a) “Tienda de aplicaciones”</w:t>
      </w:r>
      <w:r w:rsidR="008B352E">
        <w:rPr>
          <w:rFonts w:ascii="Book Antiqua" w:hAnsi="Book Antiqua"/>
          <w:u w:val="single"/>
          <w:lang w:val="es-ES"/>
        </w:rPr>
        <w:t>:</w:t>
      </w:r>
      <w:r w:rsidRPr="00E7382E">
        <w:rPr>
          <w:rFonts w:ascii="Book Antiqua" w:hAnsi="Book Antiqua"/>
          <w:lang w:val="es-ES"/>
        </w:rPr>
        <w:t xml:space="preserve"> significa toda plataforma digital</w:t>
      </w:r>
      <w:r w:rsidR="00B72563">
        <w:rPr>
          <w:rFonts w:ascii="Book Antiqua" w:hAnsi="Book Antiqua"/>
          <w:i/>
          <w:iCs/>
          <w:u w:val="single"/>
          <w:lang w:val="es-ES"/>
        </w:rPr>
        <w:t>, interfaz</w:t>
      </w:r>
      <w:r w:rsidRPr="00E7382E">
        <w:rPr>
          <w:rFonts w:ascii="Book Antiqua" w:hAnsi="Book Antiqua"/>
          <w:lang w:val="es-ES"/>
        </w:rPr>
        <w:t xml:space="preserve"> o servicio </w:t>
      </w:r>
      <w:r w:rsidRPr="00033229">
        <w:rPr>
          <w:rFonts w:ascii="Book Antiqua" w:hAnsi="Book Antiqua"/>
          <w:strike/>
          <w:lang w:val="es-ES"/>
        </w:rPr>
        <w:t>en línea que distribuya,</w:t>
      </w:r>
      <w:r w:rsidRPr="00E7382E">
        <w:rPr>
          <w:rFonts w:ascii="Book Antiqua" w:hAnsi="Book Antiqua"/>
          <w:lang w:val="es-ES"/>
        </w:rPr>
        <w:t xml:space="preserve"> </w:t>
      </w:r>
      <w:r w:rsidR="00033229">
        <w:rPr>
          <w:rFonts w:ascii="Book Antiqua" w:hAnsi="Book Antiqua"/>
          <w:i/>
          <w:iCs/>
          <w:u w:val="single"/>
          <w:lang w:val="es-ES"/>
        </w:rPr>
        <w:t>de distribución de software</w:t>
      </w:r>
      <w:r w:rsidR="005C2286">
        <w:rPr>
          <w:rFonts w:ascii="Book Antiqua" w:hAnsi="Book Antiqua"/>
          <w:i/>
          <w:iCs/>
          <w:u w:val="single"/>
          <w:lang w:val="es-ES"/>
        </w:rPr>
        <w:t xml:space="preserve"> a través del cual se</w:t>
      </w:r>
      <w:r w:rsidR="00782C43">
        <w:rPr>
          <w:rFonts w:ascii="Book Antiqua" w:hAnsi="Book Antiqua"/>
          <w:i/>
          <w:iCs/>
          <w:u w:val="single"/>
          <w:lang w:val="es-ES"/>
        </w:rPr>
        <w:t xml:space="preserve"> permita a usuarios en Puerto Rico descargar</w:t>
      </w:r>
      <w:r w:rsidR="003A6A62">
        <w:rPr>
          <w:rFonts w:ascii="Book Antiqua" w:hAnsi="Book Antiqua"/>
          <w:i/>
          <w:iCs/>
          <w:u w:val="single"/>
          <w:lang w:val="es-ES"/>
        </w:rPr>
        <w:t>, instalar o ejecutar</w:t>
      </w:r>
      <w:r w:rsidR="00033229">
        <w:rPr>
          <w:rFonts w:ascii="Book Antiqua" w:hAnsi="Book Antiqua"/>
          <w:lang w:val="es-ES"/>
        </w:rPr>
        <w:t xml:space="preserve"> </w:t>
      </w:r>
      <w:r w:rsidRPr="003A6A62">
        <w:rPr>
          <w:rFonts w:ascii="Book Antiqua" w:hAnsi="Book Antiqua"/>
          <w:strike/>
          <w:lang w:val="es-ES"/>
        </w:rPr>
        <w:t>permita la descarga o instalación de</w:t>
      </w:r>
      <w:r w:rsidRPr="00E7382E">
        <w:rPr>
          <w:rFonts w:ascii="Book Antiqua" w:hAnsi="Book Antiqua"/>
          <w:lang w:val="es-ES"/>
        </w:rPr>
        <w:t xml:space="preserve"> aplicaciones en dispositivos</w:t>
      </w:r>
      <w:r w:rsidR="003A6A62">
        <w:rPr>
          <w:rFonts w:ascii="Book Antiqua" w:hAnsi="Book Antiqua"/>
          <w:lang w:val="es-ES"/>
        </w:rPr>
        <w:t xml:space="preserve"> </w:t>
      </w:r>
      <w:r w:rsidR="003A6A62">
        <w:rPr>
          <w:rFonts w:ascii="Book Antiqua" w:hAnsi="Book Antiqua"/>
          <w:i/>
          <w:iCs/>
          <w:u w:val="single"/>
          <w:lang w:val="es-ES"/>
        </w:rPr>
        <w:t>móviles</w:t>
      </w:r>
      <w:r w:rsidR="001D747C">
        <w:rPr>
          <w:rFonts w:ascii="Book Antiqua" w:hAnsi="Book Antiqua"/>
          <w:i/>
          <w:iCs/>
          <w:u w:val="single"/>
          <w:lang w:val="es-ES"/>
        </w:rPr>
        <w:t xml:space="preserve"> o programas informáticos</w:t>
      </w:r>
      <w:r w:rsidR="007A183D">
        <w:rPr>
          <w:rFonts w:ascii="Book Antiqua" w:hAnsi="Book Antiqua"/>
          <w:i/>
          <w:iCs/>
          <w:u w:val="single"/>
          <w:lang w:val="es-ES"/>
        </w:rPr>
        <w:t>.</w:t>
      </w:r>
      <w:r w:rsidRPr="00E7382E">
        <w:rPr>
          <w:rFonts w:ascii="Book Antiqua" w:hAnsi="Book Antiqua"/>
          <w:lang w:val="es-ES"/>
        </w:rPr>
        <w:t xml:space="preserve"> </w:t>
      </w:r>
      <w:r w:rsidRPr="003A6A62">
        <w:rPr>
          <w:rFonts w:ascii="Book Antiqua" w:hAnsi="Book Antiqua"/>
          <w:strike/>
          <w:lang w:val="es-ES"/>
        </w:rPr>
        <w:t>electrónicos accesibles en Puerto Rico, mediante los cuales los usuarios puedan crear, compartir o comunicarse con otras personas</w:t>
      </w:r>
      <w:r w:rsidRPr="007A183D">
        <w:rPr>
          <w:rFonts w:ascii="Book Antiqua" w:hAnsi="Book Antiqua"/>
          <w:strike/>
          <w:lang w:val="es-ES"/>
        </w:rPr>
        <w:t>.</w:t>
      </w:r>
    </w:p>
    <w:p w14:paraId="5BCB8D4A" w14:textId="6402FBD2" w:rsidR="006838C9" w:rsidRDefault="006838C9" w:rsidP="00144823">
      <w:pPr>
        <w:spacing w:line="480" w:lineRule="auto"/>
        <w:ind w:firstLine="720"/>
        <w:jc w:val="both"/>
        <w:rPr>
          <w:rFonts w:ascii="Book Antiqua" w:hAnsi="Book Antiqua"/>
          <w:i/>
          <w:iCs/>
          <w:u w:val="single"/>
          <w:lang w:val="es-ES"/>
        </w:rPr>
      </w:pPr>
      <w:r>
        <w:rPr>
          <w:rFonts w:ascii="Book Antiqua" w:hAnsi="Book Antiqua"/>
          <w:i/>
          <w:iCs/>
          <w:u w:val="single"/>
          <w:lang w:val="es-ES"/>
        </w:rPr>
        <w:t>(b)</w:t>
      </w:r>
      <w:r w:rsidR="00144823">
        <w:rPr>
          <w:rFonts w:ascii="Book Antiqua" w:hAnsi="Book Antiqua"/>
          <w:i/>
          <w:iCs/>
          <w:u w:val="single"/>
          <w:lang w:val="es-ES"/>
        </w:rPr>
        <w:t xml:space="preserve"> “Plataforma Digital”</w:t>
      </w:r>
      <w:r w:rsidR="008B352E">
        <w:rPr>
          <w:rFonts w:ascii="Book Antiqua" w:hAnsi="Book Antiqua"/>
          <w:i/>
          <w:iCs/>
          <w:u w:val="single"/>
          <w:lang w:val="es-ES"/>
        </w:rPr>
        <w:t>:</w:t>
      </w:r>
      <w:r w:rsidR="00144823">
        <w:rPr>
          <w:rFonts w:ascii="Book Antiqua" w:hAnsi="Book Antiqua"/>
          <w:i/>
          <w:iCs/>
          <w:u w:val="single"/>
          <w:lang w:val="es-ES"/>
        </w:rPr>
        <w:t xml:space="preserve"> s</w:t>
      </w:r>
      <w:r w:rsidR="00144823" w:rsidRPr="00144823">
        <w:rPr>
          <w:rFonts w:ascii="Book Antiqua" w:hAnsi="Book Antiqua"/>
          <w:i/>
          <w:iCs/>
          <w:u w:val="single"/>
          <w:lang w:val="es-ES"/>
        </w:rPr>
        <w:t>ignifica cualquier sitio web, red social o sistema digital accesible a través de</w:t>
      </w:r>
      <w:r w:rsidR="00144823">
        <w:rPr>
          <w:rFonts w:ascii="Book Antiqua" w:hAnsi="Book Antiqua"/>
          <w:i/>
          <w:iCs/>
          <w:u w:val="single"/>
          <w:lang w:val="es-ES"/>
        </w:rPr>
        <w:t xml:space="preserve"> </w:t>
      </w:r>
      <w:r w:rsidR="00144823" w:rsidRPr="00144823">
        <w:rPr>
          <w:rFonts w:ascii="Book Antiqua" w:hAnsi="Book Antiqua"/>
          <w:i/>
          <w:iCs/>
          <w:u w:val="single"/>
          <w:lang w:val="es-ES"/>
        </w:rPr>
        <w:t>internet que permita el intercambio de información, creación de perfiles interactivos o comunicación</w:t>
      </w:r>
      <w:r w:rsidR="00144823">
        <w:rPr>
          <w:rFonts w:ascii="Book Antiqua" w:hAnsi="Book Antiqua"/>
          <w:i/>
          <w:iCs/>
          <w:u w:val="single"/>
          <w:lang w:val="es-ES"/>
        </w:rPr>
        <w:t xml:space="preserve"> </w:t>
      </w:r>
      <w:r w:rsidR="00144823" w:rsidRPr="00144823">
        <w:rPr>
          <w:rFonts w:ascii="Book Antiqua" w:hAnsi="Book Antiqua"/>
          <w:i/>
          <w:iCs/>
          <w:u w:val="single"/>
          <w:lang w:val="es-ES"/>
        </w:rPr>
        <w:t>multidireccional.</w:t>
      </w:r>
    </w:p>
    <w:p w14:paraId="7AA9069D" w14:textId="66740F87" w:rsidR="008B352E" w:rsidRPr="006838C9" w:rsidRDefault="008B352E" w:rsidP="00C25BE9">
      <w:pPr>
        <w:spacing w:line="480" w:lineRule="auto"/>
        <w:ind w:firstLine="720"/>
        <w:jc w:val="both"/>
        <w:rPr>
          <w:rFonts w:ascii="Book Antiqua" w:hAnsi="Book Antiqua"/>
          <w:i/>
          <w:iCs/>
          <w:u w:val="single"/>
          <w:lang w:val="es-ES"/>
        </w:rPr>
      </w:pPr>
      <w:r>
        <w:rPr>
          <w:rFonts w:ascii="Book Antiqua" w:hAnsi="Book Antiqua"/>
          <w:i/>
          <w:iCs/>
          <w:u w:val="single"/>
          <w:lang w:val="es-ES"/>
        </w:rPr>
        <w:t>(c)</w:t>
      </w:r>
      <w:r w:rsidR="00C25BE9">
        <w:rPr>
          <w:rFonts w:ascii="Book Antiqua" w:hAnsi="Book Antiqua"/>
          <w:i/>
          <w:iCs/>
          <w:u w:val="single"/>
          <w:lang w:val="es-ES"/>
        </w:rPr>
        <w:t xml:space="preserve"> “Funciones de </w:t>
      </w:r>
      <w:r w:rsidR="00C25BE9" w:rsidRPr="00C25BE9">
        <w:rPr>
          <w:rFonts w:ascii="Book Antiqua" w:hAnsi="Book Antiqua"/>
          <w:i/>
          <w:iCs/>
          <w:u w:val="single"/>
          <w:lang w:val="es-ES"/>
        </w:rPr>
        <w:t xml:space="preserve">Interacción Adictiva o Algoritmos de Retención”: </w:t>
      </w:r>
      <w:r w:rsidR="00C25BE9">
        <w:rPr>
          <w:rFonts w:ascii="Book Antiqua" w:hAnsi="Book Antiqua"/>
          <w:i/>
          <w:iCs/>
          <w:u w:val="single"/>
          <w:lang w:val="es-ES"/>
        </w:rPr>
        <w:t>s</w:t>
      </w:r>
      <w:r w:rsidR="00C25BE9" w:rsidRPr="00C25BE9">
        <w:rPr>
          <w:rFonts w:ascii="Book Antiqua" w:hAnsi="Book Antiqua"/>
          <w:i/>
          <w:iCs/>
          <w:u w:val="single"/>
          <w:lang w:val="es-ES"/>
        </w:rPr>
        <w:t>ignifica aquellas</w:t>
      </w:r>
      <w:r w:rsidR="00C25BE9">
        <w:rPr>
          <w:rFonts w:ascii="Book Antiqua" w:hAnsi="Book Antiqua"/>
          <w:i/>
          <w:iCs/>
          <w:u w:val="single"/>
          <w:lang w:val="es-ES"/>
        </w:rPr>
        <w:t xml:space="preserve"> </w:t>
      </w:r>
      <w:r w:rsidR="00C25BE9" w:rsidRPr="00C25BE9">
        <w:rPr>
          <w:rFonts w:ascii="Book Antiqua" w:hAnsi="Book Antiqua"/>
          <w:i/>
          <w:iCs/>
          <w:u w:val="single"/>
          <w:lang w:val="es-ES"/>
        </w:rPr>
        <w:t>características técnicas diseñadas específicamente para maximizar de forma compulsiva el tiempo de</w:t>
      </w:r>
      <w:r w:rsidR="00C25BE9">
        <w:rPr>
          <w:rFonts w:ascii="Book Antiqua" w:hAnsi="Book Antiqua"/>
          <w:i/>
          <w:iCs/>
          <w:u w:val="single"/>
          <w:lang w:val="es-ES"/>
        </w:rPr>
        <w:t xml:space="preserve"> </w:t>
      </w:r>
      <w:r w:rsidR="00C25BE9" w:rsidRPr="00C25BE9">
        <w:rPr>
          <w:rFonts w:ascii="Book Antiqua" w:hAnsi="Book Antiqua"/>
          <w:i/>
          <w:iCs/>
          <w:u w:val="single"/>
          <w:lang w:val="es-ES"/>
        </w:rPr>
        <w:t>permanencia del usuario en la plataforma. Esto incluye, pero no se limita a: despliegue o desplazamiento</w:t>
      </w:r>
      <w:r w:rsidR="00C25BE9">
        <w:rPr>
          <w:rFonts w:ascii="Book Antiqua" w:hAnsi="Book Antiqua"/>
          <w:i/>
          <w:iCs/>
          <w:u w:val="single"/>
          <w:lang w:val="es-ES"/>
        </w:rPr>
        <w:t xml:space="preserve"> </w:t>
      </w:r>
      <w:r w:rsidR="00C25BE9" w:rsidRPr="00C25BE9">
        <w:rPr>
          <w:rFonts w:ascii="Book Antiqua" w:hAnsi="Book Antiqua"/>
          <w:i/>
          <w:iCs/>
          <w:u w:val="single"/>
          <w:lang w:val="es-ES"/>
        </w:rPr>
        <w:t>infinito (“</w:t>
      </w:r>
      <w:proofErr w:type="spellStart"/>
      <w:r w:rsidR="00C25BE9" w:rsidRPr="00C25BE9">
        <w:rPr>
          <w:rFonts w:ascii="Book Antiqua" w:hAnsi="Book Antiqua"/>
          <w:i/>
          <w:iCs/>
          <w:u w:val="single"/>
          <w:lang w:val="es-ES"/>
        </w:rPr>
        <w:t>scrolling</w:t>
      </w:r>
      <w:proofErr w:type="spellEnd"/>
      <w:r w:rsidR="00C25BE9" w:rsidRPr="00C25BE9">
        <w:rPr>
          <w:rFonts w:ascii="Book Antiqua" w:hAnsi="Book Antiqua"/>
          <w:i/>
          <w:iCs/>
          <w:u w:val="single"/>
          <w:lang w:val="es-ES"/>
        </w:rPr>
        <w:t>”), reproducción automatizada de archivos de audio o video (“</w:t>
      </w:r>
      <w:proofErr w:type="spellStart"/>
      <w:r w:rsidR="00C25BE9" w:rsidRPr="00C25BE9">
        <w:rPr>
          <w:rFonts w:ascii="Book Antiqua" w:hAnsi="Book Antiqua"/>
          <w:i/>
          <w:iCs/>
          <w:u w:val="single"/>
          <w:lang w:val="es-ES"/>
        </w:rPr>
        <w:t>autoplay</w:t>
      </w:r>
      <w:proofErr w:type="spellEnd"/>
      <w:r w:rsidR="00C25BE9" w:rsidRPr="00C25BE9">
        <w:rPr>
          <w:rFonts w:ascii="Book Antiqua" w:hAnsi="Book Antiqua"/>
          <w:i/>
          <w:iCs/>
          <w:u w:val="single"/>
          <w:lang w:val="es-ES"/>
        </w:rPr>
        <w:t>”), notificaciones</w:t>
      </w:r>
      <w:r w:rsidR="00DE4FFC">
        <w:rPr>
          <w:rFonts w:ascii="Book Antiqua" w:hAnsi="Book Antiqua"/>
          <w:i/>
          <w:iCs/>
          <w:u w:val="single"/>
          <w:lang w:val="es-ES"/>
        </w:rPr>
        <w:t xml:space="preserve"> </w:t>
      </w:r>
      <w:r w:rsidR="00C25BE9" w:rsidRPr="00C25BE9">
        <w:rPr>
          <w:rFonts w:ascii="Book Antiqua" w:hAnsi="Book Antiqua"/>
          <w:i/>
          <w:iCs/>
          <w:u w:val="single"/>
          <w:lang w:val="es-ES"/>
        </w:rPr>
        <w:t xml:space="preserve">o alertas algorítmicas </w:t>
      </w:r>
      <w:proofErr w:type="spellStart"/>
      <w:r w:rsidR="00C25BE9" w:rsidRPr="00C25BE9">
        <w:rPr>
          <w:rFonts w:ascii="Book Antiqua" w:hAnsi="Book Antiqua"/>
          <w:i/>
          <w:iCs/>
          <w:u w:val="single"/>
          <w:lang w:val="es-ES"/>
        </w:rPr>
        <w:t>push</w:t>
      </w:r>
      <w:proofErr w:type="spellEnd"/>
      <w:r w:rsidR="00C25BE9" w:rsidRPr="00C25BE9">
        <w:rPr>
          <w:rFonts w:ascii="Book Antiqua" w:hAnsi="Book Antiqua"/>
          <w:i/>
          <w:iCs/>
          <w:u w:val="single"/>
          <w:lang w:val="es-ES"/>
        </w:rPr>
        <w:t xml:space="preserve"> de retención, y métricas públicas de validación social interactiva mediante</w:t>
      </w:r>
      <w:r w:rsidR="00DE4FFC">
        <w:rPr>
          <w:rFonts w:ascii="Book Antiqua" w:hAnsi="Book Antiqua"/>
          <w:i/>
          <w:iCs/>
          <w:u w:val="single"/>
          <w:lang w:val="es-ES"/>
        </w:rPr>
        <w:t xml:space="preserve"> </w:t>
      </w:r>
      <w:r w:rsidR="00C25BE9" w:rsidRPr="00C25BE9">
        <w:rPr>
          <w:rFonts w:ascii="Book Antiqua" w:hAnsi="Book Antiqua"/>
          <w:i/>
          <w:iCs/>
          <w:u w:val="single"/>
          <w:lang w:val="es-ES"/>
        </w:rPr>
        <w:t>botones de reacción o conteo de visualizaciones.</w:t>
      </w:r>
    </w:p>
    <w:p w14:paraId="78C8CCEF" w14:textId="68411074" w:rsidR="00E7382E" w:rsidRPr="00023A30" w:rsidRDefault="00E7382E" w:rsidP="00466CF1">
      <w:pPr>
        <w:spacing w:line="480" w:lineRule="auto"/>
        <w:ind w:firstLine="720"/>
        <w:jc w:val="both"/>
        <w:rPr>
          <w:rFonts w:ascii="Book Antiqua" w:hAnsi="Book Antiqua"/>
          <w:i/>
          <w:iCs/>
          <w:u w:val="single"/>
          <w:lang w:val="es-ES"/>
        </w:rPr>
      </w:pPr>
      <w:r w:rsidRPr="00A82482">
        <w:rPr>
          <w:rFonts w:ascii="Book Antiqua" w:hAnsi="Book Antiqua"/>
          <w:strike/>
          <w:lang w:val="es-ES"/>
        </w:rPr>
        <w:lastRenderedPageBreak/>
        <w:t>(b)</w:t>
      </w:r>
      <w:r w:rsidRPr="00E7382E">
        <w:rPr>
          <w:rFonts w:ascii="Book Antiqua" w:hAnsi="Book Antiqua"/>
          <w:lang w:val="es-ES"/>
        </w:rPr>
        <w:t xml:space="preserve"> </w:t>
      </w:r>
      <w:r w:rsidR="00A82482">
        <w:rPr>
          <w:rFonts w:ascii="Book Antiqua" w:hAnsi="Book Antiqua"/>
          <w:i/>
          <w:iCs/>
          <w:u w:val="single"/>
          <w:lang w:val="es-ES"/>
        </w:rPr>
        <w:t>(d)</w:t>
      </w:r>
      <w:r w:rsidR="00A82482">
        <w:rPr>
          <w:rFonts w:ascii="Book Antiqua" w:hAnsi="Book Antiqua"/>
          <w:lang w:val="es-ES"/>
        </w:rPr>
        <w:t xml:space="preserve"> </w:t>
      </w:r>
      <w:r w:rsidRPr="00E7382E">
        <w:rPr>
          <w:rFonts w:ascii="Book Antiqua" w:hAnsi="Book Antiqua"/>
          <w:lang w:val="es-ES"/>
        </w:rPr>
        <w:t>“Usuario menor de edad”</w:t>
      </w:r>
      <w:r w:rsidR="00023A30">
        <w:rPr>
          <w:rFonts w:ascii="Book Antiqua" w:hAnsi="Book Antiqua"/>
          <w:i/>
          <w:iCs/>
          <w:u w:val="single"/>
          <w:lang w:val="es-ES"/>
        </w:rPr>
        <w:t>:</w:t>
      </w:r>
      <w:r w:rsidRPr="00E7382E">
        <w:rPr>
          <w:rFonts w:ascii="Book Antiqua" w:hAnsi="Book Antiqua"/>
          <w:lang w:val="es-ES"/>
        </w:rPr>
        <w:t xml:space="preserve"> significa toda persona </w:t>
      </w:r>
      <w:r w:rsidRPr="00023A30">
        <w:rPr>
          <w:rFonts w:ascii="Book Antiqua" w:hAnsi="Book Antiqua"/>
          <w:strike/>
          <w:lang w:val="es-ES"/>
        </w:rPr>
        <w:t>menor de dieciocho (18) años.</w:t>
      </w:r>
      <w:r w:rsidR="00023A30" w:rsidRPr="00023A30">
        <w:rPr>
          <w:rFonts w:ascii="Book Antiqua" w:hAnsi="Book Antiqua"/>
          <w:lang w:val="es-ES"/>
        </w:rPr>
        <w:t xml:space="preserve"> </w:t>
      </w:r>
      <w:r w:rsidR="00023A30">
        <w:rPr>
          <w:rFonts w:ascii="Book Antiqua" w:hAnsi="Book Antiqua"/>
          <w:i/>
          <w:iCs/>
          <w:u w:val="single"/>
          <w:lang w:val="es-ES"/>
        </w:rPr>
        <w:t xml:space="preserve">que no haya </w:t>
      </w:r>
      <w:r w:rsidR="00714DB7">
        <w:rPr>
          <w:rFonts w:ascii="Book Antiqua" w:hAnsi="Book Antiqua"/>
          <w:i/>
          <w:iCs/>
          <w:u w:val="single"/>
          <w:lang w:val="es-ES"/>
        </w:rPr>
        <w:t xml:space="preserve">cumplido los dieciséis (16) </w:t>
      </w:r>
      <w:proofErr w:type="gramStart"/>
      <w:r w:rsidR="00714DB7">
        <w:rPr>
          <w:rFonts w:ascii="Book Antiqua" w:hAnsi="Book Antiqua"/>
          <w:i/>
          <w:iCs/>
          <w:u w:val="single"/>
          <w:lang w:val="es-ES"/>
        </w:rPr>
        <w:t>años de edad</w:t>
      </w:r>
      <w:proofErr w:type="gramEnd"/>
      <w:r w:rsidR="00714DB7">
        <w:rPr>
          <w:rFonts w:ascii="Book Antiqua" w:hAnsi="Book Antiqua"/>
          <w:i/>
          <w:iCs/>
          <w:u w:val="single"/>
          <w:lang w:val="es-ES"/>
        </w:rPr>
        <w:t>, cónsono con el estándar uniforme de protección digital de menores.</w:t>
      </w:r>
    </w:p>
    <w:p w14:paraId="4A6AD92C" w14:textId="0B221F76" w:rsidR="00E7382E" w:rsidRPr="00E7382E" w:rsidRDefault="00E7382E" w:rsidP="00466CF1">
      <w:pPr>
        <w:spacing w:line="480" w:lineRule="auto"/>
        <w:ind w:firstLine="720"/>
        <w:jc w:val="both"/>
        <w:rPr>
          <w:rFonts w:ascii="Book Antiqua" w:hAnsi="Book Antiqua"/>
          <w:lang w:val="es-ES"/>
        </w:rPr>
      </w:pPr>
      <w:r w:rsidRPr="001A3C3D">
        <w:rPr>
          <w:rFonts w:ascii="Book Antiqua" w:hAnsi="Book Antiqua"/>
          <w:strike/>
          <w:lang w:val="es-ES"/>
        </w:rPr>
        <w:t>(c)</w:t>
      </w:r>
      <w:r w:rsidRPr="00E7382E">
        <w:rPr>
          <w:rFonts w:ascii="Book Antiqua" w:hAnsi="Book Antiqua"/>
          <w:lang w:val="es-ES"/>
        </w:rPr>
        <w:t xml:space="preserve"> </w:t>
      </w:r>
      <w:r w:rsidR="001A3C3D">
        <w:rPr>
          <w:rFonts w:ascii="Book Antiqua" w:hAnsi="Book Antiqua"/>
          <w:i/>
          <w:iCs/>
          <w:u w:val="single"/>
          <w:lang w:val="es-ES"/>
        </w:rPr>
        <w:t>(e)</w:t>
      </w:r>
      <w:r w:rsidR="001A3C3D">
        <w:rPr>
          <w:rFonts w:ascii="Book Antiqua" w:hAnsi="Book Antiqua"/>
          <w:lang w:val="es-ES"/>
        </w:rPr>
        <w:t xml:space="preserve"> </w:t>
      </w:r>
      <w:r w:rsidRPr="00E7382E">
        <w:rPr>
          <w:rFonts w:ascii="Book Antiqua" w:hAnsi="Book Antiqua"/>
          <w:lang w:val="es-ES"/>
        </w:rPr>
        <w:t>“Verificación de edad”</w:t>
      </w:r>
      <w:r w:rsidR="00172CB0">
        <w:rPr>
          <w:rFonts w:ascii="Book Antiqua" w:hAnsi="Book Antiqua"/>
          <w:i/>
          <w:iCs/>
          <w:u w:val="single"/>
          <w:lang w:val="es-ES"/>
        </w:rPr>
        <w:t>:</w:t>
      </w:r>
      <w:r w:rsidRPr="00E7382E">
        <w:rPr>
          <w:rFonts w:ascii="Book Antiqua" w:hAnsi="Book Antiqua"/>
          <w:lang w:val="es-ES"/>
        </w:rPr>
        <w:t xml:space="preserve"> significa el proceso mediante el cual una tienda de aplicaciones determina razonablemente si un usuario es menor o mayor de edad, conforme a los métodos permitidos por esta Ley.</w:t>
      </w:r>
    </w:p>
    <w:p w14:paraId="001A397E" w14:textId="56E37A79" w:rsidR="00E7382E" w:rsidRPr="00E7382E" w:rsidRDefault="00E7382E" w:rsidP="00466CF1">
      <w:pPr>
        <w:spacing w:line="480" w:lineRule="auto"/>
        <w:ind w:firstLine="720"/>
        <w:jc w:val="both"/>
        <w:rPr>
          <w:rFonts w:ascii="Book Antiqua" w:hAnsi="Book Antiqua"/>
          <w:lang w:val="es-ES"/>
        </w:rPr>
      </w:pPr>
      <w:r w:rsidRPr="00886F0E">
        <w:rPr>
          <w:rFonts w:ascii="Book Antiqua" w:hAnsi="Book Antiqua"/>
          <w:strike/>
          <w:lang w:val="es-ES"/>
        </w:rPr>
        <w:t>(d)</w:t>
      </w:r>
      <w:r w:rsidR="00886F0E">
        <w:rPr>
          <w:rFonts w:ascii="Book Antiqua" w:hAnsi="Book Antiqua"/>
          <w:i/>
          <w:iCs/>
          <w:u w:val="single"/>
          <w:lang w:val="es-ES"/>
        </w:rPr>
        <w:t>(f)</w:t>
      </w:r>
      <w:r w:rsidR="00886F0E">
        <w:rPr>
          <w:rFonts w:ascii="Book Antiqua" w:hAnsi="Book Antiqua"/>
          <w:lang w:val="es-ES"/>
        </w:rPr>
        <w:t xml:space="preserve"> </w:t>
      </w:r>
      <w:r w:rsidRPr="00E7382E">
        <w:rPr>
          <w:rFonts w:ascii="Book Antiqua" w:hAnsi="Book Antiqua"/>
          <w:lang w:val="es-ES"/>
        </w:rPr>
        <w:t>“Aplicación interactiva”</w:t>
      </w:r>
      <w:r w:rsidR="0006567B">
        <w:rPr>
          <w:rFonts w:ascii="Book Antiqua" w:hAnsi="Book Antiqua"/>
          <w:i/>
          <w:iCs/>
          <w:u w:val="single"/>
          <w:lang w:val="es-ES"/>
        </w:rPr>
        <w:t>:</w:t>
      </w:r>
      <w:r w:rsidRPr="00E7382E">
        <w:rPr>
          <w:rFonts w:ascii="Book Antiqua" w:hAnsi="Book Antiqua"/>
          <w:lang w:val="es-ES"/>
        </w:rPr>
        <w:t xml:space="preserve"> significa toda aplicación que permita comunicación, publicación o intercambio de contenido entre usuarios, o que incluya foros, redes sociales, mensajería directa o transmisiones en vivo.</w:t>
      </w:r>
    </w:p>
    <w:p w14:paraId="091C3559" w14:textId="6A352443"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 xml:space="preserve">Artículo </w:t>
      </w:r>
      <w:r w:rsidRPr="00431C27">
        <w:rPr>
          <w:rFonts w:ascii="Book Antiqua" w:hAnsi="Book Antiqua"/>
          <w:strike/>
          <w:lang w:val="es-ES"/>
        </w:rPr>
        <w:t>3.</w:t>
      </w:r>
      <w:r w:rsidR="00431C27">
        <w:rPr>
          <w:rFonts w:ascii="Book Antiqua" w:hAnsi="Book Antiqua"/>
          <w:i/>
          <w:iCs/>
          <w:u w:val="single"/>
          <w:lang w:val="es-ES"/>
        </w:rPr>
        <w:t>4.</w:t>
      </w:r>
      <w:r w:rsidRPr="00E7382E">
        <w:rPr>
          <w:rFonts w:ascii="Book Antiqua" w:hAnsi="Book Antiqua"/>
          <w:lang w:val="es-ES"/>
        </w:rPr>
        <w:t xml:space="preserve"> – Obligación de verificación de edad.</w:t>
      </w:r>
    </w:p>
    <w:p w14:paraId="1A374F02" w14:textId="3136F208" w:rsidR="00E7382E" w:rsidRPr="00045F39" w:rsidRDefault="00E7382E" w:rsidP="00466CF1">
      <w:pPr>
        <w:spacing w:line="480" w:lineRule="auto"/>
        <w:ind w:firstLine="720"/>
        <w:jc w:val="both"/>
        <w:rPr>
          <w:rFonts w:ascii="Book Antiqua" w:hAnsi="Book Antiqua"/>
          <w:i/>
          <w:iCs/>
          <w:u w:val="single"/>
          <w:lang w:val="es-ES"/>
        </w:rPr>
      </w:pPr>
      <w:r w:rsidRPr="00E7382E">
        <w:rPr>
          <w:rFonts w:ascii="Book Antiqua" w:hAnsi="Book Antiqua"/>
          <w:lang w:val="es-ES"/>
        </w:rPr>
        <w:t xml:space="preserve">Toda </w:t>
      </w:r>
      <w:r w:rsidRPr="00E31622">
        <w:rPr>
          <w:rFonts w:ascii="Book Antiqua" w:hAnsi="Book Antiqua"/>
          <w:strike/>
          <w:lang w:val="es-ES"/>
        </w:rPr>
        <w:t>tienda de aplicaciones que ofrezca servicios o productos digitales en</w:t>
      </w:r>
      <w:r w:rsidRPr="00E7382E">
        <w:rPr>
          <w:rFonts w:ascii="Book Antiqua" w:hAnsi="Book Antiqua"/>
          <w:lang w:val="es-ES"/>
        </w:rPr>
        <w:t xml:space="preserve"> </w:t>
      </w:r>
      <w:r w:rsidR="00E31622">
        <w:rPr>
          <w:rFonts w:ascii="Book Antiqua" w:hAnsi="Book Antiqua"/>
          <w:i/>
          <w:iCs/>
          <w:u w:val="single"/>
          <w:lang w:val="es-ES"/>
        </w:rPr>
        <w:t xml:space="preserve">empresa </w:t>
      </w:r>
      <w:r w:rsidR="00EA18D3">
        <w:rPr>
          <w:rFonts w:ascii="Book Antiqua" w:hAnsi="Book Antiqua"/>
          <w:i/>
          <w:iCs/>
          <w:u w:val="single"/>
          <w:lang w:val="es-ES"/>
        </w:rPr>
        <w:t>p corporación que opere u ofrezca una Tienda de Aplicaciones o Plataforma Digital disponible en la jurisdicción de</w:t>
      </w:r>
      <w:r w:rsidR="00E31622">
        <w:rPr>
          <w:rFonts w:ascii="Book Antiqua" w:hAnsi="Book Antiqua"/>
          <w:lang w:val="es-ES"/>
        </w:rPr>
        <w:t xml:space="preserve"> </w:t>
      </w:r>
      <w:r w:rsidRPr="00E7382E">
        <w:rPr>
          <w:rFonts w:ascii="Book Antiqua" w:hAnsi="Book Antiqua"/>
          <w:lang w:val="es-ES"/>
        </w:rPr>
        <w:t xml:space="preserve">Puerto Rico </w:t>
      </w:r>
      <w:r w:rsidRPr="00C53989">
        <w:rPr>
          <w:rFonts w:ascii="Book Antiqua" w:hAnsi="Book Antiqua"/>
          <w:strike/>
          <w:lang w:val="es-ES"/>
        </w:rPr>
        <w:t>deberá</w:t>
      </w:r>
      <w:r w:rsidRPr="00E7382E">
        <w:rPr>
          <w:rFonts w:ascii="Book Antiqua" w:hAnsi="Book Antiqua"/>
          <w:lang w:val="es-ES"/>
        </w:rPr>
        <w:t xml:space="preserve"> </w:t>
      </w:r>
      <w:r w:rsidR="00C53989">
        <w:rPr>
          <w:rFonts w:ascii="Book Antiqua" w:hAnsi="Book Antiqua"/>
          <w:i/>
          <w:iCs/>
          <w:u w:val="single"/>
          <w:lang w:val="es-ES"/>
        </w:rPr>
        <w:t>vendrá obligada a</w:t>
      </w:r>
      <w:r w:rsidR="00C53989">
        <w:rPr>
          <w:rFonts w:ascii="Book Antiqua" w:hAnsi="Book Antiqua"/>
          <w:lang w:val="es-ES"/>
        </w:rPr>
        <w:t xml:space="preserve"> </w:t>
      </w:r>
      <w:r w:rsidRPr="00E7382E">
        <w:rPr>
          <w:rFonts w:ascii="Book Antiqua" w:hAnsi="Book Antiqua"/>
          <w:lang w:val="es-ES"/>
        </w:rPr>
        <w:t xml:space="preserve">implementar </w:t>
      </w:r>
      <w:r w:rsidRPr="000A0005">
        <w:rPr>
          <w:rFonts w:ascii="Book Antiqua" w:hAnsi="Book Antiqua"/>
          <w:strike/>
          <w:lang w:val="es-ES"/>
        </w:rPr>
        <w:t>mecanismos de verificación de edad antes de permitir que un usuario descargue, instale o active una aplicación interactiva.</w:t>
      </w:r>
      <w:r w:rsidRPr="00E7382E">
        <w:rPr>
          <w:rFonts w:ascii="Book Antiqua" w:hAnsi="Book Antiqua"/>
          <w:lang w:val="es-ES"/>
        </w:rPr>
        <w:t xml:space="preserve"> </w:t>
      </w:r>
      <w:r w:rsidR="000A0005">
        <w:rPr>
          <w:rFonts w:ascii="Book Antiqua" w:hAnsi="Book Antiqua"/>
          <w:i/>
          <w:iCs/>
          <w:u w:val="single"/>
          <w:lang w:val="es-ES"/>
        </w:rPr>
        <w:t>un sistema</w:t>
      </w:r>
      <w:r w:rsidR="00626C99">
        <w:rPr>
          <w:rFonts w:ascii="Book Antiqua" w:hAnsi="Book Antiqua"/>
          <w:i/>
          <w:iCs/>
          <w:u w:val="single"/>
          <w:lang w:val="es-ES"/>
        </w:rPr>
        <w:t xml:space="preserve"> tecnológico robusto y comercialmente razonable de verificac</w:t>
      </w:r>
      <w:r w:rsidR="009C1C14">
        <w:rPr>
          <w:rFonts w:ascii="Book Antiqua" w:hAnsi="Book Antiqua"/>
          <w:i/>
          <w:iCs/>
          <w:u w:val="single"/>
          <w:lang w:val="es-ES"/>
        </w:rPr>
        <w:t>ión de edad.</w:t>
      </w:r>
      <w:r w:rsidR="000A0005">
        <w:rPr>
          <w:rFonts w:ascii="Book Antiqua" w:hAnsi="Book Antiqua"/>
          <w:lang w:val="es-ES"/>
        </w:rPr>
        <w:t xml:space="preserve"> </w:t>
      </w:r>
      <w:r w:rsidRPr="00045F39">
        <w:rPr>
          <w:rFonts w:ascii="Book Antiqua" w:hAnsi="Book Antiqua"/>
          <w:strike/>
          <w:lang w:val="es-ES"/>
        </w:rPr>
        <w:t>El sistema deberá requerir que el usuario certifique su edad de manera fidedigna y, cuando se determine que es menor de edad, obtenga el consentimiento verificable de su padre, madre o encargado antes de completar la instalación o activación del servicio.</w:t>
      </w:r>
      <w:r w:rsidR="00045F39" w:rsidRPr="00045F39">
        <w:rPr>
          <w:rFonts w:ascii="Book Antiqua" w:hAnsi="Book Antiqua"/>
          <w:lang w:val="es-ES"/>
        </w:rPr>
        <w:t xml:space="preserve"> </w:t>
      </w:r>
      <w:r w:rsidR="00045F39">
        <w:rPr>
          <w:rFonts w:ascii="Book Antiqua" w:hAnsi="Book Antiqua"/>
          <w:i/>
          <w:iCs/>
          <w:u w:val="single"/>
          <w:lang w:val="es-ES"/>
        </w:rPr>
        <w:t>Dicha validación</w:t>
      </w:r>
      <w:r w:rsidR="00D17260">
        <w:rPr>
          <w:rFonts w:ascii="Book Antiqua" w:hAnsi="Book Antiqua"/>
          <w:i/>
          <w:iCs/>
          <w:u w:val="single"/>
          <w:lang w:val="es-ES"/>
        </w:rPr>
        <w:t xml:space="preserve"> será obligatoria de forma previa a la descarga, activación o registro en cualquier aplicación o plataforma digital que contenga Funciones de Interacción Adictiva, algoritmos de </w:t>
      </w:r>
      <w:r w:rsidR="00B117B9">
        <w:rPr>
          <w:rFonts w:ascii="Book Antiqua" w:hAnsi="Book Antiqua"/>
          <w:i/>
          <w:iCs/>
          <w:u w:val="single"/>
          <w:lang w:val="es-ES"/>
        </w:rPr>
        <w:t>retención, o que permita la interacción social, publicación de contenido de formato abierto o comunicación</w:t>
      </w:r>
      <w:r w:rsidR="00967EF8">
        <w:rPr>
          <w:rFonts w:ascii="Book Antiqua" w:hAnsi="Book Antiqua"/>
          <w:i/>
          <w:iCs/>
          <w:u w:val="single"/>
          <w:lang w:val="es-ES"/>
        </w:rPr>
        <w:t xml:space="preserve"> directa privada entre usuarios.</w:t>
      </w:r>
    </w:p>
    <w:p w14:paraId="56DEC001" w14:textId="5C5023F1"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lastRenderedPageBreak/>
        <w:t xml:space="preserve">Artículo </w:t>
      </w:r>
      <w:r w:rsidRPr="00725462">
        <w:rPr>
          <w:rFonts w:ascii="Book Antiqua" w:hAnsi="Book Antiqua"/>
          <w:strike/>
          <w:lang w:val="es-ES"/>
        </w:rPr>
        <w:t>4.</w:t>
      </w:r>
      <w:r w:rsidR="00725462">
        <w:rPr>
          <w:rFonts w:ascii="Book Antiqua" w:hAnsi="Book Antiqua"/>
          <w:i/>
          <w:iCs/>
          <w:u w:val="single"/>
          <w:lang w:val="es-ES"/>
        </w:rPr>
        <w:t>5</w:t>
      </w:r>
      <w:r w:rsidR="009F612E">
        <w:rPr>
          <w:rFonts w:ascii="Book Antiqua" w:hAnsi="Book Antiqua"/>
          <w:i/>
          <w:iCs/>
          <w:u w:val="single"/>
          <w:lang w:val="es-ES"/>
        </w:rPr>
        <w:t>.</w:t>
      </w:r>
      <w:r w:rsidRPr="00E7382E">
        <w:rPr>
          <w:rFonts w:ascii="Book Antiqua" w:hAnsi="Book Antiqua"/>
          <w:lang w:val="es-ES"/>
        </w:rPr>
        <w:t xml:space="preserve"> – Métodos autorizados de verificación.</w:t>
      </w:r>
    </w:p>
    <w:p w14:paraId="3A78D179"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Los métodos de verificación deberán ser razonables, proporcionales y respetuosos de la privacidad del usuario. Se permitirá el uso de verificación por terceros certificados, estimación local en el dispositivo, o confirmación parental mediante autenticación de identidad. En ningún caso podrá requerirse el envío o retención de copias de documentos de identidad oficiales, ni se permitirá la creación de bases de datos centralizadas de verificación. Tampoco podrá utilizarse la información recopilada con fines de mercadeo, perfilado o publicidad dirigida.</w:t>
      </w:r>
    </w:p>
    <w:p w14:paraId="4808EECA" w14:textId="3769A9C8"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 xml:space="preserve">Artículo </w:t>
      </w:r>
      <w:r w:rsidRPr="00984386">
        <w:rPr>
          <w:rFonts w:ascii="Book Antiqua" w:hAnsi="Book Antiqua"/>
          <w:strike/>
          <w:lang w:val="es-ES"/>
        </w:rPr>
        <w:t>5.</w:t>
      </w:r>
      <w:r w:rsidR="00984386">
        <w:rPr>
          <w:rFonts w:ascii="Book Antiqua" w:hAnsi="Book Antiqua"/>
          <w:i/>
          <w:iCs/>
          <w:u w:val="single"/>
          <w:lang w:val="es-ES"/>
        </w:rPr>
        <w:t>6.</w:t>
      </w:r>
      <w:r w:rsidRPr="00E7382E">
        <w:rPr>
          <w:rFonts w:ascii="Book Antiqua" w:hAnsi="Book Antiqua"/>
          <w:lang w:val="es-ES"/>
        </w:rPr>
        <w:t xml:space="preserve"> – Responsabilidad de las plataformas digitales.</w:t>
      </w:r>
    </w:p>
    <w:p w14:paraId="19BDA170" w14:textId="0B7C0178" w:rsid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 xml:space="preserve">Toda tienda de aplicaciones y toda plataforma digital que distribuya aplicaciones interactivas en Puerto Rico será solidariamente responsable del cumplimiento de esta Ley. Deberá asegurarse de que las aplicaciones ofrecidas a menores cumplan con las políticas de privacidad, límites de edad y configuraciones </w:t>
      </w:r>
      <w:r w:rsidRPr="00624E89">
        <w:rPr>
          <w:rFonts w:ascii="Book Antiqua" w:hAnsi="Book Antiqua"/>
          <w:strike/>
          <w:lang w:val="es-ES"/>
        </w:rPr>
        <w:t>seguras</w:t>
      </w:r>
      <w:r w:rsidRPr="00E7382E">
        <w:rPr>
          <w:rFonts w:ascii="Book Antiqua" w:hAnsi="Book Antiqua"/>
          <w:lang w:val="es-ES"/>
        </w:rPr>
        <w:t xml:space="preserve"> </w:t>
      </w:r>
      <w:r w:rsidR="00624E89">
        <w:rPr>
          <w:rFonts w:ascii="Book Antiqua" w:hAnsi="Book Antiqua"/>
          <w:i/>
          <w:iCs/>
          <w:u w:val="single"/>
          <w:lang w:val="es-ES"/>
        </w:rPr>
        <w:t>de seguridad</w:t>
      </w:r>
      <w:r w:rsidR="00624E89">
        <w:rPr>
          <w:rFonts w:ascii="Book Antiqua" w:hAnsi="Book Antiqua"/>
          <w:lang w:val="es-ES"/>
        </w:rPr>
        <w:t xml:space="preserve"> </w:t>
      </w:r>
      <w:r w:rsidRPr="00E7382E">
        <w:rPr>
          <w:rFonts w:ascii="Book Antiqua" w:hAnsi="Book Antiqua"/>
          <w:lang w:val="es-ES"/>
        </w:rPr>
        <w:t>requeridas por la legislación vigente.</w:t>
      </w:r>
    </w:p>
    <w:p w14:paraId="59E98BAF" w14:textId="4234DFB8" w:rsidR="00624E89" w:rsidRDefault="00624E89" w:rsidP="00466CF1">
      <w:pPr>
        <w:spacing w:line="480" w:lineRule="auto"/>
        <w:ind w:firstLine="720"/>
        <w:jc w:val="both"/>
        <w:rPr>
          <w:rFonts w:ascii="Book Antiqua" w:hAnsi="Book Antiqua"/>
          <w:i/>
          <w:iCs/>
          <w:u w:val="single"/>
          <w:lang w:val="es-ES"/>
        </w:rPr>
      </w:pPr>
      <w:r>
        <w:rPr>
          <w:rFonts w:ascii="Book Antiqua" w:hAnsi="Book Antiqua"/>
          <w:i/>
          <w:iCs/>
          <w:u w:val="single"/>
          <w:lang w:val="es-ES"/>
        </w:rPr>
        <w:t>Artículo 7.-</w:t>
      </w:r>
      <w:r w:rsidR="00685038">
        <w:rPr>
          <w:rFonts w:ascii="Book Antiqua" w:hAnsi="Book Antiqua"/>
          <w:i/>
          <w:iCs/>
          <w:u w:val="single"/>
          <w:lang w:val="es-ES"/>
        </w:rPr>
        <w:t>Exclusiones y excepciones.</w:t>
      </w:r>
    </w:p>
    <w:p w14:paraId="5E045461" w14:textId="3AABE766" w:rsidR="00685038" w:rsidRPr="00685038" w:rsidRDefault="00685038" w:rsidP="00685038">
      <w:pPr>
        <w:spacing w:line="480" w:lineRule="auto"/>
        <w:ind w:firstLine="720"/>
        <w:jc w:val="both"/>
        <w:rPr>
          <w:rFonts w:ascii="Book Antiqua" w:hAnsi="Book Antiqua"/>
          <w:i/>
          <w:iCs/>
          <w:u w:val="single"/>
          <w:lang w:val="es-ES"/>
        </w:rPr>
      </w:pPr>
      <w:r w:rsidRPr="00685038">
        <w:rPr>
          <w:rFonts w:ascii="Book Antiqua" w:hAnsi="Book Antiqua"/>
          <w:i/>
          <w:iCs/>
          <w:u w:val="single"/>
          <w:lang w:val="es-ES"/>
        </w:rPr>
        <w:t>Quedan estrictamente exceptuadas de las obligaciones de verificación dispuestas en el Artículo 4 de</w:t>
      </w:r>
      <w:r w:rsidR="00A765A4">
        <w:rPr>
          <w:rFonts w:ascii="Book Antiqua" w:hAnsi="Book Antiqua"/>
          <w:i/>
          <w:iCs/>
          <w:u w:val="single"/>
          <w:lang w:val="es-ES"/>
        </w:rPr>
        <w:t xml:space="preserve"> </w:t>
      </w:r>
      <w:r w:rsidRPr="00685038">
        <w:rPr>
          <w:rFonts w:ascii="Book Antiqua" w:hAnsi="Book Antiqua"/>
          <w:i/>
          <w:iCs/>
          <w:u w:val="single"/>
          <w:lang w:val="es-ES"/>
        </w:rPr>
        <w:t>esta Ley aquellas aplicaciones, programas o plataformas virtuales que se circunscriban de manera</w:t>
      </w:r>
      <w:r w:rsidR="00A765A4">
        <w:rPr>
          <w:rFonts w:ascii="Book Antiqua" w:hAnsi="Book Antiqua"/>
          <w:i/>
          <w:iCs/>
          <w:u w:val="single"/>
          <w:lang w:val="es-ES"/>
        </w:rPr>
        <w:t xml:space="preserve"> </w:t>
      </w:r>
      <w:r w:rsidRPr="00685038">
        <w:rPr>
          <w:rFonts w:ascii="Book Antiqua" w:hAnsi="Book Antiqua"/>
          <w:i/>
          <w:iCs/>
          <w:u w:val="single"/>
          <w:lang w:val="es-ES"/>
        </w:rPr>
        <w:t>exclusiva a los siguientes fines:</w:t>
      </w:r>
    </w:p>
    <w:p w14:paraId="21686C5D" w14:textId="0AD06BFF" w:rsidR="00A765A4" w:rsidRDefault="00685038" w:rsidP="00A765A4">
      <w:pPr>
        <w:spacing w:line="480" w:lineRule="auto"/>
        <w:ind w:firstLine="720"/>
        <w:jc w:val="both"/>
        <w:rPr>
          <w:rFonts w:ascii="Book Antiqua" w:hAnsi="Book Antiqua"/>
          <w:i/>
          <w:iCs/>
          <w:u w:val="single"/>
          <w:lang w:val="es-ES"/>
        </w:rPr>
      </w:pPr>
      <w:r w:rsidRPr="00685038">
        <w:rPr>
          <w:rFonts w:ascii="Book Antiqua" w:hAnsi="Book Antiqua"/>
          <w:i/>
          <w:iCs/>
          <w:u w:val="single"/>
          <w:lang w:val="es-ES"/>
        </w:rPr>
        <w:t>(a) Servicios de educación académica formal o apoyo escolar operados por instituciones</w:t>
      </w:r>
      <w:r w:rsidR="00A765A4">
        <w:rPr>
          <w:rFonts w:ascii="Book Antiqua" w:hAnsi="Book Antiqua"/>
          <w:i/>
          <w:iCs/>
          <w:u w:val="single"/>
          <w:lang w:val="es-ES"/>
        </w:rPr>
        <w:t xml:space="preserve"> </w:t>
      </w:r>
      <w:r w:rsidRPr="00685038">
        <w:rPr>
          <w:rFonts w:ascii="Book Antiqua" w:hAnsi="Book Antiqua"/>
          <w:i/>
          <w:iCs/>
          <w:u w:val="single"/>
          <w:lang w:val="es-ES"/>
        </w:rPr>
        <w:t>autorizadas.</w:t>
      </w:r>
    </w:p>
    <w:p w14:paraId="0E7C4930" w14:textId="7BF41318" w:rsidR="00685038" w:rsidRPr="00685038" w:rsidRDefault="00685038" w:rsidP="00685038">
      <w:pPr>
        <w:spacing w:line="480" w:lineRule="auto"/>
        <w:ind w:firstLine="720"/>
        <w:jc w:val="both"/>
        <w:rPr>
          <w:rFonts w:ascii="Book Antiqua" w:hAnsi="Book Antiqua"/>
          <w:i/>
          <w:iCs/>
          <w:u w:val="single"/>
          <w:lang w:val="es-ES"/>
        </w:rPr>
      </w:pPr>
      <w:r w:rsidRPr="00685038">
        <w:rPr>
          <w:rFonts w:ascii="Book Antiqua" w:hAnsi="Book Antiqua"/>
          <w:i/>
          <w:iCs/>
          <w:u w:val="single"/>
          <w:lang w:val="es-ES"/>
        </w:rPr>
        <w:t>(b) Plataformas de telemedicina, acceso a registros médicos o servicios de salud digital regulados</w:t>
      </w:r>
      <w:r w:rsidR="00A765A4">
        <w:rPr>
          <w:rFonts w:ascii="Book Antiqua" w:hAnsi="Book Antiqua"/>
          <w:i/>
          <w:iCs/>
          <w:u w:val="single"/>
          <w:lang w:val="es-ES"/>
        </w:rPr>
        <w:t xml:space="preserve"> </w:t>
      </w:r>
      <w:r w:rsidRPr="00685038">
        <w:rPr>
          <w:rFonts w:ascii="Book Antiqua" w:hAnsi="Book Antiqua"/>
          <w:i/>
          <w:iCs/>
          <w:u w:val="single"/>
          <w:lang w:val="es-ES"/>
        </w:rPr>
        <w:t>por las leyes vigentes.</w:t>
      </w:r>
    </w:p>
    <w:p w14:paraId="29FD0A49" w14:textId="70557931" w:rsidR="00685038" w:rsidRPr="00624E89" w:rsidRDefault="00685038" w:rsidP="00685038">
      <w:pPr>
        <w:spacing w:line="480" w:lineRule="auto"/>
        <w:ind w:firstLine="720"/>
        <w:jc w:val="both"/>
        <w:rPr>
          <w:rFonts w:ascii="Book Antiqua" w:hAnsi="Book Antiqua"/>
          <w:i/>
          <w:iCs/>
          <w:u w:val="single"/>
          <w:lang w:val="es-ES"/>
        </w:rPr>
      </w:pPr>
      <w:r w:rsidRPr="00685038">
        <w:rPr>
          <w:rFonts w:ascii="Book Antiqua" w:hAnsi="Book Antiqua"/>
          <w:i/>
          <w:iCs/>
          <w:u w:val="single"/>
          <w:lang w:val="es-ES"/>
        </w:rPr>
        <w:lastRenderedPageBreak/>
        <w:t>(c) Servicios de consejería, soporte psicoterapéutico u orientación psicosocial de emergencia</w:t>
      </w:r>
      <w:r w:rsidR="00A765A4">
        <w:rPr>
          <w:rFonts w:ascii="Book Antiqua" w:hAnsi="Book Antiqua"/>
          <w:i/>
          <w:iCs/>
          <w:u w:val="single"/>
          <w:lang w:val="es-ES"/>
        </w:rPr>
        <w:t xml:space="preserve"> </w:t>
      </w:r>
      <w:r w:rsidRPr="00685038">
        <w:rPr>
          <w:rFonts w:ascii="Book Antiqua" w:hAnsi="Book Antiqua"/>
          <w:i/>
          <w:iCs/>
          <w:u w:val="single"/>
          <w:lang w:val="es-ES"/>
        </w:rPr>
        <w:t>provistos por organizaciones sin fines de lucro o corporaciones exentas bajo el marco legal aplicable.</w:t>
      </w:r>
    </w:p>
    <w:p w14:paraId="1AE7084D" w14:textId="139D87E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 xml:space="preserve">Artículo </w:t>
      </w:r>
      <w:r w:rsidRPr="00F962C0">
        <w:rPr>
          <w:rFonts w:ascii="Book Antiqua" w:hAnsi="Book Antiqua"/>
          <w:strike/>
          <w:lang w:val="es-ES"/>
        </w:rPr>
        <w:t>6.</w:t>
      </w:r>
      <w:r w:rsidR="00F962C0">
        <w:rPr>
          <w:rFonts w:ascii="Book Antiqua" w:hAnsi="Book Antiqua"/>
          <w:lang w:val="es-ES"/>
        </w:rPr>
        <w:t>8.</w:t>
      </w:r>
      <w:r w:rsidRPr="00E7382E">
        <w:rPr>
          <w:rFonts w:ascii="Book Antiqua" w:hAnsi="Book Antiqua"/>
          <w:lang w:val="es-ES"/>
        </w:rPr>
        <w:t xml:space="preserve"> – Facultades </w:t>
      </w:r>
      <w:r w:rsidRPr="00F962C0">
        <w:rPr>
          <w:rFonts w:ascii="Book Antiqua" w:hAnsi="Book Antiqua"/>
          <w:strike/>
          <w:lang w:val="es-ES"/>
        </w:rPr>
        <w:t>reglamentarias y sanciones</w:t>
      </w:r>
      <w:r w:rsidR="00F962C0">
        <w:rPr>
          <w:rFonts w:ascii="Book Antiqua" w:hAnsi="Book Antiqua"/>
          <w:lang w:val="es-ES"/>
        </w:rPr>
        <w:t xml:space="preserve"> </w:t>
      </w:r>
      <w:r w:rsidR="00F962C0">
        <w:rPr>
          <w:rFonts w:ascii="Book Antiqua" w:hAnsi="Book Antiqua"/>
          <w:i/>
          <w:iCs/>
          <w:u w:val="single"/>
          <w:lang w:val="es-ES"/>
        </w:rPr>
        <w:t>del Negociado de Telecomunicaciones</w:t>
      </w:r>
      <w:r w:rsidRPr="00E7382E">
        <w:rPr>
          <w:rFonts w:ascii="Book Antiqua" w:hAnsi="Book Antiqua"/>
          <w:lang w:val="es-ES"/>
        </w:rPr>
        <w:t>.</w:t>
      </w:r>
    </w:p>
    <w:p w14:paraId="2C3637CF" w14:textId="77777777" w:rsidR="00E7382E" w:rsidRDefault="00E7382E" w:rsidP="00466CF1">
      <w:pPr>
        <w:spacing w:line="480" w:lineRule="auto"/>
        <w:ind w:firstLine="720"/>
        <w:jc w:val="both"/>
        <w:rPr>
          <w:rFonts w:ascii="Book Antiqua" w:hAnsi="Book Antiqua"/>
          <w:strike/>
          <w:lang w:val="es-ES"/>
        </w:rPr>
      </w:pPr>
      <w:r w:rsidRPr="000C4221">
        <w:rPr>
          <w:rFonts w:ascii="Book Antiqua" w:hAnsi="Book Antiqua"/>
          <w:strike/>
          <w:lang w:val="es-ES"/>
        </w:rPr>
        <w:t>El Negociado de Telecomunicaciones de Puerto Rico, adoptará por reglamento las normas necesarias para la implantación de esta Ley, incluyendo los estándares técnicos, protocolos de verificación y mecanismos de fiscalización. El incumplimiento de las disposiciones aquí contenidas conllevará la imposición de multas administrativas de hasta cincuenta mil dólares ($50,000) por infracción. En caso de reincidencia, el Negociado podrá ordenar la suspensión temporal de la disponibilidad de la aplicación o servicio digital en Puerto Rico hasta tanto se cumpla con los requisitos de verificación establecidos.</w:t>
      </w:r>
    </w:p>
    <w:p w14:paraId="67607041" w14:textId="3DC48459" w:rsidR="000C4221" w:rsidRDefault="009E5AA7" w:rsidP="00466CF1">
      <w:pPr>
        <w:spacing w:line="480" w:lineRule="auto"/>
        <w:ind w:firstLine="720"/>
        <w:jc w:val="both"/>
        <w:rPr>
          <w:rFonts w:ascii="Book Antiqua" w:hAnsi="Book Antiqua"/>
          <w:i/>
          <w:iCs/>
          <w:u w:val="single"/>
          <w:lang w:val="es-ES"/>
        </w:rPr>
      </w:pPr>
      <w:r>
        <w:rPr>
          <w:rFonts w:ascii="Book Antiqua" w:hAnsi="Book Antiqua"/>
          <w:i/>
          <w:iCs/>
          <w:u w:val="single"/>
          <w:lang w:val="es-ES"/>
        </w:rPr>
        <w:t>Se faculta al Negociado de Telecomunicaciones de Puerto Rico para:</w:t>
      </w:r>
    </w:p>
    <w:p w14:paraId="7D4D4C26" w14:textId="4B25C10F" w:rsidR="000A7819" w:rsidRPr="000A7819" w:rsidRDefault="000A7819" w:rsidP="000A7819">
      <w:pPr>
        <w:spacing w:line="480" w:lineRule="auto"/>
        <w:ind w:firstLine="720"/>
        <w:jc w:val="both"/>
        <w:rPr>
          <w:rFonts w:ascii="Book Antiqua" w:hAnsi="Book Antiqua"/>
          <w:i/>
          <w:iCs/>
          <w:u w:val="single"/>
          <w:lang w:val="es-ES"/>
        </w:rPr>
      </w:pPr>
      <w:r w:rsidRPr="000A7819">
        <w:rPr>
          <w:rFonts w:ascii="Book Antiqua" w:hAnsi="Book Antiqua"/>
          <w:i/>
          <w:iCs/>
          <w:u w:val="single"/>
          <w:lang w:val="es-ES"/>
        </w:rPr>
        <w:t>(a) Fiscalizar de forma activa el cumplimiento de las disposiciones de esta Ley por parte de los operadores</w:t>
      </w:r>
      <w:r>
        <w:rPr>
          <w:rFonts w:ascii="Book Antiqua" w:hAnsi="Book Antiqua"/>
          <w:i/>
          <w:iCs/>
          <w:u w:val="single"/>
          <w:lang w:val="es-ES"/>
        </w:rPr>
        <w:t xml:space="preserve"> </w:t>
      </w:r>
      <w:r w:rsidRPr="000A7819">
        <w:rPr>
          <w:rFonts w:ascii="Book Antiqua" w:hAnsi="Book Antiqua"/>
          <w:i/>
          <w:iCs/>
          <w:u w:val="single"/>
          <w:lang w:val="es-ES"/>
        </w:rPr>
        <w:t>tecnológicos.</w:t>
      </w:r>
    </w:p>
    <w:p w14:paraId="44403F73" w14:textId="7790383C" w:rsidR="000A7819" w:rsidRPr="000A7819" w:rsidRDefault="000A7819" w:rsidP="000A7819">
      <w:pPr>
        <w:spacing w:line="480" w:lineRule="auto"/>
        <w:ind w:firstLine="720"/>
        <w:jc w:val="both"/>
        <w:rPr>
          <w:rFonts w:ascii="Book Antiqua" w:hAnsi="Book Antiqua"/>
          <w:i/>
          <w:iCs/>
          <w:u w:val="single"/>
          <w:lang w:val="es-ES"/>
        </w:rPr>
      </w:pPr>
      <w:r w:rsidRPr="000A7819">
        <w:rPr>
          <w:rFonts w:ascii="Book Antiqua" w:hAnsi="Book Antiqua"/>
          <w:i/>
          <w:iCs/>
          <w:u w:val="single"/>
          <w:lang w:val="es-ES"/>
        </w:rPr>
        <w:t>(b) Emitir órdenes de cese y desista a aquellas plataformas que infrinjan los mecanismos de</w:t>
      </w:r>
      <w:r>
        <w:rPr>
          <w:rFonts w:ascii="Book Antiqua" w:hAnsi="Book Antiqua"/>
          <w:i/>
          <w:iCs/>
          <w:u w:val="single"/>
          <w:lang w:val="es-ES"/>
        </w:rPr>
        <w:t xml:space="preserve"> </w:t>
      </w:r>
      <w:r w:rsidRPr="000A7819">
        <w:rPr>
          <w:rFonts w:ascii="Book Antiqua" w:hAnsi="Book Antiqua"/>
          <w:i/>
          <w:iCs/>
          <w:u w:val="single"/>
          <w:lang w:val="es-ES"/>
        </w:rPr>
        <w:t>control de</w:t>
      </w:r>
      <w:r>
        <w:rPr>
          <w:rFonts w:ascii="Book Antiqua" w:hAnsi="Book Antiqua"/>
          <w:i/>
          <w:iCs/>
          <w:u w:val="single"/>
          <w:lang w:val="es-ES"/>
        </w:rPr>
        <w:t xml:space="preserve"> </w:t>
      </w:r>
      <w:r w:rsidRPr="000A7819">
        <w:rPr>
          <w:rFonts w:ascii="Book Antiqua" w:hAnsi="Book Antiqua"/>
          <w:i/>
          <w:iCs/>
          <w:u w:val="single"/>
          <w:lang w:val="es-ES"/>
        </w:rPr>
        <w:t>edad aquí provistos.</w:t>
      </w:r>
    </w:p>
    <w:p w14:paraId="6C6B4ADA" w14:textId="77777777" w:rsidR="00BE130A" w:rsidRDefault="000A7819" w:rsidP="000A7819">
      <w:pPr>
        <w:spacing w:line="480" w:lineRule="auto"/>
        <w:ind w:firstLine="720"/>
        <w:jc w:val="both"/>
        <w:rPr>
          <w:rFonts w:ascii="Book Antiqua" w:hAnsi="Book Antiqua"/>
          <w:i/>
          <w:iCs/>
          <w:u w:val="single"/>
          <w:lang w:val="es-ES"/>
        </w:rPr>
      </w:pPr>
      <w:r w:rsidRPr="000A7819">
        <w:rPr>
          <w:rFonts w:ascii="Book Antiqua" w:hAnsi="Book Antiqua"/>
          <w:i/>
          <w:iCs/>
          <w:u w:val="single"/>
          <w:lang w:val="es-ES"/>
        </w:rPr>
        <w:t>(c) Adoptar las reglas y directrices técnicas necesarias para viabilizar métodos de autenticación seguros,</w:t>
      </w:r>
      <w:r w:rsidR="00BE130A">
        <w:rPr>
          <w:rFonts w:ascii="Book Antiqua" w:hAnsi="Book Antiqua"/>
          <w:i/>
          <w:iCs/>
          <w:u w:val="single"/>
          <w:lang w:val="es-ES"/>
        </w:rPr>
        <w:t xml:space="preserve"> </w:t>
      </w:r>
      <w:r w:rsidRPr="000A7819">
        <w:rPr>
          <w:rFonts w:ascii="Book Antiqua" w:hAnsi="Book Antiqua"/>
          <w:i/>
          <w:iCs/>
          <w:u w:val="single"/>
          <w:lang w:val="es-ES"/>
        </w:rPr>
        <w:t>neutrales y no invasivos, garantizando que el proceso no vulnere los preceptos constitucionales de libertad de</w:t>
      </w:r>
      <w:r w:rsidR="00BE130A">
        <w:rPr>
          <w:rFonts w:ascii="Book Antiqua" w:hAnsi="Book Antiqua"/>
          <w:i/>
          <w:iCs/>
          <w:u w:val="single"/>
          <w:lang w:val="es-ES"/>
        </w:rPr>
        <w:t xml:space="preserve"> </w:t>
      </w:r>
      <w:r w:rsidRPr="000A7819">
        <w:rPr>
          <w:rFonts w:ascii="Book Antiqua" w:hAnsi="Book Antiqua"/>
          <w:i/>
          <w:iCs/>
          <w:u w:val="single"/>
          <w:lang w:val="es-ES"/>
        </w:rPr>
        <w:t>expresión e intimidad.</w:t>
      </w:r>
    </w:p>
    <w:p w14:paraId="5BA0A6DC" w14:textId="79BC3F85" w:rsidR="00F3336B" w:rsidRDefault="00F3336B" w:rsidP="000A7819">
      <w:pPr>
        <w:spacing w:line="480" w:lineRule="auto"/>
        <w:ind w:firstLine="720"/>
        <w:jc w:val="both"/>
        <w:rPr>
          <w:rFonts w:ascii="Book Antiqua" w:hAnsi="Book Antiqua"/>
          <w:i/>
          <w:iCs/>
          <w:u w:val="single"/>
          <w:lang w:val="es-ES"/>
        </w:rPr>
      </w:pPr>
      <w:r>
        <w:rPr>
          <w:rFonts w:ascii="Book Antiqua" w:hAnsi="Book Antiqua"/>
          <w:i/>
          <w:iCs/>
          <w:u w:val="single"/>
          <w:lang w:val="es-ES"/>
        </w:rPr>
        <w:t>Artículo 9.-Penalidades y San</w:t>
      </w:r>
      <w:r w:rsidR="000861D0">
        <w:rPr>
          <w:rFonts w:ascii="Book Antiqua" w:hAnsi="Book Antiqua"/>
          <w:i/>
          <w:iCs/>
          <w:u w:val="single"/>
          <w:lang w:val="es-ES"/>
        </w:rPr>
        <w:t>ciones.</w:t>
      </w:r>
    </w:p>
    <w:p w14:paraId="06D7E974" w14:textId="46F4955C" w:rsidR="000861D0" w:rsidRDefault="000861D0" w:rsidP="000861D0">
      <w:pPr>
        <w:spacing w:line="480" w:lineRule="auto"/>
        <w:ind w:firstLine="720"/>
        <w:jc w:val="both"/>
        <w:rPr>
          <w:rFonts w:ascii="Book Antiqua" w:hAnsi="Book Antiqua"/>
          <w:i/>
          <w:iCs/>
          <w:u w:val="single"/>
          <w:lang w:val="es-ES"/>
        </w:rPr>
      </w:pPr>
      <w:r w:rsidRPr="000861D0">
        <w:rPr>
          <w:rFonts w:ascii="Book Antiqua" w:hAnsi="Book Antiqua"/>
          <w:i/>
          <w:iCs/>
          <w:u w:val="single"/>
          <w:lang w:val="es-ES"/>
        </w:rPr>
        <w:lastRenderedPageBreak/>
        <w:t>El Negociado</w:t>
      </w:r>
      <w:r>
        <w:rPr>
          <w:rFonts w:ascii="Book Antiqua" w:hAnsi="Book Antiqua"/>
          <w:i/>
          <w:iCs/>
          <w:u w:val="single"/>
          <w:lang w:val="es-ES"/>
        </w:rPr>
        <w:t xml:space="preserve"> de Telecomunicaciones</w:t>
      </w:r>
      <w:r w:rsidRPr="000861D0">
        <w:rPr>
          <w:rFonts w:ascii="Book Antiqua" w:hAnsi="Book Antiqua"/>
          <w:i/>
          <w:iCs/>
          <w:u w:val="single"/>
          <w:lang w:val="es-ES"/>
        </w:rPr>
        <w:t xml:space="preserve"> podrá imponer multas administrativas a cualquier operador de Tienda de Aplicaciones o</w:t>
      </w:r>
      <w:r>
        <w:rPr>
          <w:rFonts w:ascii="Book Antiqua" w:hAnsi="Book Antiqua"/>
          <w:i/>
          <w:iCs/>
          <w:u w:val="single"/>
          <w:lang w:val="es-ES"/>
        </w:rPr>
        <w:t xml:space="preserve"> </w:t>
      </w:r>
      <w:r w:rsidRPr="000861D0">
        <w:rPr>
          <w:rFonts w:ascii="Book Antiqua" w:hAnsi="Book Antiqua"/>
          <w:i/>
          <w:iCs/>
          <w:u w:val="single"/>
          <w:lang w:val="es-ES"/>
        </w:rPr>
        <w:t>Plataforma Digital que actúe en contravención con esta Ley, las cuales fluctuarán desde un mínimo de diez mil</w:t>
      </w:r>
      <w:r>
        <w:rPr>
          <w:rFonts w:ascii="Book Antiqua" w:hAnsi="Book Antiqua"/>
          <w:i/>
          <w:iCs/>
          <w:u w:val="single"/>
          <w:lang w:val="es-ES"/>
        </w:rPr>
        <w:t xml:space="preserve"> </w:t>
      </w:r>
      <w:r w:rsidRPr="000861D0">
        <w:rPr>
          <w:rFonts w:ascii="Book Antiqua" w:hAnsi="Book Antiqua"/>
          <w:i/>
          <w:iCs/>
          <w:u w:val="single"/>
          <w:lang w:val="es-ES"/>
        </w:rPr>
        <w:t>dólares ($10,000) hasta un máximo de cincuenta mil dólares ($50,000) por cada infracción identificada. En caso</w:t>
      </w:r>
      <w:r>
        <w:rPr>
          <w:rFonts w:ascii="Book Antiqua" w:hAnsi="Book Antiqua"/>
          <w:i/>
          <w:iCs/>
          <w:u w:val="single"/>
          <w:lang w:val="es-ES"/>
        </w:rPr>
        <w:t xml:space="preserve"> </w:t>
      </w:r>
      <w:r w:rsidRPr="000861D0">
        <w:rPr>
          <w:rFonts w:ascii="Book Antiqua" w:hAnsi="Book Antiqua"/>
          <w:i/>
          <w:iCs/>
          <w:u w:val="single"/>
          <w:lang w:val="es-ES"/>
        </w:rPr>
        <w:t>de reincidencia continuada, el Negociado podrá ordenar la suspensión temporal de la visibilidad y disponibilidad</w:t>
      </w:r>
      <w:r>
        <w:rPr>
          <w:rFonts w:ascii="Book Antiqua" w:hAnsi="Book Antiqua"/>
          <w:i/>
          <w:iCs/>
          <w:u w:val="single"/>
          <w:lang w:val="es-ES"/>
        </w:rPr>
        <w:t xml:space="preserve"> </w:t>
      </w:r>
      <w:r w:rsidRPr="000861D0">
        <w:rPr>
          <w:rFonts w:ascii="Book Antiqua" w:hAnsi="Book Antiqua"/>
          <w:i/>
          <w:iCs/>
          <w:u w:val="single"/>
          <w:lang w:val="es-ES"/>
        </w:rPr>
        <w:t>de la aplicación o interfaz digital dentro del territorio de Puerto Rico hasta tanto se acredite la corrección técnica</w:t>
      </w:r>
      <w:r>
        <w:rPr>
          <w:rFonts w:ascii="Book Antiqua" w:hAnsi="Book Antiqua"/>
          <w:i/>
          <w:iCs/>
          <w:u w:val="single"/>
          <w:lang w:val="es-ES"/>
        </w:rPr>
        <w:t xml:space="preserve"> </w:t>
      </w:r>
      <w:r w:rsidRPr="000861D0">
        <w:rPr>
          <w:rFonts w:ascii="Book Antiqua" w:hAnsi="Book Antiqua"/>
          <w:i/>
          <w:iCs/>
          <w:u w:val="single"/>
          <w:lang w:val="es-ES"/>
        </w:rPr>
        <w:t>de los sistemas de verificación.</w:t>
      </w:r>
    </w:p>
    <w:p w14:paraId="3707BEC4" w14:textId="65134D6F" w:rsidR="00E7382E" w:rsidRPr="00E7382E" w:rsidRDefault="00E7382E" w:rsidP="000A7819">
      <w:pPr>
        <w:spacing w:line="480" w:lineRule="auto"/>
        <w:ind w:firstLine="720"/>
        <w:jc w:val="both"/>
        <w:rPr>
          <w:rFonts w:ascii="Book Antiqua" w:hAnsi="Book Antiqua"/>
          <w:lang w:val="es-ES"/>
        </w:rPr>
      </w:pPr>
      <w:r w:rsidRPr="005867C6">
        <w:rPr>
          <w:rFonts w:ascii="Book Antiqua" w:hAnsi="Book Antiqua"/>
          <w:lang w:val="es-ES"/>
        </w:rPr>
        <w:t xml:space="preserve">Artículo </w:t>
      </w:r>
      <w:r w:rsidRPr="005867C6">
        <w:rPr>
          <w:rFonts w:ascii="Book Antiqua" w:hAnsi="Book Antiqua"/>
          <w:strike/>
          <w:lang w:val="es-ES"/>
        </w:rPr>
        <w:t>7.</w:t>
      </w:r>
      <w:r w:rsidR="000861D0" w:rsidRPr="005867C6">
        <w:rPr>
          <w:rFonts w:ascii="Book Antiqua" w:hAnsi="Book Antiqua"/>
          <w:i/>
          <w:iCs/>
          <w:u w:val="single"/>
          <w:lang w:val="es-ES"/>
        </w:rPr>
        <w:t>10.</w:t>
      </w:r>
      <w:r w:rsidRPr="005867C6">
        <w:rPr>
          <w:rFonts w:ascii="Book Antiqua" w:hAnsi="Book Antiqua"/>
          <w:lang w:val="es-ES"/>
        </w:rPr>
        <w:t xml:space="preserve"> – Protección de la información personal</w:t>
      </w:r>
      <w:r w:rsidR="000861D0" w:rsidRPr="005867C6">
        <w:rPr>
          <w:rFonts w:ascii="Book Antiqua" w:hAnsi="Book Antiqua"/>
          <w:i/>
          <w:iCs/>
          <w:u w:val="single"/>
          <w:lang w:val="es-ES"/>
        </w:rPr>
        <w:t xml:space="preserve"> y privacidad</w:t>
      </w:r>
      <w:r w:rsidRPr="005867C6">
        <w:rPr>
          <w:rFonts w:ascii="Book Antiqua" w:hAnsi="Book Antiqua"/>
          <w:lang w:val="es-ES"/>
        </w:rPr>
        <w:t>.</w:t>
      </w:r>
    </w:p>
    <w:p w14:paraId="3F2E3261" w14:textId="42C0EFE4" w:rsidR="00E7382E" w:rsidRPr="00EC1832" w:rsidRDefault="00E7382E" w:rsidP="00466CF1">
      <w:pPr>
        <w:spacing w:line="480" w:lineRule="auto"/>
        <w:ind w:firstLine="720"/>
        <w:jc w:val="both"/>
        <w:rPr>
          <w:rFonts w:ascii="Book Antiqua" w:hAnsi="Book Antiqua"/>
          <w:i/>
          <w:iCs/>
          <w:u w:val="single"/>
          <w:lang w:val="es-ES"/>
        </w:rPr>
      </w:pPr>
      <w:r w:rsidRPr="00E7382E">
        <w:rPr>
          <w:rFonts w:ascii="Book Antiqua" w:hAnsi="Book Antiqua"/>
          <w:lang w:val="es-ES"/>
        </w:rPr>
        <w:t>Toda información</w:t>
      </w:r>
      <w:r w:rsidR="00DA7914">
        <w:rPr>
          <w:rFonts w:ascii="Book Antiqua" w:hAnsi="Book Antiqua"/>
          <w:i/>
          <w:iCs/>
          <w:u w:val="single"/>
          <w:lang w:val="es-ES"/>
        </w:rPr>
        <w:t>, documento</w:t>
      </w:r>
      <w:r w:rsidR="00D17FC0">
        <w:rPr>
          <w:rFonts w:ascii="Book Antiqua" w:hAnsi="Book Antiqua"/>
          <w:i/>
          <w:iCs/>
          <w:u w:val="single"/>
          <w:lang w:val="es-ES"/>
        </w:rPr>
        <w:t xml:space="preserve"> o dato biométrico recopilado</w:t>
      </w:r>
      <w:r w:rsidRPr="00E7382E">
        <w:rPr>
          <w:rFonts w:ascii="Book Antiqua" w:hAnsi="Book Antiqua"/>
          <w:lang w:val="es-ES"/>
        </w:rPr>
        <w:t xml:space="preserve"> </w:t>
      </w:r>
      <w:r w:rsidRPr="00D17FC0">
        <w:rPr>
          <w:rFonts w:ascii="Book Antiqua" w:hAnsi="Book Antiqua"/>
          <w:strike/>
          <w:lang w:val="es-ES"/>
        </w:rPr>
        <w:t>recopilada</w:t>
      </w:r>
      <w:r w:rsidRPr="00E7382E">
        <w:rPr>
          <w:rFonts w:ascii="Book Antiqua" w:hAnsi="Book Antiqua"/>
          <w:lang w:val="es-ES"/>
        </w:rPr>
        <w:t xml:space="preserve"> como parte del proceso de </w:t>
      </w:r>
      <w:r w:rsidRPr="00D17FC0">
        <w:rPr>
          <w:rFonts w:ascii="Book Antiqua" w:hAnsi="Book Antiqua"/>
          <w:strike/>
          <w:lang w:val="es-ES"/>
        </w:rPr>
        <w:t>verificación</w:t>
      </w:r>
      <w:r w:rsidRPr="00E7382E">
        <w:rPr>
          <w:rFonts w:ascii="Book Antiqua" w:hAnsi="Book Antiqua"/>
          <w:lang w:val="es-ES"/>
        </w:rPr>
        <w:t xml:space="preserve"> </w:t>
      </w:r>
      <w:r w:rsidR="00D17FC0">
        <w:rPr>
          <w:rFonts w:ascii="Book Antiqua" w:hAnsi="Book Antiqua"/>
          <w:i/>
          <w:iCs/>
          <w:u w:val="single"/>
          <w:lang w:val="es-ES"/>
        </w:rPr>
        <w:t>validación</w:t>
      </w:r>
      <w:r w:rsidR="00D17FC0">
        <w:rPr>
          <w:rFonts w:ascii="Book Antiqua" w:hAnsi="Book Antiqua"/>
          <w:lang w:val="es-ES"/>
        </w:rPr>
        <w:t xml:space="preserve"> </w:t>
      </w:r>
      <w:r w:rsidRPr="00E7382E">
        <w:rPr>
          <w:rFonts w:ascii="Book Antiqua" w:hAnsi="Book Antiqua"/>
          <w:lang w:val="es-ES"/>
        </w:rPr>
        <w:t>de edad estará sujeta a confidencialidad absoluta. Dicha información no podrá ser</w:t>
      </w:r>
      <w:r w:rsidR="007E2C3C">
        <w:rPr>
          <w:rFonts w:ascii="Book Antiqua" w:hAnsi="Book Antiqua"/>
          <w:lang w:val="es-ES"/>
        </w:rPr>
        <w:t xml:space="preserve"> </w:t>
      </w:r>
      <w:r w:rsidR="007E2C3C">
        <w:rPr>
          <w:rFonts w:ascii="Book Antiqua" w:hAnsi="Book Antiqua"/>
          <w:i/>
          <w:iCs/>
          <w:u w:val="single"/>
          <w:lang w:val="es-ES"/>
        </w:rPr>
        <w:t>comercializada ni compartida con terceros bajo ningún concepto, n</w:t>
      </w:r>
      <w:r w:rsidR="001B2A53">
        <w:rPr>
          <w:rFonts w:ascii="Book Antiqua" w:hAnsi="Book Antiqua"/>
          <w:i/>
          <w:iCs/>
          <w:u w:val="single"/>
          <w:lang w:val="es-ES"/>
        </w:rPr>
        <w:t>i podrá ser</w:t>
      </w:r>
      <w:r w:rsidRPr="00E7382E">
        <w:rPr>
          <w:rFonts w:ascii="Book Antiqua" w:hAnsi="Book Antiqua"/>
          <w:lang w:val="es-ES"/>
        </w:rPr>
        <w:t xml:space="preserve"> conservada por un término mayor al estrictamente necesario para </w:t>
      </w:r>
      <w:r w:rsidR="00EC1832">
        <w:rPr>
          <w:rFonts w:ascii="Book Antiqua" w:hAnsi="Book Antiqua"/>
          <w:i/>
          <w:iCs/>
          <w:u w:val="single"/>
          <w:lang w:val="es-ES"/>
        </w:rPr>
        <w:t>validación de la edad.</w:t>
      </w:r>
      <w:r w:rsidR="00EC1832" w:rsidRPr="00EC1832">
        <w:rPr>
          <w:rFonts w:ascii="Book Antiqua" w:hAnsi="Book Antiqua"/>
          <w:i/>
          <w:iCs/>
          <w:lang w:val="es-ES"/>
        </w:rPr>
        <w:t xml:space="preserve"> </w:t>
      </w:r>
      <w:r w:rsidRPr="00805F2D">
        <w:rPr>
          <w:rFonts w:ascii="Book Antiqua" w:hAnsi="Book Antiqua"/>
          <w:strike/>
          <w:lang w:val="es-ES"/>
        </w:rPr>
        <w:t>cumplir con el propósito de la verificación ni podrá ser compartida con terceros bajo ningún concepto, salvo orden judicial debidamente fundamentada.</w:t>
      </w:r>
      <w:r w:rsidR="00805F2D">
        <w:rPr>
          <w:rFonts w:ascii="Book Antiqua" w:hAnsi="Book Antiqua"/>
          <w:lang w:val="es-ES"/>
        </w:rPr>
        <w:t xml:space="preserve"> </w:t>
      </w:r>
      <w:r w:rsidR="00EC1832">
        <w:rPr>
          <w:rFonts w:ascii="Book Antiqua" w:hAnsi="Book Antiqua"/>
          <w:i/>
          <w:iCs/>
          <w:u w:val="single"/>
          <w:lang w:val="es-ES"/>
        </w:rPr>
        <w:t>La</w:t>
      </w:r>
      <w:r w:rsidR="00A1176F">
        <w:rPr>
          <w:rFonts w:ascii="Book Antiqua" w:hAnsi="Book Antiqua"/>
          <w:i/>
          <w:iCs/>
          <w:u w:val="single"/>
          <w:lang w:val="es-ES"/>
        </w:rPr>
        <w:t xml:space="preserve"> retención indebida de datos personales o la creación de perfiles comerciales asados en la verificación constituirá una violación grave</w:t>
      </w:r>
      <w:r w:rsidR="009C59BA">
        <w:rPr>
          <w:rFonts w:ascii="Book Antiqua" w:hAnsi="Book Antiqua"/>
          <w:i/>
          <w:iCs/>
          <w:u w:val="single"/>
          <w:lang w:val="es-ES"/>
        </w:rPr>
        <w:t xml:space="preserve"> sujeta a las penalidades de esta Ley, así como de la Ley 185-2024</w:t>
      </w:r>
      <w:r w:rsidR="00F905E8">
        <w:rPr>
          <w:rFonts w:ascii="Book Antiqua" w:hAnsi="Book Antiqua"/>
          <w:i/>
          <w:iCs/>
          <w:u w:val="single"/>
          <w:lang w:val="es-ES"/>
        </w:rPr>
        <w:t>, conocida como “Ley para la Protección de la Privacidad Cibernética de los Niños y Jóvenes</w:t>
      </w:r>
      <w:r w:rsidR="00446CD3">
        <w:rPr>
          <w:rFonts w:ascii="Book Antiqua" w:hAnsi="Book Antiqua"/>
          <w:i/>
          <w:iCs/>
          <w:u w:val="single"/>
          <w:lang w:val="es-ES"/>
        </w:rPr>
        <w:t>”</w:t>
      </w:r>
      <w:r w:rsidR="009C59BA">
        <w:rPr>
          <w:rFonts w:ascii="Book Antiqua" w:hAnsi="Book Antiqua"/>
          <w:i/>
          <w:iCs/>
          <w:u w:val="single"/>
          <w:lang w:val="es-ES"/>
        </w:rPr>
        <w:t>.</w:t>
      </w:r>
    </w:p>
    <w:p w14:paraId="096843FE" w14:textId="2D38AFB6"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 xml:space="preserve">Artículo </w:t>
      </w:r>
      <w:r w:rsidRPr="005867C6">
        <w:rPr>
          <w:rFonts w:ascii="Book Antiqua" w:hAnsi="Book Antiqua"/>
          <w:strike/>
          <w:lang w:val="es-ES"/>
        </w:rPr>
        <w:t>8.</w:t>
      </w:r>
      <w:r w:rsidR="005867C6">
        <w:rPr>
          <w:rFonts w:ascii="Book Antiqua" w:hAnsi="Book Antiqua"/>
          <w:i/>
          <w:iCs/>
          <w:u w:val="single"/>
          <w:lang w:val="es-ES"/>
        </w:rPr>
        <w:t>11.</w:t>
      </w:r>
      <w:r w:rsidRPr="00E7382E">
        <w:rPr>
          <w:rFonts w:ascii="Book Antiqua" w:hAnsi="Book Antiqua"/>
          <w:lang w:val="es-ES"/>
        </w:rPr>
        <w:t xml:space="preserve"> – Cumplimiento con la ley y capacitación.</w:t>
      </w:r>
    </w:p>
    <w:p w14:paraId="00051C8D" w14:textId="151A288C"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El Negociado de Telecomunicaciones,</w:t>
      </w:r>
      <w:r w:rsidR="00634130">
        <w:rPr>
          <w:rFonts w:ascii="Book Antiqua" w:hAnsi="Book Antiqua"/>
          <w:lang w:val="es-ES"/>
        </w:rPr>
        <w:t xml:space="preserve"> </w:t>
      </w:r>
      <w:r w:rsidR="00634130">
        <w:rPr>
          <w:rFonts w:ascii="Book Antiqua" w:hAnsi="Book Antiqua"/>
          <w:i/>
          <w:iCs/>
          <w:u w:val="single"/>
          <w:lang w:val="es-ES"/>
        </w:rPr>
        <w:t>en coordinación con el Departamento de Educación y organizaciones del tercer sector,</w:t>
      </w:r>
      <w:r w:rsidRPr="00E7382E">
        <w:rPr>
          <w:rFonts w:ascii="Book Antiqua" w:hAnsi="Book Antiqua"/>
          <w:lang w:val="es-ES"/>
        </w:rPr>
        <w:t xml:space="preserve"> coordinará esfuerzos para el cumplimiento de esta Ley, incluyendo la capacitación de personal, campañas de orientación pública</w:t>
      </w:r>
      <w:r w:rsidR="00E80F7A">
        <w:rPr>
          <w:rFonts w:ascii="Book Antiqua" w:hAnsi="Book Antiqua"/>
          <w:i/>
          <w:iCs/>
          <w:u w:val="single"/>
          <w:lang w:val="es-ES"/>
        </w:rPr>
        <w:t xml:space="preserve">, </w:t>
      </w:r>
      <w:r w:rsidR="00E80F7A">
        <w:rPr>
          <w:rFonts w:ascii="Book Antiqua" w:hAnsi="Book Antiqua"/>
          <w:i/>
          <w:iCs/>
          <w:u w:val="single"/>
          <w:lang w:val="es-ES"/>
        </w:rPr>
        <w:lastRenderedPageBreak/>
        <w:t>incluyendo la alfabetización digital familiar,</w:t>
      </w:r>
      <w:r w:rsidRPr="00E7382E">
        <w:rPr>
          <w:rFonts w:ascii="Book Antiqua" w:hAnsi="Book Antiqua"/>
          <w:lang w:val="es-ES"/>
        </w:rPr>
        <w:t xml:space="preserve"> y acuerdos de colaboración con las empresas tecnológicas concernidas.</w:t>
      </w:r>
    </w:p>
    <w:p w14:paraId="5F250651" w14:textId="7371F5D4"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 xml:space="preserve">Artículo </w:t>
      </w:r>
      <w:r w:rsidRPr="005867C6">
        <w:rPr>
          <w:rFonts w:ascii="Book Antiqua" w:hAnsi="Book Antiqua"/>
          <w:strike/>
          <w:lang w:val="es-ES"/>
        </w:rPr>
        <w:t>9.</w:t>
      </w:r>
      <w:r w:rsidR="005867C6">
        <w:rPr>
          <w:rFonts w:ascii="Book Antiqua" w:hAnsi="Book Antiqua"/>
          <w:i/>
          <w:iCs/>
          <w:u w:val="single"/>
          <w:lang w:val="es-ES"/>
        </w:rPr>
        <w:t>12.</w:t>
      </w:r>
      <w:r w:rsidRPr="00E7382E">
        <w:rPr>
          <w:rFonts w:ascii="Book Antiqua" w:hAnsi="Book Antiqua"/>
          <w:lang w:val="es-ES"/>
        </w:rPr>
        <w:t xml:space="preserve"> – Reglamentación.</w:t>
      </w:r>
    </w:p>
    <w:p w14:paraId="2A703B01" w14:textId="424FA6EC"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Las agencias competentes</w:t>
      </w:r>
      <w:r w:rsidR="001C34BD">
        <w:rPr>
          <w:rFonts w:ascii="Book Antiqua" w:hAnsi="Book Antiqua"/>
          <w:i/>
          <w:iCs/>
          <w:u w:val="single"/>
          <w:lang w:val="es-ES"/>
        </w:rPr>
        <w:t>, incluyendo al Negociado</w:t>
      </w:r>
      <w:r w:rsidR="005867C6">
        <w:rPr>
          <w:rFonts w:ascii="Book Antiqua" w:hAnsi="Book Antiqua"/>
          <w:i/>
          <w:iCs/>
          <w:u w:val="single"/>
          <w:lang w:val="es-ES"/>
        </w:rPr>
        <w:t xml:space="preserve"> de Telecomunicaciones,</w:t>
      </w:r>
      <w:r w:rsidRPr="00E7382E">
        <w:rPr>
          <w:rFonts w:ascii="Book Antiqua" w:hAnsi="Book Antiqua"/>
          <w:lang w:val="es-ES"/>
        </w:rPr>
        <w:t xml:space="preserve"> adoptarán la reglamentación necesaria en un término no mayor de ciento ochenta (180) días desde la aprobación de esta Ley.</w:t>
      </w:r>
    </w:p>
    <w:p w14:paraId="2E945414" w14:textId="5FBE3CE4" w:rsidR="00E7382E" w:rsidRPr="008E4626" w:rsidRDefault="00E7382E" w:rsidP="00466CF1">
      <w:pPr>
        <w:spacing w:line="480" w:lineRule="auto"/>
        <w:ind w:firstLine="720"/>
        <w:jc w:val="both"/>
        <w:rPr>
          <w:rFonts w:ascii="Book Antiqua" w:hAnsi="Book Antiqua"/>
          <w:i/>
          <w:iCs/>
          <w:u w:val="single"/>
          <w:lang w:val="es-ES"/>
        </w:rPr>
      </w:pPr>
      <w:r w:rsidRPr="00E7382E">
        <w:rPr>
          <w:rFonts w:ascii="Book Antiqua" w:hAnsi="Book Antiqua"/>
          <w:lang w:val="es-ES"/>
        </w:rPr>
        <w:t xml:space="preserve">Artículo </w:t>
      </w:r>
      <w:r w:rsidRPr="005867C6">
        <w:rPr>
          <w:rFonts w:ascii="Book Antiqua" w:hAnsi="Book Antiqua"/>
          <w:strike/>
          <w:lang w:val="es-ES"/>
        </w:rPr>
        <w:t>10.</w:t>
      </w:r>
      <w:r w:rsidR="005867C6">
        <w:rPr>
          <w:rFonts w:ascii="Book Antiqua" w:hAnsi="Book Antiqua"/>
          <w:i/>
          <w:iCs/>
          <w:u w:val="single"/>
          <w:lang w:val="es-ES"/>
        </w:rPr>
        <w:t>13.</w:t>
      </w:r>
      <w:r w:rsidRPr="00E7382E">
        <w:rPr>
          <w:rFonts w:ascii="Book Antiqua" w:hAnsi="Book Antiqua"/>
          <w:lang w:val="es-ES"/>
        </w:rPr>
        <w:t xml:space="preserve"> – Cláusula de separabilidad</w:t>
      </w:r>
      <w:r w:rsidR="008E4626">
        <w:rPr>
          <w:rFonts w:ascii="Book Antiqua" w:hAnsi="Book Antiqua"/>
          <w:i/>
          <w:iCs/>
          <w:u w:val="single"/>
          <w:lang w:val="es-ES"/>
        </w:rPr>
        <w:t>.</w:t>
      </w:r>
    </w:p>
    <w:p w14:paraId="0B6A5E62"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Si cualquier parte de esta Ley fuere declarada nula o inconstitucional por cualquier tribunal competente, dicha declaración no afectará, menoscabará o invalidará las otras disposiciones.</w:t>
      </w:r>
    </w:p>
    <w:p w14:paraId="0AB38449" w14:textId="15F82C4C" w:rsidR="00E7382E" w:rsidRPr="008E4626" w:rsidRDefault="00E7382E" w:rsidP="00466CF1">
      <w:pPr>
        <w:spacing w:line="480" w:lineRule="auto"/>
        <w:ind w:firstLine="720"/>
        <w:jc w:val="both"/>
        <w:rPr>
          <w:rFonts w:ascii="Book Antiqua" w:hAnsi="Book Antiqua"/>
          <w:i/>
          <w:iCs/>
          <w:u w:val="single"/>
          <w:lang w:val="es-ES"/>
        </w:rPr>
      </w:pPr>
      <w:r w:rsidRPr="00E7382E">
        <w:rPr>
          <w:rFonts w:ascii="Book Antiqua" w:hAnsi="Book Antiqua"/>
          <w:lang w:val="es-ES"/>
        </w:rPr>
        <w:t xml:space="preserve">Artículo </w:t>
      </w:r>
      <w:r w:rsidRPr="005867C6">
        <w:rPr>
          <w:rFonts w:ascii="Book Antiqua" w:hAnsi="Book Antiqua"/>
          <w:strike/>
          <w:lang w:val="es-ES"/>
        </w:rPr>
        <w:t>11.</w:t>
      </w:r>
      <w:r w:rsidR="005867C6">
        <w:rPr>
          <w:rFonts w:ascii="Book Antiqua" w:hAnsi="Book Antiqua"/>
          <w:i/>
          <w:iCs/>
          <w:u w:val="single"/>
          <w:lang w:val="es-ES"/>
        </w:rPr>
        <w:t>14.</w:t>
      </w:r>
      <w:r w:rsidRPr="00E7382E">
        <w:rPr>
          <w:rFonts w:ascii="Book Antiqua" w:hAnsi="Book Antiqua"/>
          <w:lang w:val="es-ES"/>
        </w:rPr>
        <w:t xml:space="preserve"> – Vigencia</w:t>
      </w:r>
      <w:r w:rsidR="008E4626">
        <w:rPr>
          <w:rFonts w:ascii="Book Antiqua" w:hAnsi="Book Antiqua"/>
          <w:i/>
          <w:iCs/>
          <w:u w:val="single"/>
          <w:lang w:val="es-ES"/>
        </w:rPr>
        <w:t>.</w:t>
      </w:r>
    </w:p>
    <w:p w14:paraId="39B662FB" w14:textId="7F98944D" w:rsidR="0020062C" w:rsidRPr="00D65009" w:rsidRDefault="00E7382E" w:rsidP="00466CF1">
      <w:pPr>
        <w:spacing w:line="480" w:lineRule="auto"/>
        <w:ind w:firstLine="720"/>
        <w:jc w:val="both"/>
        <w:rPr>
          <w:rFonts w:ascii="Book Antiqua" w:hAnsi="Book Antiqua"/>
          <w:lang w:val="es-ES"/>
        </w:rPr>
      </w:pPr>
      <w:r w:rsidRPr="00E7382E">
        <w:rPr>
          <w:rFonts w:ascii="Book Antiqua" w:hAnsi="Book Antiqua"/>
          <w:lang w:val="es-ES"/>
        </w:rPr>
        <w:t xml:space="preserve">Esta Ley comenzará a regir </w:t>
      </w:r>
      <w:r w:rsidRPr="006715BD">
        <w:rPr>
          <w:rFonts w:ascii="Book Antiqua" w:hAnsi="Book Antiqua"/>
          <w:strike/>
          <w:lang w:val="es-ES"/>
        </w:rPr>
        <w:t>inmediatamente</w:t>
      </w:r>
      <w:r w:rsidRPr="00E7382E">
        <w:rPr>
          <w:rFonts w:ascii="Book Antiqua" w:hAnsi="Book Antiqua"/>
          <w:lang w:val="es-ES"/>
        </w:rPr>
        <w:t xml:space="preserve"> ciento</w:t>
      </w:r>
      <w:r w:rsidR="0013051A">
        <w:rPr>
          <w:rFonts w:ascii="Book Antiqua" w:hAnsi="Book Antiqua"/>
          <w:lang w:val="es-ES"/>
        </w:rPr>
        <w:t xml:space="preserve"> </w:t>
      </w:r>
      <w:r w:rsidRPr="00E7382E">
        <w:rPr>
          <w:rFonts w:ascii="Book Antiqua" w:hAnsi="Book Antiqua"/>
          <w:lang w:val="es-ES"/>
        </w:rPr>
        <w:t>ochenta (180) días después de su aprobación.</w:t>
      </w:r>
    </w:p>
    <w:sectPr w:rsidR="0020062C" w:rsidRPr="00D65009" w:rsidSect="006E4DD9">
      <w:headerReference w:type="default" r:id="rId11"/>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13082" w14:textId="77777777" w:rsidR="00A55662" w:rsidRDefault="00A55662">
      <w:r>
        <w:separator/>
      </w:r>
    </w:p>
  </w:endnote>
  <w:endnote w:type="continuationSeparator" w:id="0">
    <w:p w14:paraId="7F9D1646" w14:textId="77777777" w:rsidR="00A55662" w:rsidRDefault="00A55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4A596" w14:textId="77777777" w:rsidR="00A55662" w:rsidRDefault="00A55662">
      <w:r>
        <w:separator/>
      </w:r>
    </w:p>
  </w:footnote>
  <w:footnote w:type="continuationSeparator" w:id="0">
    <w:p w14:paraId="0B4053EA" w14:textId="77777777" w:rsidR="00A55662" w:rsidRDefault="00A556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53262" w14:textId="61EAA3A7" w:rsidR="00DF6EFB" w:rsidRPr="00F96A38" w:rsidRDefault="00F96A38" w:rsidP="00F96A38">
    <w:pPr>
      <w:pStyle w:val="Header"/>
      <w:jc w:val="center"/>
      <w:rPr>
        <w:rFonts w:ascii="Book Antiqua" w:hAnsi="Book Antiqua"/>
      </w:rPr>
    </w:pPr>
    <w:r>
      <w:rPr>
        <w:rFonts w:ascii="Book Antiqua" w:hAnsi="Book Antiqua"/>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3374C"/>
    <w:multiLevelType w:val="hybridMultilevel"/>
    <w:tmpl w:val="0150B5A4"/>
    <w:lvl w:ilvl="0" w:tplc="2D5EDA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0E55956"/>
    <w:multiLevelType w:val="hybridMultilevel"/>
    <w:tmpl w:val="F0BCF28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20605305">
    <w:abstractNumId w:val="1"/>
  </w:num>
  <w:num w:numId="2" w16cid:durableId="725570674">
    <w:abstractNumId w:val="2"/>
  </w:num>
  <w:num w:numId="3" w16cid:durableId="524175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1F3B"/>
    <w:rsid w:val="00014C0D"/>
    <w:rsid w:val="00016080"/>
    <w:rsid w:val="00020A9C"/>
    <w:rsid w:val="00020BBB"/>
    <w:rsid w:val="00023A30"/>
    <w:rsid w:val="00033229"/>
    <w:rsid w:val="00045F39"/>
    <w:rsid w:val="00056024"/>
    <w:rsid w:val="00063C77"/>
    <w:rsid w:val="0006528C"/>
    <w:rsid w:val="0006567B"/>
    <w:rsid w:val="00075C88"/>
    <w:rsid w:val="000861D0"/>
    <w:rsid w:val="0009117B"/>
    <w:rsid w:val="00095AE1"/>
    <w:rsid w:val="000A0005"/>
    <w:rsid w:val="000A455C"/>
    <w:rsid w:val="000A6B6C"/>
    <w:rsid w:val="000A7819"/>
    <w:rsid w:val="000B0DBB"/>
    <w:rsid w:val="000C4221"/>
    <w:rsid w:val="000D05A0"/>
    <w:rsid w:val="000D75F9"/>
    <w:rsid w:val="000E2C9C"/>
    <w:rsid w:val="0010137D"/>
    <w:rsid w:val="00103D91"/>
    <w:rsid w:val="00111E71"/>
    <w:rsid w:val="00122AF2"/>
    <w:rsid w:val="00127C6A"/>
    <w:rsid w:val="0013051A"/>
    <w:rsid w:val="001363FE"/>
    <w:rsid w:val="00144823"/>
    <w:rsid w:val="001469D4"/>
    <w:rsid w:val="001574BB"/>
    <w:rsid w:val="00163196"/>
    <w:rsid w:val="0017132B"/>
    <w:rsid w:val="00172CB0"/>
    <w:rsid w:val="00176E5B"/>
    <w:rsid w:val="00177ED7"/>
    <w:rsid w:val="00183C27"/>
    <w:rsid w:val="00193A82"/>
    <w:rsid w:val="001A249C"/>
    <w:rsid w:val="001A3C3D"/>
    <w:rsid w:val="001B2A53"/>
    <w:rsid w:val="001C34BD"/>
    <w:rsid w:val="001D27D2"/>
    <w:rsid w:val="001D747C"/>
    <w:rsid w:val="001E522D"/>
    <w:rsid w:val="001E5EF5"/>
    <w:rsid w:val="001E7EBB"/>
    <w:rsid w:val="001F4CA3"/>
    <w:rsid w:val="001F4FEB"/>
    <w:rsid w:val="001F612A"/>
    <w:rsid w:val="0020062C"/>
    <w:rsid w:val="00201158"/>
    <w:rsid w:val="00211396"/>
    <w:rsid w:val="00226AE6"/>
    <w:rsid w:val="00245322"/>
    <w:rsid w:val="00245B34"/>
    <w:rsid w:val="00263355"/>
    <w:rsid w:val="00266F60"/>
    <w:rsid w:val="00273792"/>
    <w:rsid w:val="00294538"/>
    <w:rsid w:val="002C35EC"/>
    <w:rsid w:val="002D027B"/>
    <w:rsid w:val="002D05EA"/>
    <w:rsid w:val="002D4AC8"/>
    <w:rsid w:val="002E05A7"/>
    <w:rsid w:val="002F56D1"/>
    <w:rsid w:val="003203F6"/>
    <w:rsid w:val="00320CB2"/>
    <w:rsid w:val="00320D78"/>
    <w:rsid w:val="00322C8E"/>
    <w:rsid w:val="00324D87"/>
    <w:rsid w:val="00332E5E"/>
    <w:rsid w:val="003400E2"/>
    <w:rsid w:val="003566F2"/>
    <w:rsid w:val="00380FE5"/>
    <w:rsid w:val="00387BC1"/>
    <w:rsid w:val="003924DD"/>
    <w:rsid w:val="00394FCB"/>
    <w:rsid w:val="003963F4"/>
    <w:rsid w:val="003A3F70"/>
    <w:rsid w:val="003A6A62"/>
    <w:rsid w:val="003B23BD"/>
    <w:rsid w:val="003B5254"/>
    <w:rsid w:val="003B75A6"/>
    <w:rsid w:val="003C6EF0"/>
    <w:rsid w:val="003F101C"/>
    <w:rsid w:val="003F12F8"/>
    <w:rsid w:val="004061CA"/>
    <w:rsid w:val="00415689"/>
    <w:rsid w:val="00431C27"/>
    <w:rsid w:val="004440CB"/>
    <w:rsid w:val="00446CD3"/>
    <w:rsid w:val="00460CE8"/>
    <w:rsid w:val="00463898"/>
    <w:rsid w:val="00466B32"/>
    <w:rsid w:val="00466CF1"/>
    <w:rsid w:val="004713D2"/>
    <w:rsid w:val="004950A5"/>
    <w:rsid w:val="004C640F"/>
    <w:rsid w:val="004F00F7"/>
    <w:rsid w:val="005112E1"/>
    <w:rsid w:val="00521639"/>
    <w:rsid w:val="00532BB7"/>
    <w:rsid w:val="005332E4"/>
    <w:rsid w:val="0053550C"/>
    <w:rsid w:val="00545A95"/>
    <w:rsid w:val="00551F3B"/>
    <w:rsid w:val="00555018"/>
    <w:rsid w:val="0056686A"/>
    <w:rsid w:val="005723DC"/>
    <w:rsid w:val="005867C6"/>
    <w:rsid w:val="0059073E"/>
    <w:rsid w:val="00594AAE"/>
    <w:rsid w:val="005B52C9"/>
    <w:rsid w:val="005C2286"/>
    <w:rsid w:val="005C4EE4"/>
    <w:rsid w:val="005C57CA"/>
    <w:rsid w:val="005C739A"/>
    <w:rsid w:val="005E2039"/>
    <w:rsid w:val="005E41BF"/>
    <w:rsid w:val="006166A6"/>
    <w:rsid w:val="006209C2"/>
    <w:rsid w:val="006210DC"/>
    <w:rsid w:val="00621F18"/>
    <w:rsid w:val="00624E89"/>
    <w:rsid w:val="006260FD"/>
    <w:rsid w:val="00626C99"/>
    <w:rsid w:val="00634130"/>
    <w:rsid w:val="0064349D"/>
    <w:rsid w:val="0064671C"/>
    <w:rsid w:val="00646D75"/>
    <w:rsid w:val="00651DCE"/>
    <w:rsid w:val="00653EED"/>
    <w:rsid w:val="006715BD"/>
    <w:rsid w:val="006838C9"/>
    <w:rsid w:val="00685038"/>
    <w:rsid w:val="00685549"/>
    <w:rsid w:val="00690517"/>
    <w:rsid w:val="00693D34"/>
    <w:rsid w:val="006A0694"/>
    <w:rsid w:val="006B6B0A"/>
    <w:rsid w:val="006B7365"/>
    <w:rsid w:val="006C0409"/>
    <w:rsid w:val="006C2D81"/>
    <w:rsid w:val="006C2FB3"/>
    <w:rsid w:val="006C72F8"/>
    <w:rsid w:val="006C7DF8"/>
    <w:rsid w:val="006E4DD9"/>
    <w:rsid w:val="00714C19"/>
    <w:rsid w:val="00714DB7"/>
    <w:rsid w:val="00725462"/>
    <w:rsid w:val="00745A8F"/>
    <w:rsid w:val="00746022"/>
    <w:rsid w:val="00750FC8"/>
    <w:rsid w:val="00752381"/>
    <w:rsid w:val="007533D0"/>
    <w:rsid w:val="00755069"/>
    <w:rsid w:val="00757B43"/>
    <w:rsid w:val="0078015C"/>
    <w:rsid w:val="00781DBB"/>
    <w:rsid w:val="00781F01"/>
    <w:rsid w:val="00782C43"/>
    <w:rsid w:val="007A183D"/>
    <w:rsid w:val="007B0660"/>
    <w:rsid w:val="007B144E"/>
    <w:rsid w:val="007B2302"/>
    <w:rsid w:val="007E00E4"/>
    <w:rsid w:val="007E2C3C"/>
    <w:rsid w:val="007E3868"/>
    <w:rsid w:val="00805128"/>
    <w:rsid w:val="00805324"/>
    <w:rsid w:val="00805F2D"/>
    <w:rsid w:val="00814D6A"/>
    <w:rsid w:val="00820C41"/>
    <w:rsid w:val="0083565A"/>
    <w:rsid w:val="00850256"/>
    <w:rsid w:val="00870710"/>
    <w:rsid w:val="00886F0E"/>
    <w:rsid w:val="008873DE"/>
    <w:rsid w:val="008B2D1F"/>
    <w:rsid w:val="008B352E"/>
    <w:rsid w:val="008C6DA4"/>
    <w:rsid w:val="008E1874"/>
    <w:rsid w:val="008E20A1"/>
    <w:rsid w:val="008E4626"/>
    <w:rsid w:val="008E662F"/>
    <w:rsid w:val="008F66C2"/>
    <w:rsid w:val="00920B1C"/>
    <w:rsid w:val="00935093"/>
    <w:rsid w:val="0093686F"/>
    <w:rsid w:val="00942FD4"/>
    <w:rsid w:val="00951997"/>
    <w:rsid w:val="00961704"/>
    <w:rsid w:val="00967EF8"/>
    <w:rsid w:val="00970827"/>
    <w:rsid w:val="00972BFA"/>
    <w:rsid w:val="00984386"/>
    <w:rsid w:val="00990352"/>
    <w:rsid w:val="009C1C14"/>
    <w:rsid w:val="009C59BA"/>
    <w:rsid w:val="009E5AA7"/>
    <w:rsid w:val="009F2AFB"/>
    <w:rsid w:val="009F612E"/>
    <w:rsid w:val="00A03405"/>
    <w:rsid w:val="00A1176F"/>
    <w:rsid w:val="00A1528A"/>
    <w:rsid w:val="00A27A6C"/>
    <w:rsid w:val="00A32B27"/>
    <w:rsid w:val="00A33918"/>
    <w:rsid w:val="00A3476A"/>
    <w:rsid w:val="00A35965"/>
    <w:rsid w:val="00A376C0"/>
    <w:rsid w:val="00A418B0"/>
    <w:rsid w:val="00A53E74"/>
    <w:rsid w:val="00A55662"/>
    <w:rsid w:val="00A66377"/>
    <w:rsid w:val="00A7629F"/>
    <w:rsid w:val="00A765A4"/>
    <w:rsid w:val="00A82482"/>
    <w:rsid w:val="00A91486"/>
    <w:rsid w:val="00AC4C69"/>
    <w:rsid w:val="00AC6BB7"/>
    <w:rsid w:val="00AD186A"/>
    <w:rsid w:val="00AF0CEE"/>
    <w:rsid w:val="00AF5BA7"/>
    <w:rsid w:val="00B117B9"/>
    <w:rsid w:val="00B20F4F"/>
    <w:rsid w:val="00B42040"/>
    <w:rsid w:val="00B5124C"/>
    <w:rsid w:val="00B62696"/>
    <w:rsid w:val="00B667AD"/>
    <w:rsid w:val="00B72563"/>
    <w:rsid w:val="00B84C38"/>
    <w:rsid w:val="00B86164"/>
    <w:rsid w:val="00B86C00"/>
    <w:rsid w:val="00B93169"/>
    <w:rsid w:val="00B947F6"/>
    <w:rsid w:val="00B97CE7"/>
    <w:rsid w:val="00BA1D35"/>
    <w:rsid w:val="00BA3952"/>
    <w:rsid w:val="00BE130A"/>
    <w:rsid w:val="00BF16AA"/>
    <w:rsid w:val="00BF20AE"/>
    <w:rsid w:val="00C25BE9"/>
    <w:rsid w:val="00C343B6"/>
    <w:rsid w:val="00C34C38"/>
    <w:rsid w:val="00C354B8"/>
    <w:rsid w:val="00C52517"/>
    <w:rsid w:val="00C53989"/>
    <w:rsid w:val="00C60921"/>
    <w:rsid w:val="00C62936"/>
    <w:rsid w:val="00C653F2"/>
    <w:rsid w:val="00C679E6"/>
    <w:rsid w:val="00C71078"/>
    <w:rsid w:val="00C71427"/>
    <w:rsid w:val="00C8194A"/>
    <w:rsid w:val="00C908F9"/>
    <w:rsid w:val="00C956B0"/>
    <w:rsid w:val="00CA0917"/>
    <w:rsid w:val="00CA1099"/>
    <w:rsid w:val="00CB417F"/>
    <w:rsid w:val="00CC1F37"/>
    <w:rsid w:val="00CC2F2D"/>
    <w:rsid w:val="00CD7DD8"/>
    <w:rsid w:val="00CE3FC6"/>
    <w:rsid w:val="00CF61EA"/>
    <w:rsid w:val="00D00CA3"/>
    <w:rsid w:val="00D17260"/>
    <w:rsid w:val="00D17FC0"/>
    <w:rsid w:val="00D2641D"/>
    <w:rsid w:val="00D314FD"/>
    <w:rsid w:val="00D31EA1"/>
    <w:rsid w:val="00D339EA"/>
    <w:rsid w:val="00D417C2"/>
    <w:rsid w:val="00D442B5"/>
    <w:rsid w:val="00D47D11"/>
    <w:rsid w:val="00D5686A"/>
    <w:rsid w:val="00D5753C"/>
    <w:rsid w:val="00D60936"/>
    <w:rsid w:val="00D65009"/>
    <w:rsid w:val="00D709EB"/>
    <w:rsid w:val="00D72911"/>
    <w:rsid w:val="00D72DFE"/>
    <w:rsid w:val="00D74714"/>
    <w:rsid w:val="00D82F3F"/>
    <w:rsid w:val="00D85FF6"/>
    <w:rsid w:val="00D921C6"/>
    <w:rsid w:val="00D958C2"/>
    <w:rsid w:val="00DA0B36"/>
    <w:rsid w:val="00DA7914"/>
    <w:rsid w:val="00DA7BEE"/>
    <w:rsid w:val="00DB2547"/>
    <w:rsid w:val="00DC7E41"/>
    <w:rsid w:val="00DE4FFC"/>
    <w:rsid w:val="00DF6EFB"/>
    <w:rsid w:val="00E03C10"/>
    <w:rsid w:val="00E04AB5"/>
    <w:rsid w:val="00E05201"/>
    <w:rsid w:val="00E20671"/>
    <w:rsid w:val="00E22722"/>
    <w:rsid w:val="00E26F32"/>
    <w:rsid w:val="00E31622"/>
    <w:rsid w:val="00E3642D"/>
    <w:rsid w:val="00E50EEA"/>
    <w:rsid w:val="00E52348"/>
    <w:rsid w:val="00E52F58"/>
    <w:rsid w:val="00E61593"/>
    <w:rsid w:val="00E623E2"/>
    <w:rsid w:val="00E66A71"/>
    <w:rsid w:val="00E7382E"/>
    <w:rsid w:val="00E80F7A"/>
    <w:rsid w:val="00E81320"/>
    <w:rsid w:val="00E83F19"/>
    <w:rsid w:val="00E957BC"/>
    <w:rsid w:val="00EA18D3"/>
    <w:rsid w:val="00EB1D40"/>
    <w:rsid w:val="00EB1E93"/>
    <w:rsid w:val="00EB7761"/>
    <w:rsid w:val="00EC1832"/>
    <w:rsid w:val="00EC26AA"/>
    <w:rsid w:val="00ED5C71"/>
    <w:rsid w:val="00ED7A53"/>
    <w:rsid w:val="00EE3B5B"/>
    <w:rsid w:val="00EE4273"/>
    <w:rsid w:val="00EF6D61"/>
    <w:rsid w:val="00F02004"/>
    <w:rsid w:val="00F042CB"/>
    <w:rsid w:val="00F06702"/>
    <w:rsid w:val="00F3336B"/>
    <w:rsid w:val="00F36A05"/>
    <w:rsid w:val="00F567E7"/>
    <w:rsid w:val="00F60A20"/>
    <w:rsid w:val="00F63CB3"/>
    <w:rsid w:val="00F65339"/>
    <w:rsid w:val="00F83AE1"/>
    <w:rsid w:val="00F905E8"/>
    <w:rsid w:val="00F962C0"/>
    <w:rsid w:val="00F96A38"/>
    <w:rsid w:val="00FA5C1E"/>
    <w:rsid w:val="00FC0A95"/>
    <w:rsid w:val="00FC3D9C"/>
    <w:rsid w:val="00FC7F9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76A"/>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 w:type="paragraph" w:styleId="ListParagraph">
    <w:name w:val="List Paragraph"/>
    <w:basedOn w:val="Normal"/>
    <w:uiPriority w:val="34"/>
    <w:qFormat/>
    <w:rsid w:val="00AD186A"/>
    <w:pPr>
      <w:ind w:left="720"/>
      <w:contextualSpacing/>
    </w:pPr>
  </w:style>
  <w:style w:type="paragraph" w:styleId="NormalWeb">
    <w:name w:val="Normal (Web)"/>
    <w:basedOn w:val="Normal"/>
    <w:uiPriority w:val="99"/>
    <w:semiHidden/>
    <w:unhideWhenUsed/>
    <w:rsid w:val="00E8132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80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B3B2453A-D6AB-49C5-893C-BB30C662E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1872</Words>
  <Characters>10672</Characters>
  <Application>Microsoft Office Word</Application>
  <DocSecurity>4</DocSecurity>
  <Lines>88</Lines>
  <Paragraphs>25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Camyl Moreno Pantojas</cp:lastModifiedBy>
  <cp:revision>2</cp:revision>
  <cp:lastPrinted>2025-11-12T20:24:00Z</cp:lastPrinted>
  <dcterms:created xsi:type="dcterms:W3CDTF">2026-05-29T15:03:00Z</dcterms:created>
  <dcterms:modified xsi:type="dcterms:W3CDTF">2026-05-29T15:03:00Z</dcterms:modified>
</cp:coreProperties>
</file>