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64564B" w:rsidRDefault="002905BE" w:rsidP="009852EB">
      <w:pPr>
        <w:jc w:val="center"/>
        <w:outlineLvl w:val="0"/>
        <w:rPr>
          <w:rFonts w:ascii="Book Antiqua" w:hAnsi="Book Antiqua"/>
          <w:b/>
          <w:sz w:val="28"/>
          <w:szCs w:val="28"/>
          <w:lang w:val="es-ES_tradnl"/>
        </w:rPr>
      </w:pPr>
      <w:r w:rsidRPr="0064564B">
        <w:rPr>
          <w:rFonts w:ascii="Book Antiqua" w:hAnsi="Book Antiqua"/>
          <w:b/>
          <w:sz w:val="28"/>
          <w:szCs w:val="28"/>
          <w:lang w:val="es-ES_tradnl"/>
        </w:rPr>
        <w:t>GOBIERNO</w:t>
      </w:r>
      <w:r w:rsidR="002670C1" w:rsidRPr="0064564B">
        <w:rPr>
          <w:rFonts w:ascii="Book Antiqua" w:hAnsi="Book Antiqua"/>
          <w:b/>
          <w:sz w:val="28"/>
          <w:szCs w:val="28"/>
          <w:lang w:val="es-ES_tradnl"/>
        </w:rPr>
        <w:t xml:space="preserve"> DE PUERTO RICO</w:t>
      </w:r>
    </w:p>
    <w:p w14:paraId="356118BB" w14:textId="77777777" w:rsidR="002670C1" w:rsidRPr="0064564B" w:rsidRDefault="002670C1" w:rsidP="002670C1">
      <w:pPr>
        <w:tabs>
          <w:tab w:val="left" w:pos="5080"/>
        </w:tabs>
        <w:jc w:val="center"/>
        <w:rPr>
          <w:rFonts w:ascii="Book Antiqua" w:hAnsi="Book Antiqua"/>
          <w:lang w:val="es-ES_tradnl"/>
        </w:rPr>
      </w:pPr>
    </w:p>
    <w:p w14:paraId="68FE966C" w14:textId="3905BC60" w:rsidR="002670C1" w:rsidRPr="0064564B" w:rsidRDefault="002905BE" w:rsidP="00632DBA">
      <w:pPr>
        <w:pStyle w:val="Title2"/>
        <w:tabs>
          <w:tab w:val="clear" w:pos="7776"/>
          <w:tab w:val="clear" w:pos="7848"/>
          <w:tab w:val="right" w:pos="8640"/>
          <w:tab w:val="left" w:pos="9180"/>
        </w:tabs>
        <w:rPr>
          <w:rFonts w:ascii="Book Antiqua" w:hAnsi="Book Antiqua"/>
          <w:szCs w:val="24"/>
          <w:lang w:val="es-ES_tradnl"/>
        </w:rPr>
      </w:pPr>
      <w:r w:rsidRPr="0064564B">
        <w:rPr>
          <w:rFonts w:ascii="Book Antiqua" w:hAnsi="Book Antiqua"/>
          <w:szCs w:val="24"/>
          <w:lang w:val="es-ES_tradnl"/>
        </w:rPr>
        <w:t>20m</w:t>
      </w:r>
      <w:r w:rsidR="002670C1" w:rsidRPr="0064564B">
        <w:rPr>
          <w:rFonts w:ascii="Book Antiqua" w:hAnsi="Book Antiqua"/>
          <w:szCs w:val="24"/>
          <w:lang w:val="es-ES_tradnl"/>
        </w:rPr>
        <w:t>a. Asamblea</w:t>
      </w:r>
      <w:r w:rsidR="002670C1" w:rsidRPr="0064564B">
        <w:rPr>
          <w:rFonts w:ascii="Book Antiqua" w:hAnsi="Book Antiqua"/>
          <w:szCs w:val="24"/>
          <w:lang w:val="es-ES_tradnl"/>
        </w:rPr>
        <w:tab/>
        <w:t xml:space="preserve">    </w:t>
      </w:r>
      <w:r w:rsidR="00445CFE" w:rsidRPr="0064564B">
        <w:rPr>
          <w:rFonts w:ascii="Book Antiqua" w:hAnsi="Book Antiqua"/>
          <w:szCs w:val="24"/>
          <w:lang w:val="es-ES_tradnl"/>
        </w:rPr>
        <w:t xml:space="preserve">       </w:t>
      </w:r>
      <w:r w:rsidR="00632DBA" w:rsidRPr="0064564B">
        <w:rPr>
          <w:rFonts w:ascii="Book Antiqua" w:hAnsi="Book Antiqua"/>
          <w:szCs w:val="24"/>
          <w:lang w:val="es-ES_tradnl"/>
        </w:rPr>
        <w:t xml:space="preserve">  </w:t>
      </w:r>
      <w:r w:rsidR="00306F5C">
        <w:rPr>
          <w:rFonts w:ascii="Book Antiqua" w:hAnsi="Book Antiqua"/>
          <w:szCs w:val="24"/>
          <w:lang w:val="es-ES_tradnl"/>
        </w:rPr>
        <w:t>3r</w:t>
      </w:r>
      <w:r w:rsidR="002670C1" w:rsidRPr="0064564B">
        <w:rPr>
          <w:rFonts w:ascii="Book Antiqua" w:hAnsi="Book Antiqua"/>
          <w:szCs w:val="24"/>
          <w:lang w:val="es-ES_tradnl"/>
        </w:rPr>
        <w:t>a. Sesión</w:t>
      </w:r>
    </w:p>
    <w:p w14:paraId="158D734E" w14:textId="4A7AA8DB" w:rsidR="002670C1" w:rsidRPr="0064564B" w:rsidRDefault="002670C1" w:rsidP="001A14B6">
      <w:pPr>
        <w:pStyle w:val="Title2"/>
        <w:tabs>
          <w:tab w:val="clear" w:pos="648"/>
          <w:tab w:val="left" w:pos="540"/>
          <w:tab w:val="left" w:pos="6930"/>
        </w:tabs>
        <w:rPr>
          <w:rFonts w:ascii="Book Antiqua" w:hAnsi="Book Antiqua"/>
          <w:szCs w:val="24"/>
          <w:lang w:val="es-ES_tradnl"/>
        </w:rPr>
      </w:pPr>
      <w:r w:rsidRPr="0064564B">
        <w:rPr>
          <w:rFonts w:ascii="Book Antiqua" w:hAnsi="Book Antiqua"/>
          <w:szCs w:val="24"/>
          <w:lang w:val="es-ES_tradnl"/>
        </w:rPr>
        <w:tab/>
        <w:t>Legislativa</w:t>
      </w:r>
      <w:r w:rsidRPr="0064564B">
        <w:rPr>
          <w:rFonts w:ascii="Book Antiqua" w:hAnsi="Book Antiqua"/>
          <w:szCs w:val="24"/>
          <w:lang w:val="es-ES_tradnl"/>
        </w:rPr>
        <w:tab/>
        <w:t xml:space="preserve">   </w:t>
      </w:r>
      <w:r w:rsidR="00632DBA" w:rsidRPr="0064564B">
        <w:rPr>
          <w:rFonts w:ascii="Book Antiqua" w:hAnsi="Book Antiqua"/>
          <w:szCs w:val="24"/>
          <w:lang w:val="es-ES_tradnl"/>
        </w:rPr>
        <w:t xml:space="preserve">       </w:t>
      </w:r>
      <w:r w:rsidRPr="0064564B">
        <w:rPr>
          <w:rFonts w:ascii="Book Antiqua" w:hAnsi="Book Antiqua"/>
          <w:szCs w:val="24"/>
          <w:lang w:val="es-ES_tradnl"/>
        </w:rPr>
        <w:t xml:space="preserve"> </w:t>
      </w:r>
      <w:r w:rsidR="00632DBA" w:rsidRPr="0064564B">
        <w:rPr>
          <w:rFonts w:ascii="Book Antiqua" w:hAnsi="Book Antiqua"/>
          <w:szCs w:val="24"/>
          <w:lang w:val="es-ES_tradnl"/>
        </w:rPr>
        <w:t xml:space="preserve"> </w:t>
      </w:r>
      <w:r w:rsidRPr="0064564B">
        <w:rPr>
          <w:rFonts w:ascii="Book Antiqua" w:hAnsi="Book Antiqua"/>
          <w:szCs w:val="24"/>
          <w:lang w:val="es-ES_tradnl"/>
        </w:rPr>
        <w:t>Ordinaria</w:t>
      </w:r>
    </w:p>
    <w:p w14:paraId="6E8D3ED1" w14:textId="77777777" w:rsidR="002670C1" w:rsidRPr="0064564B" w:rsidRDefault="002670C1" w:rsidP="002670C1">
      <w:pPr>
        <w:rPr>
          <w:rFonts w:ascii="Book Antiqua" w:hAnsi="Book Antiqua"/>
          <w:lang w:val="es-ES_tradnl"/>
        </w:rPr>
      </w:pPr>
    </w:p>
    <w:p w14:paraId="3BAFBCB4" w14:textId="77777777" w:rsidR="002670C1" w:rsidRPr="0064564B" w:rsidRDefault="002670C1" w:rsidP="009852EB">
      <w:pPr>
        <w:jc w:val="center"/>
        <w:outlineLvl w:val="0"/>
        <w:rPr>
          <w:rFonts w:ascii="Book Antiqua" w:hAnsi="Book Antiqua"/>
          <w:smallCaps/>
          <w:sz w:val="36"/>
          <w:szCs w:val="36"/>
          <w:lang w:val="es-ES_tradnl"/>
        </w:rPr>
      </w:pPr>
      <w:r w:rsidRPr="0064564B">
        <w:rPr>
          <w:rFonts w:ascii="Book Antiqua" w:hAnsi="Book Antiqua"/>
          <w:b/>
          <w:caps/>
          <w:sz w:val="36"/>
          <w:szCs w:val="36"/>
          <w:lang w:val="es-ES_tradnl"/>
        </w:rPr>
        <w:t>CÁMARA DE REPRESENTANTES</w:t>
      </w:r>
    </w:p>
    <w:p w14:paraId="5FE72B11" w14:textId="77777777" w:rsidR="002670C1" w:rsidRPr="0064564B" w:rsidRDefault="002670C1" w:rsidP="002670C1">
      <w:pPr>
        <w:jc w:val="center"/>
        <w:rPr>
          <w:rFonts w:ascii="Book Antiqua" w:hAnsi="Book Antiqua" w:cs="Tahoma"/>
          <w:b/>
          <w:sz w:val="20"/>
          <w:szCs w:val="20"/>
          <w:lang w:val="es-ES_tradnl"/>
        </w:rPr>
      </w:pPr>
    </w:p>
    <w:p w14:paraId="426C17AC" w14:textId="77777777" w:rsidR="002670C1" w:rsidRPr="0064564B" w:rsidRDefault="002670C1" w:rsidP="002670C1">
      <w:pPr>
        <w:jc w:val="center"/>
        <w:rPr>
          <w:rFonts w:ascii="Book Antiqua" w:hAnsi="Book Antiqua" w:cs="Tahoma"/>
          <w:b/>
          <w:sz w:val="20"/>
          <w:szCs w:val="20"/>
          <w:lang w:val="es-ES_tradnl"/>
        </w:rPr>
      </w:pPr>
    </w:p>
    <w:p w14:paraId="50D16FCA" w14:textId="1764F623" w:rsidR="002670C1" w:rsidRPr="0064564B" w:rsidRDefault="002670C1" w:rsidP="009852EB">
      <w:pPr>
        <w:jc w:val="center"/>
        <w:outlineLvl w:val="0"/>
        <w:rPr>
          <w:rFonts w:ascii="Book Antiqua" w:hAnsi="Book Antiqua" w:cs="Tahoma"/>
          <w:b/>
          <w:sz w:val="52"/>
          <w:szCs w:val="52"/>
          <w:lang w:val="es-ES_tradnl"/>
        </w:rPr>
      </w:pPr>
      <w:r w:rsidRPr="0064564B">
        <w:rPr>
          <w:rFonts w:ascii="Book Antiqua" w:hAnsi="Book Antiqua" w:cs="Tahoma"/>
          <w:b/>
          <w:sz w:val="52"/>
          <w:szCs w:val="52"/>
          <w:lang w:val="es-ES_tradnl"/>
        </w:rPr>
        <w:t xml:space="preserve">R. DE LA C. </w:t>
      </w:r>
      <w:r w:rsidR="002E1EDA">
        <w:rPr>
          <w:rFonts w:ascii="Book Antiqua" w:hAnsi="Book Antiqua" w:cs="Tahoma"/>
          <w:b/>
          <w:sz w:val="52"/>
          <w:szCs w:val="52"/>
          <w:lang w:val="es-ES_tradnl"/>
        </w:rPr>
        <w:t>506</w:t>
      </w:r>
    </w:p>
    <w:p w14:paraId="2AB71EBC" w14:textId="77777777" w:rsidR="001A14B6" w:rsidRPr="0064564B" w:rsidRDefault="001A14B6" w:rsidP="001A14B6">
      <w:pPr>
        <w:jc w:val="center"/>
        <w:rPr>
          <w:rFonts w:ascii="Book Antiqua" w:hAnsi="Book Antiqua" w:cs="Tahoma"/>
          <w:b/>
          <w:sz w:val="52"/>
          <w:szCs w:val="52"/>
          <w:lang w:val="es-ES_tradnl"/>
        </w:rPr>
      </w:pPr>
    </w:p>
    <w:p w14:paraId="0DBA772C" w14:textId="77777777" w:rsidR="002670C1" w:rsidRPr="0064564B" w:rsidRDefault="002670C1" w:rsidP="009852EB">
      <w:pPr>
        <w:jc w:val="center"/>
        <w:outlineLvl w:val="0"/>
        <w:rPr>
          <w:rFonts w:ascii="Book Antiqua" w:hAnsi="Book Antiqua" w:cs="Tahoma"/>
          <w:b/>
          <w:sz w:val="28"/>
          <w:szCs w:val="28"/>
          <w:lang w:val="es-ES_tradnl"/>
        </w:rPr>
      </w:pPr>
      <w:r w:rsidRPr="0064564B">
        <w:rPr>
          <w:rFonts w:ascii="Book Antiqua" w:hAnsi="Book Antiqua" w:cs="Tahoma"/>
          <w:b/>
          <w:sz w:val="28"/>
          <w:szCs w:val="28"/>
          <w:lang w:val="es-ES_tradnl"/>
        </w:rPr>
        <w:t>INFORME</w:t>
      </w:r>
      <w:r w:rsidR="00632DBA" w:rsidRPr="0064564B">
        <w:rPr>
          <w:rFonts w:ascii="Book Antiqua" w:hAnsi="Book Antiqua" w:cs="Tahoma"/>
          <w:b/>
          <w:sz w:val="28"/>
          <w:szCs w:val="28"/>
          <w:lang w:val="es-ES_tradnl"/>
        </w:rPr>
        <w:t xml:space="preserve"> POSITIVO</w:t>
      </w:r>
    </w:p>
    <w:p w14:paraId="457A7DD8" w14:textId="77777777" w:rsidR="002670C1" w:rsidRPr="0064564B" w:rsidRDefault="002670C1" w:rsidP="002670C1">
      <w:pPr>
        <w:jc w:val="center"/>
        <w:rPr>
          <w:rFonts w:ascii="Book Antiqua" w:hAnsi="Book Antiqua" w:cs="Tahoma"/>
          <w:b/>
          <w:sz w:val="28"/>
          <w:szCs w:val="28"/>
          <w:lang w:val="es-ES_tradnl"/>
        </w:rPr>
      </w:pPr>
    </w:p>
    <w:p w14:paraId="073A9D6A" w14:textId="0B1ADD13" w:rsidR="002670C1" w:rsidRPr="0064564B" w:rsidRDefault="00147E40" w:rsidP="002670C1">
      <w:pPr>
        <w:jc w:val="center"/>
        <w:rPr>
          <w:rFonts w:ascii="Book Antiqua" w:hAnsi="Book Antiqua" w:cs="Tahoma"/>
          <w:lang w:val="es-ES_tradnl"/>
        </w:rPr>
      </w:pPr>
      <w:r>
        <w:rPr>
          <w:rFonts w:ascii="Book Antiqua" w:hAnsi="Book Antiqua" w:cs="Tahoma"/>
          <w:lang w:val="es-ES_tradnl"/>
        </w:rPr>
        <w:t>1</w:t>
      </w:r>
      <w:r w:rsidR="000D2A31">
        <w:rPr>
          <w:rFonts w:ascii="Book Antiqua" w:hAnsi="Book Antiqua" w:cs="Tahoma"/>
          <w:lang w:val="es-ES_tradnl"/>
        </w:rPr>
        <w:t>2</w:t>
      </w:r>
      <w:r w:rsidR="00394F43">
        <w:rPr>
          <w:rFonts w:ascii="Book Antiqua" w:hAnsi="Book Antiqua" w:cs="Tahoma"/>
          <w:lang w:val="es-ES_tradnl"/>
        </w:rPr>
        <w:t xml:space="preserve"> de </w:t>
      </w:r>
      <w:r>
        <w:rPr>
          <w:rFonts w:ascii="Book Antiqua" w:hAnsi="Book Antiqua" w:cs="Tahoma"/>
          <w:lang w:val="es-ES_tradnl"/>
        </w:rPr>
        <w:t>enero</w:t>
      </w:r>
      <w:r w:rsidR="002670C1" w:rsidRPr="0064564B">
        <w:rPr>
          <w:rFonts w:ascii="Book Antiqua" w:hAnsi="Book Antiqua" w:cs="Tahoma"/>
          <w:lang w:val="es-ES_tradnl"/>
        </w:rPr>
        <w:t xml:space="preserve"> de </w:t>
      </w:r>
      <w:r w:rsidR="00333864" w:rsidRPr="0064564B">
        <w:rPr>
          <w:rFonts w:ascii="Book Antiqua" w:hAnsi="Book Antiqua" w:cs="Tahoma"/>
          <w:lang w:val="es-ES_tradnl"/>
        </w:rPr>
        <w:t>202</w:t>
      </w:r>
      <w:r>
        <w:rPr>
          <w:rFonts w:ascii="Book Antiqua" w:hAnsi="Book Antiqua" w:cs="Tahoma"/>
          <w:lang w:val="es-ES_tradnl"/>
        </w:rPr>
        <w:t>6</w:t>
      </w:r>
    </w:p>
    <w:p w14:paraId="4A980496" w14:textId="77777777" w:rsidR="002670C1" w:rsidRPr="0064564B" w:rsidRDefault="002670C1" w:rsidP="002670C1">
      <w:pPr>
        <w:jc w:val="both"/>
        <w:rPr>
          <w:rFonts w:ascii="Book Antiqua" w:hAnsi="Book Antiqua" w:cs="Tahoma"/>
          <w:sz w:val="20"/>
          <w:szCs w:val="20"/>
          <w:lang w:val="es-ES_tradnl"/>
        </w:rPr>
      </w:pPr>
    </w:p>
    <w:p w14:paraId="44F4CFAD" w14:textId="77777777" w:rsidR="00EF143E" w:rsidRPr="0064564B" w:rsidRDefault="00EF143E" w:rsidP="002670C1">
      <w:pPr>
        <w:jc w:val="both"/>
        <w:rPr>
          <w:rFonts w:ascii="Book Antiqua" w:hAnsi="Book Antiqua" w:cs="Tahoma"/>
          <w:sz w:val="20"/>
          <w:szCs w:val="20"/>
          <w:lang w:val="es-ES_tradnl"/>
        </w:rPr>
      </w:pPr>
    </w:p>
    <w:p w14:paraId="7ECFE9E0" w14:textId="77777777" w:rsidR="002670C1" w:rsidRPr="0064564B" w:rsidRDefault="002670C1" w:rsidP="002670C1">
      <w:pPr>
        <w:jc w:val="both"/>
        <w:rPr>
          <w:rFonts w:ascii="Book Antiqua" w:hAnsi="Book Antiqua" w:cs="Tahoma"/>
          <w:b/>
          <w:lang w:val="es-ES_tradnl"/>
        </w:rPr>
      </w:pPr>
      <w:r w:rsidRPr="0064564B">
        <w:rPr>
          <w:rFonts w:ascii="Book Antiqua" w:hAnsi="Book Antiqua" w:cs="Tahoma"/>
          <w:b/>
          <w:lang w:val="es-ES_tradnl"/>
        </w:rPr>
        <w:t>A LA CÁMARA DE REPRESENTANTES DE PUERTO RICO:</w:t>
      </w:r>
    </w:p>
    <w:p w14:paraId="094C21E7" w14:textId="77777777" w:rsidR="002670C1" w:rsidRPr="0064564B" w:rsidRDefault="002670C1" w:rsidP="002670C1">
      <w:pPr>
        <w:jc w:val="both"/>
        <w:rPr>
          <w:rFonts w:ascii="Book Antiqua" w:hAnsi="Book Antiqua" w:cs="Tahoma"/>
          <w:lang w:val="es-ES_tradnl"/>
        </w:rPr>
      </w:pPr>
    </w:p>
    <w:p w14:paraId="37CB50E6" w14:textId="4E56225A" w:rsidR="00682883" w:rsidRPr="0064564B" w:rsidRDefault="002670C1" w:rsidP="00682883">
      <w:pPr>
        <w:jc w:val="both"/>
        <w:rPr>
          <w:rFonts w:ascii="Book Antiqua" w:hAnsi="Book Antiqua" w:cs="Tahoma"/>
          <w:lang w:val="es-ES_tradnl"/>
        </w:rPr>
      </w:pPr>
      <w:r w:rsidRPr="0064564B">
        <w:rPr>
          <w:rFonts w:ascii="Book Antiqua" w:hAnsi="Book Antiqua" w:cs="Tahoma"/>
          <w:lang w:val="es-ES_tradnl"/>
        </w:rPr>
        <w:tab/>
      </w:r>
      <w:r w:rsidR="008A4022" w:rsidRPr="0064564B">
        <w:rPr>
          <w:rFonts w:ascii="Book Antiqua" w:hAnsi="Book Antiqua" w:cs="Tahoma"/>
          <w:lang w:val="es-ES_tradnl"/>
        </w:rPr>
        <w:t>La Comisión de Asuntos Internos de la Cámara de Representantes, previo estudio y con</w:t>
      </w:r>
      <w:r w:rsidR="00062F39" w:rsidRPr="0064564B">
        <w:rPr>
          <w:rFonts w:ascii="Book Antiqua" w:hAnsi="Book Antiqua" w:cs="Tahoma"/>
          <w:lang w:val="es-ES_tradnl"/>
        </w:rPr>
        <w:t>sideración de la R. de la C.</w:t>
      </w:r>
      <w:r w:rsidR="0064564B" w:rsidRPr="0064564B">
        <w:rPr>
          <w:rFonts w:ascii="Book Antiqua" w:hAnsi="Book Antiqua" w:cs="Tahoma"/>
          <w:lang w:val="es-ES_tradnl"/>
        </w:rPr>
        <w:t xml:space="preserve"> </w:t>
      </w:r>
      <w:r w:rsidR="002E1EDA">
        <w:rPr>
          <w:rFonts w:ascii="Book Antiqua" w:hAnsi="Book Antiqua" w:cs="Tahoma"/>
          <w:lang w:val="es-ES_tradnl"/>
        </w:rPr>
        <w:t>506</w:t>
      </w:r>
      <w:r w:rsidR="00FA5F29" w:rsidRPr="0064564B">
        <w:rPr>
          <w:rFonts w:ascii="Book Antiqua" w:hAnsi="Book Antiqua" w:cs="Tahoma"/>
          <w:lang w:val="es-ES_tradnl"/>
        </w:rPr>
        <w:t xml:space="preserve">, </w:t>
      </w:r>
      <w:r w:rsidR="00682883" w:rsidRPr="0064564B">
        <w:rPr>
          <w:rFonts w:ascii="Book Antiqua" w:hAnsi="Book Antiqua" w:cs="Tahoma"/>
          <w:lang w:val="es-ES_tradnl"/>
        </w:rPr>
        <w:t>tiene a bien someter su informe recomendando la aprobación de la medida</w:t>
      </w:r>
      <w:r w:rsidR="000D2A31">
        <w:rPr>
          <w:rFonts w:ascii="Book Antiqua" w:hAnsi="Book Antiqua" w:cs="Tahoma"/>
          <w:lang w:val="es-ES_tradnl"/>
        </w:rPr>
        <w:t>, sin enmiendas</w:t>
      </w:r>
      <w:r w:rsidR="00682883" w:rsidRPr="0064564B">
        <w:rPr>
          <w:rFonts w:ascii="Book Antiqua" w:hAnsi="Book Antiqua" w:cs="Tahoma"/>
          <w:lang w:val="es-ES_tradnl"/>
        </w:rPr>
        <w:t>, cuyo título lee:</w:t>
      </w:r>
    </w:p>
    <w:p w14:paraId="31C593C5" w14:textId="77777777" w:rsidR="00BC1CB2" w:rsidRPr="0064564B" w:rsidRDefault="00BC1CB2" w:rsidP="007F3B99">
      <w:pPr>
        <w:jc w:val="both"/>
        <w:rPr>
          <w:rFonts w:ascii="Book Antiqua" w:hAnsi="Book Antiqua" w:cs="Tahoma"/>
          <w:lang w:val="es-ES_tradnl"/>
        </w:rPr>
      </w:pPr>
    </w:p>
    <w:p w14:paraId="716A98FC" w14:textId="1635E0C6" w:rsidR="008D4A0A" w:rsidRPr="0064564B" w:rsidRDefault="00BC1CB2" w:rsidP="0064564B">
      <w:pPr>
        <w:ind w:left="567" w:hanging="567"/>
        <w:jc w:val="both"/>
        <w:rPr>
          <w:rFonts w:ascii="Book Antiqua" w:hAnsi="Book Antiqua"/>
          <w:lang w:val="es-ES_tradnl"/>
        </w:rPr>
      </w:pPr>
      <w:r w:rsidRPr="0064564B">
        <w:rPr>
          <w:rFonts w:ascii="Book Antiqua" w:hAnsi="Book Antiqua" w:cs="Tahoma"/>
          <w:lang w:val="es-ES_tradnl"/>
        </w:rPr>
        <w:t xml:space="preserve"> </w:t>
      </w:r>
      <w:r w:rsidR="00E86FF9" w:rsidRPr="0064564B">
        <w:rPr>
          <w:rFonts w:ascii="Book Antiqua" w:hAnsi="Book Antiqua" w:cs="Tahoma"/>
          <w:lang w:val="es-ES_tradnl"/>
        </w:rPr>
        <w:t>“</w:t>
      </w:r>
      <w:r w:rsidR="00E86FF9" w:rsidRPr="0064564B">
        <w:rPr>
          <w:rFonts w:ascii="Book Antiqua" w:hAnsi="Book Antiqua"/>
          <w:lang w:val="es-ES_tradnl"/>
        </w:rPr>
        <w:t>Para</w:t>
      </w:r>
      <w:r w:rsidR="00E86FF9" w:rsidRPr="0064564B">
        <w:rPr>
          <w:lang w:val="es-ES_tradnl"/>
        </w:rPr>
        <w:t xml:space="preserve"> </w:t>
      </w:r>
      <w:bookmarkStart w:id="0" w:name="_Hlk192231384"/>
      <w:r w:rsidR="00EB5AFE" w:rsidRPr="006519B9">
        <w:rPr>
          <w:rFonts w:ascii="Book Antiqua" w:hAnsi="Book Antiqua"/>
          <w:lang w:val="es-ES_tradnl"/>
        </w:rPr>
        <w:t xml:space="preserve">ordenar a la Comisión de </w:t>
      </w:r>
      <w:bookmarkEnd w:id="0"/>
      <w:r w:rsidR="00EB5AFE">
        <w:rPr>
          <w:rFonts w:ascii="Book Antiqua" w:hAnsi="Book Antiqua"/>
          <w:lang w:val="es-ES_tradnl"/>
        </w:rPr>
        <w:t xml:space="preserve">Asuntos Municipales de la Cámara de Representantes de Puerto Rico, realizar una investigación exhaustiva </w:t>
      </w:r>
      <w:r w:rsidR="00EB5AFE" w:rsidRPr="003E1A13">
        <w:rPr>
          <w:rFonts w:ascii="Book Antiqua" w:hAnsi="Book Antiqua"/>
          <w:lang w:val="es-PR"/>
        </w:rPr>
        <w:t>sobre las alegadas irregularidades en los procesos de exoneraciones contributivas y tasación virtual del Centro de Recaudación de Ingresos Municipales (CRIM), según identificadas por la Oficina del Contralor de Puerto Rico</w:t>
      </w:r>
      <w:r w:rsidR="00EB5AFE">
        <w:rPr>
          <w:rFonts w:ascii="Book Antiqua" w:hAnsi="Book Antiqua"/>
          <w:lang w:val="es-PR"/>
        </w:rPr>
        <w:t>; revisar la confiabilidad de los procesos de tasación y cobros</w:t>
      </w:r>
      <w:r w:rsidR="00EB5AFE" w:rsidRPr="006519B9">
        <w:rPr>
          <w:rFonts w:ascii="Book Antiqua" w:hAnsi="Book Antiqua"/>
          <w:bCs/>
          <w:lang w:val="es-PR"/>
        </w:rPr>
        <w:t>; y para otros fines relacionados</w:t>
      </w:r>
      <w:r w:rsidR="0064564B" w:rsidRPr="0064564B">
        <w:rPr>
          <w:rFonts w:ascii="Book Antiqua" w:hAnsi="Book Antiqua"/>
          <w:lang w:val="es-ES_tradnl"/>
        </w:rPr>
        <w:t>.</w:t>
      </w:r>
      <w:r w:rsidR="00FA5F29" w:rsidRPr="0064564B">
        <w:rPr>
          <w:rFonts w:ascii="Book Antiqua" w:hAnsi="Book Antiqua"/>
          <w:bCs/>
          <w:lang w:val="es-ES_tradnl"/>
        </w:rPr>
        <w:t>”</w:t>
      </w:r>
    </w:p>
    <w:p w14:paraId="0066EB36" w14:textId="77777777" w:rsidR="00AD4702" w:rsidRPr="0064564B" w:rsidRDefault="00AD4702" w:rsidP="00AF186C">
      <w:pPr>
        <w:jc w:val="both"/>
        <w:rPr>
          <w:rFonts w:ascii="Book Antiqua" w:hAnsi="Book Antiqua" w:cs="Tahoma"/>
          <w:lang w:val="es-ES_tradnl"/>
        </w:rPr>
      </w:pPr>
    </w:p>
    <w:p w14:paraId="5331B0D5" w14:textId="77777777" w:rsidR="008A1F08" w:rsidRPr="0064564B" w:rsidRDefault="008A1F08" w:rsidP="009852EB">
      <w:pPr>
        <w:jc w:val="center"/>
        <w:outlineLvl w:val="0"/>
        <w:rPr>
          <w:rFonts w:ascii="Book Antiqua" w:hAnsi="Book Antiqua" w:cs="Tahoma"/>
          <w:b/>
          <w:u w:val="single"/>
          <w:lang w:val="es-ES_tradnl"/>
        </w:rPr>
      </w:pPr>
      <w:r w:rsidRPr="0064564B">
        <w:rPr>
          <w:rFonts w:ascii="Book Antiqua" w:hAnsi="Book Antiqua" w:cs="Tahoma"/>
          <w:b/>
          <w:u w:val="single"/>
          <w:lang w:val="es-ES_tradnl"/>
        </w:rPr>
        <w:t>ALCANCE Y ANÁLISIS DE LA MEDIDA</w:t>
      </w:r>
    </w:p>
    <w:p w14:paraId="553B3D6B" w14:textId="77777777" w:rsidR="00DE02EB" w:rsidRPr="0064564B" w:rsidRDefault="00DE02EB" w:rsidP="009852EB">
      <w:pPr>
        <w:jc w:val="center"/>
        <w:outlineLvl w:val="0"/>
        <w:rPr>
          <w:rFonts w:ascii="Book Antiqua" w:hAnsi="Book Antiqua" w:cs="Tahoma"/>
          <w:b/>
          <w:u w:val="single"/>
          <w:lang w:val="es-ES_tradnl"/>
        </w:rPr>
      </w:pPr>
    </w:p>
    <w:p w14:paraId="25FEB2C4" w14:textId="5E7279E9" w:rsidR="0064564B" w:rsidRPr="0064564B" w:rsidRDefault="00DE02EB" w:rsidP="004943A6">
      <w:pPr>
        <w:ind w:firstLine="708"/>
        <w:jc w:val="both"/>
        <w:rPr>
          <w:rFonts w:ascii="Book Antiqua" w:hAnsi="Book Antiqua"/>
          <w:lang w:val="es-ES_tradnl"/>
        </w:rPr>
      </w:pPr>
      <w:r w:rsidRPr="0064564B">
        <w:rPr>
          <w:rFonts w:ascii="Book Antiqua" w:hAnsi="Book Antiqua"/>
          <w:lang w:val="es-ES_tradnl"/>
        </w:rPr>
        <w:t>La</w:t>
      </w:r>
      <w:r w:rsidR="00194744" w:rsidRPr="0064564B">
        <w:rPr>
          <w:rFonts w:ascii="Book Antiqua" w:hAnsi="Book Antiqua"/>
          <w:lang w:val="es-ES_tradnl"/>
        </w:rPr>
        <w:t xml:space="preserve"> Resolución de la Cámara Núm.</w:t>
      </w:r>
      <w:r w:rsidR="000F1167" w:rsidRPr="0064564B">
        <w:rPr>
          <w:rFonts w:ascii="Book Antiqua" w:hAnsi="Book Antiqua"/>
          <w:lang w:val="es-ES_tradnl"/>
        </w:rPr>
        <w:t xml:space="preserve"> </w:t>
      </w:r>
      <w:r w:rsidR="002E1EDA">
        <w:rPr>
          <w:rFonts w:ascii="Book Antiqua" w:hAnsi="Book Antiqua"/>
          <w:lang w:val="es-ES_tradnl"/>
        </w:rPr>
        <w:t>506</w:t>
      </w:r>
      <w:r w:rsidR="0064564B" w:rsidRPr="0064564B">
        <w:rPr>
          <w:rFonts w:ascii="Book Antiqua" w:hAnsi="Book Antiqua"/>
          <w:lang w:val="es-ES_tradnl"/>
        </w:rPr>
        <w:t xml:space="preserve"> persigue </w:t>
      </w:r>
      <w:r w:rsidR="00EB5AFE">
        <w:rPr>
          <w:rFonts w:ascii="Book Antiqua" w:hAnsi="Book Antiqua"/>
          <w:lang w:val="es-ES_tradnl"/>
        </w:rPr>
        <w:t xml:space="preserve">realizar una investigación exhaustiva </w:t>
      </w:r>
      <w:r w:rsidR="00EB5AFE" w:rsidRPr="003E1A13">
        <w:rPr>
          <w:rFonts w:ascii="Book Antiqua" w:hAnsi="Book Antiqua"/>
          <w:lang w:val="es-PR"/>
        </w:rPr>
        <w:t>sobre las alegadas irregularidades en los procesos de exoneraciones contributivas y tasación virtual del Centro de Recaudación de Ingresos Municipales (CRIM), según identificadas por la Oficina del Contralor de Puerto Rico</w:t>
      </w:r>
      <w:r w:rsidR="00EB5AFE">
        <w:rPr>
          <w:rFonts w:ascii="Book Antiqua" w:hAnsi="Book Antiqua"/>
          <w:lang w:val="es-PR"/>
        </w:rPr>
        <w:t>; revisar la confiabilidad de los procesos de tasación y cobros</w:t>
      </w:r>
      <w:r w:rsidR="00EB5AFE" w:rsidRPr="006519B9">
        <w:rPr>
          <w:rFonts w:ascii="Book Antiqua" w:hAnsi="Book Antiqua"/>
          <w:bCs/>
          <w:lang w:val="es-PR"/>
        </w:rPr>
        <w:t>; y para otros fines relacionados</w:t>
      </w:r>
      <w:r w:rsidR="0064564B" w:rsidRPr="0064564B">
        <w:rPr>
          <w:rFonts w:ascii="Book Antiqua" w:hAnsi="Book Antiqua"/>
          <w:lang w:val="es-ES_tradnl"/>
        </w:rPr>
        <w:t>.</w:t>
      </w:r>
    </w:p>
    <w:p w14:paraId="524EDCC0" w14:textId="77777777" w:rsidR="0064564B" w:rsidRPr="0064564B" w:rsidRDefault="0064564B" w:rsidP="0064564B">
      <w:pPr>
        <w:jc w:val="both"/>
        <w:rPr>
          <w:rFonts w:ascii="Book Antiqua" w:hAnsi="Book Antiqua"/>
          <w:lang w:val="es-ES_tradnl"/>
        </w:rPr>
      </w:pPr>
    </w:p>
    <w:p w14:paraId="541F21AA" w14:textId="2AA9941A" w:rsidR="00856B85" w:rsidRDefault="0064564B" w:rsidP="00C4485F">
      <w:pPr>
        <w:ind w:firstLine="708"/>
        <w:jc w:val="both"/>
        <w:rPr>
          <w:rFonts w:ascii="Book Antiqua" w:hAnsi="Book Antiqua"/>
          <w:lang w:val="es-PR"/>
        </w:rPr>
      </w:pPr>
      <w:r w:rsidRPr="0064564B">
        <w:rPr>
          <w:rFonts w:ascii="Book Antiqua" w:hAnsi="Book Antiqua"/>
          <w:lang w:val="es-ES_tradnl"/>
        </w:rPr>
        <w:t xml:space="preserve">En la Exposición de Motivos se resalta </w:t>
      </w:r>
      <w:r w:rsidR="00C4485F">
        <w:rPr>
          <w:rFonts w:ascii="Book Antiqua" w:hAnsi="Book Antiqua"/>
          <w:lang w:val="es-ES"/>
        </w:rPr>
        <w:t xml:space="preserve">la importancia que reviste </w:t>
      </w:r>
      <w:r w:rsidR="00EB5AFE">
        <w:rPr>
          <w:rFonts w:ascii="Book Antiqua" w:hAnsi="Book Antiqua"/>
          <w:lang w:val="es-ES"/>
        </w:rPr>
        <w:t>la administración del cobro de contribuciones municipales por parte del Centro de Recaudación de Ingresos Municipales (CRIM)</w:t>
      </w:r>
      <w:r w:rsidR="00D64E40">
        <w:rPr>
          <w:rFonts w:ascii="Book Antiqua" w:hAnsi="Book Antiqua"/>
          <w:lang w:val="es-ES"/>
        </w:rPr>
        <w:t>.</w:t>
      </w:r>
      <w:r w:rsidR="00893A50">
        <w:rPr>
          <w:rFonts w:ascii="Book Antiqua" w:hAnsi="Book Antiqua"/>
          <w:lang w:val="es-ES"/>
        </w:rPr>
        <w:t xml:space="preserve"> Esto, debido a que </w:t>
      </w:r>
      <w:r w:rsidR="000A2289">
        <w:rPr>
          <w:rFonts w:ascii="Book Antiqua" w:hAnsi="Book Antiqua"/>
          <w:lang w:val="es-PR"/>
        </w:rPr>
        <w:t>c</w:t>
      </w:r>
      <w:r w:rsidR="000A2289" w:rsidRPr="003E1A13">
        <w:rPr>
          <w:rFonts w:ascii="Book Antiqua" w:hAnsi="Book Antiqua"/>
          <w:lang w:val="es-PR"/>
        </w:rPr>
        <w:t xml:space="preserve">ualquier falla en sus procesos no solo afecta los recaudos municipales, sino también la confianza pública en </w:t>
      </w:r>
      <w:r w:rsidR="000A2289" w:rsidRPr="003E1A13">
        <w:rPr>
          <w:rFonts w:ascii="Book Antiqua" w:hAnsi="Book Antiqua"/>
          <w:lang w:val="es-PR"/>
        </w:rPr>
        <w:lastRenderedPageBreak/>
        <w:t>la administración de los recursos fiscales y en la equidad contributiva entre los ciudadanos</w:t>
      </w:r>
      <w:r w:rsidR="000A2289">
        <w:rPr>
          <w:rFonts w:ascii="Book Antiqua" w:hAnsi="Book Antiqua"/>
          <w:lang w:val="es-PR"/>
        </w:rPr>
        <w:t>.</w:t>
      </w:r>
    </w:p>
    <w:p w14:paraId="08668AEA" w14:textId="77777777" w:rsidR="000A2289" w:rsidRDefault="000A2289" w:rsidP="00C4485F">
      <w:pPr>
        <w:ind w:firstLine="708"/>
        <w:jc w:val="both"/>
        <w:rPr>
          <w:rFonts w:ascii="Book Antiqua" w:hAnsi="Book Antiqua"/>
          <w:lang w:val="es-PR"/>
        </w:rPr>
      </w:pPr>
    </w:p>
    <w:p w14:paraId="5343E83F" w14:textId="21AE1093" w:rsidR="000A2289" w:rsidRDefault="000A2289" w:rsidP="00C4485F">
      <w:pPr>
        <w:ind w:firstLine="708"/>
        <w:jc w:val="both"/>
        <w:rPr>
          <w:rFonts w:ascii="Book Antiqua" w:hAnsi="Book Antiqua"/>
          <w:lang w:val="es-PR"/>
        </w:rPr>
      </w:pPr>
      <w:r>
        <w:rPr>
          <w:rFonts w:ascii="Book Antiqua" w:hAnsi="Book Antiqua"/>
          <w:lang w:val="es-PR"/>
        </w:rPr>
        <w:t xml:space="preserve">Por otra parte, se indica que </w:t>
      </w:r>
      <w:r w:rsidR="007E3FC4">
        <w:rPr>
          <w:rFonts w:ascii="Book Antiqua" w:hAnsi="Book Antiqua"/>
          <w:lang w:val="es-PR"/>
        </w:rPr>
        <w:t xml:space="preserve">la </w:t>
      </w:r>
      <w:r w:rsidR="00571A79" w:rsidRPr="003E1A13">
        <w:rPr>
          <w:rFonts w:ascii="Book Antiqua" w:hAnsi="Book Antiqua"/>
          <w:lang w:val="es-PR"/>
        </w:rPr>
        <w:t>Oficina del Contralor de Puerto Rico emitió recientemente un informe en el que se identifican múltiples irregularidades en los procesos de exoneraciones contributivas y la implementación del sistema de tasación virtual por parte del Centro de Recaudación de Ingresos Municipales (CRIM). Dichas irregularidades, según el informe, incluyen deficiencias en los controles internos, posibles inconsistencias en la aplicación de criterios de exoneración, y fallas en la supervisión de los procesos automatizados de tasación y valoración de propiedades</w:t>
      </w:r>
      <w:r w:rsidR="00571A79">
        <w:rPr>
          <w:rFonts w:ascii="Book Antiqua" w:hAnsi="Book Antiqua"/>
          <w:lang w:val="es-PR"/>
        </w:rPr>
        <w:t>.</w:t>
      </w:r>
    </w:p>
    <w:p w14:paraId="064978B8" w14:textId="77777777" w:rsidR="00571A79" w:rsidRDefault="00571A79" w:rsidP="00C4485F">
      <w:pPr>
        <w:ind w:firstLine="708"/>
        <w:jc w:val="both"/>
        <w:rPr>
          <w:rFonts w:ascii="Book Antiqua" w:hAnsi="Book Antiqua"/>
          <w:lang w:val="es-PR"/>
        </w:rPr>
      </w:pPr>
    </w:p>
    <w:p w14:paraId="27B3897B" w14:textId="60DAC750" w:rsidR="00571A79" w:rsidRDefault="00571A79" w:rsidP="00C4485F">
      <w:pPr>
        <w:ind w:firstLine="708"/>
        <w:jc w:val="both"/>
        <w:rPr>
          <w:rFonts w:ascii="Book Antiqua" w:hAnsi="Book Antiqua"/>
          <w:lang w:val="es-ES"/>
        </w:rPr>
      </w:pPr>
      <w:r>
        <w:rPr>
          <w:rFonts w:ascii="Book Antiqua" w:hAnsi="Book Antiqua"/>
          <w:lang w:val="es-PR"/>
        </w:rPr>
        <w:t xml:space="preserve">Asimismo, se indica que se han presentado numerosos reclamos ciudadanos </w:t>
      </w:r>
      <w:r w:rsidR="00176393">
        <w:rPr>
          <w:rFonts w:ascii="Book Antiqua" w:hAnsi="Book Antiqua"/>
          <w:lang w:val="es-PR"/>
        </w:rPr>
        <w:t>en torno a cartas de cobro recibidas por cantidades inexactas entre sí, lo que también arroja dudas sobre la exactitud de los registros y la forma en que se realizan las tasaciones.</w:t>
      </w:r>
    </w:p>
    <w:p w14:paraId="04AD0BDC" w14:textId="77777777" w:rsidR="00D64E40" w:rsidRDefault="00D64E40" w:rsidP="00C4485F">
      <w:pPr>
        <w:ind w:firstLine="708"/>
        <w:jc w:val="both"/>
        <w:rPr>
          <w:rFonts w:ascii="Book Antiqua" w:hAnsi="Book Antiqua"/>
          <w:lang w:val="es-ES"/>
        </w:rPr>
      </w:pPr>
    </w:p>
    <w:p w14:paraId="66B55E55" w14:textId="6AE6CD02" w:rsidR="00D64E40" w:rsidRPr="00126BC9" w:rsidRDefault="00D64E40" w:rsidP="00C4485F">
      <w:pPr>
        <w:ind w:firstLine="708"/>
        <w:jc w:val="both"/>
        <w:rPr>
          <w:rFonts w:ascii="Book Antiqua" w:hAnsi="Book Antiqua"/>
          <w:lang w:val="es-ES"/>
        </w:rPr>
      </w:pPr>
      <w:r>
        <w:rPr>
          <w:rFonts w:ascii="Book Antiqua" w:hAnsi="Book Antiqua"/>
          <w:lang w:val="es-ES"/>
        </w:rPr>
        <w:t>Por medio de la investigación encomendada, se podrán identificar las acciones</w:t>
      </w:r>
      <w:r w:rsidR="00176393">
        <w:rPr>
          <w:rFonts w:ascii="Book Antiqua" w:hAnsi="Book Antiqua"/>
          <w:lang w:val="es-ES"/>
        </w:rPr>
        <w:t xml:space="preserve"> que ha tomado el CRIM para lograr la exactitud de </w:t>
      </w:r>
      <w:r w:rsidR="00137C4A">
        <w:rPr>
          <w:rFonts w:ascii="Book Antiqua" w:hAnsi="Book Antiqua"/>
          <w:lang w:val="es-ES"/>
        </w:rPr>
        <w:t xml:space="preserve">las tasaciones y los cobros que realizan a la ciudadanía. </w:t>
      </w:r>
    </w:p>
    <w:p w14:paraId="7645A4CC" w14:textId="77777777" w:rsidR="006150BB" w:rsidRPr="0064564B" w:rsidRDefault="006150BB" w:rsidP="006150BB">
      <w:pPr>
        <w:pStyle w:val="NormalWeb"/>
        <w:jc w:val="center"/>
        <w:outlineLvl w:val="0"/>
        <w:rPr>
          <w:rFonts w:ascii="Book Antiqua" w:hAnsi="Book Antiqua"/>
          <w:b/>
          <w:sz w:val="24"/>
          <w:szCs w:val="24"/>
          <w:u w:val="single"/>
          <w:lang w:val="es-ES_tradnl"/>
        </w:rPr>
      </w:pPr>
      <w:r w:rsidRPr="0064564B">
        <w:rPr>
          <w:rFonts w:ascii="Book Antiqua" w:hAnsi="Book Antiqua"/>
          <w:b/>
          <w:sz w:val="24"/>
          <w:szCs w:val="24"/>
          <w:u w:val="single"/>
          <w:lang w:val="es-ES_tradnl"/>
        </w:rPr>
        <w:t>CONCLUSIÓN Y RECOMENDACIÓN</w:t>
      </w:r>
    </w:p>
    <w:p w14:paraId="11B431CD" w14:textId="0324592F" w:rsidR="001A02E8" w:rsidRPr="0064564B" w:rsidRDefault="001A02E8" w:rsidP="004943A6">
      <w:pPr>
        <w:pStyle w:val="NormalWeb"/>
        <w:ind w:firstLine="708"/>
        <w:jc w:val="both"/>
        <w:rPr>
          <w:rFonts w:ascii="Book Antiqua" w:hAnsi="Book Antiqua"/>
          <w:sz w:val="24"/>
          <w:szCs w:val="24"/>
          <w:lang w:val="es-ES_tradnl"/>
        </w:rPr>
      </w:pPr>
      <w:r w:rsidRPr="0064564B">
        <w:rPr>
          <w:rFonts w:ascii="Book Antiqua" w:hAnsi="Book Antiqua"/>
          <w:sz w:val="24"/>
          <w:szCs w:val="24"/>
          <w:lang w:val="es-ES_tradnl"/>
        </w:rPr>
        <w:t>Considerando los elementos analizados, esta Comisión concluye que la medida examinada responde a un interés legislativo legítimo y debidamente fundamentado. En consecuencia, se recomienda la aprobación de l</w:t>
      </w:r>
      <w:r w:rsidR="0064564B" w:rsidRPr="0064564B">
        <w:rPr>
          <w:rFonts w:ascii="Book Antiqua" w:hAnsi="Book Antiqua"/>
          <w:sz w:val="24"/>
          <w:szCs w:val="24"/>
          <w:lang w:val="es-ES_tradnl"/>
        </w:rPr>
        <w:t xml:space="preserve">a Resolución de la Cámara </w:t>
      </w:r>
      <w:r w:rsidR="002E1EDA">
        <w:rPr>
          <w:rFonts w:ascii="Book Antiqua" w:hAnsi="Book Antiqua"/>
          <w:sz w:val="24"/>
          <w:szCs w:val="24"/>
          <w:lang w:val="es-ES_tradnl"/>
        </w:rPr>
        <w:t>506</w:t>
      </w:r>
      <w:r w:rsidRPr="0064564B">
        <w:rPr>
          <w:rFonts w:ascii="Book Antiqua" w:hAnsi="Book Antiqua"/>
          <w:sz w:val="24"/>
          <w:szCs w:val="24"/>
          <w:lang w:val="es-ES_tradnl"/>
        </w:rPr>
        <w:t xml:space="preserve">, </w:t>
      </w:r>
      <w:r w:rsidR="00CD7601">
        <w:rPr>
          <w:rFonts w:ascii="Book Antiqua" w:hAnsi="Book Antiqua"/>
          <w:sz w:val="24"/>
          <w:szCs w:val="24"/>
          <w:lang w:val="es-ES_tradnl"/>
        </w:rPr>
        <w:t>sin enmiendas</w:t>
      </w:r>
      <w:r w:rsidRPr="0064564B">
        <w:rPr>
          <w:rFonts w:ascii="Book Antiqua" w:hAnsi="Book Antiqua"/>
          <w:sz w:val="24"/>
          <w:szCs w:val="24"/>
          <w:lang w:val="es-ES_tradnl"/>
        </w:rPr>
        <w:t>.</w:t>
      </w:r>
    </w:p>
    <w:p w14:paraId="50FFCE58" w14:textId="77777777" w:rsidR="006150BB" w:rsidRPr="0064564B" w:rsidRDefault="006150BB" w:rsidP="006150BB">
      <w:pPr>
        <w:jc w:val="both"/>
        <w:rPr>
          <w:rFonts w:ascii="Book Antiqua" w:hAnsi="Book Antiqua" w:cs="Tahoma"/>
          <w:lang w:val="es-ES_tradnl"/>
        </w:rPr>
      </w:pPr>
      <w:r w:rsidRPr="0064564B">
        <w:rPr>
          <w:rFonts w:ascii="Book Antiqua" w:hAnsi="Book Antiqua" w:cs="Tahoma"/>
          <w:lang w:val="es-ES_tradnl"/>
        </w:rPr>
        <w:t>Respetuosamente sometido,</w:t>
      </w:r>
    </w:p>
    <w:p w14:paraId="788BD5EC" w14:textId="77777777" w:rsidR="00DF3E6F" w:rsidRPr="0064564B" w:rsidRDefault="00DF3E6F" w:rsidP="00DF3E6F">
      <w:pPr>
        <w:jc w:val="both"/>
        <w:rPr>
          <w:rFonts w:ascii="Book Antiqua" w:hAnsi="Book Antiqua"/>
          <w:lang w:val="es-ES_tradnl"/>
        </w:rPr>
      </w:pPr>
    </w:p>
    <w:p w14:paraId="3F4BB2E4" w14:textId="591E7D20" w:rsidR="00F27289" w:rsidRPr="0064564B" w:rsidRDefault="000F1167" w:rsidP="000F1167">
      <w:pPr>
        <w:jc w:val="both"/>
        <w:rPr>
          <w:rFonts w:ascii="Book Antiqua" w:hAnsi="Book Antiqua"/>
          <w:b/>
          <w:u w:val="single"/>
          <w:lang w:val="es-ES_tradnl"/>
        </w:rPr>
      </w:pPr>
      <w:r w:rsidRPr="0064564B">
        <w:rPr>
          <w:rFonts w:ascii="Book Antiqua" w:hAnsi="Book Antiqua"/>
          <w:lang w:val="es-ES_tradnl"/>
        </w:rPr>
        <w:t xml:space="preserve">    </w:t>
      </w:r>
    </w:p>
    <w:p w14:paraId="0D4A074B" w14:textId="77777777" w:rsidR="003F3D8D" w:rsidRPr="0064564B" w:rsidRDefault="003F3D8D" w:rsidP="003F3D8D">
      <w:pPr>
        <w:jc w:val="both"/>
        <w:rPr>
          <w:rFonts w:ascii="Book Antiqua" w:hAnsi="Book Antiqua" w:cs="Tahoma"/>
          <w:b/>
          <w:bCs/>
          <w:lang w:val="es-ES_tradnl"/>
        </w:rPr>
      </w:pPr>
    </w:p>
    <w:p w14:paraId="6C06768D" w14:textId="77777777" w:rsidR="003F3D8D" w:rsidRPr="0064564B" w:rsidRDefault="003F3D8D" w:rsidP="003F3D8D">
      <w:pPr>
        <w:rPr>
          <w:rFonts w:ascii="Book Antiqua" w:hAnsi="Book Antiqua" w:cs="Tahoma"/>
          <w:lang w:val="es-ES_tradnl"/>
        </w:rPr>
      </w:pPr>
    </w:p>
    <w:p w14:paraId="7DC33FC3" w14:textId="4F4319C4" w:rsidR="00307416" w:rsidRPr="0064564B" w:rsidRDefault="003F3D8D" w:rsidP="008A4022">
      <w:pPr>
        <w:rPr>
          <w:rFonts w:ascii="Book Antiqua" w:hAnsi="Book Antiqua"/>
          <w:b/>
          <w:smallCaps/>
          <w:lang w:val="es-ES_tradnl"/>
        </w:rPr>
      </w:pPr>
      <w:r w:rsidRPr="0064564B">
        <w:rPr>
          <w:rFonts w:ascii="Book Antiqua" w:hAnsi="Book Antiqua" w:cs="Tahoma"/>
          <w:b/>
          <w:bCs/>
          <w:lang w:val="es-ES_tradnl"/>
        </w:rPr>
        <w:t>PEDRO JULIO SANTIAGO GUZMÁN</w:t>
      </w:r>
      <w:r w:rsidRPr="0064564B">
        <w:rPr>
          <w:rFonts w:ascii="Book Antiqua" w:hAnsi="Book Antiqua" w:cs="Tahoma"/>
          <w:lang w:val="es-ES_tradnl"/>
        </w:rPr>
        <w:br/>
        <w:t>Presidente</w:t>
      </w:r>
      <w:r w:rsidRPr="0064564B">
        <w:rPr>
          <w:rFonts w:ascii="Book Antiqua" w:hAnsi="Book Antiqua" w:cs="Tahoma"/>
          <w:lang w:val="es-ES_tradnl"/>
        </w:rPr>
        <w:br/>
        <w:t>Comisión de Asuntos Internos</w:t>
      </w:r>
    </w:p>
    <w:sectPr w:rsidR="00307416" w:rsidRPr="0064564B" w:rsidSect="00D73B0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7FFB6B" w14:textId="77777777" w:rsidR="000F2B0C" w:rsidRDefault="000F2B0C" w:rsidP="00614C2C">
      <w:r>
        <w:separator/>
      </w:r>
    </w:p>
  </w:endnote>
  <w:endnote w:type="continuationSeparator" w:id="0">
    <w:p w14:paraId="60656E2C" w14:textId="77777777" w:rsidR="000F2B0C" w:rsidRDefault="000F2B0C"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9E2C2B" w:rsidRDefault="009E2C2B">
        <w:pPr>
          <w:pStyle w:val="Footer"/>
          <w:jc w:val="center"/>
        </w:pPr>
        <w:r>
          <w:fldChar w:fldCharType="begin"/>
        </w:r>
        <w:r>
          <w:instrText xml:space="preserve"> PAGE   \* MERGEFORMAT </w:instrText>
        </w:r>
        <w:r>
          <w:fldChar w:fldCharType="separate"/>
        </w:r>
        <w:r w:rsidR="0064564B">
          <w:rPr>
            <w:noProof/>
          </w:rPr>
          <w:t>1</w:t>
        </w:r>
        <w:r>
          <w:rPr>
            <w:noProof/>
          </w:rPr>
          <w:fldChar w:fldCharType="end"/>
        </w:r>
      </w:p>
    </w:sdtContent>
  </w:sdt>
  <w:p w14:paraId="36B11BF2"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0259DA" w14:textId="77777777" w:rsidR="000F2B0C" w:rsidRDefault="000F2B0C" w:rsidP="00614C2C">
      <w:r>
        <w:separator/>
      </w:r>
    </w:p>
  </w:footnote>
  <w:footnote w:type="continuationSeparator" w:id="0">
    <w:p w14:paraId="43E3367E" w14:textId="77777777" w:rsidR="000F2B0C" w:rsidRDefault="000F2B0C"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03086393">
    <w:abstractNumId w:val="6"/>
  </w:num>
  <w:num w:numId="2" w16cid:durableId="1461919549">
    <w:abstractNumId w:val="12"/>
  </w:num>
  <w:num w:numId="3" w16cid:durableId="1615165445">
    <w:abstractNumId w:val="3"/>
  </w:num>
  <w:num w:numId="4" w16cid:durableId="350224469">
    <w:abstractNumId w:val="1"/>
  </w:num>
  <w:num w:numId="5" w16cid:durableId="1870146868">
    <w:abstractNumId w:val="7"/>
  </w:num>
  <w:num w:numId="6" w16cid:durableId="1804032148">
    <w:abstractNumId w:val="4"/>
  </w:num>
  <w:num w:numId="7" w16cid:durableId="1070881454">
    <w:abstractNumId w:val="5"/>
  </w:num>
  <w:num w:numId="8" w16cid:durableId="1846825555">
    <w:abstractNumId w:val="8"/>
  </w:num>
  <w:num w:numId="9" w16cid:durableId="1383671851">
    <w:abstractNumId w:val="9"/>
  </w:num>
  <w:num w:numId="10" w16cid:durableId="1404521981">
    <w:abstractNumId w:val="0"/>
  </w:num>
  <w:num w:numId="11" w16cid:durableId="1913276802">
    <w:abstractNumId w:val="2"/>
  </w:num>
  <w:num w:numId="12" w16cid:durableId="1369138657">
    <w:abstractNumId w:val="11"/>
  </w:num>
  <w:num w:numId="13" w16cid:durableId="67542289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70C1"/>
    <w:rsid w:val="00021116"/>
    <w:rsid w:val="000219DE"/>
    <w:rsid w:val="00031006"/>
    <w:rsid w:val="00053AEA"/>
    <w:rsid w:val="000606B3"/>
    <w:rsid w:val="000608DB"/>
    <w:rsid w:val="00062F39"/>
    <w:rsid w:val="00075A15"/>
    <w:rsid w:val="000836CB"/>
    <w:rsid w:val="00083DFD"/>
    <w:rsid w:val="00094DE5"/>
    <w:rsid w:val="000A2289"/>
    <w:rsid w:val="000A3CD4"/>
    <w:rsid w:val="000C6264"/>
    <w:rsid w:val="000D2A31"/>
    <w:rsid w:val="000E15AD"/>
    <w:rsid w:val="000F1167"/>
    <w:rsid w:val="000F2B0C"/>
    <w:rsid w:val="00126BC9"/>
    <w:rsid w:val="00133986"/>
    <w:rsid w:val="001350D9"/>
    <w:rsid w:val="00137C4A"/>
    <w:rsid w:val="0014288C"/>
    <w:rsid w:val="00147E40"/>
    <w:rsid w:val="00173884"/>
    <w:rsid w:val="00176393"/>
    <w:rsid w:val="001763F4"/>
    <w:rsid w:val="00177106"/>
    <w:rsid w:val="00181B70"/>
    <w:rsid w:val="00194744"/>
    <w:rsid w:val="001A02E8"/>
    <w:rsid w:val="001A14B6"/>
    <w:rsid w:val="001A7203"/>
    <w:rsid w:val="001B5E2C"/>
    <w:rsid w:val="001D3E64"/>
    <w:rsid w:val="001E356A"/>
    <w:rsid w:val="001E38DF"/>
    <w:rsid w:val="001E5575"/>
    <w:rsid w:val="0020454A"/>
    <w:rsid w:val="00220B04"/>
    <w:rsid w:val="00224DE4"/>
    <w:rsid w:val="002252A6"/>
    <w:rsid w:val="002345C3"/>
    <w:rsid w:val="0023528E"/>
    <w:rsid w:val="002437D9"/>
    <w:rsid w:val="00247790"/>
    <w:rsid w:val="002564C1"/>
    <w:rsid w:val="002670C1"/>
    <w:rsid w:val="00272823"/>
    <w:rsid w:val="0028725D"/>
    <w:rsid w:val="00287E61"/>
    <w:rsid w:val="002905BE"/>
    <w:rsid w:val="0029076F"/>
    <w:rsid w:val="00295113"/>
    <w:rsid w:val="002954B6"/>
    <w:rsid w:val="002A5F77"/>
    <w:rsid w:val="002C39FD"/>
    <w:rsid w:val="002E1EDA"/>
    <w:rsid w:val="002E3557"/>
    <w:rsid w:val="00306F5C"/>
    <w:rsid w:val="00307416"/>
    <w:rsid w:val="003139DC"/>
    <w:rsid w:val="00323444"/>
    <w:rsid w:val="00333864"/>
    <w:rsid w:val="00334D8A"/>
    <w:rsid w:val="003474D4"/>
    <w:rsid w:val="00350550"/>
    <w:rsid w:val="0037030F"/>
    <w:rsid w:val="00371516"/>
    <w:rsid w:val="00373892"/>
    <w:rsid w:val="00377037"/>
    <w:rsid w:val="00382273"/>
    <w:rsid w:val="0038556D"/>
    <w:rsid w:val="00385BBF"/>
    <w:rsid w:val="00394F43"/>
    <w:rsid w:val="003976DE"/>
    <w:rsid w:val="003B03D6"/>
    <w:rsid w:val="003D1498"/>
    <w:rsid w:val="003E29B3"/>
    <w:rsid w:val="003E2E04"/>
    <w:rsid w:val="003F3D8D"/>
    <w:rsid w:val="00410C54"/>
    <w:rsid w:val="004129D2"/>
    <w:rsid w:val="00427EB0"/>
    <w:rsid w:val="0043389C"/>
    <w:rsid w:val="00445CFE"/>
    <w:rsid w:val="004552A8"/>
    <w:rsid w:val="00455A9A"/>
    <w:rsid w:val="00457BB8"/>
    <w:rsid w:val="00472A9E"/>
    <w:rsid w:val="0047393D"/>
    <w:rsid w:val="004761BE"/>
    <w:rsid w:val="00476691"/>
    <w:rsid w:val="00494052"/>
    <w:rsid w:val="004943A6"/>
    <w:rsid w:val="004A2E6D"/>
    <w:rsid w:val="004C1BC6"/>
    <w:rsid w:val="004C217E"/>
    <w:rsid w:val="004C29A4"/>
    <w:rsid w:val="004C5BCE"/>
    <w:rsid w:val="004D42C2"/>
    <w:rsid w:val="004E3952"/>
    <w:rsid w:val="004F2026"/>
    <w:rsid w:val="00506C85"/>
    <w:rsid w:val="00525E8D"/>
    <w:rsid w:val="0053434B"/>
    <w:rsid w:val="00571A79"/>
    <w:rsid w:val="005807C4"/>
    <w:rsid w:val="00580E90"/>
    <w:rsid w:val="00582242"/>
    <w:rsid w:val="005930E2"/>
    <w:rsid w:val="005A5DF4"/>
    <w:rsid w:val="005A7E47"/>
    <w:rsid w:val="005D0B8C"/>
    <w:rsid w:val="005D3224"/>
    <w:rsid w:val="005D51AC"/>
    <w:rsid w:val="005D711E"/>
    <w:rsid w:val="005F6537"/>
    <w:rsid w:val="00601225"/>
    <w:rsid w:val="0060446D"/>
    <w:rsid w:val="00606351"/>
    <w:rsid w:val="00614C2C"/>
    <w:rsid w:val="006150BB"/>
    <w:rsid w:val="0062204F"/>
    <w:rsid w:val="00624D05"/>
    <w:rsid w:val="00626A85"/>
    <w:rsid w:val="00627D91"/>
    <w:rsid w:val="00632DBA"/>
    <w:rsid w:val="00644454"/>
    <w:rsid w:val="0064564B"/>
    <w:rsid w:val="006456B8"/>
    <w:rsid w:val="006469A2"/>
    <w:rsid w:val="006607EA"/>
    <w:rsid w:val="00680F2A"/>
    <w:rsid w:val="00682883"/>
    <w:rsid w:val="006B0997"/>
    <w:rsid w:val="007106D1"/>
    <w:rsid w:val="00711220"/>
    <w:rsid w:val="00712D94"/>
    <w:rsid w:val="007156BD"/>
    <w:rsid w:val="0076703E"/>
    <w:rsid w:val="00774628"/>
    <w:rsid w:val="00776B6F"/>
    <w:rsid w:val="00780620"/>
    <w:rsid w:val="00781922"/>
    <w:rsid w:val="0079275C"/>
    <w:rsid w:val="007A7C0A"/>
    <w:rsid w:val="007B047A"/>
    <w:rsid w:val="007B31DC"/>
    <w:rsid w:val="007B6091"/>
    <w:rsid w:val="007C5A2C"/>
    <w:rsid w:val="007D7209"/>
    <w:rsid w:val="007E0565"/>
    <w:rsid w:val="007E3FC4"/>
    <w:rsid w:val="007F0E20"/>
    <w:rsid w:val="007F3B99"/>
    <w:rsid w:val="00812C0F"/>
    <w:rsid w:val="008171E8"/>
    <w:rsid w:val="00823490"/>
    <w:rsid w:val="00846B7C"/>
    <w:rsid w:val="00851127"/>
    <w:rsid w:val="00856B85"/>
    <w:rsid w:val="00893A50"/>
    <w:rsid w:val="008A1F08"/>
    <w:rsid w:val="008A4022"/>
    <w:rsid w:val="008B1E7C"/>
    <w:rsid w:val="008B6BF6"/>
    <w:rsid w:val="008C4EC6"/>
    <w:rsid w:val="008C757B"/>
    <w:rsid w:val="008D11BA"/>
    <w:rsid w:val="008D4A0A"/>
    <w:rsid w:val="008D5554"/>
    <w:rsid w:val="008E0870"/>
    <w:rsid w:val="008E310D"/>
    <w:rsid w:val="008E31FE"/>
    <w:rsid w:val="008E4CE0"/>
    <w:rsid w:val="00927065"/>
    <w:rsid w:val="009344A7"/>
    <w:rsid w:val="00935128"/>
    <w:rsid w:val="00950C48"/>
    <w:rsid w:val="009727A4"/>
    <w:rsid w:val="009757CC"/>
    <w:rsid w:val="0098035D"/>
    <w:rsid w:val="00981986"/>
    <w:rsid w:val="009852EB"/>
    <w:rsid w:val="00987BD8"/>
    <w:rsid w:val="0099466E"/>
    <w:rsid w:val="009A0080"/>
    <w:rsid w:val="009A622B"/>
    <w:rsid w:val="009A6A71"/>
    <w:rsid w:val="009A7DF3"/>
    <w:rsid w:val="009E27AD"/>
    <w:rsid w:val="009E2C2B"/>
    <w:rsid w:val="009E7623"/>
    <w:rsid w:val="00A012A2"/>
    <w:rsid w:val="00A07E0B"/>
    <w:rsid w:val="00A14380"/>
    <w:rsid w:val="00A15740"/>
    <w:rsid w:val="00A16A73"/>
    <w:rsid w:val="00A21C7C"/>
    <w:rsid w:val="00A365D9"/>
    <w:rsid w:val="00A4759F"/>
    <w:rsid w:val="00A53279"/>
    <w:rsid w:val="00A53E77"/>
    <w:rsid w:val="00A547C9"/>
    <w:rsid w:val="00A55420"/>
    <w:rsid w:val="00A84A3B"/>
    <w:rsid w:val="00AB0555"/>
    <w:rsid w:val="00AB099D"/>
    <w:rsid w:val="00AC06D5"/>
    <w:rsid w:val="00AC35C0"/>
    <w:rsid w:val="00AD32D1"/>
    <w:rsid w:val="00AD4702"/>
    <w:rsid w:val="00AF186C"/>
    <w:rsid w:val="00B0402B"/>
    <w:rsid w:val="00B16CF6"/>
    <w:rsid w:val="00B2058B"/>
    <w:rsid w:val="00B26882"/>
    <w:rsid w:val="00B30114"/>
    <w:rsid w:val="00B330A4"/>
    <w:rsid w:val="00B34E25"/>
    <w:rsid w:val="00B475D2"/>
    <w:rsid w:val="00B557DA"/>
    <w:rsid w:val="00B65C62"/>
    <w:rsid w:val="00B805AA"/>
    <w:rsid w:val="00B9373D"/>
    <w:rsid w:val="00B956B0"/>
    <w:rsid w:val="00B95BFE"/>
    <w:rsid w:val="00BA0E34"/>
    <w:rsid w:val="00BA5BE6"/>
    <w:rsid w:val="00BB5CBB"/>
    <w:rsid w:val="00BB7D59"/>
    <w:rsid w:val="00BC0AB4"/>
    <w:rsid w:val="00BC1CB2"/>
    <w:rsid w:val="00BC1D0C"/>
    <w:rsid w:val="00BC2549"/>
    <w:rsid w:val="00BD5F6F"/>
    <w:rsid w:val="00BE6F7F"/>
    <w:rsid w:val="00BF384D"/>
    <w:rsid w:val="00C05FA6"/>
    <w:rsid w:val="00C20404"/>
    <w:rsid w:val="00C211F8"/>
    <w:rsid w:val="00C321E8"/>
    <w:rsid w:val="00C4485F"/>
    <w:rsid w:val="00C456AB"/>
    <w:rsid w:val="00C52FD2"/>
    <w:rsid w:val="00C61361"/>
    <w:rsid w:val="00C83EB5"/>
    <w:rsid w:val="00CA370E"/>
    <w:rsid w:val="00CA4CE9"/>
    <w:rsid w:val="00CB0A0E"/>
    <w:rsid w:val="00CB1E5A"/>
    <w:rsid w:val="00CC4336"/>
    <w:rsid w:val="00CC5AB6"/>
    <w:rsid w:val="00CD5EE6"/>
    <w:rsid w:val="00CD69DB"/>
    <w:rsid w:val="00CD7601"/>
    <w:rsid w:val="00D42962"/>
    <w:rsid w:val="00D64E40"/>
    <w:rsid w:val="00D73B0E"/>
    <w:rsid w:val="00D77659"/>
    <w:rsid w:val="00DA3200"/>
    <w:rsid w:val="00DB261B"/>
    <w:rsid w:val="00DB27C2"/>
    <w:rsid w:val="00DC4718"/>
    <w:rsid w:val="00DD5285"/>
    <w:rsid w:val="00DD725F"/>
    <w:rsid w:val="00DE02EB"/>
    <w:rsid w:val="00DE16BB"/>
    <w:rsid w:val="00DE241A"/>
    <w:rsid w:val="00DE27F5"/>
    <w:rsid w:val="00DE7E07"/>
    <w:rsid w:val="00DF3E6F"/>
    <w:rsid w:val="00DF7ECD"/>
    <w:rsid w:val="00E032DE"/>
    <w:rsid w:val="00E04853"/>
    <w:rsid w:val="00E13CC6"/>
    <w:rsid w:val="00E33303"/>
    <w:rsid w:val="00E7273B"/>
    <w:rsid w:val="00E8699D"/>
    <w:rsid w:val="00E86FF9"/>
    <w:rsid w:val="00EB0209"/>
    <w:rsid w:val="00EB3FFE"/>
    <w:rsid w:val="00EB5AFE"/>
    <w:rsid w:val="00ED37CF"/>
    <w:rsid w:val="00EF143E"/>
    <w:rsid w:val="00EF4A8F"/>
    <w:rsid w:val="00F059A3"/>
    <w:rsid w:val="00F06902"/>
    <w:rsid w:val="00F21532"/>
    <w:rsid w:val="00F226DF"/>
    <w:rsid w:val="00F27289"/>
    <w:rsid w:val="00F36705"/>
    <w:rsid w:val="00F533D4"/>
    <w:rsid w:val="00F8240A"/>
    <w:rsid w:val="00FA0364"/>
    <w:rsid w:val="00FA36D1"/>
    <w:rsid w:val="00FA5F29"/>
    <w:rsid w:val="00FB5AD9"/>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52EC042F-3372-47B9-90DC-3E7B55581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86604498">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84004287">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44BE97-99D6-42FB-B47D-59D6B6D44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477</Words>
  <Characters>2696</Characters>
  <Application>Microsoft Office Word</Application>
  <DocSecurity>0</DocSecurity>
  <Lines>72</Lines>
  <Paragraphs>23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4</cp:revision>
  <cp:lastPrinted>2025-12-22T13:47:00Z</cp:lastPrinted>
  <dcterms:created xsi:type="dcterms:W3CDTF">2025-12-23T12:51:00Z</dcterms:created>
  <dcterms:modified xsi:type="dcterms:W3CDTF">2026-01-12T19:46:00Z</dcterms:modified>
</cp:coreProperties>
</file>