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442F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442F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442F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442F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0BD1CE8A" w:rsidR="002670C1" w:rsidRPr="00D442F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442FB">
        <w:rPr>
          <w:rFonts w:ascii="Book Antiqua" w:hAnsi="Book Antiqua"/>
          <w:szCs w:val="24"/>
          <w:lang w:val="es-ES_tradnl"/>
        </w:rPr>
        <w:t>20m</w:t>
      </w:r>
      <w:r w:rsidR="002670C1" w:rsidRPr="00D442FB">
        <w:rPr>
          <w:rFonts w:ascii="Book Antiqua" w:hAnsi="Book Antiqua"/>
          <w:szCs w:val="24"/>
          <w:lang w:val="es-ES_tradnl"/>
        </w:rPr>
        <w:t>a. Asamblea</w:t>
      </w:r>
      <w:r w:rsidR="002670C1" w:rsidRPr="00D442F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442F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442FB">
        <w:rPr>
          <w:rFonts w:ascii="Book Antiqua" w:hAnsi="Book Antiqua"/>
          <w:szCs w:val="24"/>
          <w:lang w:val="es-ES_tradnl"/>
        </w:rPr>
        <w:t xml:space="preserve">  </w:t>
      </w:r>
      <w:r w:rsidR="00764C1C">
        <w:rPr>
          <w:rFonts w:ascii="Book Antiqua" w:hAnsi="Book Antiqua"/>
          <w:szCs w:val="24"/>
          <w:lang w:val="es-ES_tradnl"/>
        </w:rPr>
        <w:t>3r</w:t>
      </w:r>
      <w:r w:rsidR="002670C1" w:rsidRPr="00D442F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442F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442FB">
        <w:rPr>
          <w:rFonts w:ascii="Book Antiqua" w:hAnsi="Book Antiqua"/>
          <w:szCs w:val="24"/>
          <w:lang w:val="es-ES_tradnl"/>
        </w:rPr>
        <w:tab/>
        <w:t>Legislativa</w:t>
      </w:r>
      <w:r w:rsidRPr="00D442F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442FB">
        <w:rPr>
          <w:rFonts w:ascii="Book Antiqua" w:hAnsi="Book Antiqua"/>
          <w:szCs w:val="24"/>
          <w:lang w:val="es-ES_tradnl"/>
        </w:rPr>
        <w:t xml:space="preserve">       </w:t>
      </w:r>
      <w:r w:rsidRPr="00D442FB">
        <w:rPr>
          <w:rFonts w:ascii="Book Antiqua" w:hAnsi="Book Antiqua"/>
          <w:szCs w:val="24"/>
          <w:lang w:val="es-ES_tradnl"/>
        </w:rPr>
        <w:t xml:space="preserve"> </w:t>
      </w:r>
      <w:r w:rsidR="00632DBA" w:rsidRPr="00D442FB">
        <w:rPr>
          <w:rFonts w:ascii="Book Antiqua" w:hAnsi="Book Antiqua"/>
          <w:szCs w:val="24"/>
          <w:lang w:val="es-ES_tradnl"/>
        </w:rPr>
        <w:t xml:space="preserve"> </w:t>
      </w:r>
      <w:r w:rsidRPr="00D442F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442F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442F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442F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442F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442F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830103E" w:rsidR="002670C1" w:rsidRPr="00D442F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442F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C2017">
        <w:rPr>
          <w:rFonts w:ascii="Book Antiqua" w:hAnsi="Book Antiqua" w:cs="Tahoma"/>
          <w:b/>
          <w:sz w:val="52"/>
          <w:szCs w:val="52"/>
          <w:lang w:val="es-ES_tradnl"/>
        </w:rPr>
        <w:t>513</w:t>
      </w:r>
    </w:p>
    <w:p w14:paraId="2AB71EBC" w14:textId="77777777" w:rsidR="001A14B6" w:rsidRPr="00D442F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442F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442F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442F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442F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2223EF9" w:rsidR="002670C1" w:rsidRPr="00D442FB" w:rsidRDefault="00764C1C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13 de febrero de 2026</w:t>
      </w:r>
    </w:p>
    <w:p w14:paraId="4A980496" w14:textId="77777777" w:rsidR="002670C1" w:rsidRPr="00D442F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442F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442F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442F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442F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685D462" w:rsidR="00682883" w:rsidRPr="00D442F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D442FB">
        <w:rPr>
          <w:rFonts w:ascii="Book Antiqua" w:hAnsi="Book Antiqua" w:cs="Tahoma"/>
          <w:lang w:val="es-ES_tradnl"/>
        </w:rPr>
        <w:tab/>
      </w:r>
      <w:r w:rsidR="008A4022" w:rsidRPr="00D442F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D442FB">
        <w:rPr>
          <w:rFonts w:ascii="Book Antiqua" w:hAnsi="Book Antiqua" w:cs="Tahoma"/>
          <w:lang w:val="es-ES_tradnl"/>
        </w:rPr>
        <w:t>sideración de la R. de la C.</w:t>
      </w:r>
      <w:r w:rsidR="00D442FB" w:rsidRPr="00D442FB">
        <w:rPr>
          <w:rFonts w:ascii="Book Antiqua" w:hAnsi="Book Antiqua" w:cs="Tahoma"/>
          <w:lang w:val="es-ES_tradnl"/>
        </w:rPr>
        <w:t xml:space="preserve"> </w:t>
      </w:r>
      <w:r w:rsidR="007C2017">
        <w:rPr>
          <w:rFonts w:ascii="Book Antiqua" w:hAnsi="Book Antiqua" w:cs="Tahoma"/>
          <w:lang w:val="es-ES_tradnl"/>
        </w:rPr>
        <w:t>513</w:t>
      </w:r>
      <w:r w:rsidR="00FA5F29" w:rsidRPr="00D442FB">
        <w:rPr>
          <w:rFonts w:ascii="Book Antiqua" w:hAnsi="Book Antiqua" w:cs="Tahoma"/>
          <w:lang w:val="es-ES_tradnl"/>
        </w:rPr>
        <w:t xml:space="preserve">, </w:t>
      </w:r>
      <w:r w:rsidR="00682883" w:rsidRPr="00D442FB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9166CB">
        <w:rPr>
          <w:rFonts w:ascii="Book Antiqua" w:hAnsi="Book Antiqua" w:cs="Tahoma"/>
          <w:lang w:val="es-ES_tradnl"/>
        </w:rPr>
        <w:t>,</w:t>
      </w:r>
      <w:r w:rsidR="00682883" w:rsidRPr="00D442FB">
        <w:rPr>
          <w:rFonts w:ascii="Book Antiqua" w:hAnsi="Book Antiqua" w:cs="Tahoma"/>
          <w:lang w:val="es-ES_tradnl"/>
        </w:rPr>
        <w:t xml:space="preserve"> </w:t>
      </w:r>
      <w:r w:rsidR="007C2017">
        <w:rPr>
          <w:rFonts w:ascii="Book Antiqua" w:hAnsi="Book Antiqua" w:cs="Tahoma"/>
          <w:lang w:val="es-ES_tradnl"/>
        </w:rPr>
        <w:t>con las</w:t>
      </w:r>
      <w:r w:rsidR="007C2017" w:rsidRPr="00D442FB">
        <w:rPr>
          <w:rFonts w:ascii="Book Antiqua" w:hAnsi="Book Antiqua" w:cs="Tahoma"/>
          <w:lang w:val="es-ES_tradnl"/>
        </w:rPr>
        <w:t xml:space="preserve"> enmiendas</w:t>
      </w:r>
      <w:r w:rsidR="007C2017">
        <w:rPr>
          <w:rFonts w:ascii="Book Antiqua" w:hAnsi="Book Antiqua" w:cs="Tahoma"/>
          <w:lang w:val="es-ES_tradnl"/>
        </w:rPr>
        <w:t xml:space="preserve"> incluidas en el </w:t>
      </w:r>
      <w:proofErr w:type="spellStart"/>
      <w:r w:rsidR="007C2017">
        <w:rPr>
          <w:rFonts w:ascii="Book Antiqua" w:hAnsi="Book Antiqua" w:cs="Tahoma"/>
          <w:lang w:val="es-ES_tradnl"/>
        </w:rPr>
        <w:t>entirillado</w:t>
      </w:r>
      <w:proofErr w:type="spellEnd"/>
      <w:r w:rsidR="007C2017">
        <w:rPr>
          <w:rFonts w:ascii="Book Antiqua" w:hAnsi="Book Antiqua" w:cs="Tahoma"/>
          <w:lang w:val="es-ES_tradnl"/>
        </w:rPr>
        <w:t xml:space="preserve"> electrónico que se acompaña</w:t>
      </w:r>
      <w:r w:rsidR="00682883" w:rsidRPr="00D442FB">
        <w:rPr>
          <w:rFonts w:ascii="Book Antiqua" w:hAnsi="Book Antiqua" w:cs="Tahoma"/>
          <w:lang w:val="es-ES_tradnl"/>
        </w:rPr>
        <w:t>, cuyo título lee:</w:t>
      </w:r>
    </w:p>
    <w:p w14:paraId="31C593C5" w14:textId="77777777" w:rsidR="00BC1CB2" w:rsidRPr="00D442F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08AE66C" w:rsidR="008D4A0A" w:rsidRPr="00D442FB" w:rsidRDefault="00BC1CB2" w:rsidP="00D442FB">
      <w:pPr>
        <w:ind w:left="567" w:hanging="567"/>
        <w:jc w:val="both"/>
        <w:rPr>
          <w:rFonts w:ascii="Book Antiqua" w:hAnsi="Book Antiqua"/>
          <w:lang w:val="es-ES_tradnl"/>
        </w:rPr>
      </w:pPr>
      <w:r w:rsidRPr="00D442FB">
        <w:rPr>
          <w:rFonts w:ascii="Book Antiqua" w:hAnsi="Book Antiqua" w:cs="Tahoma"/>
          <w:lang w:val="es-ES_tradnl"/>
        </w:rPr>
        <w:t xml:space="preserve"> </w:t>
      </w:r>
      <w:r w:rsidR="00E86FF9" w:rsidRPr="00D442FB">
        <w:rPr>
          <w:rFonts w:ascii="Book Antiqua" w:hAnsi="Book Antiqua" w:cs="Tahoma"/>
          <w:lang w:val="es-ES_tradnl"/>
        </w:rPr>
        <w:t>“</w:t>
      </w:r>
      <w:r w:rsidR="00E86FF9" w:rsidRPr="009166CB">
        <w:rPr>
          <w:rFonts w:ascii="Book Antiqua" w:hAnsi="Book Antiqua"/>
          <w:lang w:val="es-ES_tradnl"/>
        </w:rPr>
        <w:t>Para</w:t>
      </w:r>
      <w:r w:rsidR="00E86FF9" w:rsidRPr="009166CB">
        <w:rPr>
          <w:lang w:val="es-ES_tradnl"/>
        </w:rPr>
        <w:t xml:space="preserve"> </w:t>
      </w:r>
      <w:r w:rsidR="008F0B85" w:rsidRPr="008F0B85">
        <w:rPr>
          <w:rFonts w:ascii="Book Antiqua" w:hAnsi="Book Antiqua"/>
          <w:lang w:val="es-PR"/>
        </w:rPr>
        <w:t xml:space="preserve">ordenar a las comisiones </w:t>
      </w:r>
      <w:r w:rsidR="008F0B85" w:rsidRPr="008F0B85">
        <w:rPr>
          <w:rFonts w:ascii="Book Antiqua" w:hAnsi="Book Antiqua" w:cs="Arial"/>
          <w:lang w:val="es-ES_tradnl"/>
        </w:rPr>
        <w:t xml:space="preserve">de Reorganización, Eficiencia y Diligencia; y de Salud </w:t>
      </w:r>
      <w:r w:rsidR="008F0B85" w:rsidRPr="008F0B85">
        <w:rPr>
          <w:rFonts w:ascii="Book Antiqua" w:hAnsi="Book Antiqua"/>
          <w:lang w:val="es-ES_tradnl"/>
        </w:rPr>
        <w:t>de la Cámara de Representantes de Puerto Rico, realizar una investigación sobre</w:t>
      </w:r>
      <w:r w:rsidR="008F0B85" w:rsidRPr="008F0B85">
        <w:rPr>
          <w:rFonts w:ascii="Book Antiqua" w:hAnsi="Book Antiqua"/>
          <w:lang w:val="es-PR"/>
        </w:rPr>
        <w:t xml:space="preserve"> </w:t>
      </w:r>
      <w:r w:rsidR="008F0B85" w:rsidRPr="008F0B85">
        <w:rPr>
          <w:rFonts w:ascii="Book Antiqua" w:hAnsi="Book Antiqua"/>
          <w:lang w:val="es-ES_tradnl"/>
        </w:rPr>
        <w:t xml:space="preserve">todo lo relacionado a implementación de la Ley 266-1998, conocida como “Ley de </w:t>
      </w:r>
      <w:proofErr w:type="spellStart"/>
      <w:r w:rsidR="008F0B85" w:rsidRPr="008F0B85">
        <w:rPr>
          <w:rFonts w:ascii="Book Antiqua" w:hAnsi="Book Antiqua"/>
          <w:lang w:val="es-ES_tradnl"/>
        </w:rPr>
        <w:t>Fluoruración</w:t>
      </w:r>
      <w:proofErr w:type="spellEnd"/>
      <w:r w:rsidR="008F0B85" w:rsidRPr="008F0B85">
        <w:rPr>
          <w:rFonts w:ascii="Book Antiqua" w:hAnsi="Book Antiqua"/>
          <w:lang w:val="es-ES_tradnl"/>
        </w:rPr>
        <w:t xml:space="preserve"> de las Aguas Potables en Puerto Rico”, incluyendo pero sin limitarse a el cumplimiento con las disposiciones de esta ley; el rendimiento o resultado obtenido con su implementación o ausencia de implementación; la viabilidad de su implementación con la realidad actual; la posición de la comunidad científica con relación a la </w:t>
      </w:r>
      <w:proofErr w:type="spellStart"/>
      <w:r w:rsidR="008F0B85" w:rsidRPr="008F0B85">
        <w:rPr>
          <w:rFonts w:ascii="Book Antiqua" w:hAnsi="Book Antiqua"/>
          <w:lang w:val="es-ES_tradnl"/>
        </w:rPr>
        <w:t>fluoruración</w:t>
      </w:r>
      <w:proofErr w:type="spellEnd"/>
      <w:r w:rsidR="008F0B85" w:rsidRPr="008F0B85">
        <w:rPr>
          <w:rFonts w:ascii="Book Antiqua" w:hAnsi="Book Antiqua"/>
          <w:lang w:val="es-ES_tradnl"/>
        </w:rPr>
        <w:t xml:space="preserve"> del agua potable en Puerto Rico y los Estados Unidos de América; la posición del Gobierno de los Estados Unidos de América, así como cualquier otro asunto relacionado, sea directa o indirectamente</w:t>
      </w:r>
      <w:r w:rsidR="00D442FB" w:rsidRPr="003A3426">
        <w:rPr>
          <w:rFonts w:ascii="Book Antiqua" w:hAnsi="Book Antiqua"/>
          <w:lang w:val="es-ES_tradnl"/>
        </w:rPr>
        <w:t>.</w:t>
      </w:r>
      <w:r w:rsidR="00FA5F29" w:rsidRPr="003A3426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D442F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D442F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442F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D442F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4952434" w14:textId="3C2A7A80" w:rsidR="00D442FB" w:rsidRPr="00D442FB" w:rsidRDefault="00DE02EB" w:rsidP="007F529E">
      <w:pPr>
        <w:ind w:firstLine="708"/>
        <w:jc w:val="both"/>
        <w:rPr>
          <w:rFonts w:ascii="Book Antiqua" w:hAnsi="Book Antiqua"/>
          <w:lang w:val="es-ES_tradnl"/>
        </w:rPr>
      </w:pPr>
      <w:r w:rsidRPr="00D442FB">
        <w:rPr>
          <w:rFonts w:ascii="Book Antiqua" w:hAnsi="Book Antiqua"/>
          <w:lang w:val="es-ES_tradnl"/>
        </w:rPr>
        <w:t>La</w:t>
      </w:r>
      <w:r w:rsidR="00194744" w:rsidRPr="00D442FB">
        <w:rPr>
          <w:rFonts w:ascii="Book Antiqua" w:hAnsi="Book Antiqua"/>
          <w:lang w:val="es-ES_tradnl"/>
        </w:rPr>
        <w:t xml:space="preserve"> Resolución de la Cámara Núm.</w:t>
      </w:r>
      <w:r w:rsidR="00D442FB" w:rsidRPr="00D442FB">
        <w:rPr>
          <w:rFonts w:ascii="Book Antiqua" w:hAnsi="Book Antiqua"/>
          <w:lang w:val="es-ES_tradnl"/>
        </w:rPr>
        <w:t xml:space="preserve"> </w:t>
      </w:r>
      <w:r w:rsidR="007C2017">
        <w:rPr>
          <w:rFonts w:ascii="Book Antiqua" w:hAnsi="Book Antiqua"/>
          <w:lang w:val="es-ES_tradnl"/>
        </w:rPr>
        <w:t>513</w:t>
      </w:r>
      <w:r w:rsidR="00D442FB" w:rsidRPr="00D442FB">
        <w:rPr>
          <w:rFonts w:ascii="Book Antiqua" w:hAnsi="Book Antiqua"/>
          <w:lang w:val="es-ES_tradnl"/>
        </w:rPr>
        <w:t xml:space="preserve"> </w:t>
      </w:r>
      <w:r w:rsidR="00DF3E6F" w:rsidRPr="00D442FB">
        <w:rPr>
          <w:rFonts w:ascii="Book Antiqua" w:hAnsi="Book Antiqua"/>
          <w:lang w:val="es-ES_tradnl"/>
        </w:rPr>
        <w:t xml:space="preserve">tiene </w:t>
      </w:r>
      <w:r w:rsidR="00D442FB" w:rsidRPr="00D442FB">
        <w:rPr>
          <w:rFonts w:ascii="Book Antiqua" w:hAnsi="Book Antiqua"/>
          <w:lang w:val="es-ES_tradnl"/>
        </w:rPr>
        <w:t xml:space="preserve">como propósito </w:t>
      </w:r>
      <w:r w:rsidR="00834049" w:rsidRPr="008F0B85">
        <w:rPr>
          <w:rFonts w:ascii="Book Antiqua" w:hAnsi="Book Antiqua"/>
          <w:lang w:val="es-ES_tradnl"/>
        </w:rPr>
        <w:t>realizar una investigación sobre</w:t>
      </w:r>
      <w:r w:rsidR="00834049" w:rsidRPr="008F0B85">
        <w:rPr>
          <w:rFonts w:ascii="Book Antiqua" w:hAnsi="Book Antiqua"/>
          <w:lang w:val="es-PR"/>
        </w:rPr>
        <w:t xml:space="preserve"> </w:t>
      </w:r>
      <w:r w:rsidR="00834049" w:rsidRPr="008F0B85">
        <w:rPr>
          <w:rFonts w:ascii="Book Antiqua" w:hAnsi="Book Antiqua"/>
          <w:lang w:val="es-ES_tradnl"/>
        </w:rPr>
        <w:t xml:space="preserve">todo lo relacionado a implementación de la Ley 266-1998, conocida como “Ley de </w:t>
      </w:r>
      <w:proofErr w:type="spellStart"/>
      <w:r w:rsidR="00834049" w:rsidRPr="008F0B85">
        <w:rPr>
          <w:rFonts w:ascii="Book Antiqua" w:hAnsi="Book Antiqua"/>
          <w:lang w:val="es-ES_tradnl"/>
        </w:rPr>
        <w:t>Fluoruración</w:t>
      </w:r>
      <w:proofErr w:type="spellEnd"/>
      <w:r w:rsidR="00834049" w:rsidRPr="008F0B85">
        <w:rPr>
          <w:rFonts w:ascii="Book Antiqua" w:hAnsi="Book Antiqua"/>
          <w:lang w:val="es-ES_tradnl"/>
        </w:rPr>
        <w:t xml:space="preserve"> de las Aguas Potables en Puerto Rico”, incluyendo pero sin limitarse a el cumplimiento con las disposiciones de esta ley; el rendimiento o resultado obtenido con su implementación o ausencia de implementación; la viabilidad de su implementación con la realidad actual; la posición de la comunidad científica con </w:t>
      </w:r>
      <w:r w:rsidR="00834049" w:rsidRPr="008F0B85">
        <w:rPr>
          <w:rFonts w:ascii="Book Antiqua" w:hAnsi="Book Antiqua"/>
          <w:lang w:val="es-ES_tradnl"/>
        </w:rPr>
        <w:lastRenderedPageBreak/>
        <w:t xml:space="preserve">relación a la </w:t>
      </w:r>
      <w:proofErr w:type="spellStart"/>
      <w:r w:rsidR="00834049" w:rsidRPr="008F0B85">
        <w:rPr>
          <w:rFonts w:ascii="Book Antiqua" w:hAnsi="Book Antiqua"/>
          <w:lang w:val="es-ES_tradnl"/>
        </w:rPr>
        <w:t>fluoruración</w:t>
      </w:r>
      <w:proofErr w:type="spellEnd"/>
      <w:r w:rsidR="00834049" w:rsidRPr="008F0B85">
        <w:rPr>
          <w:rFonts w:ascii="Book Antiqua" w:hAnsi="Book Antiqua"/>
          <w:lang w:val="es-ES_tradnl"/>
        </w:rPr>
        <w:t xml:space="preserve"> del agua potable en Puerto Rico y los Estados Unidos de América; la posición del Gobierno de los Estados Unidos de América, así como cualquier otro asunto relacionado, sea directa o indirectamente</w:t>
      </w:r>
      <w:r w:rsidR="00D442FB" w:rsidRPr="00D442FB">
        <w:rPr>
          <w:rFonts w:ascii="Book Antiqua" w:hAnsi="Book Antiqua"/>
          <w:lang w:val="es-ES_tradnl"/>
        </w:rPr>
        <w:t>.</w:t>
      </w:r>
    </w:p>
    <w:p w14:paraId="24AF7319" w14:textId="77777777" w:rsidR="00092B9B" w:rsidRPr="00957CDF" w:rsidRDefault="00092B9B" w:rsidP="00092B9B">
      <w:pPr>
        <w:jc w:val="both"/>
        <w:rPr>
          <w:rFonts w:ascii="Book Antiqua" w:hAnsi="Book Antiqua"/>
          <w:lang w:val="es-ES_tradnl"/>
        </w:rPr>
      </w:pPr>
    </w:p>
    <w:p w14:paraId="2B9E614A" w14:textId="07E049E2" w:rsidR="00957CDF" w:rsidRDefault="0010564C" w:rsidP="00D55FE8">
      <w:pPr>
        <w:ind w:firstLine="708"/>
        <w:jc w:val="both"/>
        <w:rPr>
          <w:rFonts w:ascii="Book Antiqua" w:hAnsi="Book Antiqua"/>
        </w:rPr>
      </w:pPr>
      <w:r w:rsidRPr="0010564C">
        <w:rPr>
          <w:rFonts w:ascii="Book Antiqua" w:hAnsi="Book Antiqua"/>
        </w:rPr>
        <w:t xml:space="preserve">La </w:t>
      </w:r>
      <w:r w:rsidR="00957CDF">
        <w:rPr>
          <w:rFonts w:ascii="Book Antiqua" w:hAnsi="Book Antiqua"/>
        </w:rPr>
        <w:t>E</w:t>
      </w:r>
      <w:r w:rsidRPr="0010564C">
        <w:rPr>
          <w:rFonts w:ascii="Book Antiqua" w:hAnsi="Book Antiqua"/>
        </w:rPr>
        <w:t xml:space="preserve">xposición de </w:t>
      </w:r>
      <w:r w:rsidR="00ED340C">
        <w:rPr>
          <w:rFonts w:ascii="Book Antiqua" w:hAnsi="Book Antiqua"/>
        </w:rPr>
        <w:t>M</w:t>
      </w:r>
      <w:r w:rsidRPr="0010564C">
        <w:rPr>
          <w:rFonts w:ascii="Book Antiqua" w:hAnsi="Book Antiqua"/>
        </w:rPr>
        <w:t xml:space="preserve">otivos señala que </w:t>
      </w:r>
      <w:r w:rsidR="00ED340C">
        <w:rPr>
          <w:rFonts w:ascii="Book Antiqua" w:hAnsi="Book Antiqua"/>
        </w:rPr>
        <w:t>dich</w:t>
      </w:r>
      <w:r w:rsidRPr="0010564C">
        <w:rPr>
          <w:rFonts w:ascii="Book Antiqua" w:hAnsi="Book Antiqua"/>
        </w:rPr>
        <w:t>a ley se aprobó originalmente para prevenir las caries dentales, pero que desarrollos recientes</w:t>
      </w:r>
      <w:r w:rsidR="00ED340C">
        <w:rPr>
          <w:rFonts w:ascii="Book Antiqua" w:hAnsi="Book Antiqua"/>
        </w:rPr>
        <w:t xml:space="preserve">, </w:t>
      </w:r>
      <w:r w:rsidRPr="0010564C">
        <w:rPr>
          <w:rFonts w:ascii="Book Antiqua" w:hAnsi="Book Antiqua"/>
        </w:rPr>
        <w:t>incluyendo expresiones de incumplimiento y solicitudes federales de reevaluación científica</w:t>
      </w:r>
      <w:r w:rsidR="00620E89">
        <w:rPr>
          <w:rFonts w:ascii="Book Antiqua" w:hAnsi="Book Antiqua"/>
        </w:rPr>
        <w:t>,</w:t>
      </w:r>
      <w:r w:rsidRPr="0010564C">
        <w:rPr>
          <w:rFonts w:ascii="Book Antiqua" w:hAnsi="Book Antiqua"/>
        </w:rPr>
        <w:t xml:space="preserve"> justifican revisar su efectividad y pertinencia actual.</w:t>
      </w:r>
      <w:r w:rsidR="00D55FE8">
        <w:rPr>
          <w:rFonts w:ascii="Book Antiqua" w:hAnsi="Book Antiqua"/>
        </w:rPr>
        <w:t xml:space="preserve"> </w:t>
      </w:r>
      <w:r w:rsidR="00620E89">
        <w:rPr>
          <w:rFonts w:ascii="Book Antiqua" w:hAnsi="Book Antiqua"/>
        </w:rPr>
        <w:t>Entre otros aspectos, se persigue identificar lo siguiente</w:t>
      </w:r>
      <w:r w:rsidR="00957CDF" w:rsidRPr="00957CDF">
        <w:rPr>
          <w:rFonts w:ascii="Book Antiqua" w:hAnsi="Book Antiqua"/>
        </w:rPr>
        <w:t>:</w:t>
      </w:r>
    </w:p>
    <w:p w14:paraId="06BFCA91" w14:textId="77777777" w:rsidR="00620E89" w:rsidRPr="00957CDF" w:rsidRDefault="00620E89" w:rsidP="00620E89">
      <w:pPr>
        <w:ind w:firstLine="708"/>
        <w:jc w:val="both"/>
        <w:rPr>
          <w:rFonts w:ascii="Book Antiqua" w:hAnsi="Book Antiqua"/>
        </w:rPr>
      </w:pPr>
    </w:p>
    <w:p w14:paraId="76070E66" w14:textId="77777777" w:rsidR="00957CDF" w:rsidRPr="00957CDF" w:rsidRDefault="00957CDF" w:rsidP="00957CDF">
      <w:pPr>
        <w:numPr>
          <w:ilvl w:val="0"/>
          <w:numId w:val="14"/>
        </w:numPr>
        <w:jc w:val="both"/>
        <w:rPr>
          <w:rFonts w:ascii="Book Antiqua" w:hAnsi="Book Antiqua"/>
        </w:rPr>
      </w:pPr>
      <w:r w:rsidRPr="00957CDF">
        <w:rPr>
          <w:rFonts w:ascii="Book Antiqua" w:hAnsi="Book Antiqua"/>
        </w:rPr>
        <w:t>El cumplimiento o incumplimiento de la ley por parte del Departamento de Salud y la Autoridad de Acueductos y Alcantarillados.</w:t>
      </w:r>
    </w:p>
    <w:p w14:paraId="07C059F1" w14:textId="77777777" w:rsidR="00957CDF" w:rsidRPr="00957CDF" w:rsidRDefault="00957CDF" w:rsidP="00957CDF">
      <w:pPr>
        <w:numPr>
          <w:ilvl w:val="0"/>
          <w:numId w:val="14"/>
        </w:numPr>
        <w:jc w:val="both"/>
        <w:rPr>
          <w:rFonts w:ascii="Book Antiqua" w:hAnsi="Book Antiqua"/>
        </w:rPr>
      </w:pPr>
      <w:r w:rsidRPr="00957CDF">
        <w:rPr>
          <w:rFonts w:ascii="Book Antiqua" w:hAnsi="Book Antiqua"/>
        </w:rPr>
        <w:t>Los resultados obtenidos o la ausencia de estos cuando no se ha implementado la ley.</w:t>
      </w:r>
    </w:p>
    <w:p w14:paraId="794721D4" w14:textId="1E12FF2D" w:rsidR="00957CDF" w:rsidRPr="00957CDF" w:rsidRDefault="00957CDF" w:rsidP="00957CDF">
      <w:pPr>
        <w:numPr>
          <w:ilvl w:val="0"/>
          <w:numId w:val="14"/>
        </w:numPr>
        <w:jc w:val="both"/>
        <w:rPr>
          <w:rFonts w:ascii="Book Antiqua" w:hAnsi="Book Antiqua"/>
        </w:rPr>
      </w:pPr>
      <w:r w:rsidRPr="00957CDF">
        <w:rPr>
          <w:rFonts w:ascii="Book Antiqua" w:hAnsi="Book Antiqua"/>
        </w:rPr>
        <w:t xml:space="preserve">La viabilidad actual de la fluoruración del agua considerando la realidad fiscal y operacional </w:t>
      </w:r>
      <w:r w:rsidR="00A65DFD">
        <w:rPr>
          <w:rFonts w:ascii="Book Antiqua" w:hAnsi="Book Antiqua"/>
        </w:rPr>
        <w:t>de nuestra Isla</w:t>
      </w:r>
      <w:r w:rsidRPr="00957CDF">
        <w:rPr>
          <w:rFonts w:ascii="Book Antiqua" w:hAnsi="Book Antiqua"/>
        </w:rPr>
        <w:t>.</w:t>
      </w:r>
    </w:p>
    <w:p w14:paraId="38E9B375" w14:textId="77777777" w:rsidR="00957CDF" w:rsidRPr="00957CDF" w:rsidRDefault="00957CDF" w:rsidP="00957CDF">
      <w:pPr>
        <w:numPr>
          <w:ilvl w:val="0"/>
          <w:numId w:val="14"/>
        </w:numPr>
        <w:jc w:val="both"/>
        <w:rPr>
          <w:rFonts w:ascii="Book Antiqua" w:hAnsi="Book Antiqua"/>
        </w:rPr>
      </w:pPr>
      <w:r w:rsidRPr="00957CDF">
        <w:rPr>
          <w:rFonts w:ascii="Book Antiqua" w:hAnsi="Book Antiqua"/>
        </w:rPr>
        <w:t>La posición de la comunidad científica en Puerto Rico y en Estados Unidos.</w:t>
      </w:r>
    </w:p>
    <w:p w14:paraId="789669A4" w14:textId="77777777" w:rsidR="00957CDF" w:rsidRPr="00957CDF" w:rsidRDefault="00957CDF" w:rsidP="00957CDF">
      <w:pPr>
        <w:numPr>
          <w:ilvl w:val="0"/>
          <w:numId w:val="14"/>
        </w:numPr>
        <w:jc w:val="both"/>
        <w:rPr>
          <w:rFonts w:ascii="Book Antiqua" w:hAnsi="Book Antiqua"/>
        </w:rPr>
      </w:pPr>
      <w:r w:rsidRPr="00957CDF">
        <w:rPr>
          <w:rFonts w:ascii="Book Antiqua" w:hAnsi="Book Antiqua"/>
        </w:rPr>
        <w:t>La postura del Gobierno de los Estados Unidos sobre la fluoruración del agua potable.</w:t>
      </w:r>
    </w:p>
    <w:p w14:paraId="06B76379" w14:textId="77777777" w:rsidR="00075686" w:rsidRDefault="00075686" w:rsidP="00050BD8">
      <w:pPr>
        <w:jc w:val="both"/>
        <w:rPr>
          <w:rFonts w:ascii="Book Antiqua" w:hAnsi="Book Antiqua"/>
          <w:lang w:val="es-PR"/>
        </w:rPr>
      </w:pPr>
    </w:p>
    <w:p w14:paraId="01DFCB64" w14:textId="138E84A0" w:rsidR="00313443" w:rsidRPr="003F5350" w:rsidRDefault="0095604C" w:rsidP="00050BD8">
      <w:pPr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Mediante la medida objeto</w:t>
      </w:r>
      <w:r w:rsidR="009C5395">
        <w:rPr>
          <w:rFonts w:ascii="Book Antiqua" w:hAnsi="Book Antiqua"/>
          <w:lang w:val="es-PR"/>
        </w:rPr>
        <w:t xml:space="preserve"> de análisis, se busca </w:t>
      </w:r>
      <w:r w:rsidR="00C11037">
        <w:rPr>
          <w:rFonts w:ascii="Book Antiqua" w:hAnsi="Book Antiqua"/>
          <w:lang w:val="es-PR"/>
        </w:rPr>
        <w:t xml:space="preserve">evaluar </w:t>
      </w:r>
      <w:r w:rsidR="00A65DFD">
        <w:rPr>
          <w:rFonts w:ascii="Book Antiqua" w:hAnsi="Book Antiqua"/>
          <w:lang w:val="es-PR"/>
        </w:rPr>
        <w:t>el cumplimiento con el ordenamiento vigente y proteger la salud de los ciudadanos</w:t>
      </w:r>
      <w:r w:rsidR="00A47BF8">
        <w:rPr>
          <w:rFonts w:ascii="Book Antiqua" w:hAnsi="Book Antiqua"/>
          <w:lang w:val="es-ES"/>
        </w:rPr>
        <w:t>.</w:t>
      </w:r>
    </w:p>
    <w:p w14:paraId="68D01DEB" w14:textId="422EA3A0" w:rsidR="006150BB" w:rsidRPr="00D442FB" w:rsidRDefault="006150BB" w:rsidP="00D442F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442F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7E8D318" w14:textId="4CFD5516" w:rsidR="00680F2A" w:rsidRPr="007C2017" w:rsidRDefault="006150BB" w:rsidP="007F529E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442F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</w:t>
      </w:r>
      <w:r w:rsidR="00680F2A" w:rsidRPr="00D442FB">
        <w:rPr>
          <w:rFonts w:ascii="Book Antiqua" w:hAnsi="Book Antiqua"/>
          <w:sz w:val="24"/>
          <w:szCs w:val="24"/>
          <w:lang w:val="es-ES_tradnl"/>
        </w:rPr>
        <w:t xml:space="preserve">esolución objeto de análisis cumple con los requisitos constitucionales, estatutarios y </w:t>
      </w:r>
      <w:r w:rsidR="00680F2A" w:rsidRPr="007C2017">
        <w:rPr>
          <w:rFonts w:ascii="Book Antiqua" w:hAnsi="Book Antiqua"/>
          <w:sz w:val="24"/>
          <w:szCs w:val="24"/>
          <w:lang w:val="es-ES_tradnl"/>
        </w:rPr>
        <w:t>jurisprudenciales aplicables para su aprobación.</w:t>
      </w:r>
    </w:p>
    <w:p w14:paraId="34703DCE" w14:textId="0ABC3C10" w:rsidR="006150BB" w:rsidRPr="007C2017" w:rsidRDefault="006150BB" w:rsidP="007F529E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7C2017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7C2017">
        <w:rPr>
          <w:rFonts w:ascii="Book Antiqua" w:hAnsi="Book Antiqua"/>
          <w:sz w:val="24"/>
          <w:szCs w:val="24"/>
          <w:lang w:val="es-ES_tradnl"/>
        </w:rPr>
        <w:t>513</w:t>
      </w:r>
      <w:r w:rsidR="007F529E" w:rsidRPr="007C2017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7C201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C2017" w:rsidRPr="007C2017">
        <w:rPr>
          <w:rFonts w:ascii="Book Antiqua" w:hAnsi="Book Antiqua" w:cs="Tahoma"/>
          <w:sz w:val="24"/>
          <w:szCs w:val="24"/>
          <w:lang w:val="es-ES_tradnl"/>
        </w:rPr>
        <w:t xml:space="preserve">con las enmiendas incluidas en el </w:t>
      </w:r>
      <w:proofErr w:type="spellStart"/>
      <w:r w:rsidR="007C2017" w:rsidRPr="007C2017">
        <w:rPr>
          <w:rFonts w:ascii="Book Antiqua" w:hAnsi="Book Antiqua" w:cs="Tahoma"/>
          <w:sz w:val="24"/>
          <w:szCs w:val="24"/>
          <w:lang w:val="es-ES_tradnl"/>
        </w:rPr>
        <w:t>entirillado</w:t>
      </w:r>
      <w:proofErr w:type="spellEnd"/>
      <w:r w:rsidR="007C2017" w:rsidRPr="007C2017">
        <w:rPr>
          <w:rFonts w:ascii="Book Antiqua" w:hAnsi="Book Antiqua" w:cs="Tahoma"/>
          <w:sz w:val="24"/>
          <w:szCs w:val="24"/>
          <w:lang w:val="es-ES_tradnl"/>
        </w:rPr>
        <w:t xml:space="preserve"> electrónico que se acompaña</w:t>
      </w:r>
      <w:r w:rsidR="008E310D" w:rsidRPr="007C2017">
        <w:rPr>
          <w:rFonts w:ascii="Book Antiqua" w:hAnsi="Book Antiqua"/>
          <w:sz w:val="24"/>
          <w:szCs w:val="24"/>
          <w:lang w:val="es-ES_tradnl"/>
        </w:rPr>
        <w:t xml:space="preserve">. </w:t>
      </w:r>
      <w:r w:rsidRPr="007C2017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D442F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442F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D442F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D442F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D442FB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D442F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D442F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D442F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D442F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442FB">
        <w:rPr>
          <w:rFonts w:ascii="Book Antiqua" w:hAnsi="Book Antiqua" w:cs="Tahoma"/>
          <w:lang w:val="es-ES_tradnl"/>
        </w:rPr>
        <w:br/>
      </w:r>
      <w:proofErr w:type="gramStart"/>
      <w:r w:rsidRPr="00D442FB">
        <w:rPr>
          <w:rFonts w:ascii="Book Antiqua" w:hAnsi="Book Antiqua" w:cs="Tahoma"/>
          <w:lang w:val="es-ES_tradnl"/>
        </w:rPr>
        <w:t>Presidente</w:t>
      </w:r>
      <w:proofErr w:type="gramEnd"/>
      <w:r w:rsidRPr="00D442F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D442FB" w:rsidSect="00D73B0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FA015" w14:textId="77777777" w:rsidR="00FD31B3" w:rsidRDefault="00FD31B3" w:rsidP="00614C2C">
      <w:r>
        <w:separator/>
      </w:r>
    </w:p>
  </w:endnote>
  <w:endnote w:type="continuationSeparator" w:id="0">
    <w:p w14:paraId="4F9027F3" w14:textId="77777777" w:rsidR="00FD31B3" w:rsidRDefault="00FD31B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42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6E414" w14:textId="77777777" w:rsidR="00FD31B3" w:rsidRDefault="00FD31B3" w:rsidP="00614C2C">
      <w:r>
        <w:separator/>
      </w:r>
    </w:p>
  </w:footnote>
  <w:footnote w:type="continuationSeparator" w:id="0">
    <w:p w14:paraId="30A0EF80" w14:textId="77777777" w:rsidR="00FD31B3" w:rsidRDefault="00FD31B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F579E4"/>
    <w:multiLevelType w:val="multilevel"/>
    <w:tmpl w:val="C44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0968451">
    <w:abstractNumId w:val="7"/>
  </w:num>
  <w:num w:numId="2" w16cid:durableId="391467946">
    <w:abstractNumId w:val="13"/>
  </w:num>
  <w:num w:numId="3" w16cid:durableId="1981767507">
    <w:abstractNumId w:val="3"/>
  </w:num>
  <w:num w:numId="4" w16cid:durableId="929310477">
    <w:abstractNumId w:val="1"/>
  </w:num>
  <w:num w:numId="5" w16cid:durableId="1976717339">
    <w:abstractNumId w:val="8"/>
  </w:num>
  <w:num w:numId="6" w16cid:durableId="41055937">
    <w:abstractNumId w:val="5"/>
  </w:num>
  <w:num w:numId="7" w16cid:durableId="1977952894">
    <w:abstractNumId w:val="6"/>
  </w:num>
  <w:num w:numId="8" w16cid:durableId="1909338181">
    <w:abstractNumId w:val="9"/>
  </w:num>
  <w:num w:numId="9" w16cid:durableId="1968702478">
    <w:abstractNumId w:val="10"/>
  </w:num>
  <w:num w:numId="10" w16cid:durableId="470904573">
    <w:abstractNumId w:val="0"/>
  </w:num>
  <w:num w:numId="11" w16cid:durableId="1736271914">
    <w:abstractNumId w:val="2"/>
  </w:num>
  <w:num w:numId="12" w16cid:durableId="1421100322">
    <w:abstractNumId w:val="12"/>
  </w:num>
  <w:num w:numId="13" w16cid:durableId="312758879">
    <w:abstractNumId w:val="11"/>
  </w:num>
  <w:num w:numId="14" w16cid:durableId="658578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2338D"/>
    <w:rsid w:val="00031006"/>
    <w:rsid w:val="000362EA"/>
    <w:rsid w:val="00050BD8"/>
    <w:rsid w:val="000606B3"/>
    <w:rsid w:val="000608DB"/>
    <w:rsid w:val="00062F39"/>
    <w:rsid w:val="00075686"/>
    <w:rsid w:val="00075A15"/>
    <w:rsid w:val="000836CB"/>
    <w:rsid w:val="00083DFD"/>
    <w:rsid w:val="00092B9B"/>
    <w:rsid w:val="000A3CD4"/>
    <w:rsid w:val="000C6264"/>
    <w:rsid w:val="000E15AD"/>
    <w:rsid w:val="000F1167"/>
    <w:rsid w:val="0010564C"/>
    <w:rsid w:val="00133986"/>
    <w:rsid w:val="0014288C"/>
    <w:rsid w:val="00171CF3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502A1"/>
    <w:rsid w:val="002670C1"/>
    <w:rsid w:val="00272823"/>
    <w:rsid w:val="002748D9"/>
    <w:rsid w:val="0028725D"/>
    <w:rsid w:val="00287E61"/>
    <w:rsid w:val="002905BE"/>
    <w:rsid w:val="00295113"/>
    <w:rsid w:val="002954B6"/>
    <w:rsid w:val="002A5F77"/>
    <w:rsid w:val="002B3AED"/>
    <w:rsid w:val="002C39FD"/>
    <w:rsid w:val="002C53F8"/>
    <w:rsid w:val="002E3557"/>
    <w:rsid w:val="002E3674"/>
    <w:rsid w:val="00307416"/>
    <w:rsid w:val="00313443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A3426"/>
    <w:rsid w:val="003B03D6"/>
    <w:rsid w:val="003B66A5"/>
    <w:rsid w:val="003D6CCC"/>
    <w:rsid w:val="003E29B3"/>
    <w:rsid w:val="003F3D8D"/>
    <w:rsid w:val="003F5350"/>
    <w:rsid w:val="004059B5"/>
    <w:rsid w:val="00410C54"/>
    <w:rsid w:val="00411CB7"/>
    <w:rsid w:val="004129D2"/>
    <w:rsid w:val="0043389C"/>
    <w:rsid w:val="00445CFE"/>
    <w:rsid w:val="004552A8"/>
    <w:rsid w:val="00455A9A"/>
    <w:rsid w:val="004761BE"/>
    <w:rsid w:val="00476691"/>
    <w:rsid w:val="00492A72"/>
    <w:rsid w:val="00494052"/>
    <w:rsid w:val="004C1BC6"/>
    <w:rsid w:val="004C217E"/>
    <w:rsid w:val="004C29A4"/>
    <w:rsid w:val="004C5BCE"/>
    <w:rsid w:val="004D42C2"/>
    <w:rsid w:val="004E3952"/>
    <w:rsid w:val="00502EE5"/>
    <w:rsid w:val="00506C85"/>
    <w:rsid w:val="00522439"/>
    <w:rsid w:val="00525E8D"/>
    <w:rsid w:val="0053434B"/>
    <w:rsid w:val="00580E90"/>
    <w:rsid w:val="00582242"/>
    <w:rsid w:val="00591C0B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0E89"/>
    <w:rsid w:val="0062204F"/>
    <w:rsid w:val="00624D05"/>
    <w:rsid w:val="00632DBA"/>
    <w:rsid w:val="0063381C"/>
    <w:rsid w:val="00644454"/>
    <w:rsid w:val="006456B8"/>
    <w:rsid w:val="006469A2"/>
    <w:rsid w:val="00680F2A"/>
    <w:rsid w:val="00682883"/>
    <w:rsid w:val="006A099B"/>
    <w:rsid w:val="006B0997"/>
    <w:rsid w:val="006B28AA"/>
    <w:rsid w:val="006D473B"/>
    <w:rsid w:val="007106D1"/>
    <w:rsid w:val="00712D94"/>
    <w:rsid w:val="007156BD"/>
    <w:rsid w:val="0076466A"/>
    <w:rsid w:val="00764C1C"/>
    <w:rsid w:val="00766E99"/>
    <w:rsid w:val="00766EE7"/>
    <w:rsid w:val="0076703E"/>
    <w:rsid w:val="00770362"/>
    <w:rsid w:val="00774628"/>
    <w:rsid w:val="00776B6F"/>
    <w:rsid w:val="00780620"/>
    <w:rsid w:val="00781922"/>
    <w:rsid w:val="007826E6"/>
    <w:rsid w:val="0079275C"/>
    <w:rsid w:val="00795988"/>
    <w:rsid w:val="00797224"/>
    <w:rsid w:val="007B31DC"/>
    <w:rsid w:val="007B6091"/>
    <w:rsid w:val="007C2017"/>
    <w:rsid w:val="007C5A2C"/>
    <w:rsid w:val="007D7209"/>
    <w:rsid w:val="007E157A"/>
    <w:rsid w:val="007F0E20"/>
    <w:rsid w:val="007F3B99"/>
    <w:rsid w:val="007F529E"/>
    <w:rsid w:val="0081469E"/>
    <w:rsid w:val="008171E8"/>
    <w:rsid w:val="00834049"/>
    <w:rsid w:val="00846B7C"/>
    <w:rsid w:val="00846D44"/>
    <w:rsid w:val="00851127"/>
    <w:rsid w:val="00871420"/>
    <w:rsid w:val="008A1F08"/>
    <w:rsid w:val="008A4022"/>
    <w:rsid w:val="008A647F"/>
    <w:rsid w:val="008B6BF6"/>
    <w:rsid w:val="008C4EC6"/>
    <w:rsid w:val="008C757B"/>
    <w:rsid w:val="008D4A0A"/>
    <w:rsid w:val="008E0870"/>
    <w:rsid w:val="008E310D"/>
    <w:rsid w:val="008E31FE"/>
    <w:rsid w:val="008F0B85"/>
    <w:rsid w:val="00901E1F"/>
    <w:rsid w:val="009166CB"/>
    <w:rsid w:val="00927065"/>
    <w:rsid w:val="00935128"/>
    <w:rsid w:val="0095604C"/>
    <w:rsid w:val="009571A1"/>
    <w:rsid w:val="00957CDF"/>
    <w:rsid w:val="00962344"/>
    <w:rsid w:val="009626AD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5395"/>
    <w:rsid w:val="009E27AD"/>
    <w:rsid w:val="009E2C2B"/>
    <w:rsid w:val="009E7623"/>
    <w:rsid w:val="00A012A2"/>
    <w:rsid w:val="00A06FC1"/>
    <w:rsid w:val="00A14380"/>
    <w:rsid w:val="00A15740"/>
    <w:rsid w:val="00A16A73"/>
    <w:rsid w:val="00A21C7C"/>
    <w:rsid w:val="00A365D9"/>
    <w:rsid w:val="00A4759F"/>
    <w:rsid w:val="00A47BF8"/>
    <w:rsid w:val="00A53279"/>
    <w:rsid w:val="00A55420"/>
    <w:rsid w:val="00A55477"/>
    <w:rsid w:val="00A65DFD"/>
    <w:rsid w:val="00A84A3B"/>
    <w:rsid w:val="00A90978"/>
    <w:rsid w:val="00AB0555"/>
    <w:rsid w:val="00AB099D"/>
    <w:rsid w:val="00AC06D5"/>
    <w:rsid w:val="00AC35C0"/>
    <w:rsid w:val="00AD4702"/>
    <w:rsid w:val="00AD5D10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338B"/>
    <w:rsid w:val="00B557DA"/>
    <w:rsid w:val="00B64EF6"/>
    <w:rsid w:val="00B65C62"/>
    <w:rsid w:val="00B805AA"/>
    <w:rsid w:val="00B87345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3A93"/>
    <w:rsid w:val="00BF384D"/>
    <w:rsid w:val="00C05FA6"/>
    <w:rsid w:val="00C11037"/>
    <w:rsid w:val="00C20404"/>
    <w:rsid w:val="00C211F8"/>
    <w:rsid w:val="00C321E8"/>
    <w:rsid w:val="00C448AD"/>
    <w:rsid w:val="00C456AB"/>
    <w:rsid w:val="00C52FD2"/>
    <w:rsid w:val="00C74941"/>
    <w:rsid w:val="00C83EB5"/>
    <w:rsid w:val="00C8603B"/>
    <w:rsid w:val="00CA370E"/>
    <w:rsid w:val="00CB0A0E"/>
    <w:rsid w:val="00CB1E5A"/>
    <w:rsid w:val="00CB4D00"/>
    <w:rsid w:val="00CC4336"/>
    <w:rsid w:val="00CC4D93"/>
    <w:rsid w:val="00CC5AB6"/>
    <w:rsid w:val="00CD5EE6"/>
    <w:rsid w:val="00CD69DB"/>
    <w:rsid w:val="00CE20C2"/>
    <w:rsid w:val="00CE73CD"/>
    <w:rsid w:val="00CF3D54"/>
    <w:rsid w:val="00D42962"/>
    <w:rsid w:val="00D442FB"/>
    <w:rsid w:val="00D55FE8"/>
    <w:rsid w:val="00D73B0E"/>
    <w:rsid w:val="00D77659"/>
    <w:rsid w:val="00DA3200"/>
    <w:rsid w:val="00DB261B"/>
    <w:rsid w:val="00DB59B0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55DD1"/>
    <w:rsid w:val="00E67427"/>
    <w:rsid w:val="00E7273B"/>
    <w:rsid w:val="00E8699D"/>
    <w:rsid w:val="00E86FF9"/>
    <w:rsid w:val="00EB0209"/>
    <w:rsid w:val="00EB3FFE"/>
    <w:rsid w:val="00EC4636"/>
    <w:rsid w:val="00ED2134"/>
    <w:rsid w:val="00ED340C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722F5"/>
    <w:rsid w:val="00F8240A"/>
    <w:rsid w:val="00FA0364"/>
    <w:rsid w:val="00FA36D1"/>
    <w:rsid w:val="00FA5F29"/>
    <w:rsid w:val="00FC4A75"/>
    <w:rsid w:val="00FD186E"/>
    <w:rsid w:val="00FD2799"/>
    <w:rsid w:val="00FD31B3"/>
    <w:rsid w:val="00FE3F7C"/>
    <w:rsid w:val="00FE78FE"/>
    <w:rsid w:val="00FF015A"/>
    <w:rsid w:val="00FF082A"/>
    <w:rsid w:val="00FF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EF10015B-F2DC-449A-963F-56277E72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F6746-5F58-4D76-A550-3B056E225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3153</Characters>
  <Application>Microsoft Office Word</Application>
  <DocSecurity>0</DocSecurity>
  <Lines>80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Alondra Negrón Rivera</cp:lastModifiedBy>
  <cp:revision>7</cp:revision>
  <cp:lastPrinted>2026-02-13T13:11:00Z</cp:lastPrinted>
  <dcterms:created xsi:type="dcterms:W3CDTF">2026-02-13T13:11:00Z</dcterms:created>
  <dcterms:modified xsi:type="dcterms:W3CDTF">2026-02-13T18:59:00Z</dcterms:modified>
</cp:coreProperties>
</file>