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C2940" w14:textId="6CD2684A" w:rsidR="00B07876" w:rsidRPr="00177600" w:rsidRDefault="001D1805" w:rsidP="00B07876">
      <w:pPr>
        <w:jc w:val="center"/>
        <w:rPr>
          <w:rFonts w:ascii="Book Antiqua" w:hAnsi="Book Antiqua"/>
          <w:sz w:val="36"/>
          <w:szCs w:val="36"/>
        </w:rPr>
      </w:pPr>
      <w:r w:rsidRPr="00177600">
        <w:rPr>
          <w:rFonts w:ascii="Book Antiqua" w:hAnsi="Book Antiqua"/>
          <w:sz w:val="36"/>
          <w:szCs w:val="36"/>
        </w:rPr>
        <w:t>GOBIERNO</w:t>
      </w:r>
      <w:r w:rsidR="00B07876" w:rsidRPr="00177600">
        <w:rPr>
          <w:rFonts w:ascii="Book Antiqua" w:hAnsi="Book Antiqua"/>
          <w:sz w:val="36"/>
          <w:szCs w:val="36"/>
        </w:rPr>
        <w:t xml:space="preserve"> DE PUERTO RICO</w:t>
      </w:r>
    </w:p>
    <w:p w14:paraId="12873DF7" w14:textId="77777777" w:rsidR="00B07876" w:rsidRPr="00177600" w:rsidRDefault="00B07876" w:rsidP="00C6566D">
      <w:pPr>
        <w:rPr>
          <w:rFonts w:ascii="Book Antiqua" w:hAnsi="Book Antiqua"/>
          <w:sz w:val="36"/>
          <w:szCs w:val="36"/>
        </w:rPr>
      </w:pPr>
    </w:p>
    <w:tbl>
      <w:tblPr>
        <w:tblW w:w="9540" w:type="dxa"/>
        <w:tblInd w:w="-90" w:type="dxa"/>
        <w:tblLook w:val="04A0" w:firstRow="1" w:lastRow="0" w:firstColumn="1" w:lastColumn="0" w:noHBand="0" w:noVBand="1"/>
      </w:tblPr>
      <w:tblGrid>
        <w:gridCol w:w="2243"/>
        <w:gridCol w:w="4098"/>
        <w:gridCol w:w="3199"/>
      </w:tblGrid>
      <w:tr w:rsidR="00B07876" w:rsidRPr="001A6C90" w14:paraId="57F145FD" w14:textId="77777777" w:rsidTr="00460364">
        <w:tc>
          <w:tcPr>
            <w:tcW w:w="2243" w:type="dxa"/>
          </w:tcPr>
          <w:p w14:paraId="6960EBAB" w14:textId="77777777" w:rsidR="00B07876" w:rsidRPr="001A6C90" w:rsidRDefault="00B07876" w:rsidP="0046036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20</w:t>
            </w:r>
            <w:r w:rsidRPr="006A7984">
              <w:rPr>
                <w:rFonts w:ascii="Book Antiqua" w:hAnsi="Book Antiqua"/>
                <w:vertAlign w:val="superscript"/>
              </w:rPr>
              <w:t>ma</w:t>
            </w:r>
            <w:r w:rsidRPr="001A6C90">
              <w:rPr>
                <w:rFonts w:ascii="Book Antiqua" w:hAnsi="Book Antiqua"/>
                <w:vertAlign w:val="superscript"/>
              </w:rPr>
              <w:t xml:space="preserve">.  </w:t>
            </w:r>
            <w:r w:rsidRPr="001A6C90">
              <w:rPr>
                <w:rFonts w:ascii="Book Antiqua" w:hAnsi="Book Antiqua"/>
              </w:rPr>
              <w:t xml:space="preserve">Asamblea </w:t>
            </w:r>
          </w:p>
          <w:p w14:paraId="463DEF24" w14:textId="01334723" w:rsidR="00B07876" w:rsidRPr="001A6C90" w:rsidRDefault="00B07876" w:rsidP="00460364">
            <w:pPr>
              <w:jc w:val="center"/>
              <w:rPr>
                <w:rFonts w:ascii="Book Antiqua" w:hAnsi="Book Antiqua"/>
              </w:rPr>
            </w:pPr>
            <w:r w:rsidRPr="001A6C90">
              <w:rPr>
                <w:rFonts w:ascii="Book Antiqua" w:hAnsi="Book Antiqua"/>
              </w:rPr>
              <w:t xml:space="preserve">  </w:t>
            </w:r>
            <w:r w:rsidR="00BA2158">
              <w:rPr>
                <w:rFonts w:ascii="Book Antiqua" w:hAnsi="Book Antiqua"/>
              </w:rPr>
              <w:t xml:space="preserve">  </w:t>
            </w:r>
            <w:r w:rsidRPr="001A6C90">
              <w:rPr>
                <w:rFonts w:ascii="Book Antiqua" w:hAnsi="Book Antiqua"/>
              </w:rPr>
              <w:t>Legislativa</w:t>
            </w:r>
          </w:p>
        </w:tc>
        <w:tc>
          <w:tcPr>
            <w:tcW w:w="4098" w:type="dxa"/>
          </w:tcPr>
          <w:p w14:paraId="510C00C2" w14:textId="77777777" w:rsidR="00B07876" w:rsidRPr="001A6C90" w:rsidRDefault="00B07876" w:rsidP="00460364">
            <w:pPr>
              <w:jc w:val="center"/>
              <w:rPr>
                <w:rFonts w:ascii="Book Antiqua" w:hAnsi="Book Antiqua"/>
              </w:rPr>
            </w:pPr>
          </w:p>
          <w:p w14:paraId="5485F3A8" w14:textId="77777777" w:rsidR="00B07876" w:rsidRPr="001A6C90" w:rsidRDefault="00B07876" w:rsidP="00460364">
            <w:pPr>
              <w:jc w:val="center"/>
              <w:rPr>
                <w:rFonts w:ascii="Book Antiqua" w:hAnsi="Book Antiqua"/>
              </w:rPr>
            </w:pPr>
          </w:p>
          <w:p w14:paraId="31E1646D" w14:textId="77777777" w:rsidR="00B07876" w:rsidRPr="001A6C90" w:rsidRDefault="00B07876" w:rsidP="00460364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3199" w:type="dxa"/>
          </w:tcPr>
          <w:p w14:paraId="2ED66EC2" w14:textId="68C66D30" w:rsidR="00B07876" w:rsidRPr="001A6C90" w:rsidRDefault="00B07876" w:rsidP="00460364">
            <w:pPr>
              <w:jc w:val="center"/>
              <w:rPr>
                <w:rFonts w:ascii="Book Antiqua" w:hAnsi="Book Antiqua"/>
              </w:rPr>
            </w:pPr>
            <w:r w:rsidRPr="001A6C90">
              <w:rPr>
                <w:rFonts w:ascii="Book Antiqua" w:hAnsi="Book Antiqua"/>
              </w:rPr>
              <w:t xml:space="preserve">                    </w:t>
            </w:r>
            <w:r w:rsidR="00000B42">
              <w:rPr>
                <w:rFonts w:ascii="Book Antiqua" w:hAnsi="Book Antiqua"/>
              </w:rPr>
              <w:t>2</w:t>
            </w:r>
            <w:r w:rsidR="00000B42">
              <w:rPr>
                <w:rFonts w:ascii="Book Antiqua" w:hAnsi="Book Antiqua"/>
                <w:vertAlign w:val="superscript"/>
              </w:rPr>
              <w:t>d</w:t>
            </w:r>
            <w:r w:rsidRPr="001A6C90">
              <w:rPr>
                <w:rFonts w:ascii="Book Antiqua" w:hAnsi="Book Antiqua"/>
                <w:vertAlign w:val="superscript"/>
              </w:rPr>
              <w:t xml:space="preserve">a. </w:t>
            </w:r>
            <w:r w:rsidRPr="001A6C90">
              <w:rPr>
                <w:rFonts w:ascii="Book Antiqua" w:hAnsi="Book Antiqua"/>
              </w:rPr>
              <w:t>Sesión</w:t>
            </w:r>
          </w:p>
          <w:p w14:paraId="7363D50D" w14:textId="4967AAE6" w:rsidR="00B07876" w:rsidRPr="001A6C90" w:rsidRDefault="00B07876" w:rsidP="00460364">
            <w:pPr>
              <w:jc w:val="center"/>
              <w:rPr>
                <w:rFonts w:ascii="Book Antiqua" w:hAnsi="Book Antiqua"/>
              </w:rPr>
            </w:pPr>
            <w:r w:rsidRPr="001A6C90">
              <w:rPr>
                <w:rFonts w:ascii="Book Antiqua" w:hAnsi="Book Antiqua"/>
              </w:rPr>
              <w:tab/>
            </w:r>
            <w:r w:rsidRPr="001A6C90">
              <w:rPr>
                <w:rFonts w:ascii="Book Antiqua" w:hAnsi="Book Antiqua"/>
              </w:rPr>
              <w:tab/>
            </w:r>
            <w:r w:rsidR="00BA2158">
              <w:rPr>
                <w:rFonts w:ascii="Book Antiqua" w:hAnsi="Book Antiqua"/>
              </w:rPr>
              <w:t xml:space="preserve">       </w:t>
            </w:r>
            <w:r w:rsidRPr="001A6C90">
              <w:rPr>
                <w:rFonts w:ascii="Book Antiqua" w:hAnsi="Book Antiqua"/>
              </w:rPr>
              <w:t>Ordinaria</w:t>
            </w:r>
          </w:p>
        </w:tc>
      </w:tr>
    </w:tbl>
    <w:p w14:paraId="5E16D4E6" w14:textId="5E05EEDF" w:rsidR="00B07876" w:rsidRPr="00B96DE6" w:rsidRDefault="00C970F9" w:rsidP="00BA2158">
      <w:pPr>
        <w:spacing w:line="360" w:lineRule="auto"/>
        <w:jc w:val="center"/>
        <w:rPr>
          <w:rFonts w:ascii="Book Antiqua" w:eastAsia="Book Antiqua" w:hAnsi="Book Antiqua" w:cs="Book Antiqua"/>
          <w:sz w:val="36"/>
          <w:szCs w:val="36"/>
        </w:rPr>
      </w:pPr>
      <w:r>
        <w:rPr>
          <w:rFonts w:ascii="Book Antiqua" w:eastAsia="Book Antiqua" w:hAnsi="Book Antiqua" w:cs="Book Antiqua"/>
          <w:sz w:val="36"/>
          <w:szCs w:val="36"/>
        </w:rPr>
        <w:t>SENADO DE PUERTO RICO</w:t>
      </w:r>
    </w:p>
    <w:p w14:paraId="68A02B67" w14:textId="4311C882" w:rsidR="00B07876" w:rsidRPr="001A6C90" w:rsidRDefault="00B07876" w:rsidP="00BA2158">
      <w:pPr>
        <w:spacing w:line="360" w:lineRule="auto"/>
        <w:jc w:val="center"/>
        <w:rPr>
          <w:rFonts w:ascii="Book Antiqua" w:hAnsi="Book Antiqua"/>
          <w:b/>
          <w:sz w:val="52"/>
        </w:rPr>
      </w:pPr>
      <w:r w:rsidRPr="001A6C90">
        <w:rPr>
          <w:rFonts w:ascii="Book Antiqua" w:hAnsi="Book Antiqua"/>
          <w:b/>
          <w:sz w:val="52"/>
        </w:rPr>
        <w:t>P. de</w:t>
      </w:r>
      <w:r w:rsidR="00177600">
        <w:rPr>
          <w:rFonts w:ascii="Book Antiqua" w:hAnsi="Book Antiqua"/>
          <w:b/>
          <w:sz w:val="52"/>
        </w:rPr>
        <w:t>l</w:t>
      </w:r>
      <w:r w:rsidRPr="001A6C90">
        <w:rPr>
          <w:rFonts w:ascii="Book Antiqua" w:hAnsi="Book Antiqua"/>
          <w:b/>
          <w:sz w:val="52"/>
        </w:rPr>
        <w:t xml:space="preserve"> </w:t>
      </w:r>
      <w:r w:rsidR="00000B42">
        <w:rPr>
          <w:rFonts w:ascii="Book Antiqua" w:hAnsi="Book Antiqua"/>
          <w:b/>
          <w:sz w:val="52"/>
        </w:rPr>
        <w:t>S</w:t>
      </w:r>
      <w:r w:rsidRPr="001A6C90">
        <w:rPr>
          <w:rFonts w:ascii="Book Antiqua" w:hAnsi="Book Antiqua"/>
          <w:b/>
          <w:sz w:val="52"/>
        </w:rPr>
        <w:t xml:space="preserve">. </w:t>
      </w:r>
      <w:r w:rsidR="00141FD4">
        <w:rPr>
          <w:rFonts w:ascii="Book Antiqua" w:hAnsi="Book Antiqua"/>
          <w:b/>
          <w:sz w:val="52"/>
        </w:rPr>
        <w:t>860</w:t>
      </w:r>
    </w:p>
    <w:p w14:paraId="25D2EE30" w14:textId="2064EA0A" w:rsidR="00B07876" w:rsidRPr="001A6C90" w:rsidRDefault="00141FD4" w:rsidP="00BA2158">
      <w:pPr>
        <w:spacing w:line="360" w:lineRule="auto"/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17 </w:t>
      </w:r>
      <w:r w:rsidR="00D05647">
        <w:rPr>
          <w:rFonts w:ascii="Book Antiqua" w:hAnsi="Book Antiqua"/>
        </w:rPr>
        <w:t xml:space="preserve">de </w:t>
      </w:r>
      <w:r w:rsidR="001A1D4A">
        <w:rPr>
          <w:rFonts w:ascii="Book Antiqua" w:hAnsi="Book Antiqua"/>
        </w:rPr>
        <w:t>n</w:t>
      </w:r>
      <w:r w:rsidR="005D09E4">
        <w:rPr>
          <w:rFonts w:ascii="Book Antiqua" w:hAnsi="Book Antiqua"/>
        </w:rPr>
        <w:t>oviembre de</w:t>
      </w:r>
      <w:r w:rsidR="00B07876" w:rsidRPr="001A6C90">
        <w:rPr>
          <w:rFonts w:ascii="Book Antiqua" w:hAnsi="Book Antiqua"/>
        </w:rPr>
        <w:t xml:space="preserve"> 202</w:t>
      </w:r>
      <w:r w:rsidR="00B07876">
        <w:rPr>
          <w:rFonts w:ascii="Book Antiqua" w:hAnsi="Book Antiqua"/>
        </w:rPr>
        <w:t>5</w:t>
      </w:r>
    </w:p>
    <w:p w14:paraId="66D34F4D" w14:textId="416B63D6" w:rsidR="00B07876" w:rsidRDefault="00B07876" w:rsidP="00B07876">
      <w:pPr>
        <w:ind w:left="450" w:hanging="360"/>
        <w:jc w:val="center"/>
        <w:rPr>
          <w:rFonts w:ascii="Book Antiqua" w:hAnsi="Book Antiqua"/>
          <w:i/>
          <w:iCs/>
          <w:color w:val="000000"/>
        </w:rPr>
      </w:pPr>
      <w:r w:rsidRPr="001A6C90">
        <w:rPr>
          <w:rFonts w:ascii="Book Antiqua" w:hAnsi="Book Antiqua"/>
          <w:color w:val="000000"/>
        </w:rPr>
        <w:t>Presentado por</w:t>
      </w:r>
      <w:r>
        <w:rPr>
          <w:rFonts w:ascii="Book Antiqua" w:hAnsi="Book Antiqua"/>
          <w:color w:val="000000"/>
        </w:rPr>
        <w:t xml:space="preserve"> </w:t>
      </w:r>
      <w:r w:rsidR="00000B42">
        <w:rPr>
          <w:rFonts w:ascii="Book Antiqua" w:hAnsi="Book Antiqua"/>
          <w:color w:val="000000"/>
        </w:rPr>
        <w:t>la señor</w:t>
      </w:r>
      <w:r w:rsidR="007E3569">
        <w:rPr>
          <w:rFonts w:ascii="Book Antiqua" w:hAnsi="Book Antiqua"/>
          <w:color w:val="000000"/>
        </w:rPr>
        <w:t xml:space="preserve">a </w:t>
      </w:r>
      <w:r w:rsidR="007E3569" w:rsidRPr="007E3569">
        <w:rPr>
          <w:rFonts w:ascii="Book Antiqua" w:hAnsi="Book Antiqua"/>
          <w:i/>
          <w:iCs/>
          <w:color w:val="000000"/>
        </w:rPr>
        <w:t>Álvarez Conde</w:t>
      </w:r>
    </w:p>
    <w:p w14:paraId="4EFF5D67" w14:textId="77777777" w:rsidR="00BA2158" w:rsidRPr="00BA2158" w:rsidRDefault="00BA2158" w:rsidP="00B07876">
      <w:pPr>
        <w:ind w:left="450" w:hanging="360"/>
        <w:jc w:val="center"/>
        <w:rPr>
          <w:rFonts w:ascii="Book Antiqua" w:hAnsi="Book Antiqua"/>
          <w:i/>
          <w:iCs/>
          <w:color w:val="000000"/>
          <w:sz w:val="12"/>
          <w:szCs w:val="12"/>
        </w:rPr>
      </w:pPr>
    </w:p>
    <w:p w14:paraId="0DF2459A" w14:textId="2264D906" w:rsidR="00EE6CA2" w:rsidRDefault="00EE6CA2" w:rsidP="00B07876">
      <w:pPr>
        <w:ind w:left="450" w:hanging="360"/>
        <w:jc w:val="center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(</w:t>
      </w:r>
      <w:r w:rsidR="008F3016" w:rsidRPr="008F3016">
        <w:rPr>
          <w:rFonts w:ascii="Book Antiqua" w:hAnsi="Book Antiqua"/>
          <w:color w:val="000000"/>
        </w:rPr>
        <w:t xml:space="preserve">Por petición </w:t>
      </w:r>
      <w:r w:rsidR="00D05647">
        <w:rPr>
          <w:rFonts w:ascii="Book Antiqua" w:hAnsi="Book Antiqua"/>
          <w:color w:val="000000"/>
        </w:rPr>
        <w:t>de</w:t>
      </w:r>
      <w:r w:rsidR="008F3016" w:rsidRPr="008F3016">
        <w:rPr>
          <w:rFonts w:ascii="Book Antiqua" w:hAnsi="Book Antiqua"/>
          <w:color w:val="000000"/>
        </w:rPr>
        <w:t xml:space="preserve"> </w:t>
      </w:r>
      <w:r w:rsidRPr="00EE6CA2">
        <w:rPr>
          <w:rFonts w:ascii="Book Antiqua" w:hAnsi="Book Antiqua"/>
          <w:color w:val="000000"/>
        </w:rPr>
        <w:t xml:space="preserve">Keideliz </w:t>
      </w:r>
      <w:r w:rsidR="00785F57" w:rsidRPr="00EE6CA2">
        <w:rPr>
          <w:rFonts w:ascii="Book Antiqua" w:hAnsi="Book Antiqua"/>
          <w:color w:val="000000"/>
        </w:rPr>
        <w:t xml:space="preserve">Ruiz </w:t>
      </w:r>
      <w:r w:rsidR="008F3016" w:rsidRPr="00EE6CA2">
        <w:rPr>
          <w:rFonts w:ascii="Book Antiqua" w:hAnsi="Book Antiqua"/>
          <w:color w:val="000000"/>
        </w:rPr>
        <w:t>Kortright</w:t>
      </w:r>
      <w:r>
        <w:rPr>
          <w:rFonts w:ascii="Book Antiqua" w:hAnsi="Book Antiqua"/>
          <w:color w:val="000000"/>
        </w:rPr>
        <w:t>,</w:t>
      </w:r>
    </w:p>
    <w:p w14:paraId="4BBAEC3E" w14:textId="5045EC07" w:rsidR="00094671" w:rsidRPr="00EE6CA2" w:rsidRDefault="00EE6CA2" w:rsidP="00B07876">
      <w:pPr>
        <w:ind w:left="450" w:hanging="360"/>
        <w:jc w:val="center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 participante del internado legislativo Ramos Comas)  </w:t>
      </w:r>
    </w:p>
    <w:p w14:paraId="7AE88BA9" w14:textId="7C925B8B" w:rsidR="00011351" w:rsidRPr="00BA2158" w:rsidRDefault="00011351" w:rsidP="00B07876">
      <w:pPr>
        <w:ind w:left="450" w:hanging="360"/>
        <w:jc w:val="center"/>
        <w:rPr>
          <w:rFonts w:ascii="Book Antiqua" w:hAnsi="Book Antiqua"/>
          <w:i/>
          <w:iCs/>
          <w:color w:val="000000"/>
          <w:sz w:val="12"/>
          <w:szCs w:val="12"/>
        </w:rPr>
      </w:pPr>
    </w:p>
    <w:p w14:paraId="63F6777A" w14:textId="21717D41" w:rsidR="00011351" w:rsidRPr="001A6C90" w:rsidRDefault="00011351" w:rsidP="00B07876">
      <w:pPr>
        <w:ind w:left="450" w:hanging="360"/>
        <w:jc w:val="center"/>
        <w:rPr>
          <w:rFonts w:ascii="Book Antiqua" w:hAnsi="Book Antiqua"/>
        </w:rPr>
      </w:pPr>
      <w:r>
        <w:rPr>
          <w:rFonts w:ascii="Book Antiqua" w:hAnsi="Book Antiqua"/>
          <w:i/>
          <w:iCs/>
          <w:color w:val="000000"/>
        </w:rPr>
        <w:t>Referido a</w:t>
      </w:r>
      <w:r w:rsidR="00BA2158">
        <w:rPr>
          <w:rFonts w:ascii="Book Antiqua" w:hAnsi="Book Antiqua"/>
          <w:i/>
          <w:iCs/>
          <w:color w:val="000000"/>
        </w:rPr>
        <w:t xml:space="preserve"> la Comisión de Educación Arte y Cultura</w:t>
      </w:r>
    </w:p>
    <w:p w14:paraId="3F61360E" w14:textId="77777777" w:rsidR="008725DE" w:rsidRPr="007D6E69" w:rsidRDefault="008725DE" w:rsidP="008725DE">
      <w:pPr>
        <w:jc w:val="both"/>
        <w:rPr>
          <w:rFonts w:ascii="Book Antiqua" w:hAnsi="Book Antiqua"/>
        </w:rPr>
      </w:pPr>
    </w:p>
    <w:p w14:paraId="0F639CB2" w14:textId="77777777" w:rsidR="00796381" w:rsidRPr="00BA2158" w:rsidRDefault="00796381" w:rsidP="0079638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 Antiqua" w:eastAsia="Book Antiqua" w:hAnsi="Book Antiqua" w:cs="Book Antiqua"/>
          <w:color w:val="000000"/>
          <w:szCs w:val="24"/>
        </w:rPr>
      </w:pPr>
      <w:r w:rsidRPr="00BA2158">
        <w:rPr>
          <w:rFonts w:ascii="Book Antiqua" w:eastAsia="Book Antiqua" w:hAnsi="Book Antiqua" w:cs="Book Antiqua"/>
          <w:b/>
          <w:color w:val="000000"/>
          <w:szCs w:val="24"/>
        </w:rPr>
        <w:t xml:space="preserve">LEY </w:t>
      </w:r>
    </w:p>
    <w:p w14:paraId="7B7F0877" w14:textId="77777777" w:rsidR="008725DE" w:rsidRPr="00BA2158" w:rsidRDefault="008725DE" w:rsidP="008725DE">
      <w:pPr>
        <w:jc w:val="both"/>
        <w:rPr>
          <w:rFonts w:ascii="Book Antiqua" w:hAnsi="Book Antiqua"/>
          <w:sz w:val="16"/>
          <w:szCs w:val="16"/>
        </w:rPr>
      </w:pPr>
    </w:p>
    <w:p w14:paraId="5374B916" w14:textId="4CA05036" w:rsidR="00796381" w:rsidRDefault="00A13887" w:rsidP="00BA2158">
      <w:pPr>
        <w:ind w:left="540" w:hanging="540"/>
        <w:jc w:val="both"/>
        <w:rPr>
          <w:rFonts w:ascii="Book Antiqua" w:hAnsi="Book Antiqua"/>
        </w:rPr>
      </w:pPr>
      <w:r w:rsidRPr="00177600">
        <w:rPr>
          <w:rFonts w:ascii="Book Antiqua" w:hAnsi="Book Antiqua"/>
          <w:szCs w:val="24"/>
        </w:rPr>
        <w:t xml:space="preserve">Para </w:t>
      </w:r>
      <w:r w:rsidR="00000B42" w:rsidRPr="00177600">
        <w:rPr>
          <w:rFonts w:ascii="Book Antiqua" w:hAnsi="Book Antiqua"/>
        </w:rPr>
        <w:t xml:space="preserve">crear el Banco de Uniformes Escolares </w:t>
      </w:r>
      <w:r w:rsidR="00156877">
        <w:rPr>
          <w:rFonts w:ascii="Book Antiqua" w:hAnsi="Book Antiqua"/>
        </w:rPr>
        <w:t>d</w:t>
      </w:r>
      <w:r w:rsidR="00000B42" w:rsidRPr="00177600">
        <w:rPr>
          <w:rFonts w:ascii="Book Antiqua" w:hAnsi="Book Antiqua"/>
        </w:rPr>
        <w:t>e las escuelas públicas del Estado Libre Asociado de Puerto Rico, con el propósito de establecer un programa permanente de recogido, clasificación y redistribución de uniformes en buen estado, dirigido a promover la equidad educativa, aliviar la carga económica de las familias de escasos recursos, fomentar la reutilización</w:t>
      </w:r>
      <w:r w:rsidR="0073724A">
        <w:rPr>
          <w:rFonts w:ascii="Book Antiqua" w:hAnsi="Book Antiqua"/>
        </w:rPr>
        <w:t xml:space="preserve"> de</w:t>
      </w:r>
      <w:r w:rsidR="00000B42" w:rsidRPr="00177600">
        <w:rPr>
          <w:rFonts w:ascii="Book Antiqua" w:hAnsi="Book Antiqua"/>
        </w:rPr>
        <w:t xml:space="preserve"> textil y contribuir a la protección ambiental</w:t>
      </w:r>
      <w:r w:rsidR="0073724A">
        <w:rPr>
          <w:rFonts w:ascii="Book Antiqua" w:hAnsi="Book Antiqua"/>
        </w:rPr>
        <w:t xml:space="preserve"> y</w:t>
      </w:r>
      <w:r w:rsidR="00011351">
        <w:rPr>
          <w:rFonts w:ascii="Book Antiqua" w:hAnsi="Book Antiqua"/>
        </w:rPr>
        <w:t xml:space="preserve">; </w:t>
      </w:r>
      <w:r w:rsidR="00AB576A">
        <w:rPr>
          <w:rFonts w:ascii="Book Antiqua" w:hAnsi="Book Antiqua"/>
        </w:rPr>
        <w:t>para otros fines relacionados.</w:t>
      </w:r>
    </w:p>
    <w:p w14:paraId="191C6DB2" w14:textId="77777777" w:rsidR="00DF0CB1" w:rsidRPr="00177600" w:rsidRDefault="00DF0CB1" w:rsidP="00807009">
      <w:pPr>
        <w:ind w:left="360" w:hanging="360"/>
        <w:jc w:val="both"/>
        <w:rPr>
          <w:rFonts w:ascii="Book Antiqua" w:eastAsia="Book Antiqua" w:hAnsi="Book Antiqua" w:cs="Book Antiqua"/>
        </w:rPr>
      </w:pPr>
    </w:p>
    <w:p w14:paraId="3FED6492" w14:textId="77777777" w:rsidR="000F7F52" w:rsidRPr="007D6E69" w:rsidRDefault="000F7F52" w:rsidP="00610C43">
      <w:pPr>
        <w:jc w:val="both"/>
        <w:rPr>
          <w:rFonts w:ascii="Book Antiqua" w:hAnsi="Book Antiqua"/>
          <w:sz w:val="8"/>
          <w:szCs w:val="8"/>
        </w:rPr>
      </w:pPr>
    </w:p>
    <w:p w14:paraId="11381E3E" w14:textId="77777777" w:rsidR="008725DE" w:rsidRPr="00BA2158" w:rsidRDefault="008725DE" w:rsidP="00807009">
      <w:pPr>
        <w:jc w:val="center"/>
        <w:rPr>
          <w:rFonts w:ascii="Book Antiqua" w:hAnsi="Book Antiqua"/>
          <w:b/>
          <w:szCs w:val="24"/>
        </w:rPr>
      </w:pPr>
      <w:r w:rsidRPr="00BA2158">
        <w:rPr>
          <w:rFonts w:ascii="Book Antiqua" w:hAnsi="Book Antiqua"/>
          <w:b/>
          <w:szCs w:val="24"/>
        </w:rPr>
        <w:t>EXPOSICIÓN DE MOTIVOS</w:t>
      </w:r>
    </w:p>
    <w:p w14:paraId="62BCD24B" w14:textId="77777777" w:rsidR="00807009" w:rsidRPr="00BA2158" w:rsidRDefault="00807009" w:rsidP="00807009">
      <w:pPr>
        <w:jc w:val="center"/>
        <w:rPr>
          <w:rFonts w:ascii="Book Antiqua" w:hAnsi="Book Antiqua"/>
          <w:sz w:val="16"/>
          <w:szCs w:val="16"/>
        </w:rPr>
      </w:pPr>
    </w:p>
    <w:p w14:paraId="20C59B32" w14:textId="1B490A99" w:rsidR="00BE2DA3" w:rsidRDefault="00000B42" w:rsidP="005235B6">
      <w:pPr>
        <w:spacing w:line="360" w:lineRule="auto"/>
        <w:ind w:firstLine="720"/>
        <w:jc w:val="both"/>
        <w:rPr>
          <w:rFonts w:ascii="Book Antiqua" w:hAnsi="Book Antiqua"/>
          <w:szCs w:val="24"/>
        </w:rPr>
      </w:pPr>
      <w:r w:rsidRPr="009B3E32">
        <w:rPr>
          <w:rFonts w:ascii="Book Antiqua" w:hAnsi="Book Antiqua"/>
          <w:szCs w:val="24"/>
        </w:rPr>
        <w:t xml:space="preserve">Puerto Rico ha enfrentado durante las últimas décadas múltiples crisis económicas y sociales que han aumentado la desigualdad y los niveles de pobreza en la población. Según estudios recientes, cerca </w:t>
      </w:r>
      <w:r w:rsidR="00AE7588" w:rsidRPr="009B3E32">
        <w:rPr>
          <w:rFonts w:ascii="Book Antiqua" w:hAnsi="Book Antiqua"/>
          <w:szCs w:val="24"/>
        </w:rPr>
        <w:t>de los treinta y nueve puntos</w:t>
      </w:r>
      <w:r w:rsidR="00AF7BE8">
        <w:rPr>
          <w:rFonts w:ascii="Book Antiqua" w:hAnsi="Book Antiqua"/>
          <w:szCs w:val="24"/>
        </w:rPr>
        <w:t xml:space="preserve"> ocho por ciento (</w:t>
      </w:r>
      <w:r w:rsidRPr="009B3E32">
        <w:rPr>
          <w:rFonts w:ascii="Book Antiqua" w:hAnsi="Book Antiqua"/>
          <w:szCs w:val="24"/>
        </w:rPr>
        <w:t>39.8%</w:t>
      </w:r>
      <w:r w:rsidR="00AF7BE8">
        <w:rPr>
          <w:rFonts w:ascii="Book Antiqua" w:hAnsi="Book Antiqua"/>
          <w:szCs w:val="24"/>
        </w:rPr>
        <w:t>)</w:t>
      </w:r>
      <w:r w:rsidRPr="009B3E32">
        <w:rPr>
          <w:rFonts w:ascii="Book Antiqua" w:hAnsi="Book Antiqua"/>
          <w:szCs w:val="24"/>
        </w:rPr>
        <w:t xml:space="preserve"> de la población vive bajo el nivel de pobreza, mientras que la media en los Estados Unidos continentales es de </w:t>
      </w:r>
      <w:r w:rsidR="00AF7BE8" w:rsidRPr="009B3E32">
        <w:rPr>
          <w:rFonts w:ascii="Book Antiqua" w:hAnsi="Book Antiqua"/>
          <w:szCs w:val="24"/>
        </w:rPr>
        <w:t xml:space="preserve">apenas </w:t>
      </w:r>
      <w:r w:rsidR="0033716E">
        <w:rPr>
          <w:rFonts w:ascii="Book Antiqua" w:hAnsi="Book Antiqua"/>
          <w:szCs w:val="24"/>
        </w:rPr>
        <w:t>doce puntos</w:t>
      </w:r>
      <w:r w:rsidR="00AF7BE8">
        <w:rPr>
          <w:rFonts w:ascii="Book Antiqua" w:hAnsi="Book Antiqua"/>
          <w:szCs w:val="24"/>
        </w:rPr>
        <w:t xml:space="preserve"> seis por ciento (</w:t>
      </w:r>
      <w:r w:rsidRPr="009B3E32">
        <w:rPr>
          <w:rFonts w:ascii="Book Antiqua" w:hAnsi="Book Antiqua"/>
          <w:szCs w:val="24"/>
        </w:rPr>
        <w:t>12.6%</w:t>
      </w:r>
      <w:r w:rsidR="00AF7BE8">
        <w:rPr>
          <w:rFonts w:ascii="Book Antiqua" w:hAnsi="Book Antiqua"/>
          <w:szCs w:val="24"/>
        </w:rPr>
        <w:t>)</w:t>
      </w:r>
      <w:r w:rsidRPr="009B3E32">
        <w:rPr>
          <w:rFonts w:ascii="Book Antiqua" w:hAnsi="Book Antiqua"/>
          <w:szCs w:val="24"/>
        </w:rPr>
        <w:t>.</w:t>
      </w:r>
      <w:r w:rsidR="00C81D89">
        <w:rPr>
          <w:rFonts w:ascii="Book Antiqua" w:hAnsi="Book Antiqua"/>
          <w:szCs w:val="24"/>
        </w:rPr>
        <w:t xml:space="preserve"> </w:t>
      </w:r>
      <w:r w:rsidR="00BB72ED" w:rsidRPr="004E4092">
        <w:rPr>
          <w:rFonts w:ascii="Book Antiqua" w:hAnsi="Book Antiqua"/>
          <w:szCs w:val="24"/>
        </w:rPr>
        <w:t xml:space="preserve">De acuerdo </w:t>
      </w:r>
      <w:r w:rsidR="00BB72ED">
        <w:rPr>
          <w:rFonts w:ascii="Book Antiqua" w:hAnsi="Book Antiqua"/>
          <w:szCs w:val="24"/>
        </w:rPr>
        <w:t>con el</w:t>
      </w:r>
      <w:r w:rsidR="005263F2">
        <w:rPr>
          <w:rFonts w:ascii="Book Antiqua" w:hAnsi="Book Antiqua"/>
          <w:szCs w:val="24"/>
        </w:rPr>
        <w:t xml:space="preserve"> </w:t>
      </w:r>
      <w:r w:rsidR="00C81D89" w:rsidRPr="004E4092">
        <w:rPr>
          <w:rFonts w:ascii="Book Antiqua" w:hAnsi="Book Antiqua"/>
          <w:szCs w:val="24"/>
        </w:rPr>
        <w:t xml:space="preserve">informe de </w:t>
      </w:r>
      <w:r w:rsidR="00C81D89" w:rsidRPr="00011351">
        <w:rPr>
          <w:rFonts w:ascii="Book Antiqua" w:hAnsi="Book Antiqua"/>
          <w:i/>
          <w:iCs/>
          <w:szCs w:val="24"/>
        </w:rPr>
        <w:t>Brookings Institution</w:t>
      </w:r>
      <w:r w:rsidR="00C81D89" w:rsidRPr="004E4092">
        <w:rPr>
          <w:rFonts w:ascii="Book Antiqua" w:hAnsi="Book Antiqua"/>
          <w:szCs w:val="24"/>
        </w:rPr>
        <w:t xml:space="preserve">, el costo estimado de criar a un hijo desde su nacimiento hasta los </w:t>
      </w:r>
      <w:r w:rsidR="00AF7BE8">
        <w:rPr>
          <w:rFonts w:ascii="Book Antiqua" w:hAnsi="Book Antiqua"/>
          <w:szCs w:val="24"/>
        </w:rPr>
        <w:t>diecisiete (</w:t>
      </w:r>
      <w:r w:rsidR="00C81D89" w:rsidRPr="004E4092">
        <w:rPr>
          <w:rFonts w:ascii="Book Antiqua" w:hAnsi="Book Antiqua"/>
          <w:szCs w:val="24"/>
        </w:rPr>
        <w:t>17</w:t>
      </w:r>
      <w:r w:rsidR="00AF7BE8">
        <w:rPr>
          <w:rFonts w:ascii="Book Antiqua" w:hAnsi="Book Antiqua"/>
          <w:szCs w:val="24"/>
        </w:rPr>
        <w:t>)</w:t>
      </w:r>
      <w:r w:rsidR="00C81D89" w:rsidRPr="004E4092">
        <w:rPr>
          <w:rFonts w:ascii="Book Antiqua" w:hAnsi="Book Antiqua"/>
          <w:szCs w:val="24"/>
        </w:rPr>
        <w:t xml:space="preserve"> años supera los</w:t>
      </w:r>
      <w:r w:rsidR="00AF7BE8">
        <w:rPr>
          <w:rFonts w:ascii="Book Antiqua" w:hAnsi="Book Antiqua"/>
          <w:szCs w:val="24"/>
        </w:rPr>
        <w:t xml:space="preserve"> trescientos mil dólares (</w:t>
      </w:r>
      <w:r w:rsidR="00C81D89" w:rsidRPr="004E4092">
        <w:rPr>
          <w:rFonts w:ascii="Book Antiqua" w:hAnsi="Book Antiqua"/>
          <w:szCs w:val="24"/>
        </w:rPr>
        <w:t>$300,000</w:t>
      </w:r>
      <w:r w:rsidR="00AF7BE8">
        <w:rPr>
          <w:rFonts w:ascii="Book Antiqua" w:hAnsi="Book Antiqua"/>
          <w:szCs w:val="24"/>
        </w:rPr>
        <w:t>)</w:t>
      </w:r>
      <w:r w:rsidR="00B7376F">
        <w:rPr>
          <w:rFonts w:ascii="Book Antiqua" w:hAnsi="Book Antiqua"/>
          <w:szCs w:val="24"/>
        </w:rPr>
        <w:t>;</w:t>
      </w:r>
      <w:r w:rsidR="00C81D89" w:rsidRPr="004E4092">
        <w:rPr>
          <w:rFonts w:ascii="Book Antiqua" w:hAnsi="Book Antiqua"/>
          <w:szCs w:val="24"/>
        </w:rPr>
        <w:t xml:space="preserve"> cifra que pone en perspectiva el peso económico que enfrentan las familias. </w:t>
      </w:r>
      <w:r w:rsidR="00E739D7">
        <w:rPr>
          <w:rFonts w:ascii="Book Antiqua" w:hAnsi="Book Antiqua"/>
          <w:szCs w:val="24"/>
        </w:rPr>
        <w:t xml:space="preserve">Estas </w:t>
      </w:r>
      <w:r w:rsidR="00E739D7" w:rsidRPr="00136E6E">
        <w:rPr>
          <w:rFonts w:ascii="Book Antiqua" w:hAnsi="Book Antiqua"/>
          <w:szCs w:val="24"/>
        </w:rPr>
        <w:t xml:space="preserve">enfrentan múltiples gastos relacionados con la educación de sus hijos, en un contexto marcado por décadas </w:t>
      </w:r>
      <w:r w:rsidR="00E739D7" w:rsidRPr="00136E6E">
        <w:rPr>
          <w:rFonts w:ascii="Book Antiqua" w:hAnsi="Book Antiqua"/>
          <w:szCs w:val="24"/>
        </w:rPr>
        <w:lastRenderedPageBreak/>
        <w:t>de crisis económicas y sociales que han incrementado la desigualdad y los niveles de pobreza</w:t>
      </w:r>
      <w:r w:rsidR="009A1E37">
        <w:rPr>
          <w:rFonts w:ascii="Book Antiqua" w:hAnsi="Book Antiqua"/>
          <w:szCs w:val="24"/>
        </w:rPr>
        <w:t xml:space="preserve">. </w:t>
      </w:r>
      <w:r w:rsidR="005D09E4">
        <w:rPr>
          <w:rFonts w:ascii="Book Antiqua" w:hAnsi="Book Antiqua"/>
          <w:szCs w:val="24"/>
        </w:rPr>
        <w:t>Como,</w:t>
      </w:r>
      <w:r w:rsidR="009A1E37">
        <w:rPr>
          <w:rFonts w:ascii="Book Antiqua" w:hAnsi="Book Antiqua"/>
          <w:szCs w:val="24"/>
        </w:rPr>
        <w:t xml:space="preserve"> por ejemplo, el</w:t>
      </w:r>
      <w:r w:rsidR="00136E6E" w:rsidRPr="00136E6E">
        <w:rPr>
          <w:rFonts w:ascii="Book Antiqua" w:hAnsi="Book Antiqua"/>
          <w:szCs w:val="24"/>
        </w:rPr>
        <w:t xml:space="preserve"> costo de la camisa escolar de la Escuela Superior Pedro Albizu Campos (modelo POLO AMA PEDRO ALBIZU 7071A-PAC) es de </w:t>
      </w:r>
      <w:r w:rsidR="00AF7BE8">
        <w:rPr>
          <w:rFonts w:ascii="Book Antiqua" w:hAnsi="Book Antiqua"/>
          <w:szCs w:val="24"/>
        </w:rPr>
        <w:t>diez dólares con noventa y cinco centavos (</w:t>
      </w:r>
      <w:r w:rsidR="00136E6E" w:rsidRPr="00136E6E">
        <w:rPr>
          <w:rFonts w:ascii="Book Antiqua" w:hAnsi="Book Antiqua"/>
          <w:szCs w:val="24"/>
        </w:rPr>
        <w:t>$10.95</w:t>
      </w:r>
      <w:r w:rsidR="00AF7BE8">
        <w:rPr>
          <w:rFonts w:ascii="Book Antiqua" w:hAnsi="Book Antiqua"/>
          <w:szCs w:val="24"/>
        </w:rPr>
        <w:t>)</w:t>
      </w:r>
      <w:r w:rsidR="00136E6E" w:rsidRPr="00136E6E">
        <w:rPr>
          <w:rFonts w:ascii="Book Antiqua" w:hAnsi="Book Antiqua"/>
          <w:szCs w:val="24"/>
        </w:rPr>
        <w:t>, sin incluir el IVU, y este gasto se multiplica, ya que la mayoría de los estudiantes requieren de</w:t>
      </w:r>
      <w:r w:rsidR="00AF7BE8">
        <w:rPr>
          <w:rFonts w:ascii="Book Antiqua" w:hAnsi="Book Antiqua"/>
          <w:szCs w:val="24"/>
        </w:rPr>
        <w:t xml:space="preserve"> tres a cinco (</w:t>
      </w:r>
      <w:r w:rsidR="00136E6E" w:rsidRPr="00136E6E">
        <w:rPr>
          <w:rFonts w:ascii="Book Antiqua" w:hAnsi="Book Antiqua"/>
          <w:szCs w:val="24"/>
        </w:rPr>
        <w:t>3 a 5</w:t>
      </w:r>
      <w:r w:rsidR="00AF7BE8">
        <w:rPr>
          <w:rFonts w:ascii="Book Antiqua" w:hAnsi="Book Antiqua"/>
          <w:szCs w:val="24"/>
        </w:rPr>
        <w:t>)</w:t>
      </w:r>
      <w:r w:rsidR="00136E6E" w:rsidRPr="00136E6E">
        <w:rPr>
          <w:rFonts w:ascii="Book Antiqua" w:hAnsi="Book Antiqua"/>
          <w:szCs w:val="24"/>
        </w:rPr>
        <w:t xml:space="preserve"> camisas, lo que eleva significativamente el gasto total en uniformes. </w:t>
      </w:r>
    </w:p>
    <w:p w14:paraId="2AD6BB27" w14:textId="420A50AC" w:rsidR="00807009" w:rsidRPr="007D6E69" w:rsidRDefault="00C81D89" w:rsidP="00BA2158">
      <w:pPr>
        <w:spacing w:before="120" w:after="120" w:line="360" w:lineRule="auto"/>
        <w:ind w:firstLine="720"/>
        <w:jc w:val="both"/>
        <w:rPr>
          <w:rFonts w:ascii="Book Antiqua" w:eastAsia="Book Antiqua" w:hAnsi="Book Antiqua" w:cs="Book Antiqua"/>
          <w:szCs w:val="24"/>
        </w:rPr>
      </w:pPr>
      <w:r w:rsidRPr="009B3E32">
        <w:rPr>
          <w:rFonts w:ascii="Book Antiqua" w:hAnsi="Book Antiqua"/>
          <w:szCs w:val="24"/>
        </w:rPr>
        <w:t>Esta realidad afecta con mayor severidad a los hogares con niños en edad escolar, donde los gastos educativos, especialmente los relacionados con uniformes, representan una carga significativa para las familias de escasos recursos</w:t>
      </w:r>
      <w:r>
        <w:rPr>
          <w:rFonts w:ascii="Book Antiqua" w:hAnsi="Book Antiqua"/>
          <w:szCs w:val="24"/>
        </w:rPr>
        <w:t>.</w:t>
      </w:r>
      <w:r w:rsidR="00BA268F">
        <w:rPr>
          <w:rFonts w:ascii="Book Antiqua" w:hAnsi="Book Antiqua"/>
          <w:szCs w:val="24"/>
        </w:rPr>
        <w:t xml:space="preserve"> </w:t>
      </w:r>
      <w:r w:rsidR="005E2154">
        <w:rPr>
          <w:rFonts w:ascii="Book Antiqua" w:hAnsi="Book Antiqua"/>
          <w:szCs w:val="24"/>
        </w:rPr>
        <w:t>Además, e</w:t>
      </w:r>
      <w:r w:rsidR="00000B42" w:rsidRPr="004E4092">
        <w:rPr>
          <w:rFonts w:ascii="Book Antiqua" w:hAnsi="Book Antiqua"/>
          <w:szCs w:val="24"/>
        </w:rPr>
        <w:t xml:space="preserve">n Puerto Rico, los costos de uniformes y materiales escolares se agravan, considerando que la exención del Impuesto sobre Ventas y Uso (IVU) </w:t>
      </w:r>
      <w:r w:rsidR="00790FF9">
        <w:rPr>
          <w:rFonts w:ascii="Book Antiqua" w:hAnsi="Book Antiqua"/>
          <w:szCs w:val="24"/>
        </w:rPr>
        <w:t xml:space="preserve">según la </w:t>
      </w:r>
      <w:r w:rsidR="00790FF9" w:rsidRPr="00F71D7C">
        <w:rPr>
          <w:rFonts w:ascii="Book Antiqua" w:hAnsi="Book Antiqua"/>
          <w:szCs w:val="24"/>
        </w:rPr>
        <w:t>Carta Circular de Rentas Internas Núm. 24-12 (“CC RI 24-12”)</w:t>
      </w:r>
      <w:r w:rsidR="00AA2DEF">
        <w:rPr>
          <w:rFonts w:ascii="Book Antiqua" w:hAnsi="Book Antiqua"/>
          <w:szCs w:val="24"/>
        </w:rPr>
        <w:t xml:space="preserve">, </w:t>
      </w:r>
      <w:r w:rsidR="00F71D7C">
        <w:rPr>
          <w:rFonts w:ascii="Book Antiqua" w:hAnsi="Book Antiqua"/>
          <w:szCs w:val="24"/>
        </w:rPr>
        <w:t>l</w:t>
      </w:r>
      <w:r w:rsidR="00F71D7C" w:rsidRPr="00F71D7C">
        <w:rPr>
          <w:rFonts w:ascii="Book Antiqua" w:hAnsi="Book Antiqua"/>
          <w:szCs w:val="24"/>
        </w:rPr>
        <w:t>a Sección 4030.20(b) del Código de Rentas Internas de Puerto Rico de 2011</w:t>
      </w:r>
      <w:r w:rsidR="00F71D7C">
        <w:rPr>
          <w:rFonts w:ascii="Book Antiqua" w:hAnsi="Book Antiqua"/>
          <w:szCs w:val="24"/>
        </w:rPr>
        <w:t xml:space="preserve"> explica que esta </w:t>
      </w:r>
      <w:r w:rsidR="00000B42" w:rsidRPr="004E4092">
        <w:rPr>
          <w:rFonts w:ascii="Book Antiqua" w:hAnsi="Book Antiqua"/>
          <w:szCs w:val="24"/>
        </w:rPr>
        <w:t>sólo aplica dos veces al año, lo que limita el acceso equitativo a vestimenta escolar adecuada.</w:t>
      </w:r>
    </w:p>
    <w:p w14:paraId="64C3B43A" w14:textId="096359C5" w:rsidR="00807009" w:rsidRPr="00232076" w:rsidRDefault="006F1675" w:rsidP="00BA2158">
      <w:pPr>
        <w:spacing w:before="120" w:after="120" w:line="360" w:lineRule="auto"/>
        <w:ind w:firstLine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A la misma vez</w:t>
      </w:r>
      <w:r w:rsidR="00000B42" w:rsidRPr="00000B42">
        <w:rPr>
          <w:rFonts w:ascii="Book Antiqua" w:hAnsi="Book Antiqua"/>
          <w:szCs w:val="24"/>
        </w:rPr>
        <w:t xml:space="preserve">, el país enfrenta una grave crisis ambiental por el manejo de desperdicios sólidos. Se estima que en Puerto Rico se desechan cerca de </w:t>
      </w:r>
      <w:r w:rsidR="00AF7BE8">
        <w:rPr>
          <w:rFonts w:ascii="Book Antiqua" w:hAnsi="Book Antiqua"/>
          <w:szCs w:val="24"/>
        </w:rPr>
        <w:t>cuatrocientos (</w:t>
      </w:r>
      <w:r w:rsidR="008B1218">
        <w:rPr>
          <w:rFonts w:ascii="Book Antiqua" w:hAnsi="Book Antiqua"/>
          <w:szCs w:val="24"/>
        </w:rPr>
        <w:t>40</w:t>
      </w:r>
      <w:r w:rsidR="00000B42" w:rsidRPr="00000B42">
        <w:rPr>
          <w:rFonts w:ascii="Book Antiqua" w:hAnsi="Book Antiqua"/>
          <w:szCs w:val="24"/>
        </w:rPr>
        <w:t>0</w:t>
      </w:r>
      <w:r w:rsidR="00AF7BE8">
        <w:rPr>
          <w:rFonts w:ascii="Book Antiqua" w:hAnsi="Book Antiqua"/>
          <w:szCs w:val="24"/>
        </w:rPr>
        <w:t>)</w:t>
      </w:r>
      <w:r w:rsidR="00000B42" w:rsidRPr="00000B42">
        <w:rPr>
          <w:rFonts w:ascii="Book Antiqua" w:hAnsi="Book Antiqua"/>
          <w:szCs w:val="24"/>
        </w:rPr>
        <w:t xml:space="preserve"> millones de libras de textiles cada año</w:t>
      </w:r>
      <w:r w:rsidR="00232076">
        <w:rPr>
          <w:rFonts w:ascii="Book Antiqua" w:hAnsi="Book Antiqua"/>
          <w:szCs w:val="24"/>
        </w:rPr>
        <w:t>;</w:t>
      </w:r>
      <w:r w:rsidR="0024124F">
        <w:rPr>
          <w:rFonts w:ascii="Book Antiqua" w:hAnsi="Book Antiqua"/>
          <w:szCs w:val="24"/>
        </w:rPr>
        <w:t xml:space="preserve"> </w:t>
      </w:r>
      <w:r w:rsidR="00232076">
        <w:rPr>
          <w:rFonts w:ascii="Book Antiqua" w:hAnsi="Book Antiqua"/>
          <w:szCs w:val="24"/>
        </w:rPr>
        <w:t>a</w:t>
      </w:r>
      <w:r w:rsidR="0024124F" w:rsidRPr="0024124F">
        <w:rPr>
          <w:rFonts w:ascii="Book Antiqua" w:hAnsi="Book Antiqua"/>
          <w:szCs w:val="24"/>
        </w:rPr>
        <w:t xml:space="preserve"> pesar de las donaciones de ropa y textiles, solo representan el </w:t>
      </w:r>
      <w:r w:rsidR="00AF7BE8">
        <w:rPr>
          <w:rFonts w:ascii="Book Antiqua" w:hAnsi="Book Antiqua"/>
          <w:szCs w:val="24"/>
        </w:rPr>
        <w:t>quince por ciento (15%) de los desechos, mientras que el ochenta y cinco por ciento (85%)</w:t>
      </w:r>
      <w:r w:rsidR="0024124F" w:rsidRPr="0024124F">
        <w:rPr>
          <w:rFonts w:ascii="Book Antiqua" w:hAnsi="Book Antiqua"/>
          <w:szCs w:val="24"/>
        </w:rPr>
        <w:t xml:space="preserve"> sigue llegando a los vertederos</w:t>
      </w:r>
      <w:r w:rsidR="005D09E4">
        <w:rPr>
          <w:rFonts w:ascii="Book Antiqua" w:hAnsi="Book Antiqua"/>
          <w:szCs w:val="24"/>
        </w:rPr>
        <w:t>.</w:t>
      </w:r>
      <w:r w:rsidR="00232076">
        <w:rPr>
          <w:rFonts w:ascii="Book Antiqua" w:hAnsi="Book Antiqua"/>
          <w:szCs w:val="24"/>
        </w:rPr>
        <w:t xml:space="preserve"> </w:t>
      </w:r>
      <w:r w:rsidR="00000B42" w:rsidRPr="00000B42">
        <w:rPr>
          <w:rFonts w:ascii="Book Antiqua" w:hAnsi="Book Antiqua"/>
          <w:szCs w:val="24"/>
        </w:rPr>
        <w:t>La falta de programas estructurados de recolección y redistribución de uniformes escolares agrava este problema, además de perpetuar desigualdades educativas y sociales. Implementar un Banco de Uniformes Escolares representa una medida práctica, solidaria y sostenible que puede reducir costos para las familias, promover la reutilización textil y fortalecer el sentido de comunidad.</w:t>
      </w:r>
    </w:p>
    <w:p w14:paraId="49309A69" w14:textId="10CB3AEE" w:rsidR="00000B42" w:rsidRPr="00CB028D" w:rsidRDefault="00CB028D" w:rsidP="00BA2158">
      <w:pPr>
        <w:spacing w:before="120" w:after="120" w:line="360" w:lineRule="auto"/>
        <w:ind w:left="-90" w:firstLine="810"/>
        <w:jc w:val="both"/>
        <w:rPr>
          <w:rFonts w:ascii="Book Antiqua" w:hAnsi="Book Antiqua"/>
          <w:szCs w:val="24"/>
        </w:rPr>
      </w:pPr>
      <w:r w:rsidRPr="00CB028D">
        <w:rPr>
          <w:rFonts w:ascii="Book Antiqua" w:hAnsi="Book Antiqua"/>
          <w:szCs w:val="24"/>
        </w:rPr>
        <w:t>Por las razones antes expuestas, se propone la presente Ley con el propósito de establecer un programa permanente para la recolección, clasificación y redistribución de uniformes escolares en buen estado en las escuelas públicas de Puerto Rico. Este programa estará bajo la supervisión del Departamento de Educación</w:t>
      </w:r>
      <w:r w:rsidR="00C51803">
        <w:rPr>
          <w:rFonts w:ascii="Book Antiqua" w:hAnsi="Book Antiqua"/>
          <w:szCs w:val="24"/>
        </w:rPr>
        <w:t xml:space="preserve"> y </w:t>
      </w:r>
      <w:r w:rsidR="00B54BEF">
        <w:rPr>
          <w:rFonts w:ascii="Book Antiqua" w:hAnsi="Book Antiqua"/>
          <w:szCs w:val="24"/>
        </w:rPr>
        <w:t xml:space="preserve">de las escuelas públicas, en </w:t>
      </w:r>
      <w:r w:rsidR="00B54BEF">
        <w:rPr>
          <w:rFonts w:ascii="Book Antiqua" w:hAnsi="Book Antiqua"/>
          <w:szCs w:val="24"/>
        </w:rPr>
        <w:lastRenderedPageBreak/>
        <w:t>colaboración con el Departamento de la Familia, los municipios y el</w:t>
      </w:r>
      <w:r w:rsidRPr="00CB028D">
        <w:rPr>
          <w:rFonts w:ascii="Book Antiqua" w:hAnsi="Book Antiqua"/>
          <w:szCs w:val="24"/>
        </w:rPr>
        <w:t xml:space="preserve"> tercer sector, con el fin de promover la equidad social, fortalecer el bienestar estudiantil y contribuir a la protección ambiental.</w:t>
      </w:r>
    </w:p>
    <w:p w14:paraId="6ABD6685" w14:textId="5252DA62" w:rsidR="00796381" w:rsidRPr="00BA2158" w:rsidRDefault="007017B0" w:rsidP="00807009">
      <w:pPr>
        <w:jc w:val="both"/>
        <w:rPr>
          <w:rFonts w:ascii="Book Antiqua" w:eastAsia="Book Antiqua" w:hAnsi="Book Antiqua" w:cs="Book Antiqua"/>
          <w:b/>
          <w:szCs w:val="24"/>
        </w:rPr>
        <w:sectPr w:rsidR="00796381" w:rsidRPr="00BA2158" w:rsidSect="00796381">
          <w:headerReference w:type="even" r:id="rId10"/>
          <w:headerReference w:type="default" r:id="rId11"/>
          <w:footerReference w:type="default" r:id="rId12"/>
          <w:type w:val="continuous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BA2158">
        <w:rPr>
          <w:rFonts w:ascii="Book Antiqua" w:eastAsia="Book Antiqua" w:hAnsi="Book Antiqua" w:cs="Book Antiqua"/>
          <w:b/>
          <w:szCs w:val="24"/>
        </w:rPr>
        <w:t>D</w:t>
      </w:r>
      <w:r w:rsidR="00DD49C5" w:rsidRPr="00BA2158">
        <w:rPr>
          <w:rFonts w:ascii="Book Antiqua" w:eastAsia="Book Antiqua" w:hAnsi="Book Antiqua" w:cs="Book Antiqua"/>
          <w:b/>
          <w:szCs w:val="24"/>
        </w:rPr>
        <w:t>ECRETASE</w:t>
      </w:r>
      <w:r w:rsidR="00796381" w:rsidRPr="00BA2158">
        <w:rPr>
          <w:rFonts w:ascii="Book Antiqua" w:eastAsia="Book Antiqua" w:hAnsi="Book Antiqua" w:cs="Book Antiqua"/>
          <w:b/>
          <w:szCs w:val="24"/>
        </w:rPr>
        <w:t xml:space="preserve"> POR LA ASAMBLEA LEGISLATIVA DE PUERTO RICO:</w:t>
      </w:r>
    </w:p>
    <w:p w14:paraId="7F12FDF0" w14:textId="77777777" w:rsidR="00E153DA" w:rsidRPr="007D6E69" w:rsidRDefault="00E153DA" w:rsidP="00807009">
      <w:pPr>
        <w:jc w:val="both"/>
        <w:rPr>
          <w:rFonts w:ascii="Book Antiqua" w:hAnsi="Book Antiqua"/>
        </w:rPr>
        <w:sectPr w:rsidR="00E153DA" w:rsidRPr="007D6E69">
          <w:headerReference w:type="defaul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CC0FF7E" w14:textId="1D08D96D" w:rsidR="000D2E14" w:rsidRDefault="000D2E14" w:rsidP="000D2E1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9671BB">
        <w:rPr>
          <w:rFonts w:ascii="Book Antiqua" w:hAnsi="Book Antiqua"/>
          <w:lang w:val="es-ES_tradnl"/>
        </w:rPr>
        <w:t xml:space="preserve">Artículo </w:t>
      </w:r>
      <w:proofErr w:type="gramStart"/>
      <w:r w:rsidRPr="009671BB">
        <w:rPr>
          <w:rFonts w:ascii="Book Antiqua" w:hAnsi="Book Antiqua"/>
          <w:lang w:val="es-ES_tradnl"/>
        </w:rPr>
        <w:t>1.</w:t>
      </w:r>
      <w:r w:rsidR="00852340">
        <w:rPr>
          <w:rFonts w:ascii="Book Antiqua" w:hAnsi="Book Antiqua"/>
          <w:lang w:val="es-ES_tradnl"/>
        </w:rPr>
        <w:t>–</w:t>
      </w:r>
      <w:proofErr w:type="gramEnd"/>
      <w:r>
        <w:rPr>
          <w:rFonts w:ascii="Book Antiqua" w:hAnsi="Book Antiqua"/>
          <w:lang w:val="es-ES_tradnl"/>
        </w:rPr>
        <w:t xml:space="preserve"> Título</w:t>
      </w:r>
    </w:p>
    <w:p w14:paraId="43166847" w14:textId="09F5AA3A" w:rsidR="000D2E14" w:rsidRDefault="000D2E14" w:rsidP="000D2E1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Esta Ley se conocerá como la “Ley de</w:t>
      </w:r>
      <w:r w:rsidR="00852340">
        <w:rPr>
          <w:rFonts w:ascii="Book Antiqua" w:hAnsi="Book Antiqua"/>
          <w:lang w:val="es-ES_tradnl"/>
        </w:rPr>
        <w:t xml:space="preserve"> Banco de Uniformes Escolares”.</w:t>
      </w:r>
    </w:p>
    <w:p w14:paraId="5A7E7DDB" w14:textId="54BBDC9B" w:rsidR="00732BF6" w:rsidRDefault="000152D9" w:rsidP="000D2E14">
      <w:pPr>
        <w:spacing w:line="480" w:lineRule="auto"/>
        <w:ind w:left="720"/>
        <w:jc w:val="both"/>
        <w:rPr>
          <w:rFonts w:ascii="Book Antiqua" w:hAnsi="Book Antiqua"/>
          <w:szCs w:val="24"/>
        </w:rPr>
      </w:pPr>
      <w:r>
        <w:rPr>
          <w:rFonts w:ascii="Book Antiqua" w:eastAsia="Book Antiqua" w:hAnsi="Book Antiqua" w:cs="Book Antiqua"/>
          <w:szCs w:val="24"/>
        </w:rPr>
        <w:t>Artículo</w:t>
      </w:r>
      <w:r w:rsidR="00796381" w:rsidRPr="007D6E69">
        <w:rPr>
          <w:rFonts w:ascii="Book Antiqua" w:eastAsia="Book Antiqua" w:hAnsi="Book Antiqua" w:cs="Book Antiqua"/>
          <w:szCs w:val="24"/>
        </w:rPr>
        <w:t xml:space="preserve"> </w:t>
      </w:r>
      <w:proofErr w:type="gramStart"/>
      <w:r w:rsidR="00066B62">
        <w:rPr>
          <w:rFonts w:ascii="Book Antiqua" w:eastAsia="Book Antiqua" w:hAnsi="Book Antiqua" w:cs="Book Antiqua"/>
          <w:szCs w:val="24"/>
        </w:rPr>
        <w:t>2</w:t>
      </w:r>
      <w:r w:rsidR="00796381" w:rsidRPr="00732BF6">
        <w:rPr>
          <w:rFonts w:ascii="Book Antiqua" w:eastAsia="Book Antiqua" w:hAnsi="Book Antiqua" w:cs="Book Antiqua"/>
          <w:szCs w:val="24"/>
        </w:rPr>
        <w:t>.</w:t>
      </w:r>
      <w:r w:rsidR="00732BF6" w:rsidRPr="00F81040">
        <w:rPr>
          <w:rFonts w:ascii="Book Antiqua" w:eastAsia="Book Antiqua" w:hAnsi="Book Antiqua" w:cs="Book Antiqua"/>
          <w:szCs w:val="24"/>
        </w:rPr>
        <w:t>—</w:t>
      </w:r>
      <w:proofErr w:type="gramEnd"/>
      <w:r w:rsidR="00796381" w:rsidRPr="00732BF6">
        <w:rPr>
          <w:rFonts w:ascii="Book Antiqua" w:eastAsia="Book Antiqua" w:hAnsi="Book Antiqua" w:cs="Book Antiqua"/>
          <w:szCs w:val="24"/>
        </w:rPr>
        <w:t xml:space="preserve"> </w:t>
      </w:r>
      <w:r w:rsidR="00000B42" w:rsidRPr="00732BF6">
        <w:rPr>
          <w:rFonts w:ascii="Book Antiqua" w:hAnsi="Book Antiqua"/>
          <w:szCs w:val="24"/>
        </w:rPr>
        <w:t>Creación del Banco de Uniformes Escolares</w:t>
      </w:r>
    </w:p>
    <w:p w14:paraId="16A4E989" w14:textId="663199CD" w:rsidR="00796381" w:rsidRDefault="00796381" w:rsidP="00796381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7D6E69">
        <w:rPr>
          <w:rFonts w:ascii="Book Antiqua" w:eastAsia="Book Antiqua" w:hAnsi="Book Antiqua" w:cs="Book Antiqua"/>
          <w:szCs w:val="24"/>
        </w:rPr>
        <w:t xml:space="preserve">Se </w:t>
      </w:r>
      <w:r w:rsidR="00732BF6">
        <w:rPr>
          <w:rFonts w:ascii="Book Antiqua" w:eastAsia="Book Antiqua" w:hAnsi="Book Antiqua" w:cs="Book Antiqua"/>
          <w:szCs w:val="24"/>
        </w:rPr>
        <w:t xml:space="preserve">crea </w:t>
      </w:r>
      <w:r w:rsidR="00732BF6">
        <w:rPr>
          <w:rFonts w:ascii="Book Antiqua" w:hAnsi="Book Antiqua"/>
          <w:szCs w:val="24"/>
        </w:rPr>
        <w:t>un</w:t>
      </w:r>
      <w:r w:rsidR="00732BF6" w:rsidRPr="004E4092">
        <w:rPr>
          <w:rFonts w:ascii="Book Antiqua" w:hAnsi="Book Antiqua"/>
          <w:szCs w:val="24"/>
        </w:rPr>
        <w:t xml:space="preserve"> Banco de Uniformes Escolares en todas las escuelas públicas del Estado Libre Asociado de Puerto Rico, </w:t>
      </w:r>
      <w:r w:rsidR="00832C0E">
        <w:rPr>
          <w:rFonts w:ascii="Book Antiqua" w:hAnsi="Book Antiqua"/>
          <w:szCs w:val="24"/>
        </w:rPr>
        <w:t>adscrito</w:t>
      </w:r>
      <w:r w:rsidR="00732BF6" w:rsidRPr="004E4092">
        <w:rPr>
          <w:rFonts w:ascii="Book Antiqua" w:hAnsi="Book Antiqua"/>
          <w:szCs w:val="24"/>
        </w:rPr>
        <w:t xml:space="preserve"> </w:t>
      </w:r>
      <w:r w:rsidR="00832C0E">
        <w:rPr>
          <w:rFonts w:ascii="Book Antiqua" w:hAnsi="Book Antiqua"/>
          <w:szCs w:val="24"/>
        </w:rPr>
        <w:t>al</w:t>
      </w:r>
      <w:r w:rsidR="00732BF6" w:rsidRPr="004E4092">
        <w:rPr>
          <w:rFonts w:ascii="Book Antiqua" w:hAnsi="Book Antiqua"/>
          <w:szCs w:val="24"/>
        </w:rPr>
        <w:t xml:space="preserve"> Departamento de Educación. Su propósito será recolectar, clasificar y distribuir uniformes en buen estado a estudiantes de escasos recursos, promoviendo la equidad y el aprovechamiento de los recursos materiales existentes.</w:t>
      </w:r>
    </w:p>
    <w:p w14:paraId="43CC08BA" w14:textId="4959861F" w:rsidR="00781EB9" w:rsidRDefault="00342492" w:rsidP="000D2E14">
      <w:pPr>
        <w:spacing w:line="480" w:lineRule="auto"/>
        <w:ind w:left="720"/>
        <w:jc w:val="both"/>
        <w:rPr>
          <w:rFonts w:ascii="Book Antiqua" w:eastAsia="Book Antiqua" w:hAnsi="Book Antiqua" w:cs="Book Antiqua"/>
          <w:szCs w:val="24"/>
        </w:rPr>
      </w:pPr>
      <w:r>
        <w:rPr>
          <w:rFonts w:ascii="Book Antiqua" w:hAnsi="Book Antiqua"/>
          <w:szCs w:val="24"/>
        </w:rPr>
        <w:t>Artículo</w:t>
      </w:r>
      <w:r w:rsidR="002A2E55">
        <w:rPr>
          <w:rFonts w:ascii="Book Antiqua" w:hAnsi="Book Antiqua"/>
          <w:szCs w:val="24"/>
        </w:rPr>
        <w:t xml:space="preserve"> </w:t>
      </w:r>
      <w:proofErr w:type="gramStart"/>
      <w:r w:rsidR="00180D49">
        <w:rPr>
          <w:rFonts w:ascii="Book Antiqua" w:hAnsi="Book Antiqua"/>
          <w:szCs w:val="24"/>
        </w:rPr>
        <w:t>3</w:t>
      </w:r>
      <w:r>
        <w:rPr>
          <w:rFonts w:ascii="Book Antiqua" w:hAnsi="Book Antiqua"/>
          <w:szCs w:val="24"/>
        </w:rPr>
        <w:t>.</w:t>
      </w:r>
      <w:r w:rsidRPr="00F81040">
        <w:rPr>
          <w:rFonts w:ascii="Book Antiqua" w:eastAsia="Book Antiqua" w:hAnsi="Book Antiqua" w:cs="Book Antiqua"/>
          <w:szCs w:val="24"/>
        </w:rPr>
        <w:t>—</w:t>
      </w:r>
      <w:proofErr w:type="gramEnd"/>
      <w:r>
        <w:rPr>
          <w:rFonts w:ascii="Book Antiqua" w:eastAsia="Book Antiqua" w:hAnsi="Book Antiqua" w:cs="Book Antiqua"/>
          <w:szCs w:val="24"/>
        </w:rPr>
        <w:t xml:space="preserve"> </w:t>
      </w:r>
      <w:r w:rsidR="00675603">
        <w:rPr>
          <w:rFonts w:ascii="Book Antiqua" w:eastAsia="Book Antiqua" w:hAnsi="Book Antiqua" w:cs="Book Antiqua"/>
          <w:szCs w:val="24"/>
        </w:rPr>
        <w:t>Creación de Política Pública</w:t>
      </w:r>
    </w:p>
    <w:p w14:paraId="600B1D32" w14:textId="3EBC10EB" w:rsidR="000F64DD" w:rsidRDefault="000F64DD" w:rsidP="00781EB9">
      <w:pPr>
        <w:spacing w:line="480" w:lineRule="auto"/>
        <w:jc w:val="both"/>
        <w:rPr>
          <w:rFonts w:ascii="Book Antiqua" w:eastAsia="Book Antiqua" w:hAnsi="Book Antiqua" w:cs="Book Antiqua"/>
          <w:szCs w:val="24"/>
        </w:rPr>
      </w:pPr>
      <w:r>
        <w:rPr>
          <w:rFonts w:ascii="Book Antiqua" w:eastAsia="Book Antiqua" w:hAnsi="Book Antiqua" w:cs="Book Antiqua"/>
          <w:szCs w:val="24"/>
        </w:rPr>
        <w:tab/>
      </w:r>
      <w:r w:rsidR="008E3FFD">
        <w:rPr>
          <w:rFonts w:ascii="Book Antiqua" w:eastAsia="Book Antiqua" w:hAnsi="Book Antiqua" w:cs="Book Antiqua"/>
          <w:szCs w:val="24"/>
        </w:rPr>
        <w:t>Será Política Pública del Estado Libre Asociado de Puerto Rico, fomentar la equidad educativa mediante la creación de mecanismos solidarios que garanticen el acceso a uniformes escolares en un buen estado para todos los estudiantes del sistema de educación pública</w:t>
      </w:r>
      <w:r w:rsidR="0079585C" w:rsidRPr="008E3FFD">
        <w:rPr>
          <w:rFonts w:ascii="Book Antiqua" w:eastAsia="Book Antiqua" w:hAnsi="Book Antiqua" w:cs="Book Antiqua"/>
          <w:szCs w:val="24"/>
        </w:rPr>
        <w:t>.</w:t>
      </w:r>
      <w:r w:rsidR="0079585C">
        <w:rPr>
          <w:rFonts w:ascii="Book Antiqua" w:eastAsia="Book Antiqua" w:hAnsi="Book Antiqua" w:cs="Book Antiqua"/>
          <w:szCs w:val="24"/>
        </w:rPr>
        <w:t xml:space="preserve"> Esta política</w:t>
      </w:r>
      <w:r w:rsidR="002A1F3D">
        <w:rPr>
          <w:rFonts w:ascii="Book Antiqua" w:eastAsia="Book Antiqua" w:hAnsi="Book Antiqua" w:cs="Book Antiqua"/>
          <w:szCs w:val="24"/>
        </w:rPr>
        <w:t xml:space="preserve"> pública </w:t>
      </w:r>
      <w:r w:rsidR="007A7913">
        <w:rPr>
          <w:rFonts w:ascii="Book Antiqua" w:eastAsia="Book Antiqua" w:hAnsi="Book Antiqua" w:cs="Book Antiqua"/>
          <w:szCs w:val="24"/>
        </w:rPr>
        <w:t>tiene como fin</w:t>
      </w:r>
      <w:r w:rsidR="002A1F3D">
        <w:rPr>
          <w:rFonts w:ascii="Book Antiqua" w:eastAsia="Book Antiqua" w:hAnsi="Book Antiqua" w:cs="Book Antiqua"/>
          <w:szCs w:val="24"/>
        </w:rPr>
        <w:t>:</w:t>
      </w:r>
    </w:p>
    <w:p w14:paraId="2DCE28A8" w14:textId="6777075E" w:rsidR="002A1F3D" w:rsidRDefault="002A1F3D" w:rsidP="002A1F3D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eastAsia="Book Antiqua" w:hAnsi="Book Antiqua" w:cs="Book Antiqua"/>
          <w:szCs w:val="24"/>
        </w:rPr>
      </w:pPr>
      <w:r>
        <w:rPr>
          <w:rFonts w:ascii="Book Antiqua" w:eastAsia="Book Antiqua" w:hAnsi="Book Antiqua" w:cs="Book Antiqua"/>
          <w:szCs w:val="24"/>
        </w:rPr>
        <w:t xml:space="preserve">Reducir la </w:t>
      </w:r>
      <w:r w:rsidR="00803E0F">
        <w:rPr>
          <w:rFonts w:ascii="Book Antiqua" w:eastAsia="Book Antiqua" w:hAnsi="Book Antiqua" w:cs="Book Antiqua"/>
          <w:szCs w:val="24"/>
        </w:rPr>
        <w:t>desigualdad económica entre los estudiantes mediante el alivio</w:t>
      </w:r>
      <w:r w:rsidR="00D24318">
        <w:rPr>
          <w:rFonts w:ascii="Book Antiqua" w:eastAsia="Book Antiqua" w:hAnsi="Book Antiqua" w:cs="Book Antiqua"/>
          <w:szCs w:val="24"/>
        </w:rPr>
        <w:t xml:space="preserve"> de los gastos asociados a la </w:t>
      </w:r>
      <w:r w:rsidR="004F5C0F">
        <w:rPr>
          <w:rFonts w:ascii="Book Antiqua" w:eastAsia="Book Antiqua" w:hAnsi="Book Antiqua" w:cs="Book Antiqua"/>
          <w:szCs w:val="24"/>
        </w:rPr>
        <w:t>adquisición</w:t>
      </w:r>
      <w:r w:rsidR="000065FA">
        <w:rPr>
          <w:rFonts w:ascii="Book Antiqua" w:eastAsia="Book Antiqua" w:hAnsi="Book Antiqua" w:cs="Book Antiqua"/>
          <w:szCs w:val="24"/>
        </w:rPr>
        <w:t xml:space="preserve"> de los uniformes escolares</w:t>
      </w:r>
      <w:r w:rsidR="00E85145">
        <w:rPr>
          <w:rFonts w:ascii="Book Antiqua" w:eastAsia="Book Antiqua" w:hAnsi="Book Antiqua" w:cs="Book Antiqua"/>
          <w:szCs w:val="24"/>
        </w:rPr>
        <w:t>.</w:t>
      </w:r>
    </w:p>
    <w:p w14:paraId="31D38943" w14:textId="724C2AB0" w:rsidR="000065FA" w:rsidRDefault="00E85145" w:rsidP="002A1F3D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eastAsia="Book Antiqua" w:hAnsi="Book Antiqua" w:cs="Book Antiqua"/>
          <w:szCs w:val="24"/>
        </w:rPr>
      </w:pPr>
      <w:r>
        <w:rPr>
          <w:rFonts w:ascii="Book Antiqua" w:eastAsia="Book Antiqua" w:hAnsi="Book Antiqua" w:cs="Book Antiqua"/>
          <w:szCs w:val="24"/>
        </w:rPr>
        <w:t>Promover la reutilización de materiales textiles y la economía circular en las comunidades.</w:t>
      </w:r>
    </w:p>
    <w:p w14:paraId="281E505E" w14:textId="1AFA17DD" w:rsidR="00E85145" w:rsidRDefault="00BA6C65" w:rsidP="002A1F3D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eastAsia="Book Antiqua" w:hAnsi="Book Antiqua" w:cs="Book Antiqua"/>
          <w:szCs w:val="24"/>
        </w:rPr>
      </w:pPr>
      <w:r>
        <w:rPr>
          <w:rFonts w:ascii="Book Antiqua" w:eastAsia="Book Antiqua" w:hAnsi="Book Antiqua" w:cs="Book Antiqua"/>
          <w:szCs w:val="24"/>
        </w:rPr>
        <w:lastRenderedPageBreak/>
        <w:t>Incentiva</w:t>
      </w:r>
      <w:r w:rsidR="006D334B">
        <w:rPr>
          <w:rFonts w:ascii="Book Antiqua" w:eastAsia="Book Antiqua" w:hAnsi="Book Antiqua" w:cs="Book Antiqua"/>
          <w:szCs w:val="24"/>
        </w:rPr>
        <w:t>r</w:t>
      </w:r>
      <w:r>
        <w:rPr>
          <w:rFonts w:ascii="Book Antiqua" w:eastAsia="Book Antiqua" w:hAnsi="Book Antiqua" w:cs="Book Antiqua"/>
          <w:szCs w:val="24"/>
        </w:rPr>
        <w:t xml:space="preserve"> la responsabilidad social y ambiental </w:t>
      </w:r>
      <w:r w:rsidR="00760A88">
        <w:rPr>
          <w:rFonts w:ascii="Book Antiqua" w:eastAsia="Book Antiqua" w:hAnsi="Book Antiqua" w:cs="Book Antiqua"/>
          <w:szCs w:val="24"/>
        </w:rPr>
        <w:t xml:space="preserve">mediante la </w:t>
      </w:r>
      <w:r w:rsidR="00132D25">
        <w:rPr>
          <w:rFonts w:ascii="Book Antiqua" w:eastAsia="Book Antiqua" w:hAnsi="Book Antiqua" w:cs="Book Antiqua"/>
          <w:szCs w:val="24"/>
        </w:rPr>
        <w:t>participación</w:t>
      </w:r>
      <w:r w:rsidR="00760A88">
        <w:rPr>
          <w:rFonts w:ascii="Book Antiqua" w:eastAsia="Book Antiqua" w:hAnsi="Book Antiqua" w:cs="Book Antiqua"/>
          <w:szCs w:val="24"/>
        </w:rPr>
        <w:t xml:space="preserve"> de estudiantes, familias y personal docente</w:t>
      </w:r>
      <w:r w:rsidR="00F95607">
        <w:rPr>
          <w:rFonts w:ascii="Book Antiqua" w:eastAsia="Book Antiqua" w:hAnsi="Book Antiqua" w:cs="Book Antiqua"/>
          <w:szCs w:val="24"/>
        </w:rPr>
        <w:t xml:space="preserve"> en el proceso de recolección y distribución de uniformes</w:t>
      </w:r>
      <w:r w:rsidR="00004610">
        <w:rPr>
          <w:rFonts w:ascii="Book Antiqua" w:eastAsia="Book Antiqua" w:hAnsi="Book Antiqua" w:cs="Book Antiqua"/>
          <w:szCs w:val="24"/>
        </w:rPr>
        <w:t>.</w:t>
      </w:r>
    </w:p>
    <w:p w14:paraId="11E37E5A" w14:textId="0B91780C" w:rsidR="00004610" w:rsidRPr="002A1F3D" w:rsidRDefault="00004610" w:rsidP="002A1F3D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eastAsia="Book Antiqua" w:hAnsi="Book Antiqua" w:cs="Book Antiqua"/>
          <w:szCs w:val="24"/>
        </w:rPr>
      </w:pPr>
      <w:r>
        <w:rPr>
          <w:rFonts w:ascii="Book Antiqua" w:eastAsia="Book Antiqua" w:hAnsi="Book Antiqua" w:cs="Book Antiqua"/>
          <w:szCs w:val="24"/>
        </w:rPr>
        <w:t xml:space="preserve">Fortalecer los lazos de cooperación </w:t>
      </w:r>
      <w:r w:rsidR="00132D25">
        <w:rPr>
          <w:rFonts w:ascii="Book Antiqua" w:eastAsia="Book Antiqua" w:hAnsi="Book Antiqua" w:cs="Book Antiqua"/>
          <w:szCs w:val="24"/>
        </w:rPr>
        <w:t xml:space="preserve">entre el Departamento de </w:t>
      </w:r>
      <w:r w:rsidR="00B74147">
        <w:rPr>
          <w:rFonts w:ascii="Book Antiqua" w:eastAsia="Book Antiqua" w:hAnsi="Book Antiqua" w:cs="Book Antiqua"/>
          <w:szCs w:val="24"/>
        </w:rPr>
        <w:t>Educación</w:t>
      </w:r>
      <w:r w:rsidR="00534994">
        <w:rPr>
          <w:rFonts w:ascii="Book Antiqua" w:eastAsia="Book Antiqua" w:hAnsi="Book Antiqua" w:cs="Book Antiqua"/>
          <w:szCs w:val="24"/>
        </w:rPr>
        <w:t>, los municipios, las organizaciones sin fines de lucro</w:t>
      </w:r>
      <w:r w:rsidR="00300DAC">
        <w:rPr>
          <w:rFonts w:ascii="Book Antiqua" w:eastAsia="Book Antiqua" w:hAnsi="Book Antiqua" w:cs="Book Antiqua"/>
          <w:szCs w:val="24"/>
        </w:rPr>
        <w:t>, en beneficio del bienestar estudiantil y el desarrollo sostenible del país.</w:t>
      </w:r>
    </w:p>
    <w:p w14:paraId="4F9FDE4C" w14:textId="5FBB3210" w:rsidR="00796381" w:rsidRPr="00732BF6" w:rsidRDefault="00796381" w:rsidP="000D2E14">
      <w:pPr>
        <w:spacing w:line="480" w:lineRule="auto"/>
        <w:ind w:left="720"/>
        <w:jc w:val="both"/>
        <w:rPr>
          <w:rFonts w:ascii="Book Antiqua" w:eastAsia="Book Antiqua" w:hAnsi="Book Antiqua" w:cs="Book Antiqua"/>
          <w:bCs/>
          <w:szCs w:val="24"/>
        </w:rPr>
      </w:pPr>
      <w:r w:rsidRPr="00F81040">
        <w:rPr>
          <w:rFonts w:ascii="Book Antiqua" w:eastAsia="Book Antiqua" w:hAnsi="Book Antiqua" w:cs="Book Antiqua"/>
          <w:szCs w:val="24"/>
        </w:rPr>
        <w:t xml:space="preserve">Artículo </w:t>
      </w:r>
      <w:proofErr w:type="gramStart"/>
      <w:r w:rsidR="009B7B9E">
        <w:rPr>
          <w:rFonts w:ascii="Book Antiqua" w:eastAsia="Book Antiqua" w:hAnsi="Book Antiqua" w:cs="Book Antiqua"/>
          <w:szCs w:val="24"/>
        </w:rPr>
        <w:t>4</w:t>
      </w:r>
      <w:r w:rsidRPr="00F81040">
        <w:rPr>
          <w:rFonts w:ascii="Book Antiqua" w:eastAsia="Book Antiqua" w:hAnsi="Book Antiqua" w:cs="Book Antiqua"/>
          <w:szCs w:val="24"/>
        </w:rPr>
        <w:t>.—</w:t>
      </w:r>
      <w:proofErr w:type="gramEnd"/>
      <w:r w:rsidR="00732BF6" w:rsidRPr="00732BF6">
        <w:rPr>
          <w:rFonts w:ascii="Book Antiqua" w:hAnsi="Book Antiqua"/>
          <w:bCs/>
          <w:szCs w:val="24"/>
        </w:rPr>
        <w:t>Administración del Programa</w:t>
      </w:r>
    </w:p>
    <w:p w14:paraId="3266FD64" w14:textId="04E75C9E" w:rsidR="00E14163" w:rsidRDefault="00E14163" w:rsidP="00E14163">
      <w:pPr>
        <w:spacing w:line="480" w:lineRule="auto"/>
        <w:ind w:firstLine="720"/>
        <w:jc w:val="both"/>
        <w:rPr>
          <w:rFonts w:ascii="Book Antiqua" w:eastAsia="Book Antiqua" w:hAnsi="Book Antiqua" w:cs="Book Antiqua"/>
          <w:szCs w:val="24"/>
        </w:rPr>
      </w:pPr>
      <w:r w:rsidRPr="00E14163">
        <w:rPr>
          <w:rFonts w:ascii="Book Antiqua" w:eastAsia="Book Antiqua" w:hAnsi="Book Antiqua" w:cs="Book Antiqua"/>
          <w:szCs w:val="24"/>
        </w:rPr>
        <w:t>El Departamento de Educación será responsable de la implantación y administración del Banco de Uniformes Escolares, a través de</w:t>
      </w:r>
      <w:r w:rsidR="00784D49">
        <w:rPr>
          <w:rFonts w:ascii="Book Antiqua" w:eastAsia="Book Antiqua" w:hAnsi="Book Antiqua" w:cs="Book Antiqua"/>
          <w:szCs w:val="24"/>
        </w:rPr>
        <w:t xml:space="preserve"> oficinas o áreas </w:t>
      </w:r>
      <w:r w:rsidR="003C02A0">
        <w:rPr>
          <w:rFonts w:ascii="Book Antiqua" w:eastAsia="Book Antiqua" w:hAnsi="Book Antiqua" w:cs="Book Antiqua"/>
          <w:szCs w:val="24"/>
        </w:rPr>
        <w:t>como</w:t>
      </w:r>
      <w:r>
        <w:rPr>
          <w:rFonts w:ascii="Book Antiqua" w:eastAsia="Book Antiqua" w:hAnsi="Book Antiqua" w:cs="Book Antiqua"/>
          <w:szCs w:val="24"/>
        </w:rPr>
        <w:t>:</w:t>
      </w:r>
    </w:p>
    <w:p w14:paraId="4DE188DF" w14:textId="5F8E8A73" w:rsidR="00E14163" w:rsidRDefault="00E14163" w:rsidP="00CA7EC8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eastAsia="Book Antiqua" w:hAnsi="Book Antiqua" w:cs="Book Antiqua"/>
          <w:szCs w:val="24"/>
        </w:rPr>
      </w:pPr>
      <w:r w:rsidRPr="00CA7EC8">
        <w:rPr>
          <w:rFonts w:ascii="Book Antiqua" w:eastAsia="Book Antiqua" w:hAnsi="Book Antiqua" w:cs="Book Antiqua"/>
          <w:szCs w:val="24"/>
        </w:rPr>
        <w:t>Área de Servicios Generales</w:t>
      </w:r>
      <w:r w:rsidR="00DD7B9E">
        <w:rPr>
          <w:rFonts w:ascii="Book Antiqua" w:eastAsia="Book Antiqua" w:hAnsi="Book Antiqua" w:cs="Book Antiqua"/>
          <w:szCs w:val="24"/>
        </w:rPr>
        <w:t xml:space="preserve"> tendrá a su cargo implementar y supervisar la logística del banco de uniformes</w:t>
      </w:r>
      <w:r w:rsidR="003F7E67">
        <w:rPr>
          <w:rFonts w:ascii="Book Antiqua" w:eastAsia="Book Antiqua" w:hAnsi="Book Antiqua" w:cs="Book Antiqua"/>
          <w:szCs w:val="24"/>
        </w:rPr>
        <w:t xml:space="preserve">. </w:t>
      </w:r>
      <w:r w:rsidR="003F7E67" w:rsidRPr="003F7E67">
        <w:rPr>
          <w:rFonts w:ascii="Book Antiqua" w:eastAsia="Book Antiqua" w:hAnsi="Book Antiqua" w:cs="Book Antiqua"/>
          <w:szCs w:val="24"/>
        </w:rPr>
        <w:t>Asimismo, será responsable de recopilar y evaluar los informes presentados por las escuelas sobre la operación del programa</w:t>
      </w:r>
      <w:r w:rsidR="00C731A4">
        <w:rPr>
          <w:rFonts w:ascii="Book Antiqua" w:eastAsia="Book Antiqua" w:hAnsi="Book Antiqua" w:cs="Book Antiqua"/>
          <w:szCs w:val="24"/>
        </w:rPr>
        <w:t xml:space="preserve"> (</w:t>
      </w:r>
      <w:r w:rsidR="00C731A4" w:rsidRPr="00C731A4">
        <w:rPr>
          <w:rFonts w:ascii="Book Antiqua" w:eastAsia="Book Antiqua" w:hAnsi="Book Antiqua" w:cs="Book Antiqua"/>
          <w:szCs w:val="24"/>
        </w:rPr>
        <w:t>clasificación y distribución de los uniformes donados</w:t>
      </w:r>
      <w:r w:rsidR="00C731A4">
        <w:rPr>
          <w:rFonts w:ascii="Book Antiqua" w:eastAsia="Book Antiqua" w:hAnsi="Book Antiqua" w:cs="Book Antiqua"/>
          <w:szCs w:val="24"/>
        </w:rPr>
        <w:t>)</w:t>
      </w:r>
      <w:r w:rsidR="00CA7EC8" w:rsidRPr="003F7E67">
        <w:rPr>
          <w:rFonts w:ascii="Book Antiqua" w:eastAsia="Book Antiqua" w:hAnsi="Book Antiqua" w:cs="Book Antiqua"/>
        </w:rPr>
        <w:t xml:space="preserve">. Además, </w:t>
      </w:r>
      <w:r w:rsidR="00CA7EC8" w:rsidRPr="00CA7EC8">
        <w:rPr>
          <w:rFonts w:ascii="Book Antiqua" w:eastAsia="Book Antiqua" w:hAnsi="Book Antiqua" w:cs="Book Antiqua"/>
          <w:szCs w:val="24"/>
        </w:rPr>
        <w:t>manejar los procesos operativos y coordinar con las regiones educativas</w:t>
      </w:r>
      <w:r w:rsidR="0027515E">
        <w:rPr>
          <w:rFonts w:ascii="Book Antiqua" w:eastAsia="Book Antiqua" w:hAnsi="Book Antiqua" w:cs="Book Antiqua"/>
          <w:szCs w:val="24"/>
        </w:rPr>
        <w:t>.</w:t>
      </w:r>
      <w:r w:rsidR="00E900C2">
        <w:rPr>
          <w:rFonts w:ascii="Book Antiqua" w:eastAsia="Book Antiqua" w:hAnsi="Book Antiqua" w:cs="Book Antiqua"/>
          <w:szCs w:val="24"/>
        </w:rPr>
        <w:t xml:space="preserve"> </w:t>
      </w:r>
    </w:p>
    <w:p w14:paraId="34C53024" w14:textId="00F99074" w:rsidR="00B652FB" w:rsidRPr="00CA7EC8" w:rsidRDefault="00B652FB" w:rsidP="00CA7EC8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eastAsia="Book Antiqua" w:hAnsi="Book Antiqua" w:cs="Book Antiqua"/>
          <w:szCs w:val="24"/>
        </w:rPr>
      </w:pPr>
      <w:r w:rsidRPr="00B652FB">
        <w:rPr>
          <w:rFonts w:ascii="Book Antiqua" w:eastAsia="Book Antiqua" w:hAnsi="Book Antiqua" w:cs="Book Antiqua"/>
          <w:szCs w:val="24"/>
        </w:rPr>
        <w:t>Oficina para el Mejoramiento de Escuelas Públicas (OMEP)</w:t>
      </w:r>
      <w:r>
        <w:rPr>
          <w:rFonts w:ascii="Book Antiqua" w:eastAsia="Book Antiqua" w:hAnsi="Book Antiqua" w:cs="Book Antiqua"/>
          <w:szCs w:val="24"/>
        </w:rPr>
        <w:t xml:space="preserve"> </w:t>
      </w:r>
      <w:r w:rsidR="009A1626">
        <w:rPr>
          <w:rFonts w:ascii="Book Antiqua" w:eastAsia="Book Antiqua" w:hAnsi="Book Antiqua" w:cs="Book Antiqua"/>
          <w:szCs w:val="24"/>
        </w:rPr>
        <w:t>s</w:t>
      </w:r>
      <w:r w:rsidR="009A1626" w:rsidRPr="009A1626">
        <w:rPr>
          <w:rFonts w:ascii="Book Antiqua" w:eastAsia="Book Antiqua" w:hAnsi="Book Antiqua" w:cs="Book Antiqua"/>
          <w:szCs w:val="24"/>
        </w:rPr>
        <w:t>i el banco de uniformes requiere un espacio físico (almacenes o centros de acopio), esta oficina podría coordinar la adecuación o disponibilidad de instalaciones</w:t>
      </w:r>
      <w:r w:rsidR="0068270D">
        <w:rPr>
          <w:rFonts w:ascii="Book Antiqua" w:eastAsia="Book Antiqua" w:hAnsi="Book Antiqua" w:cs="Book Antiqua"/>
          <w:szCs w:val="24"/>
        </w:rPr>
        <w:t xml:space="preserve"> para que los</w:t>
      </w:r>
      <w:r w:rsidR="0068270D" w:rsidRPr="0068270D">
        <w:rPr>
          <w:rFonts w:ascii="Book Antiqua" w:eastAsia="Book Antiqua" w:hAnsi="Book Antiqua" w:cs="Book Antiqua"/>
          <w:b/>
          <w:bCs/>
          <w:szCs w:val="24"/>
        </w:rPr>
        <w:t xml:space="preserve"> </w:t>
      </w:r>
      <w:r w:rsidR="0068270D" w:rsidRPr="0068270D">
        <w:rPr>
          <w:rFonts w:ascii="Book Antiqua" w:eastAsia="Book Antiqua" w:hAnsi="Book Antiqua" w:cs="Book Antiqua"/>
          <w:szCs w:val="24"/>
        </w:rPr>
        <w:t xml:space="preserve">uniformes donados </w:t>
      </w:r>
      <w:r w:rsidR="0068270D">
        <w:rPr>
          <w:rFonts w:ascii="Book Antiqua" w:eastAsia="Book Antiqua" w:hAnsi="Book Antiqua" w:cs="Book Antiqua"/>
          <w:szCs w:val="24"/>
        </w:rPr>
        <w:t>estén en un</w:t>
      </w:r>
      <w:r w:rsidR="0068270D" w:rsidRPr="0068270D">
        <w:rPr>
          <w:rFonts w:ascii="Book Antiqua" w:eastAsia="Book Antiqua" w:hAnsi="Book Antiqua" w:cs="Book Antiqua"/>
          <w:szCs w:val="24"/>
        </w:rPr>
        <w:t xml:space="preserve"> lugar adecuado</w:t>
      </w:r>
      <w:r w:rsidR="0068270D">
        <w:rPr>
          <w:rFonts w:ascii="Book Antiqua" w:eastAsia="Book Antiqua" w:hAnsi="Book Antiqua" w:cs="Book Antiqua"/>
          <w:szCs w:val="24"/>
        </w:rPr>
        <w:t>.</w:t>
      </w:r>
    </w:p>
    <w:p w14:paraId="7CFF543B" w14:textId="38E48985" w:rsidR="00987CC4" w:rsidRDefault="00E14163" w:rsidP="009264A9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eastAsia="Book Antiqua" w:hAnsi="Book Antiqua" w:cs="Book Antiqua"/>
          <w:szCs w:val="24"/>
        </w:rPr>
      </w:pPr>
      <w:r w:rsidRPr="009264A9">
        <w:rPr>
          <w:rFonts w:ascii="Book Antiqua" w:eastAsia="Book Antiqua" w:hAnsi="Book Antiqua" w:cs="Book Antiqua"/>
          <w:szCs w:val="24"/>
        </w:rPr>
        <w:t>Oficina Central de Compras, Obligaciones y Adjudicación de Fondos (OCCOAF)</w:t>
      </w:r>
      <w:r w:rsidR="007B7E9B">
        <w:rPr>
          <w:rFonts w:ascii="Book Antiqua" w:eastAsia="Book Antiqua" w:hAnsi="Book Antiqua" w:cs="Book Antiqua"/>
          <w:szCs w:val="24"/>
        </w:rPr>
        <w:t xml:space="preserve"> que el </w:t>
      </w:r>
      <w:r w:rsidR="007B7E9B" w:rsidRPr="009264A9">
        <w:rPr>
          <w:rFonts w:ascii="Book Antiqua" w:eastAsia="Book Antiqua" w:hAnsi="Book Antiqua" w:cs="Book Antiqua"/>
          <w:szCs w:val="24"/>
        </w:rPr>
        <w:t xml:space="preserve">Departamento coordinará </w:t>
      </w:r>
      <w:r w:rsidRPr="009264A9">
        <w:rPr>
          <w:rFonts w:ascii="Book Antiqua" w:eastAsia="Book Antiqua" w:hAnsi="Book Antiqua" w:cs="Book Antiqua"/>
          <w:szCs w:val="24"/>
        </w:rPr>
        <w:t xml:space="preserve">para el manejo transparente de donaciones institucionales, </w:t>
      </w:r>
      <w:r w:rsidR="00E849BC">
        <w:rPr>
          <w:rFonts w:ascii="Book Antiqua" w:eastAsia="Book Antiqua" w:hAnsi="Book Antiqua" w:cs="Book Antiqua"/>
          <w:szCs w:val="24"/>
        </w:rPr>
        <w:t xml:space="preserve">adjuntar fondos de algún programa o ayuda </w:t>
      </w:r>
      <w:r w:rsidRPr="009264A9">
        <w:rPr>
          <w:rFonts w:ascii="Book Antiqua" w:eastAsia="Book Antiqua" w:hAnsi="Book Antiqua" w:cs="Book Antiqua"/>
          <w:szCs w:val="24"/>
        </w:rPr>
        <w:t>con la</w:t>
      </w:r>
      <w:r w:rsidR="009C385E">
        <w:rPr>
          <w:rFonts w:ascii="Book Antiqua" w:eastAsia="Book Antiqua" w:hAnsi="Book Antiqua" w:cs="Book Antiqua"/>
          <w:szCs w:val="24"/>
        </w:rPr>
        <w:t>:</w:t>
      </w:r>
      <w:r w:rsidRPr="009264A9">
        <w:rPr>
          <w:rFonts w:ascii="Book Antiqua" w:eastAsia="Book Antiqua" w:hAnsi="Book Antiqua" w:cs="Book Antiqua"/>
          <w:szCs w:val="24"/>
        </w:rPr>
        <w:t xml:space="preserve"> </w:t>
      </w:r>
    </w:p>
    <w:p w14:paraId="604CB744" w14:textId="558F7EC6" w:rsidR="00E14163" w:rsidRDefault="00E14163" w:rsidP="009264A9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eastAsia="Book Antiqua" w:hAnsi="Book Antiqua" w:cs="Book Antiqua"/>
          <w:szCs w:val="24"/>
        </w:rPr>
      </w:pPr>
      <w:r w:rsidRPr="009264A9">
        <w:rPr>
          <w:rFonts w:ascii="Book Antiqua" w:eastAsia="Book Antiqua" w:hAnsi="Book Antiqua" w:cs="Book Antiqua"/>
          <w:szCs w:val="24"/>
        </w:rPr>
        <w:lastRenderedPageBreak/>
        <w:t>Oficina de Asuntos Federales para la identificación y gestión de fondos federales aplicables al programa.</w:t>
      </w:r>
    </w:p>
    <w:p w14:paraId="1A6272E5" w14:textId="43A2479F" w:rsidR="00422681" w:rsidRDefault="00E14163" w:rsidP="00422681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eastAsia="Book Antiqua" w:hAnsi="Book Antiqua" w:cs="Book Antiqua"/>
          <w:szCs w:val="24"/>
        </w:rPr>
      </w:pPr>
      <w:r w:rsidRPr="00422681">
        <w:rPr>
          <w:rFonts w:ascii="Book Antiqua" w:eastAsia="Book Antiqua" w:hAnsi="Book Antiqua" w:cs="Book Antiqua"/>
          <w:szCs w:val="24"/>
        </w:rPr>
        <w:t>Oficina de Transformación Educativa velará por la integración del programa a las políticas públicas de equidad, inclusión y sostenibilidad del sistema educativo.</w:t>
      </w:r>
    </w:p>
    <w:p w14:paraId="7A1F86E3" w14:textId="2A2173C8" w:rsidR="00E14163" w:rsidRPr="00422681" w:rsidRDefault="00E14163" w:rsidP="00422681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eastAsia="Book Antiqua" w:hAnsi="Book Antiqua" w:cs="Book Antiqua"/>
          <w:szCs w:val="24"/>
        </w:rPr>
      </w:pPr>
      <w:r w:rsidRPr="00422681">
        <w:rPr>
          <w:rFonts w:ascii="Book Antiqua" w:eastAsia="Book Antiqua" w:hAnsi="Book Antiqua" w:cs="Book Antiqua"/>
          <w:szCs w:val="24"/>
        </w:rPr>
        <w:t>Oficina de Sistemas de Información</w:t>
      </w:r>
      <w:r w:rsidR="009C385E">
        <w:rPr>
          <w:rFonts w:ascii="Book Antiqua" w:eastAsia="Book Antiqua" w:hAnsi="Book Antiqua" w:cs="Book Antiqua"/>
          <w:szCs w:val="24"/>
        </w:rPr>
        <w:t xml:space="preserve"> que</w:t>
      </w:r>
      <w:r w:rsidRPr="00422681">
        <w:rPr>
          <w:rFonts w:ascii="Book Antiqua" w:eastAsia="Book Antiqua" w:hAnsi="Book Antiqua" w:cs="Book Antiqua"/>
          <w:szCs w:val="24"/>
        </w:rPr>
        <w:t xml:space="preserve"> desarrollará y mantendrá una plataforma digital </w:t>
      </w:r>
      <w:r w:rsidR="00644A33">
        <w:rPr>
          <w:rFonts w:ascii="Book Antiqua" w:eastAsia="Book Antiqua" w:hAnsi="Book Antiqua" w:cs="Book Antiqua"/>
          <w:szCs w:val="24"/>
        </w:rPr>
        <w:t xml:space="preserve">dentro del Departamento de Educación </w:t>
      </w:r>
      <w:r w:rsidRPr="00422681">
        <w:rPr>
          <w:rFonts w:ascii="Book Antiqua" w:eastAsia="Book Antiqua" w:hAnsi="Book Antiqua" w:cs="Book Antiqua"/>
          <w:szCs w:val="24"/>
        </w:rPr>
        <w:t xml:space="preserve">que permita </w:t>
      </w:r>
      <w:r w:rsidR="00D437E7">
        <w:rPr>
          <w:rFonts w:ascii="Book Antiqua" w:eastAsia="Book Antiqua" w:hAnsi="Book Antiqua" w:cs="Book Antiqua"/>
          <w:szCs w:val="24"/>
        </w:rPr>
        <w:t>el registro</w:t>
      </w:r>
      <w:r w:rsidRPr="00422681">
        <w:rPr>
          <w:rFonts w:ascii="Book Antiqua" w:eastAsia="Book Antiqua" w:hAnsi="Book Antiqua" w:cs="Book Antiqua"/>
          <w:szCs w:val="24"/>
        </w:rPr>
        <w:t>, seguimiento</w:t>
      </w:r>
      <w:r w:rsidR="002234D7">
        <w:rPr>
          <w:rFonts w:ascii="Book Antiqua" w:eastAsia="Book Antiqua" w:hAnsi="Book Antiqua" w:cs="Book Antiqua"/>
          <w:szCs w:val="24"/>
        </w:rPr>
        <w:t>,</w:t>
      </w:r>
      <w:r w:rsidRPr="00422681">
        <w:rPr>
          <w:rFonts w:ascii="Book Antiqua" w:eastAsia="Book Antiqua" w:hAnsi="Book Antiqua" w:cs="Book Antiqua"/>
          <w:szCs w:val="24"/>
        </w:rPr>
        <w:t xml:space="preserve"> y rendición de cuentas del Banco de Uniformes Escolares.</w:t>
      </w:r>
    </w:p>
    <w:p w14:paraId="2686B4D8" w14:textId="2B9F4ABC" w:rsidR="00E14163" w:rsidRPr="00E14163" w:rsidRDefault="00E14163" w:rsidP="00E14163">
      <w:pPr>
        <w:spacing w:line="480" w:lineRule="auto"/>
        <w:ind w:firstLine="720"/>
        <w:jc w:val="both"/>
        <w:rPr>
          <w:rFonts w:ascii="Book Antiqua" w:eastAsia="Book Antiqua" w:hAnsi="Book Antiqua" w:cs="Book Antiqua"/>
          <w:szCs w:val="24"/>
        </w:rPr>
      </w:pPr>
      <w:r w:rsidRPr="00E14163">
        <w:rPr>
          <w:rFonts w:ascii="Book Antiqua" w:eastAsia="Book Antiqua" w:hAnsi="Book Antiqua" w:cs="Book Antiqua"/>
          <w:szCs w:val="24"/>
        </w:rPr>
        <w:t>El Departamento de Educación podrá, además, establecer acuerdos colaborativos con municipios, organizaciones sin fines de lucro y comunidades escolares</w:t>
      </w:r>
      <w:r w:rsidR="00751BB3">
        <w:rPr>
          <w:rFonts w:ascii="Book Antiqua" w:eastAsia="Book Antiqua" w:hAnsi="Book Antiqua" w:cs="Book Antiqua"/>
          <w:szCs w:val="24"/>
        </w:rPr>
        <w:t xml:space="preserve"> (padres o encargados)</w:t>
      </w:r>
      <w:r w:rsidRPr="00E14163">
        <w:rPr>
          <w:rFonts w:ascii="Book Antiqua" w:eastAsia="Book Antiqua" w:hAnsi="Book Antiqua" w:cs="Book Antiqua"/>
          <w:szCs w:val="24"/>
        </w:rPr>
        <w:t xml:space="preserve"> para la implementación efectiva de este programa.</w:t>
      </w:r>
      <w:r w:rsidR="00751BB3">
        <w:rPr>
          <w:rFonts w:ascii="Book Antiqua" w:eastAsia="Book Antiqua" w:hAnsi="Book Antiqua" w:cs="Book Antiqua"/>
          <w:szCs w:val="24"/>
        </w:rPr>
        <w:t xml:space="preserve"> </w:t>
      </w:r>
    </w:p>
    <w:p w14:paraId="3DAAAF8F" w14:textId="71069CA3" w:rsidR="0009729B" w:rsidRDefault="000152D9" w:rsidP="0092614D">
      <w:pPr>
        <w:spacing w:line="480" w:lineRule="auto"/>
        <w:ind w:left="720"/>
        <w:jc w:val="both"/>
        <w:rPr>
          <w:rFonts w:ascii="Book Antiqua" w:hAnsi="Book Antiqua"/>
          <w:bCs/>
          <w:szCs w:val="24"/>
        </w:rPr>
      </w:pPr>
      <w:r>
        <w:rPr>
          <w:rFonts w:ascii="Book Antiqua" w:eastAsia="Book Antiqua" w:hAnsi="Book Antiqua" w:cs="Book Antiqua"/>
          <w:szCs w:val="24"/>
        </w:rPr>
        <w:t>Art</w:t>
      </w:r>
      <w:r w:rsidRPr="00F81040">
        <w:rPr>
          <w:rFonts w:ascii="Book Antiqua" w:eastAsia="Book Antiqua" w:hAnsi="Book Antiqua" w:cs="Book Antiqua"/>
          <w:bCs/>
          <w:szCs w:val="24"/>
        </w:rPr>
        <w:t>í</w:t>
      </w:r>
      <w:r>
        <w:rPr>
          <w:rFonts w:ascii="Book Antiqua" w:eastAsia="Book Antiqua" w:hAnsi="Book Antiqua" w:cs="Book Antiqua"/>
          <w:szCs w:val="24"/>
        </w:rPr>
        <w:t xml:space="preserve">culo </w:t>
      </w:r>
      <w:r w:rsidR="005B6936">
        <w:rPr>
          <w:rFonts w:ascii="Book Antiqua" w:eastAsia="Book Antiqua" w:hAnsi="Book Antiqua" w:cs="Book Antiqua"/>
          <w:szCs w:val="24"/>
        </w:rPr>
        <w:t>5</w:t>
      </w:r>
      <w:r w:rsidR="00796381" w:rsidRPr="00D91D8D">
        <w:rPr>
          <w:rFonts w:ascii="Book Antiqua" w:eastAsia="Book Antiqua" w:hAnsi="Book Antiqua" w:cs="Book Antiqua"/>
          <w:szCs w:val="24"/>
        </w:rPr>
        <w:t xml:space="preserve">.- </w:t>
      </w:r>
      <w:bookmarkStart w:id="0" w:name="_gjdgxs" w:colFirst="0" w:colLast="0"/>
      <w:bookmarkEnd w:id="0"/>
      <w:r w:rsidRPr="000152D9">
        <w:rPr>
          <w:rFonts w:ascii="Book Antiqua" w:hAnsi="Book Antiqua"/>
          <w:bCs/>
          <w:szCs w:val="24"/>
        </w:rPr>
        <w:t>Fuentes de Financiamiento</w:t>
      </w:r>
    </w:p>
    <w:p w14:paraId="23768C5E" w14:textId="66E90F9B" w:rsidR="000152D9" w:rsidRPr="00D91D8D" w:rsidRDefault="000152D9" w:rsidP="0009729B">
      <w:pPr>
        <w:spacing w:line="480" w:lineRule="auto"/>
        <w:ind w:firstLine="720"/>
        <w:jc w:val="both"/>
        <w:rPr>
          <w:rFonts w:ascii="Book Antiqua" w:eastAsia="Book Antiqua" w:hAnsi="Book Antiqua" w:cs="Book Antiqua"/>
          <w:szCs w:val="24"/>
        </w:rPr>
      </w:pPr>
      <w:r>
        <w:rPr>
          <w:rFonts w:ascii="Book Antiqua" w:eastAsia="Book Antiqua" w:hAnsi="Book Antiqua" w:cs="Book Antiqua"/>
          <w:szCs w:val="24"/>
        </w:rPr>
        <w:t xml:space="preserve">El programa podrá ser financiado mediante asignaciones legislativas, fondos federales, donaciones </w:t>
      </w:r>
      <w:r w:rsidR="00860EED">
        <w:rPr>
          <w:rFonts w:ascii="Book Antiqua" w:eastAsia="Book Antiqua" w:hAnsi="Book Antiqua" w:cs="Book Antiqua"/>
          <w:szCs w:val="24"/>
        </w:rPr>
        <w:t>de</w:t>
      </w:r>
      <w:r w:rsidR="009C385E">
        <w:rPr>
          <w:rFonts w:ascii="Book Antiqua" w:eastAsia="Book Antiqua" w:hAnsi="Book Antiqua" w:cs="Book Antiqua"/>
          <w:szCs w:val="24"/>
        </w:rPr>
        <w:t xml:space="preserve"> instituciones </w:t>
      </w:r>
      <w:r w:rsidR="00860EED">
        <w:rPr>
          <w:rFonts w:ascii="Book Antiqua" w:eastAsia="Book Antiqua" w:hAnsi="Book Antiqua" w:cs="Book Antiqua"/>
          <w:szCs w:val="24"/>
        </w:rPr>
        <w:t>sin fines de lucro</w:t>
      </w:r>
      <w:r>
        <w:rPr>
          <w:rFonts w:ascii="Book Antiqua" w:eastAsia="Book Antiqua" w:hAnsi="Book Antiqua" w:cs="Book Antiqua"/>
          <w:szCs w:val="24"/>
        </w:rPr>
        <w:t xml:space="preserve"> o colaboraciones interinstitucionales.</w:t>
      </w:r>
      <w:r w:rsidR="00BF4F2C" w:rsidRPr="00BF4F2C">
        <w:t xml:space="preserve"> </w:t>
      </w:r>
      <w:r w:rsidR="00BF4F2C" w:rsidRPr="00BF4F2C">
        <w:rPr>
          <w:rFonts w:ascii="Book Antiqua" w:eastAsia="Book Antiqua" w:hAnsi="Book Antiqua" w:cs="Book Antiqua"/>
          <w:szCs w:val="24"/>
        </w:rPr>
        <w:t xml:space="preserve">Asimismo, podrá recibir apoyo a través de donaciones privadas debidamente registradas en el Departamento de Estado o certificadas por el Departamento de </w:t>
      </w:r>
      <w:r w:rsidR="00162723" w:rsidRPr="00BF4F2C">
        <w:rPr>
          <w:rFonts w:ascii="Book Antiqua" w:eastAsia="Book Antiqua" w:hAnsi="Book Antiqua" w:cs="Book Antiqua"/>
          <w:szCs w:val="24"/>
        </w:rPr>
        <w:t>Hacienda.</w:t>
      </w:r>
      <w:r w:rsidR="008B3006">
        <w:rPr>
          <w:rFonts w:ascii="Book Antiqua" w:eastAsia="Book Antiqua" w:hAnsi="Book Antiqua" w:cs="Book Antiqua"/>
          <w:szCs w:val="24"/>
        </w:rPr>
        <w:t xml:space="preserve"> </w:t>
      </w:r>
      <w:r>
        <w:rPr>
          <w:rFonts w:ascii="Book Antiqua" w:eastAsia="Book Antiqua" w:hAnsi="Book Antiqua" w:cs="Book Antiqua"/>
          <w:szCs w:val="24"/>
        </w:rPr>
        <w:t xml:space="preserve">El Departamento de </w:t>
      </w:r>
      <w:r w:rsidR="00302B1C">
        <w:rPr>
          <w:rFonts w:ascii="Book Antiqua" w:eastAsia="Book Antiqua" w:hAnsi="Book Antiqua" w:cs="Book Antiqua"/>
          <w:szCs w:val="24"/>
        </w:rPr>
        <w:t>Educación</w:t>
      </w:r>
      <w:r>
        <w:rPr>
          <w:rFonts w:ascii="Book Antiqua" w:eastAsia="Book Antiqua" w:hAnsi="Book Antiqua" w:cs="Book Antiqua"/>
          <w:szCs w:val="24"/>
        </w:rPr>
        <w:t xml:space="preserve"> deberá </w:t>
      </w:r>
      <w:r w:rsidR="00302B1C">
        <w:rPr>
          <w:rFonts w:ascii="Book Antiqua" w:eastAsia="Book Antiqua" w:hAnsi="Book Antiqua" w:cs="Book Antiqua"/>
          <w:szCs w:val="24"/>
        </w:rPr>
        <w:t>identificar</w:t>
      </w:r>
      <w:r>
        <w:rPr>
          <w:rFonts w:ascii="Book Antiqua" w:eastAsia="Book Antiqua" w:hAnsi="Book Antiqua" w:cs="Book Antiqua"/>
          <w:szCs w:val="24"/>
        </w:rPr>
        <w:t xml:space="preserve"> y maximizar todas las fuentes de financiamiento </w:t>
      </w:r>
      <w:r w:rsidR="00302B1C">
        <w:rPr>
          <w:rFonts w:ascii="Book Antiqua" w:eastAsia="Book Antiqua" w:hAnsi="Book Antiqua" w:cs="Book Antiqua"/>
          <w:szCs w:val="24"/>
        </w:rPr>
        <w:t>disponibles.</w:t>
      </w:r>
    </w:p>
    <w:p w14:paraId="581DDB89" w14:textId="320AB3B3" w:rsidR="0009729B" w:rsidRPr="00D91D8D" w:rsidRDefault="0009729B" w:rsidP="000D2E14">
      <w:pPr>
        <w:spacing w:line="480" w:lineRule="auto"/>
        <w:ind w:left="720"/>
        <w:jc w:val="both"/>
        <w:rPr>
          <w:rFonts w:ascii="Book Antiqua" w:eastAsia="Book Antiqua" w:hAnsi="Book Antiqua" w:cs="Book Antiqua"/>
          <w:b/>
          <w:szCs w:val="24"/>
        </w:rPr>
      </w:pPr>
      <w:r w:rsidRPr="00F81040">
        <w:rPr>
          <w:rFonts w:ascii="Book Antiqua" w:eastAsia="Book Antiqua" w:hAnsi="Book Antiqua" w:cs="Book Antiqua"/>
          <w:bCs/>
          <w:szCs w:val="24"/>
        </w:rPr>
        <w:t xml:space="preserve">Artículo </w:t>
      </w:r>
      <w:r w:rsidR="005B6936">
        <w:rPr>
          <w:rFonts w:ascii="Book Antiqua" w:eastAsia="Book Antiqua" w:hAnsi="Book Antiqua" w:cs="Book Antiqua"/>
          <w:bCs/>
          <w:szCs w:val="24"/>
        </w:rPr>
        <w:t>6</w:t>
      </w:r>
      <w:r w:rsidRPr="00F81040">
        <w:rPr>
          <w:rFonts w:ascii="Book Antiqua" w:eastAsia="Book Antiqua" w:hAnsi="Book Antiqua" w:cs="Book Antiqua"/>
          <w:bCs/>
          <w:szCs w:val="24"/>
        </w:rPr>
        <w:t>.</w:t>
      </w:r>
      <w:r w:rsidR="00BA2158">
        <w:rPr>
          <w:rFonts w:ascii="Book Antiqua" w:eastAsia="Book Antiqua" w:hAnsi="Book Antiqua" w:cs="Book Antiqua"/>
          <w:bCs/>
          <w:szCs w:val="24"/>
        </w:rPr>
        <w:t>-</w:t>
      </w:r>
      <w:r w:rsidRPr="00F81040">
        <w:rPr>
          <w:rFonts w:ascii="Book Antiqua" w:eastAsia="Book Antiqua" w:hAnsi="Book Antiqua" w:cs="Book Antiqua"/>
          <w:bCs/>
          <w:szCs w:val="24"/>
        </w:rPr>
        <w:t xml:space="preserve"> </w:t>
      </w:r>
      <w:r w:rsidR="00302B1C" w:rsidRPr="00302B1C">
        <w:rPr>
          <w:rFonts w:ascii="Book Antiqua" w:hAnsi="Book Antiqua"/>
          <w:bCs/>
          <w:szCs w:val="24"/>
        </w:rPr>
        <w:t>Evaluación y Rendición de Cuentas</w:t>
      </w:r>
    </w:p>
    <w:p w14:paraId="7054F521" w14:textId="50934411" w:rsidR="00796381" w:rsidRDefault="00302B1C" w:rsidP="00302B1C">
      <w:pPr>
        <w:spacing w:line="480" w:lineRule="auto"/>
        <w:ind w:firstLine="720"/>
        <w:jc w:val="both"/>
        <w:rPr>
          <w:rFonts w:ascii="Book Antiqua" w:eastAsia="Book Antiqua" w:hAnsi="Book Antiqua" w:cs="Book Antiqua"/>
          <w:i/>
          <w:iCs/>
          <w:szCs w:val="24"/>
        </w:rPr>
      </w:pPr>
      <w:r>
        <w:rPr>
          <w:rFonts w:ascii="Book Antiqua" w:eastAsia="Book Antiqua" w:hAnsi="Book Antiqua" w:cs="Book Antiqua"/>
          <w:bCs/>
          <w:szCs w:val="24"/>
        </w:rPr>
        <w:t xml:space="preserve">El </w:t>
      </w:r>
      <w:r w:rsidRPr="004E4092">
        <w:rPr>
          <w:rFonts w:ascii="Book Antiqua" w:hAnsi="Book Antiqua"/>
          <w:szCs w:val="24"/>
        </w:rPr>
        <w:t xml:space="preserve">Secretario del Departamento de Educación presentará un informe anual ante la Asamblea Legislativa sobre los resultados del programa, incluyendo la cantidad de </w:t>
      </w:r>
      <w:r w:rsidRPr="004E4092">
        <w:rPr>
          <w:rFonts w:ascii="Book Antiqua" w:hAnsi="Book Antiqua"/>
          <w:szCs w:val="24"/>
        </w:rPr>
        <w:lastRenderedPageBreak/>
        <w:t>escuelas participantes, uniformes distribuidos</w:t>
      </w:r>
      <w:r w:rsidR="00D623A4">
        <w:rPr>
          <w:rFonts w:ascii="Book Antiqua" w:hAnsi="Book Antiqua"/>
          <w:szCs w:val="24"/>
        </w:rPr>
        <w:t>,</w:t>
      </w:r>
      <w:r w:rsidR="003C2603">
        <w:rPr>
          <w:rFonts w:ascii="Book Antiqua" w:hAnsi="Book Antiqua"/>
          <w:szCs w:val="24"/>
        </w:rPr>
        <w:t xml:space="preserve"> </w:t>
      </w:r>
      <w:r w:rsidR="00416997">
        <w:rPr>
          <w:rFonts w:ascii="Book Antiqua" w:hAnsi="Book Antiqua"/>
          <w:szCs w:val="24"/>
        </w:rPr>
        <w:t>menores impactados</w:t>
      </w:r>
      <w:r w:rsidR="00F9481C">
        <w:rPr>
          <w:rFonts w:ascii="Book Antiqua" w:hAnsi="Book Antiqua"/>
          <w:szCs w:val="24"/>
        </w:rPr>
        <w:t xml:space="preserve"> y gastos que se han hecho para este </w:t>
      </w:r>
      <w:r w:rsidR="000B6502">
        <w:rPr>
          <w:rFonts w:ascii="Book Antiqua" w:hAnsi="Book Antiqua"/>
          <w:szCs w:val="24"/>
        </w:rPr>
        <w:t>programa,</w:t>
      </w:r>
      <w:r w:rsidRPr="004E4092">
        <w:rPr>
          <w:rFonts w:ascii="Book Antiqua" w:hAnsi="Book Antiqua"/>
          <w:szCs w:val="24"/>
        </w:rPr>
        <w:t xml:space="preserve"> así como recomendaciones para </w:t>
      </w:r>
      <w:r w:rsidR="00BE2DA3">
        <w:rPr>
          <w:rFonts w:ascii="Book Antiqua" w:hAnsi="Book Antiqua"/>
          <w:szCs w:val="24"/>
        </w:rPr>
        <w:t>mejorar el programa.</w:t>
      </w:r>
    </w:p>
    <w:p w14:paraId="22597B1A" w14:textId="65024CE7" w:rsidR="00302B1C" w:rsidRPr="00D91D8D" w:rsidRDefault="00302B1C" w:rsidP="000D2E14">
      <w:pPr>
        <w:spacing w:line="480" w:lineRule="auto"/>
        <w:ind w:left="720"/>
        <w:jc w:val="both"/>
        <w:rPr>
          <w:rFonts w:ascii="Book Antiqua" w:eastAsia="Book Antiqua" w:hAnsi="Book Antiqua" w:cs="Book Antiqua"/>
          <w:b/>
          <w:szCs w:val="24"/>
        </w:rPr>
      </w:pPr>
      <w:r w:rsidRPr="00F81040">
        <w:rPr>
          <w:rFonts w:ascii="Book Antiqua" w:eastAsia="Book Antiqua" w:hAnsi="Book Antiqua" w:cs="Book Antiqua"/>
          <w:bCs/>
          <w:szCs w:val="24"/>
        </w:rPr>
        <w:t xml:space="preserve">Artículo </w:t>
      </w:r>
      <w:r w:rsidR="007C52CE">
        <w:rPr>
          <w:rFonts w:ascii="Book Antiqua" w:eastAsia="Book Antiqua" w:hAnsi="Book Antiqua" w:cs="Book Antiqua"/>
          <w:bCs/>
          <w:szCs w:val="24"/>
        </w:rPr>
        <w:t>7</w:t>
      </w:r>
      <w:r w:rsidRPr="00F81040">
        <w:rPr>
          <w:rFonts w:ascii="Book Antiqua" w:eastAsia="Book Antiqua" w:hAnsi="Book Antiqua" w:cs="Book Antiqua"/>
          <w:bCs/>
          <w:szCs w:val="24"/>
        </w:rPr>
        <w:t>.</w:t>
      </w:r>
      <w:r w:rsidR="00BA2158">
        <w:rPr>
          <w:rFonts w:ascii="Book Antiqua" w:eastAsia="Book Antiqua" w:hAnsi="Book Antiqua" w:cs="Book Antiqua"/>
          <w:bCs/>
          <w:szCs w:val="24"/>
        </w:rPr>
        <w:t>-</w:t>
      </w:r>
      <w:r w:rsidRPr="00302B1C">
        <w:rPr>
          <w:rFonts w:ascii="Book Antiqua" w:hAnsi="Book Antiqua"/>
          <w:b/>
          <w:szCs w:val="24"/>
        </w:rPr>
        <w:t xml:space="preserve"> </w:t>
      </w:r>
      <w:r w:rsidRPr="00302B1C">
        <w:rPr>
          <w:rFonts w:ascii="Book Antiqua" w:hAnsi="Book Antiqua"/>
          <w:bCs/>
          <w:szCs w:val="24"/>
        </w:rPr>
        <w:t>Reglamentación</w:t>
      </w:r>
    </w:p>
    <w:p w14:paraId="5B47E3CC" w14:textId="183EBC5C" w:rsidR="00F56793" w:rsidRDefault="00302B1C" w:rsidP="003E3D01">
      <w:pPr>
        <w:spacing w:line="480" w:lineRule="auto"/>
        <w:ind w:firstLine="720"/>
        <w:jc w:val="both"/>
        <w:rPr>
          <w:rFonts w:ascii="Book Antiqua" w:eastAsia="Book Antiqua" w:hAnsi="Book Antiqua" w:cs="Book Antiqua"/>
          <w:bCs/>
          <w:szCs w:val="24"/>
        </w:rPr>
      </w:pPr>
      <w:r>
        <w:rPr>
          <w:rFonts w:ascii="Book Antiqua" w:eastAsia="Book Antiqua" w:hAnsi="Book Antiqua" w:cs="Book Antiqua"/>
          <w:bCs/>
          <w:szCs w:val="24"/>
        </w:rPr>
        <w:t xml:space="preserve">El Departamento de Educación </w:t>
      </w:r>
      <w:r w:rsidR="00F56793">
        <w:rPr>
          <w:rFonts w:ascii="Book Antiqua" w:eastAsia="Book Antiqua" w:hAnsi="Book Antiqua" w:cs="Book Antiqua"/>
          <w:bCs/>
          <w:szCs w:val="24"/>
        </w:rPr>
        <w:t>adoptará</w:t>
      </w:r>
      <w:r>
        <w:rPr>
          <w:rFonts w:ascii="Book Antiqua" w:eastAsia="Book Antiqua" w:hAnsi="Book Antiqua" w:cs="Book Antiqua"/>
          <w:bCs/>
          <w:szCs w:val="24"/>
        </w:rPr>
        <w:t xml:space="preserve"> los reglamentos necesarios para la implantación de </w:t>
      </w:r>
      <w:r w:rsidR="00E82569">
        <w:rPr>
          <w:rFonts w:ascii="Book Antiqua" w:eastAsia="Book Antiqua" w:hAnsi="Book Antiqua" w:cs="Book Antiqua"/>
          <w:bCs/>
          <w:szCs w:val="24"/>
        </w:rPr>
        <w:t>este programa para</w:t>
      </w:r>
      <w:r w:rsidR="007C52CE">
        <w:rPr>
          <w:rFonts w:ascii="Book Antiqua" w:eastAsia="Book Antiqua" w:hAnsi="Book Antiqua" w:cs="Book Antiqua"/>
          <w:bCs/>
          <w:szCs w:val="24"/>
        </w:rPr>
        <w:t xml:space="preserve"> el </w:t>
      </w:r>
      <w:r w:rsidR="00323369">
        <w:rPr>
          <w:rFonts w:ascii="Book Antiqua" w:eastAsia="Book Antiqua" w:hAnsi="Book Antiqua" w:cs="Book Antiqua"/>
          <w:bCs/>
          <w:szCs w:val="24"/>
        </w:rPr>
        <w:t xml:space="preserve">siguiente inicio académico </w:t>
      </w:r>
      <w:r>
        <w:rPr>
          <w:rFonts w:ascii="Book Antiqua" w:eastAsia="Book Antiqua" w:hAnsi="Book Antiqua" w:cs="Book Antiqua"/>
          <w:bCs/>
          <w:szCs w:val="24"/>
        </w:rPr>
        <w:t>a partir</w:t>
      </w:r>
      <w:r w:rsidR="00F56793">
        <w:rPr>
          <w:rFonts w:ascii="Book Antiqua" w:eastAsia="Book Antiqua" w:hAnsi="Book Antiqua" w:cs="Book Antiqua"/>
          <w:bCs/>
          <w:szCs w:val="24"/>
        </w:rPr>
        <w:t xml:space="preserve"> de </w:t>
      </w:r>
      <w:r w:rsidR="007D148E">
        <w:rPr>
          <w:rFonts w:ascii="Book Antiqua" w:eastAsia="Book Antiqua" w:hAnsi="Book Antiqua" w:cs="Book Antiqua"/>
          <w:bCs/>
          <w:szCs w:val="24"/>
        </w:rPr>
        <w:t>la</w:t>
      </w:r>
      <w:r w:rsidR="00F56793">
        <w:rPr>
          <w:rFonts w:ascii="Book Antiqua" w:eastAsia="Book Antiqua" w:hAnsi="Book Antiqua" w:cs="Book Antiqua"/>
          <w:bCs/>
          <w:szCs w:val="24"/>
        </w:rPr>
        <w:t xml:space="preserve"> aprobación</w:t>
      </w:r>
      <w:r w:rsidR="007D148E">
        <w:rPr>
          <w:rFonts w:ascii="Book Antiqua" w:eastAsia="Book Antiqua" w:hAnsi="Book Antiqua" w:cs="Book Antiqua"/>
          <w:bCs/>
          <w:szCs w:val="24"/>
        </w:rPr>
        <w:t xml:space="preserve"> de esta Ley.</w:t>
      </w:r>
    </w:p>
    <w:p w14:paraId="6B6B3456" w14:textId="2AB6E621" w:rsidR="00DD49C5" w:rsidRPr="00D91D8D" w:rsidRDefault="00DD49C5" w:rsidP="000D2E14">
      <w:pPr>
        <w:spacing w:line="480" w:lineRule="auto"/>
        <w:ind w:left="720"/>
        <w:jc w:val="both"/>
        <w:rPr>
          <w:rFonts w:ascii="Book Antiqua" w:eastAsia="Book Antiqua" w:hAnsi="Book Antiqua" w:cs="Book Antiqua"/>
          <w:b/>
          <w:szCs w:val="24"/>
        </w:rPr>
      </w:pPr>
      <w:r w:rsidRPr="00F81040">
        <w:rPr>
          <w:rFonts w:ascii="Book Antiqua" w:eastAsia="Book Antiqua" w:hAnsi="Book Antiqua" w:cs="Book Antiqua"/>
          <w:bCs/>
          <w:szCs w:val="24"/>
        </w:rPr>
        <w:t xml:space="preserve">Artículo </w:t>
      </w:r>
      <w:r w:rsidR="00822DB7">
        <w:rPr>
          <w:rFonts w:ascii="Book Antiqua" w:eastAsia="Book Antiqua" w:hAnsi="Book Antiqua" w:cs="Book Antiqua"/>
          <w:bCs/>
          <w:szCs w:val="24"/>
        </w:rPr>
        <w:t>8</w:t>
      </w:r>
      <w:r w:rsidRPr="00F81040">
        <w:rPr>
          <w:rFonts w:ascii="Book Antiqua" w:eastAsia="Book Antiqua" w:hAnsi="Book Antiqua" w:cs="Book Antiqua"/>
          <w:bCs/>
          <w:szCs w:val="24"/>
        </w:rPr>
        <w:t>.</w:t>
      </w:r>
      <w:r w:rsidR="00BA2158">
        <w:rPr>
          <w:rFonts w:ascii="Book Antiqua" w:eastAsia="Book Antiqua" w:hAnsi="Book Antiqua" w:cs="Book Antiqua"/>
          <w:bCs/>
          <w:szCs w:val="24"/>
        </w:rPr>
        <w:t>-</w:t>
      </w:r>
      <w:r w:rsidRPr="00302B1C">
        <w:rPr>
          <w:rFonts w:ascii="Book Antiqua" w:hAnsi="Book Antiqua"/>
          <w:b/>
          <w:szCs w:val="24"/>
        </w:rPr>
        <w:t xml:space="preserve"> </w:t>
      </w:r>
      <w:r w:rsidRPr="00302B1C">
        <w:rPr>
          <w:rFonts w:ascii="Book Antiqua" w:hAnsi="Book Antiqua"/>
          <w:bCs/>
          <w:szCs w:val="24"/>
        </w:rPr>
        <w:t>Vigencia</w:t>
      </w:r>
    </w:p>
    <w:p w14:paraId="064CD3A6" w14:textId="53BE7337" w:rsidR="00EB7F85" w:rsidRPr="007D6E69" w:rsidRDefault="00DD49C5" w:rsidP="004E0A36">
      <w:pPr>
        <w:spacing w:line="480" w:lineRule="auto"/>
        <w:jc w:val="both"/>
        <w:rPr>
          <w:sz w:val="22"/>
          <w:szCs w:val="24"/>
          <w:lang w:eastAsia="x-none"/>
        </w:rPr>
      </w:pPr>
      <w:r>
        <w:rPr>
          <w:rFonts w:ascii="Book Antiqua" w:eastAsia="Book Antiqua" w:hAnsi="Book Antiqua" w:cs="Book Antiqua"/>
          <w:bCs/>
          <w:szCs w:val="24"/>
        </w:rPr>
        <w:tab/>
        <w:t>Esta Ley entrará en vigor inmediatamente después de su aprobación</w:t>
      </w:r>
      <w:r w:rsidR="004E0A36">
        <w:rPr>
          <w:rFonts w:ascii="Book Antiqua" w:eastAsia="Book Antiqua" w:hAnsi="Book Antiqua" w:cs="Book Antiqua"/>
          <w:bCs/>
          <w:szCs w:val="24"/>
        </w:rPr>
        <w:t>.</w:t>
      </w:r>
    </w:p>
    <w:sectPr w:rsidR="00EB7F85" w:rsidRPr="007D6E69" w:rsidSect="00E153DA">
      <w:footerReference w:type="default" r:id="rId14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08BAD" w14:textId="77777777" w:rsidR="00A6661B" w:rsidRDefault="00A6661B">
      <w:r>
        <w:separator/>
      </w:r>
    </w:p>
  </w:endnote>
  <w:endnote w:type="continuationSeparator" w:id="0">
    <w:p w14:paraId="6526C005" w14:textId="77777777" w:rsidR="00A6661B" w:rsidRDefault="00A66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00D3F" w14:textId="77777777" w:rsidR="00796381" w:rsidRDefault="00796381">
    <w:pPr>
      <w:jc w:val="right"/>
    </w:pPr>
  </w:p>
  <w:p w14:paraId="2729018E" w14:textId="77777777" w:rsidR="00796381" w:rsidRDefault="0079638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33998" w14:textId="77777777" w:rsidR="003B3EB2" w:rsidRPr="003F70BC" w:rsidRDefault="003B3EB2">
    <w:pPr>
      <w:rPr>
        <w:sz w:val="16"/>
        <w:szCs w:val="16"/>
      </w:rPr>
    </w:pPr>
  </w:p>
  <w:p w14:paraId="4FE55622" w14:textId="78653B97" w:rsidR="003B3EB2" w:rsidRDefault="003B3EB2"/>
  <w:p w14:paraId="2C262EFE" w14:textId="77777777" w:rsidR="003B3EB2" w:rsidRDefault="003B3EB2">
    <w:pPr>
      <w:jc w:val="right"/>
    </w:pPr>
  </w:p>
  <w:p w14:paraId="4FE59B8B" w14:textId="77777777" w:rsidR="003B3EB2" w:rsidRDefault="003B3EB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81833" w14:textId="77777777" w:rsidR="00A6661B" w:rsidRDefault="00A6661B">
      <w:r>
        <w:separator/>
      </w:r>
    </w:p>
  </w:footnote>
  <w:footnote w:type="continuationSeparator" w:id="0">
    <w:p w14:paraId="786C9141" w14:textId="77777777" w:rsidR="00A6661B" w:rsidRDefault="00A66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66D24" w14:textId="77777777" w:rsidR="00796381" w:rsidRDefault="0079638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  <w:sz w:val="2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  <w:sz w:val="20"/>
      </w:rPr>
      <w:t>2</w:t>
    </w:r>
    <w:r>
      <w:rPr>
        <w:color w:val="000000"/>
      </w:rPr>
      <w:fldChar w:fldCharType="end"/>
    </w:r>
  </w:p>
  <w:p w14:paraId="4355EDDF" w14:textId="77777777" w:rsidR="00796381" w:rsidRDefault="0079638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FC559" w14:textId="77777777" w:rsidR="00796381" w:rsidRDefault="0079638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  <w:sz w:val="2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14:paraId="7892D699" w14:textId="77777777" w:rsidR="00796381" w:rsidRDefault="0079638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4CD15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009D1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D70912"/>
    <w:multiLevelType w:val="hybridMultilevel"/>
    <w:tmpl w:val="B3A089AA"/>
    <w:lvl w:ilvl="0" w:tplc="200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900134"/>
    <w:multiLevelType w:val="multilevel"/>
    <w:tmpl w:val="A49A5226"/>
    <w:lvl w:ilvl="0">
      <w:start w:val="1"/>
      <w:numFmt w:val="lowerLetter"/>
      <w:lvlText w:val="(%1)"/>
      <w:lvlJc w:val="left"/>
      <w:pPr>
        <w:ind w:left="1080" w:hanging="360"/>
      </w:pPr>
      <w:rPr>
        <w:b/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2" w15:restartNumberingAfterBreak="0">
    <w:nsid w:val="5B593601"/>
    <w:multiLevelType w:val="hybridMultilevel"/>
    <w:tmpl w:val="D54E95FE"/>
    <w:lvl w:ilvl="0" w:tplc="200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832595"/>
    <w:multiLevelType w:val="hybridMultilevel"/>
    <w:tmpl w:val="2E54C728"/>
    <w:lvl w:ilvl="0" w:tplc="627CA5B8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60" w:hanging="360"/>
      </w:pPr>
    </w:lvl>
    <w:lvl w:ilvl="2" w:tplc="2000001B" w:tentative="1">
      <w:start w:val="1"/>
      <w:numFmt w:val="lowerRoman"/>
      <w:lvlText w:val="%3."/>
      <w:lvlJc w:val="right"/>
      <w:pPr>
        <w:ind w:left="2580" w:hanging="180"/>
      </w:pPr>
    </w:lvl>
    <w:lvl w:ilvl="3" w:tplc="2000000F" w:tentative="1">
      <w:start w:val="1"/>
      <w:numFmt w:val="decimal"/>
      <w:lvlText w:val="%4."/>
      <w:lvlJc w:val="left"/>
      <w:pPr>
        <w:ind w:left="3300" w:hanging="360"/>
      </w:pPr>
    </w:lvl>
    <w:lvl w:ilvl="4" w:tplc="20000019" w:tentative="1">
      <w:start w:val="1"/>
      <w:numFmt w:val="lowerLetter"/>
      <w:lvlText w:val="%5."/>
      <w:lvlJc w:val="left"/>
      <w:pPr>
        <w:ind w:left="4020" w:hanging="360"/>
      </w:pPr>
    </w:lvl>
    <w:lvl w:ilvl="5" w:tplc="2000001B" w:tentative="1">
      <w:start w:val="1"/>
      <w:numFmt w:val="lowerRoman"/>
      <w:lvlText w:val="%6."/>
      <w:lvlJc w:val="right"/>
      <w:pPr>
        <w:ind w:left="4740" w:hanging="180"/>
      </w:pPr>
    </w:lvl>
    <w:lvl w:ilvl="6" w:tplc="2000000F" w:tentative="1">
      <w:start w:val="1"/>
      <w:numFmt w:val="decimal"/>
      <w:lvlText w:val="%7."/>
      <w:lvlJc w:val="left"/>
      <w:pPr>
        <w:ind w:left="5460" w:hanging="360"/>
      </w:pPr>
    </w:lvl>
    <w:lvl w:ilvl="7" w:tplc="20000019" w:tentative="1">
      <w:start w:val="1"/>
      <w:numFmt w:val="lowerLetter"/>
      <w:lvlText w:val="%8."/>
      <w:lvlJc w:val="left"/>
      <w:pPr>
        <w:ind w:left="6180" w:hanging="360"/>
      </w:pPr>
    </w:lvl>
    <w:lvl w:ilvl="8" w:tplc="2000001B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22025287">
    <w:abstractNumId w:val="1"/>
  </w:num>
  <w:num w:numId="2" w16cid:durableId="1574193776">
    <w:abstractNumId w:val="2"/>
  </w:num>
  <w:num w:numId="3" w16cid:durableId="687373925">
    <w:abstractNumId w:val="3"/>
  </w:num>
  <w:num w:numId="4" w16cid:durableId="2083329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725DE"/>
    <w:rsid w:val="00000A31"/>
    <w:rsid w:val="00000B42"/>
    <w:rsid w:val="000013D1"/>
    <w:rsid w:val="00001F44"/>
    <w:rsid w:val="000036C4"/>
    <w:rsid w:val="00004610"/>
    <w:rsid w:val="000065FA"/>
    <w:rsid w:val="00011351"/>
    <w:rsid w:val="000151B5"/>
    <w:rsid w:val="000152D9"/>
    <w:rsid w:val="0006267F"/>
    <w:rsid w:val="00062903"/>
    <w:rsid w:val="00066B62"/>
    <w:rsid w:val="000746F4"/>
    <w:rsid w:val="00081A80"/>
    <w:rsid w:val="00085066"/>
    <w:rsid w:val="00087254"/>
    <w:rsid w:val="00094671"/>
    <w:rsid w:val="00094E63"/>
    <w:rsid w:val="00094F42"/>
    <w:rsid w:val="0009729B"/>
    <w:rsid w:val="000A0396"/>
    <w:rsid w:val="000A77A7"/>
    <w:rsid w:val="000B6502"/>
    <w:rsid w:val="000C6225"/>
    <w:rsid w:val="000D2E14"/>
    <w:rsid w:val="000D7DEE"/>
    <w:rsid w:val="000F64DD"/>
    <w:rsid w:val="000F6834"/>
    <w:rsid w:val="000F7F52"/>
    <w:rsid w:val="00125C81"/>
    <w:rsid w:val="00132D25"/>
    <w:rsid w:val="00136E6E"/>
    <w:rsid w:val="00137BCD"/>
    <w:rsid w:val="00141FD4"/>
    <w:rsid w:val="00143DD1"/>
    <w:rsid w:val="00156877"/>
    <w:rsid w:val="00160954"/>
    <w:rsid w:val="00162723"/>
    <w:rsid w:val="00165329"/>
    <w:rsid w:val="00172DBC"/>
    <w:rsid w:val="00177600"/>
    <w:rsid w:val="00180D49"/>
    <w:rsid w:val="00193307"/>
    <w:rsid w:val="001A0FA3"/>
    <w:rsid w:val="001A1D4A"/>
    <w:rsid w:val="001B0B30"/>
    <w:rsid w:val="001C60F4"/>
    <w:rsid w:val="001D01F5"/>
    <w:rsid w:val="001D1805"/>
    <w:rsid w:val="001E6AA2"/>
    <w:rsid w:val="001E7293"/>
    <w:rsid w:val="001F0A24"/>
    <w:rsid w:val="001F4CC4"/>
    <w:rsid w:val="001F5FA1"/>
    <w:rsid w:val="001F733E"/>
    <w:rsid w:val="00205FDD"/>
    <w:rsid w:val="002151F3"/>
    <w:rsid w:val="00222F1F"/>
    <w:rsid w:val="002234D7"/>
    <w:rsid w:val="00223CE3"/>
    <w:rsid w:val="00232076"/>
    <w:rsid w:val="0024124F"/>
    <w:rsid w:val="00241888"/>
    <w:rsid w:val="00264325"/>
    <w:rsid w:val="0027515E"/>
    <w:rsid w:val="00275D9E"/>
    <w:rsid w:val="00276126"/>
    <w:rsid w:val="002816A3"/>
    <w:rsid w:val="00284E45"/>
    <w:rsid w:val="00285F23"/>
    <w:rsid w:val="002A1F3D"/>
    <w:rsid w:val="002A2E55"/>
    <w:rsid w:val="002A2EAB"/>
    <w:rsid w:val="002A7A43"/>
    <w:rsid w:val="002C7670"/>
    <w:rsid w:val="002D6FB0"/>
    <w:rsid w:val="002E45AD"/>
    <w:rsid w:val="002E68AC"/>
    <w:rsid w:val="002E6D71"/>
    <w:rsid w:val="002F0CE7"/>
    <w:rsid w:val="002F50DF"/>
    <w:rsid w:val="00300DAC"/>
    <w:rsid w:val="00302B1C"/>
    <w:rsid w:val="00321EB7"/>
    <w:rsid w:val="00323369"/>
    <w:rsid w:val="00323544"/>
    <w:rsid w:val="003316E5"/>
    <w:rsid w:val="00334D95"/>
    <w:rsid w:val="00335C3E"/>
    <w:rsid w:val="0033716E"/>
    <w:rsid w:val="00342492"/>
    <w:rsid w:val="00345644"/>
    <w:rsid w:val="00354F2D"/>
    <w:rsid w:val="003603C1"/>
    <w:rsid w:val="00367893"/>
    <w:rsid w:val="0037547E"/>
    <w:rsid w:val="003836BD"/>
    <w:rsid w:val="003903E3"/>
    <w:rsid w:val="00391335"/>
    <w:rsid w:val="00391A25"/>
    <w:rsid w:val="003950EB"/>
    <w:rsid w:val="003A292D"/>
    <w:rsid w:val="003A3B14"/>
    <w:rsid w:val="003B3EB2"/>
    <w:rsid w:val="003C0256"/>
    <w:rsid w:val="003C02A0"/>
    <w:rsid w:val="003C2603"/>
    <w:rsid w:val="003D6E30"/>
    <w:rsid w:val="003E2F17"/>
    <w:rsid w:val="003E3C37"/>
    <w:rsid w:val="003E3D01"/>
    <w:rsid w:val="003E5083"/>
    <w:rsid w:val="003F1F6B"/>
    <w:rsid w:val="003F4392"/>
    <w:rsid w:val="003F70BC"/>
    <w:rsid w:val="003F7E67"/>
    <w:rsid w:val="004009D1"/>
    <w:rsid w:val="00416997"/>
    <w:rsid w:val="00416E0C"/>
    <w:rsid w:val="00422681"/>
    <w:rsid w:val="00423792"/>
    <w:rsid w:val="0042753F"/>
    <w:rsid w:val="00440F22"/>
    <w:rsid w:val="004459A0"/>
    <w:rsid w:val="00452A6C"/>
    <w:rsid w:val="00466059"/>
    <w:rsid w:val="004673F1"/>
    <w:rsid w:val="00474D14"/>
    <w:rsid w:val="004800D6"/>
    <w:rsid w:val="00492F7E"/>
    <w:rsid w:val="004D08A1"/>
    <w:rsid w:val="004D3487"/>
    <w:rsid w:val="004E0A36"/>
    <w:rsid w:val="004E0FF7"/>
    <w:rsid w:val="004F1EE4"/>
    <w:rsid w:val="004F5C0F"/>
    <w:rsid w:val="005235B6"/>
    <w:rsid w:val="005263F2"/>
    <w:rsid w:val="00534994"/>
    <w:rsid w:val="00543385"/>
    <w:rsid w:val="005466FB"/>
    <w:rsid w:val="00547EA5"/>
    <w:rsid w:val="00556DED"/>
    <w:rsid w:val="00566C12"/>
    <w:rsid w:val="00570287"/>
    <w:rsid w:val="00590F2A"/>
    <w:rsid w:val="005B17FC"/>
    <w:rsid w:val="005B592D"/>
    <w:rsid w:val="005B6936"/>
    <w:rsid w:val="005C0FBD"/>
    <w:rsid w:val="005C3747"/>
    <w:rsid w:val="005C76A9"/>
    <w:rsid w:val="005D0867"/>
    <w:rsid w:val="005D09E4"/>
    <w:rsid w:val="005E2154"/>
    <w:rsid w:val="005E5C02"/>
    <w:rsid w:val="005F0981"/>
    <w:rsid w:val="005F5F10"/>
    <w:rsid w:val="00610C43"/>
    <w:rsid w:val="00636A55"/>
    <w:rsid w:val="00643477"/>
    <w:rsid w:val="00644A33"/>
    <w:rsid w:val="00650E00"/>
    <w:rsid w:val="0065590A"/>
    <w:rsid w:val="006603F1"/>
    <w:rsid w:val="006754EF"/>
    <w:rsid w:val="00675603"/>
    <w:rsid w:val="0068270D"/>
    <w:rsid w:val="00692360"/>
    <w:rsid w:val="006939F5"/>
    <w:rsid w:val="006B559B"/>
    <w:rsid w:val="006D194C"/>
    <w:rsid w:val="006D334B"/>
    <w:rsid w:val="006E0D59"/>
    <w:rsid w:val="006E356C"/>
    <w:rsid w:val="006E3A34"/>
    <w:rsid w:val="006F1675"/>
    <w:rsid w:val="006F45F6"/>
    <w:rsid w:val="007017B0"/>
    <w:rsid w:val="00704A55"/>
    <w:rsid w:val="0070672C"/>
    <w:rsid w:val="00710514"/>
    <w:rsid w:val="0072035C"/>
    <w:rsid w:val="0072492B"/>
    <w:rsid w:val="00732BF6"/>
    <w:rsid w:val="0073724A"/>
    <w:rsid w:val="0074642D"/>
    <w:rsid w:val="00751BB3"/>
    <w:rsid w:val="00760A88"/>
    <w:rsid w:val="00781EB9"/>
    <w:rsid w:val="00784D49"/>
    <w:rsid w:val="00785F57"/>
    <w:rsid w:val="00790FF9"/>
    <w:rsid w:val="0079339C"/>
    <w:rsid w:val="0079585C"/>
    <w:rsid w:val="00796381"/>
    <w:rsid w:val="007A164A"/>
    <w:rsid w:val="007A7913"/>
    <w:rsid w:val="007B050D"/>
    <w:rsid w:val="007B7E9B"/>
    <w:rsid w:val="007C52CE"/>
    <w:rsid w:val="007D148E"/>
    <w:rsid w:val="007D231E"/>
    <w:rsid w:val="007D6E69"/>
    <w:rsid w:val="007E3569"/>
    <w:rsid w:val="007E3659"/>
    <w:rsid w:val="007E3FAC"/>
    <w:rsid w:val="007F24AD"/>
    <w:rsid w:val="00803E0F"/>
    <w:rsid w:val="008063EE"/>
    <w:rsid w:val="00807009"/>
    <w:rsid w:val="00807634"/>
    <w:rsid w:val="00822DB7"/>
    <w:rsid w:val="00827101"/>
    <w:rsid w:val="00832C0E"/>
    <w:rsid w:val="00833141"/>
    <w:rsid w:val="008377A8"/>
    <w:rsid w:val="00852340"/>
    <w:rsid w:val="008547BE"/>
    <w:rsid w:val="00854D9F"/>
    <w:rsid w:val="00860EED"/>
    <w:rsid w:val="008725DE"/>
    <w:rsid w:val="0089714F"/>
    <w:rsid w:val="008B1218"/>
    <w:rsid w:val="008B3006"/>
    <w:rsid w:val="008C4672"/>
    <w:rsid w:val="008E1C9C"/>
    <w:rsid w:val="008E2201"/>
    <w:rsid w:val="008E3FFD"/>
    <w:rsid w:val="008E4B89"/>
    <w:rsid w:val="008E6E97"/>
    <w:rsid w:val="008F1E1F"/>
    <w:rsid w:val="008F3016"/>
    <w:rsid w:val="009110EA"/>
    <w:rsid w:val="00913B20"/>
    <w:rsid w:val="0092176F"/>
    <w:rsid w:val="009225EA"/>
    <w:rsid w:val="00924034"/>
    <w:rsid w:val="0092614D"/>
    <w:rsid w:val="009264A9"/>
    <w:rsid w:val="009311B2"/>
    <w:rsid w:val="009324FB"/>
    <w:rsid w:val="00942699"/>
    <w:rsid w:val="00947824"/>
    <w:rsid w:val="00955AE2"/>
    <w:rsid w:val="0097426D"/>
    <w:rsid w:val="00980C1C"/>
    <w:rsid w:val="00987CC4"/>
    <w:rsid w:val="009924AD"/>
    <w:rsid w:val="00993FF3"/>
    <w:rsid w:val="009A1626"/>
    <w:rsid w:val="009A1E37"/>
    <w:rsid w:val="009A53B1"/>
    <w:rsid w:val="009B0CCB"/>
    <w:rsid w:val="009B1B08"/>
    <w:rsid w:val="009B2700"/>
    <w:rsid w:val="009B316B"/>
    <w:rsid w:val="009B3E32"/>
    <w:rsid w:val="009B7B9E"/>
    <w:rsid w:val="009C14E3"/>
    <w:rsid w:val="009C1823"/>
    <w:rsid w:val="009C385E"/>
    <w:rsid w:val="009C6844"/>
    <w:rsid w:val="009C765B"/>
    <w:rsid w:val="009F1439"/>
    <w:rsid w:val="009F19CF"/>
    <w:rsid w:val="009F6A4F"/>
    <w:rsid w:val="00A13887"/>
    <w:rsid w:val="00A2356D"/>
    <w:rsid w:val="00A32B7A"/>
    <w:rsid w:val="00A44CDC"/>
    <w:rsid w:val="00A60AA5"/>
    <w:rsid w:val="00A6661B"/>
    <w:rsid w:val="00A671E4"/>
    <w:rsid w:val="00A738BE"/>
    <w:rsid w:val="00A750BD"/>
    <w:rsid w:val="00A8188F"/>
    <w:rsid w:val="00A829DF"/>
    <w:rsid w:val="00A847C1"/>
    <w:rsid w:val="00AA2DEF"/>
    <w:rsid w:val="00AA6011"/>
    <w:rsid w:val="00AB576A"/>
    <w:rsid w:val="00AC17B1"/>
    <w:rsid w:val="00AD0307"/>
    <w:rsid w:val="00AD51F0"/>
    <w:rsid w:val="00AE7588"/>
    <w:rsid w:val="00AF28BB"/>
    <w:rsid w:val="00AF7BE8"/>
    <w:rsid w:val="00AF7CDA"/>
    <w:rsid w:val="00B004B8"/>
    <w:rsid w:val="00B07876"/>
    <w:rsid w:val="00B11883"/>
    <w:rsid w:val="00B3120F"/>
    <w:rsid w:val="00B3450D"/>
    <w:rsid w:val="00B456A4"/>
    <w:rsid w:val="00B54BEF"/>
    <w:rsid w:val="00B652FB"/>
    <w:rsid w:val="00B666B9"/>
    <w:rsid w:val="00B7376F"/>
    <w:rsid w:val="00B74147"/>
    <w:rsid w:val="00B932BE"/>
    <w:rsid w:val="00B96DE6"/>
    <w:rsid w:val="00BA0ABE"/>
    <w:rsid w:val="00BA2158"/>
    <w:rsid w:val="00BA268F"/>
    <w:rsid w:val="00BA6C65"/>
    <w:rsid w:val="00BB4B68"/>
    <w:rsid w:val="00BB72ED"/>
    <w:rsid w:val="00BE2DA3"/>
    <w:rsid w:val="00BF1185"/>
    <w:rsid w:val="00BF2491"/>
    <w:rsid w:val="00BF4F2C"/>
    <w:rsid w:val="00BF6758"/>
    <w:rsid w:val="00C248ED"/>
    <w:rsid w:val="00C27704"/>
    <w:rsid w:val="00C41874"/>
    <w:rsid w:val="00C418DB"/>
    <w:rsid w:val="00C433A2"/>
    <w:rsid w:val="00C51803"/>
    <w:rsid w:val="00C647D8"/>
    <w:rsid w:val="00C652E0"/>
    <w:rsid w:val="00C6566D"/>
    <w:rsid w:val="00C731A4"/>
    <w:rsid w:val="00C81D89"/>
    <w:rsid w:val="00C8339E"/>
    <w:rsid w:val="00C841F7"/>
    <w:rsid w:val="00C91769"/>
    <w:rsid w:val="00C93369"/>
    <w:rsid w:val="00C95148"/>
    <w:rsid w:val="00C970F9"/>
    <w:rsid w:val="00C9755F"/>
    <w:rsid w:val="00CA7EC8"/>
    <w:rsid w:val="00CB028D"/>
    <w:rsid w:val="00CF5A9E"/>
    <w:rsid w:val="00D05647"/>
    <w:rsid w:val="00D13F79"/>
    <w:rsid w:val="00D16114"/>
    <w:rsid w:val="00D20C77"/>
    <w:rsid w:val="00D2364B"/>
    <w:rsid w:val="00D24318"/>
    <w:rsid w:val="00D437E7"/>
    <w:rsid w:val="00D51285"/>
    <w:rsid w:val="00D53FA3"/>
    <w:rsid w:val="00D623A4"/>
    <w:rsid w:val="00D65834"/>
    <w:rsid w:val="00D75D43"/>
    <w:rsid w:val="00D91D8D"/>
    <w:rsid w:val="00DA3BA8"/>
    <w:rsid w:val="00DC7A1D"/>
    <w:rsid w:val="00DD49C5"/>
    <w:rsid w:val="00DD6CCC"/>
    <w:rsid w:val="00DD7B9E"/>
    <w:rsid w:val="00DE1BD7"/>
    <w:rsid w:val="00DF0CB1"/>
    <w:rsid w:val="00E14163"/>
    <w:rsid w:val="00E153DA"/>
    <w:rsid w:val="00E213A0"/>
    <w:rsid w:val="00E450B0"/>
    <w:rsid w:val="00E45418"/>
    <w:rsid w:val="00E532CF"/>
    <w:rsid w:val="00E5408B"/>
    <w:rsid w:val="00E550E0"/>
    <w:rsid w:val="00E55203"/>
    <w:rsid w:val="00E6616C"/>
    <w:rsid w:val="00E67A59"/>
    <w:rsid w:val="00E739D7"/>
    <w:rsid w:val="00E82569"/>
    <w:rsid w:val="00E83F93"/>
    <w:rsid w:val="00E849BC"/>
    <w:rsid w:val="00E84A38"/>
    <w:rsid w:val="00E85145"/>
    <w:rsid w:val="00E900C2"/>
    <w:rsid w:val="00E9047C"/>
    <w:rsid w:val="00E93DF3"/>
    <w:rsid w:val="00EA6AC8"/>
    <w:rsid w:val="00EB589E"/>
    <w:rsid w:val="00EB7F85"/>
    <w:rsid w:val="00EC027C"/>
    <w:rsid w:val="00ED428E"/>
    <w:rsid w:val="00ED6959"/>
    <w:rsid w:val="00EE5F42"/>
    <w:rsid w:val="00EE6157"/>
    <w:rsid w:val="00EE670E"/>
    <w:rsid w:val="00EE6CA2"/>
    <w:rsid w:val="00F0198F"/>
    <w:rsid w:val="00F07801"/>
    <w:rsid w:val="00F218B8"/>
    <w:rsid w:val="00F22924"/>
    <w:rsid w:val="00F3284D"/>
    <w:rsid w:val="00F329AC"/>
    <w:rsid w:val="00F43129"/>
    <w:rsid w:val="00F517E3"/>
    <w:rsid w:val="00F55EC7"/>
    <w:rsid w:val="00F56793"/>
    <w:rsid w:val="00F63D9C"/>
    <w:rsid w:val="00F71D7C"/>
    <w:rsid w:val="00F72525"/>
    <w:rsid w:val="00F76FA4"/>
    <w:rsid w:val="00F81040"/>
    <w:rsid w:val="00F9481C"/>
    <w:rsid w:val="00F95607"/>
    <w:rsid w:val="00FA2FD2"/>
    <w:rsid w:val="00FB48B2"/>
    <w:rsid w:val="00FB6C4D"/>
    <w:rsid w:val="00FC2BF2"/>
    <w:rsid w:val="00FC5401"/>
    <w:rsid w:val="00FD060C"/>
    <w:rsid w:val="00FE0E69"/>
    <w:rsid w:val="0BA4E46F"/>
    <w:rsid w:val="34078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23C0EF"/>
  <w15:chartTrackingRefBased/>
  <w15:docId w15:val="{B15875B2-4BD9-4E41-A986-046257F69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s-PR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4124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rsid w:val="00FB6C4D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rsid w:val="00FB6C4D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2A1F3D"/>
    <w:pPr>
      <w:ind w:left="720"/>
      <w:contextualSpacing/>
    </w:pPr>
  </w:style>
  <w:style w:type="paragraph" w:styleId="NormalWeb">
    <w:name w:val="Normal (Web)"/>
    <w:basedOn w:val="Normal"/>
    <w:rsid w:val="00CA7EC8"/>
    <w:rPr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24124F"/>
    <w:rPr>
      <w:rFonts w:asciiTheme="majorHAnsi" w:eastAsiaTheme="majorEastAsia" w:hAnsiTheme="majorHAnsi" w:cstheme="majorBidi"/>
      <w:color w:val="1F3763" w:themeColor="accent1" w:themeShade="7F"/>
      <w:sz w:val="24"/>
      <w:lang w:val="es-PR"/>
    </w:rPr>
  </w:style>
  <w:style w:type="character" w:styleId="Hyperlink">
    <w:name w:val="Hyperlink"/>
    <w:basedOn w:val="DefaultParagraphFont"/>
    <w:rsid w:val="006E35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3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b4febbdb716a1026e8375c4a0e6e9360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51fc3ec2639e53c3580a1f050f36d6e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4SQX5P7U7WPY-958212181-821786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https://senpr.sharepoint.com/sites/obralegislativa/_layouts/15/DocIdRedir.aspx?ID=4SQX5P7U7WPY-958212181-821786</Url>
      <Description>4SQX5P7U7WPY-958212181-821786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C4AC2CB-59B9-4C80-835C-FCCA2D46AC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4E94F3-1422-4161-BFC7-1943561153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A55691-7BA3-4D18-9479-69F7F08FA8B2}"/>
</file>

<file path=customXml/itemProps4.xml><?xml version="1.0" encoding="utf-8"?>
<ds:datastoreItem xmlns:ds="http://schemas.openxmlformats.org/officeDocument/2006/customXml" ds:itemID="{1E8CEE57-55DD-408F-A9A2-0C288DF76914}"/>
</file>

<file path=customXml/itemProps5.xml><?xml version="1.0" encoding="utf-8"?>
<ds:datastoreItem xmlns:ds="http://schemas.openxmlformats.org/officeDocument/2006/customXml" ds:itemID="{8463D3ED-D146-42E7-949A-9A5810CFDC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1273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/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TMRS</dc:creator>
  <cp:keywords/>
  <cp:lastModifiedBy>Eric J. González (Trámites y Récords)</cp:lastModifiedBy>
  <cp:revision>3</cp:revision>
  <cp:lastPrinted>2025-11-17T20:46:00Z</cp:lastPrinted>
  <dcterms:created xsi:type="dcterms:W3CDTF">2025-11-17T21:26:00Z</dcterms:created>
  <dcterms:modified xsi:type="dcterms:W3CDTF">2025-11-18T13:54:00Z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f7baaee5-61ae-45b3-aff9-28a12de4d1b7</vt:lpwstr>
  </property>
  <property fmtid="{D5CDD505-2E9C-101B-9397-08002B2CF9AE}" pid="3" name="MediaServiceImageTags">
    <vt:lpwstr/>
  </property>
  <property fmtid="{D5CDD505-2E9C-101B-9397-08002B2CF9AE}" pid="4" name="ContentTypeId">
    <vt:lpwstr>0x0101008C58FC75B682744FB4A53C756BEDC3A3</vt:lpwstr>
  </property>
  <property fmtid="{D5CDD505-2E9C-101B-9397-08002B2CF9AE}" pid="5" name="_dlc_DocIdItemGuid">
    <vt:lpwstr>c4fcc1c5-cdb9-4834-b043-7a114afc667e</vt:lpwstr>
  </property>
</Properties>
</file>