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A26206" w:rsidRDefault="002905BE" w:rsidP="009852EB">
      <w:pPr>
        <w:jc w:val="center"/>
        <w:outlineLvl w:val="0"/>
        <w:rPr>
          <w:rFonts w:ascii="Book Antiqua" w:hAnsi="Book Antiqua"/>
          <w:b/>
          <w:sz w:val="28"/>
          <w:szCs w:val="28"/>
          <w:lang w:val="es-ES_tradnl"/>
        </w:rPr>
      </w:pPr>
      <w:r w:rsidRPr="00A26206">
        <w:rPr>
          <w:rFonts w:ascii="Book Antiqua" w:hAnsi="Book Antiqua"/>
          <w:b/>
          <w:sz w:val="28"/>
          <w:szCs w:val="28"/>
          <w:lang w:val="es-ES_tradnl"/>
        </w:rPr>
        <w:t>GOBIERNO</w:t>
      </w:r>
      <w:r w:rsidR="002670C1" w:rsidRPr="00A26206">
        <w:rPr>
          <w:rFonts w:ascii="Book Antiqua" w:hAnsi="Book Antiqua"/>
          <w:b/>
          <w:sz w:val="28"/>
          <w:szCs w:val="28"/>
          <w:lang w:val="es-ES_tradnl"/>
        </w:rPr>
        <w:t xml:space="preserve"> DE PUERTO RICO</w:t>
      </w:r>
    </w:p>
    <w:p w14:paraId="356118BB" w14:textId="77777777" w:rsidR="002670C1" w:rsidRPr="00A26206" w:rsidRDefault="002670C1" w:rsidP="002670C1">
      <w:pPr>
        <w:tabs>
          <w:tab w:val="left" w:pos="5080"/>
        </w:tabs>
        <w:jc w:val="center"/>
        <w:rPr>
          <w:rFonts w:ascii="Book Antiqua" w:hAnsi="Book Antiqua"/>
          <w:lang w:val="es-ES_tradnl"/>
        </w:rPr>
      </w:pPr>
    </w:p>
    <w:p w14:paraId="68FE966C" w14:textId="4790F77F" w:rsidR="002670C1" w:rsidRPr="00A26206" w:rsidRDefault="002905BE" w:rsidP="00632DBA">
      <w:pPr>
        <w:pStyle w:val="Title2"/>
        <w:tabs>
          <w:tab w:val="clear" w:pos="7776"/>
          <w:tab w:val="clear" w:pos="7848"/>
          <w:tab w:val="right" w:pos="8640"/>
          <w:tab w:val="left" w:pos="9180"/>
        </w:tabs>
        <w:rPr>
          <w:rFonts w:ascii="Book Antiqua" w:hAnsi="Book Antiqua"/>
          <w:szCs w:val="24"/>
          <w:lang w:val="es-ES_tradnl"/>
        </w:rPr>
      </w:pPr>
      <w:r w:rsidRPr="00A26206">
        <w:rPr>
          <w:rFonts w:ascii="Book Antiqua" w:hAnsi="Book Antiqua"/>
          <w:szCs w:val="24"/>
          <w:lang w:val="es-ES_tradnl"/>
        </w:rPr>
        <w:t>20m</w:t>
      </w:r>
      <w:r w:rsidR="002670C1" w:rsidRPr="00A26206">
        <w:rPr>
          <w:rFonts w:ascii="Book Antiqua" w:hAnsi="Book Antiqua"/>
          <w:szCs w:val="24"/>
          <w:lang w:val="es-ES_tradnl"/>
        </w:rPr>
        <w:t>a. Asamblea</w:t>
      </w:r>
      <w:r w:rsidR="002670C1" w:rsidRPr="00A26206">
        <w:rPr>
          <w:rFonts w:ascii="Book Antiqua" w:hAnsi="Book Antiqua"/>
          <w:szCs w:val="24"/>
          <w:lang w:val="es-ES_tradnl"/>
        </w:rPr>
        <w:tab/>
        <w:t xml:space="preserve">    </w:t>
      </w:r>
      <w:r w:rsidR="00445CFE" w:rsidRPr="00A26206">
        <w:rPr>
          <w:rFonts w:ascii="Book Antiqua" w:hAnsi="Book Antiqua"/>
          <w:szCs w:val="24"/>
          <w:lang w:val="es-ES_tradnl"/>
        </w:rPr>
        <w:t xml:space="preserve">       </w:t>
      </w:r>
      <w:r w:rsidR="00632DBA" w:rsidRPr="00A26206">
        <w:rPr>
          <w:rFonts w:ascii="Book Antiqua" w:hAnsi="Book Antiqua"/>
          <w:szCs w:val="24"/>
          <w:lang w:val="es-ES_tradnl"/>
        </w:rPr>
        <w:t xml:space="preserve">  </w:t>
      </w:r>
      <w:r w:rsidR="00831B65" w:rsidRPr="00A26206">
        <w:rPr>
          <w:rFonts w:ascii="Book Antiqua" w:hAnsi="Book Antiqua"/>
          <w:szCs w:val="24"/>
          <w:lang w:val="es-ES_tradnl"/>
        </w:rPr>
        <w:t>3r</w:t>
      </w:r>
      <w:r w:rsidR="002670C1" w:rsidRPr="00A26206">
        <w:rPr>
          <w:rFonts w:ascii="Book Antiqua" w:hAnsi="Book Antiqua"/>
          <w:szCs w:val="24"/>
          <w:lang w:val="es-ES_tradnl"/>
        </w:rPr>
        <w:t>a. Sesión</w:t>
      </w:r>
    </w:p>
    <w:p w14:paraId="158D734E" w14:textId="4A7AA8DB" w:rsidR="002670C1" w:rsidRPr="00A26206" w:rsidRDefault="002670C1" w:rsidP="001A14B6">
      <w:pPr>
        <w:pStyle w:val="Title2"/>
        <w:tabs>
          <w:tab w:val="clear" w:pos="648"/>
          <w:tab w:val="left" w:pos="540"/>
          <w:tab w:val="left" w:pos="6930"/>
        </w:tabs>
        <w:rPr>
          <w:rFonts w:ascii="Book Antiqua" w:hAnsi="Book Antiqua"/>
          <w:szCs w:val="24"/>
          <w:lang w:val="es-ES_tradnl"/>
        </w:rPr>
      </w:pPr>
      <w:r w:rsidRPr="00A26206">
        <w:rPr>
          <w:rFonts w:ascii="Book Antiqua" w:hAnsi="Book Antiqua"/>
          <w:szCs w:val="24"/>
          <w:lang w:val="es-ES_tradnl"/>
        </w:rPr>
        <w:tab/>
        <w:t>Legislativa</w:t>
      </w:r>
      <w:r w:rsidRPr="00A26206">
        <w:rPr>
          <w:rFonts w:ascii="Book Antiqua" w:hAnsi="Book Antiqua"/>
          <w:szCs w:val="24"/>
          <w:lang w:val="es-ES_tradnl"/>
        </w:rPr>
        <w:tab/>
        <w:t xml:space="preserve">   </w:t>
      </w:r>
      <w:r w:rsidR="00632DBA" w:rsidRPr="00A26206">
        <w:rPr>
          <w:rFonts w:ascii="Book Antiqua" w:hAnsi="Book Antiqua"/>
          <w:szCs w:val="24"/>
          <w:lang w:val="es-ES_tradnl"/>
        </w:rPr>
        <w:t xml:space="preserve">       </w:t>
      </w:r>
      <w:r w:rsidRPr="00A26206">
        <w:rPr>
          <w:rFonts w:ascii="Book Antiqua" w:hAnsi="Book Antiqua"/>
          <w:szCs w:val="24"/>
          <w:lang w:val="es-ES_tradnl"/>
        </w:rPr>
        <w:t xml:space="preserve"> </w:t>
      </w:r>
      <w:r w:rsidR="00632DBA" w:rsidRPr="00A26206">
        <w:rPr>
          <w:rFonts w:ascii="Book Antiqua" w:hAnsi="Book Antiqua"/>
          <w:szCs w:val="24"/>
          <w:lang w:val="es-ES_tradnl"/>
        </w:rPr>
        <w:t xml:space="preserve"> </w:t>
      </w:r>
      <w:r w:rsidRPr="00A26206">
        <w:rPr>
          <w:rFonts w:ascii="Book Antiqua" w:hAnsi="Book Antiqua"/>
          <w:szCs w:val="24"/>
          <w:lang w:val="es-ES_tradnl"/>
        </w:rPr>
        <w:t>Ordinaria</w:t>
      </w:r>
    </w:p>
    <w:p w14:paraId="6E8D3ED1" w14:textId="77777777" w:rsidR="002670C1" w:rsidRPr="00A26206" w:rsidRDefault="002670C1" w:rsidP="002670C1">
      <w:pPr>
        <w:rPr>
          <w:rFonts w:ascii="Book Antiqua" w:hAnsi="Book Antiqua"/>
          <w:lang w:val="es-ES_tradnl"/>
        </w:rPr>
      </w:pPr>
    </w:p>
    <w:p w14:paraId="3BAFBCB4" w14:textId="77777777" w:rsidR="002670C1" w:rsidRPr="00A26206" w:rsidRDefault="002670C1" w:rsidP="009852EB">
      <w:pPr>
        <w:jc w:val="center"/>
        <w:outlineLvl w:val="0"/>
        <w:rPr>
          <w:rFonts w:ascii="Book Antiqua" w:hAnsi="Book Antiqua"/>
          <w:smallCaps/>
          <w:sz w:val="36"/>
          <w:szCs w:val="36"/>
          <w:lang w:val="es-ES_tradnl"/>
        </w:rPr>
      </w:pPr>
      <w:r w:rsidRPr="00A26206">
        <w:rPr>
          <w:rFonts w:ascii="Book Antiqua" w:hAnsi="Book Antiqua"/>
          <w:b/>
          <w:caps/>
          <w:sz w:val="36"/>
          <w:szCs w:val="36"/>
          <w:lang w:val="es-ES_tradnl"/>
        </w:rPr>
        <w:t>CÁMARA DE REPRESENTANTES</w:t>
      </w:r>
    </w:p>
    <w:p w14:paraId="5FE72B11" w14:textId="77777777" w:rsidR="002670C1" w:rsidRPr="00A26206" w:rsidRDefault="002670C1" w:rsidP="002670C1">
      <w:pPr>
        <w:jc w:val="center"/>
        <w:rPr>
          <w:rFonts w:ascii="Book Antiqua" w:hAnsi="Book Antiqua" w:cs="Tahoma"/>
          <w:b/>
          <w:sz w:val="20"/>
          <w:szCs w:val="20"/>
          <w:lang w:val="es-ES_tradnl"/>
        </w:rPr>
      </w:pPr>
    </w:p>
    <w:p w14:paraId="426C17AC" w14:textId="77777777" w:rsidR="002670C1" w:rsidRPr="00A26206" w:rsidRDefault="002670C1" w:rsidP="002670C1">
      <w:pPr>
        <w:jc w:val="center"/>
        <w:rPr>
          <w:rFonts w:ascii="Book Antiqua" w:hAnsi="Book Antiqua" w:cs="Tahoma"/>
          <w:b/>
          <w:sz w:val="20"/>
          <w:szCs w:val="20"/>
          <w:lang w:val="es-ES_tradnl"/>
        </w:rPr>
      </w:pPr>
    </w:p>
    <w:p w14:paraId="50D16FCA" w14:textId="64BB5920" w:rsidR="002670C1" w:rsidRPr="00A26206" w:rsidRDefault="002670C1" w:rsidP="009852EB">
      <w:pPr>
        <w:jc w:val="center"/>
        <w:outlineLvl w:val="0"/>
        <w:rPr>
          <w:rFonts w:ascii="Book Antiqua" w:hAnsi="Book Antiqua" w:cs="Tahoma"/>
          <w:b/>
          <w:sz w:val="52"/>
          <w:szCs w:val="52"/>
          <w:lang w:val="es-ES_tradnl"/>
        </w:rPr>
      </w:pPr>
      <w:r w:rsidRPr="00A26206">
        <w:rPr>
          <w:rFonts w:ascii="Book Antiqua" w:hAnsi="Book Antiqua" w:cs="Tahoma"/>
          <w:b/>
          <w:sz w:val="52"/>
          <w:szCs w:val="52"/>
          <w:lang w:val="es-ES_tradnl"/>
        </w:rPr>
        <w:t>R. DE LA C.</w:t>
      </w:r>
      <w:r w:rsidR="00273E12" w:rsidRPr="00A26206">
        <w:rPr>
          <w:rFonts w:ascii="Book Antiqua" w:hAnsi="Book Antiqua" w:cs="Tahoma"/>
          <w:b/>
          <w:sz w:val="52"/>
          <w:szCs w:val="52"/>
          <w:lang w:val="es-ES_tradnl"/>
        </w:rPr>
        <w:t xml:space="preserve"> 519</w:t>
      </w:r>
      <w:r w:rsidRPr="00A26206">
        <w:rPr>
          <w:rFonts w:ascii="Book Antiqua" w:hAnsi="Book Antiqua" w:cs="Tahoma"/>
          <w:b/>
          <w:sz w:val="52"/>
          <w:szCs w:val="52"/>
          <w:lang w:val="es-ES_tradnl"/>
        </w:rPr>
        <w:t xml:space="preserve"> </w:t>
      </w:r>
    </w:p>
    <w:p w14:paraId="2AB71EBC" w14:textId="77777777" w:rsidR="001A14B6" w:rsidRPr="00A26206" w:rsidRDefault="001A14B6" w:rsidP="001A14B6">
      <w:pPr>
        <w:jc w:val="center"/>
        <w:rPr>
          <w:rFonts w:ascii="Book Antiqua" w:hAnsi="Book Antiqua" w:cs="Tahoma"/>
          <w:b/>
          <w:sz w:val="52"/>
          <w:szCs w:val="52"/>
          <w:lang w:val="es-ES_tradnl"/>
        </w:rPr>
      </w:pPr>
    </w:p>
    <w:p w14:paraId="0DBA772C" w14:textId="77777777" w:rsidR="002670C1" w:rsidRPr="00A26206" w:rsidRDefault="002670C1" w:rsidP="009852EB">
      <w:pPr>
        <w:jc w:val="center"/>
        <w:outlineLvl w:val="0"/>
        <w:rPr>
          <w:rFonts w:ascii="Book Antiqua" w:hAnsi="Book Antiqua" w:cs="Tahoma"/>
          <w:b/>
          <w:sz w:val="28"/>
          <w:szCs w:val="28"/>
          <w:lang w:val="es-ES_tradnl"/>
        </w:rPr>
      </w:pPr>
      <w:r w:rsidRPr="00A26206">
        <w:rPr>
          <w:rFonts w:ascii="Book Antiqua" w:hAnsi="Book Antiqua" w:cs="Tahoma"/>
          <w:b/>
          <w:sz w:val="28"/>
          <w:szCs w:val="28"/>
          <w:lang w:val="es-ES_tradnl"/>
        </w:rPr>
        <w:t>INFORME</w:t>
      </w:r>
      <w:r w:rsidR="00632DBA" w:rsidRPr="00A26206">
        <w:rPr>
          <w:rFonts w:ascii="Book Antiqua" w:hAnsi="Book Antiqua" w:cs="Tahoma"/>
          <w:b/>
          <w:sz w:val="28"/>
          <w:szCs w:val="28"/>
          <w:lang w:val="es-ES_tradnl"/>
        </w:rPr>
        <w:t xml:space="preserve"> POSITIVO</w:t>
      </w:r>
    </w:p>
    <w:p w14:paraId="457A7DD8" w14:textId="77777777" w:rsidR="002670C1" w:rsidRPr="00A26206" w:rsidRDefault="002670C1" w:rsidP="002670C1">
      <w:pPr>
        <w:jc w:val="center"/>
        <w:rPr>
          <w:rFonts w:ascii="Book Antiqua" w:hAnsi="Book Antiqua" w:cs="Tahoma"/>
          <w:b/>
          <w:sz w:val="28"/>
          <w:szCs w:val="28"/>
          <w:lang w:val="es-ES_tradnl"/>
        </w:rPr>
      </w:pPr>
    </w:p>
    <w:p w14:paraId="4A980496" w14:textId="513C1528" w:rsidR="002670C1" w:rsidRPr="00EF56F3" w:rsidRDefault="00200407" w:rsidP="00EF56F3">
      <w:pPr>
        <w:jc w:val="center"/>
        <w:rPr>
          <w:rFonts w:ascii="Book Antiqua" w:hAnsi="Book Antiqua" w:cs="Tahoma"/>
          <w:lang w:val="es-ES_tradnl"/>
        </w:rPr>
      </w:pPr>
      <w:r>
        <w:rPr>
          <w:rFonts w:ascii="Book Antiqua" w:hAnsi="Book Antiqua" w:cs="Tahoma"/>
          <w:lang w:val="es-ES_tradnl"/>
        </w:rPr>
        <w:t>3</w:t>
      </w:r>
      <w:r w:rsidR="002670C1" w:rsidRPr="00A26206">
        <w:rPr>
          <w:rFonts w:ascii="Book Antiqua" w:hAnsi="Book Antiqua" w:cs="Tahoma"/>
          <w:lang w:val="es-ES_tradnl"/>
        </w:rPr>
        <w:t xml:space="preserve"> de </w:t>
      </w:r>
      <w:r w:rsidR="00831B65" w:rsidRPr="00A26206">
        <w:rPr>
          <w:rFonts w:ascii="Book Antiqua" w:hAnsi="Book Antiqua" w:cs="Tahoma"/>
          <w:lang w:val="es-ES_tradnl"/>
        </w:rPr>
        <w:t>marzo</w:t>
      </w:r>
      <w:r w:rsidR="002670C1" w:rsidRPr="00A26206">
        <w:rPr>
          <w:rFonts w:ascii="Book Antiqua" w:hAnsi="Book Antiqua" w:cs="Tahoma"/>
          <w:lang w:val="es-ES_tradnl"/>
        </w:rPr>
        <w:t xml:space="preserve"> de </w:t>
      </w:r>
      <w:r w:rsidR="003C7BBF" w:rsidRPr="00A26206">
        <w:rPr>
          <w:rFonts w:ascii="Book Antiqua" w:hAnsi="Book Antiqua" w:cs="Tahoma"/>
          <w:lang w:val="es-ES_tradnl"/>
        </w:rPr>
        <w:t>2026</w:t>
      </w:r>
    </w:p>
    <w:p w14:paraId="44F4CFAD" w14:textId="77777777" w:rsidR="00EF143E" w:rsidRPr="00A26206" w:rsidRDefault="00EF143E" w:rsidP="002670C1">
      <w:pPr>
        <w:jc w:val="both"/>
        <w:rPr>
          <w:rFonts w:ascii="Book Antiqua" w:hAnsi="Book Antiqua" w:cs="Tahoma"/>
          <w:sz w:val="20"/>
          <w:szCs w:val="20"/>
          <w:lang w:val="es-ES_tradnl"/>
        </w:rPr>
      </w:pPr>
    </w:p>
    <w:p w14:paraId="7ECFE9E0" w14:textId="77777777" w:rsidR="002670C1" w:rsidRPr="00A26206" w:rsidRDefault="002670C1" w:rsidP="002670C1">
      <w:pPr>
        <w:jc w:val="both"/>
        <w:rPr>
          <w:rFonts w:ascii="Book Antiqua" w:hAnsi="Book Antiqua" w:cs="Tahoma"/>
          <w:b/>
          <w:lang w:val="es-ES_tradnl"/>
        </w:rPr>
      </w:pPr>
      <w:r w:rsidRPr="00A26206">
        <w:rPr>
          <w:rFonts w:ascii="Book Antiqua" w:hAnsi="Book Antiqua" w:cs="Tahoma"/>
          <w:b/>
          <w:lang w:val="es-ES_tradnl"/>
        </w:rPr>
        <w:t>A LA CÁMARA DE REPRESENTANTES DE PUERTO RICO:</w:t>
      </w:r>
    </w:p>
    <w:p w14:paraId="094C21E7" w14:textId="77777777" w:rsidR="002670C1" w:rsidRPr="00A26206" w:rsidRDefault="002670C1" w:rsidP="002670C1">
      <w:pPr>
        <w:jc w:val="both"/>
        <w:rPr>
          <w:rFonts w:ascii="Book Antiqua" w:hAnsi="Book Antiqua" w:cs="Tahoma"/>
          <w:lang w:val="es-ES_tradnl"/>
        </w:rPr>
      </w:pPr>
    </w:p>
    <w:p w14:paraId="37CB50E6" w14:textId="5E211569" w:rsidR="00682883" w:rsidRPr="00A26206" w:rsidRDefault="002670C1" w:rsidP="00682883">
      <w:pPr>
        <w:jc w:val="both"/>
        <w:rPr>
          <w:rFonts w:ascii="Book Antiqua" w:hAnsi="Book Antiqua" w:cs="Tahoma"/>
          <w:lang w:val="es-ES_tradnl"/>
        </w:rPr>
      </w:pPr>
      <w:r w:rsidRPr="00A26206">
        <w:rPr>
          <w:rFonts w:ascii="Book Antiqua" w:hAnsi="Book Antiqua" w:cs="Tahoma"/>
          <w:lang w:val="es-ES_tradnl"/>
        </w:rPr>
        <w:tab/>
      </w:r>
      <w:r w:rsidR="008A4022" w:rsidRPr="00A26206">
        <w:rPr>
          <w:rFonts w:ascii="Book Antiqua" w:hAnsi="Book Antiqua" w:cs="Tahoma"/>
          <w:lang w:val="es-ES_tradnl"/>
        </w:rPr>
        <w:t>La Comisión de Asuntos Internos de la Cámara de Representantes, previo estudio y con</w:t>
      </w:r>
      <w:r w:rsidR="00062F39" w:rsidRPr="00A26206">
        <w:rPr>
          <w:rFonts w:ascii="Book Antiqua" w:hAnsi="Book Antiqua" w:cs="Tahoma"/>
          <w:lang w:val="es-ES_tradnl"/>
        </w:rPr>
        <w:t>sideración de la R. de la C.</w:t>
      </w:r>
      <w:r w:rsidR="00273E12" w:rsidRPr="00A26206">
        <w:rPr>
          <w:rFonts w:ascii="Book Antiqua" w:hAnsi="Book Antiqua" w:cs="Tahoma"/>
          <w:lang w:val="es-ES_tradnl"/>
        </w:rPr>
        <w:t xml:space="preserve"> 519</w:t>
      </w:r>
      <w:r w:rsidR="00FA5F29" w:rsidRPr="00A26206">
        <w:rPr>
          <w:rFonts w:ascii="Book Antiqua" w:hAnsi="Book Antiqua" w:cs="Tahoma"/>
          <w:lang w:val="es-ES_tradnl"/>
        </w:rPr>
        <w:t xml:space="preserve">, </w:t>
      </w:r>
      <w:r w:rsidR="00682883" w:rsidRPr="00A26206">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31C593C5" w14:textId="77777777" w:rsidR="00BC1CB2" w:rsidRPr="00A26206" w:rsidRDefault="00BC1CB2" w:rsidP="007F3B99">
      <w:pPr>
        <w:jc w:val="both"/>
        <w:rPr>
          <w:rFonts w:ascii="Book Antiqua" w:hAnsi="Book Antiqua" w:cs="Tahoma"/>
          <w:lang w:val="es-ES_tradnl"/>
        </w:rPr>
      </w:pPr>
    </w:p>
    <w:p w14:paraId="716A98FC" w14:textId="7429E728" w:rsidR="008D4A0A" w:rsidRPr="00A26206" w:rsidRDefault="00BC1CB2" w:rsidP="00273E12">
      <w:pPr>
        <w:ind w:left="567" w:hanging="567"/>
        <w:jc w:val="both"/>
        <w:rPr>
          <w:rFonts w:ascii="Book Antiqua" w:hAnsi="Book Antiqua"/>
          <w:lang w:val="es-ES_tradnl"/>
        </w:rPr>
      </w:pPr>
      <w:r w:rsidRPr="00A26206">
        <w:rPr>
          <w:rFonts w:ascii="Book Antiqua" w:hAnsi="Book Antiqua" w:cs="Tahoma"/>
          <w:lang w:val="es-ES_tradnl"/>
        </w:rPr>
        <w:t xml:space="preserve"> </w:t>
      </w:r>
      <w:r w:rsidR="00E86FF9" w:rsidRPr="00A26206">
        <w:rPr>
          <w:rFonts w:ascii="Book Antiqua" w:hAnsi="Book Antiqua" w:cs="Tahoma"/>
          <w:lang w:val="es-ES_tradnl"/>
        </w:rPr>
        <w:t>“</w:t>
      </w:r>
      <w:r w:rsidR="00E86FF9" w:rsidRPr="00A26206">
        <w:rPr>
          <w:rFonts w:ascii="Book Antiqua" w:hAnsi="Book Antiqua"/>
          <w:lang w:val="es-ES_tradnl"/>
        </w:rPr>
        <w:t>Para</w:t>
      </w:r>
      <w:r w:rsidR="00E86FF9" w:rsidRPr="00A26206">
        <w:rPr>
          <w:lang w:val="es-ES_tradnl"/>
        </w:rPr>
        <w:t xml:space="preserve"> </w:t>
      </w:r>
      <w:bookmarkStart w:id="0" w:name="_Hlk481777822"/>
      <w:bookmarkStart w:id="1" w:name="_Hlk481778563"/>
      <w:bookmarkStart w:id="2" w:name="_Hlk188016072"/>
      <w:r w:rsidR="00272823" w:rsidRPr="00A26206">
        <w:rPr>
          <w:rFonts w:ascii="Book Antiqua" w:hAnsi="Book Antiqua"/>
          <w:lang w:val="es-ES_tradnl"/>
        </w:rPr>
        <w:t xml:space="preserve">ordenar </w:t>
      </w:r>
      <w:bookmarkStart w:id="3" w:name="_Hlk481775927"/>
      <w:r w:rsidR="00272823" w:rsidRPr="00A26206">
        <w:rPr>
          <w:rFonts w:ascii="Book Antiqua" w:hAnsi="Book Antiqua"/>
          <w:lang w:val="es-ES_tradnl"/>
        </w:rPr>
        <w:t xml:space="preserve">a la Comisión </w:t>
      </w:r>
      <w:r w:rsidR="00C321E8" w:rsidRPr="00A26206">
        <w:rPr>
          <w:rFonts w:ascii="Book Antiqua" w:hAnsi="Book Antiqua"/>
          <w:lang w:val="es-ES_tradnl"/>
        </w:rPr>
        <w:t>de</w:t>
      </w:r>
      <w:r w:rsidR="00DF3E6F" w:rsidRPr="00A26206">
        <w:rPr>
          <w:rFonts w:ascii="Book Antiqua" w:hAnsi="Book Antiqua"/>
          <w:lang w:val="es-ES_tradnl"/>
        </w:rPr>
        <w:t xml:space="preserve"> </w:t>
      </w:r>
      <w:bookmarkEnd w:id="0"/>
      <w:bookmarkEnd w:id="1"/>
      <w:bookmarkEnd w:id="2"/>
      <w:bookmarkEnd w:id="3"/>
      <w:r w:rsidR="00273E12" w:rsidRPr="00A26206">
        <w:rPr>
          <w:rFonts w:ascii="Book Antiqua" w:hAnsi="Book Antiqua"/>
          <w:lang w:val="es-ES_tradnl"/>
        </w:rPr>
        <w:t xml:space="preserve">Salud de la Cámara de Representantes de Puerto Rico realizar una investigación en torno a los efectos de la implementación del </w:t>
      </w:r>
      <w:r w:rsidR="00273E12" w:rsidRPr="00A26206">
        <w:rPr>
          <w:rFonts w:ascii="Book Antiqua" w:hAnsi="Book Antiqua"/>
          <w:iCs/>
          <w:shd w:val="clear" w:color="auto" w:fill="FFFFFF"/>
          <w:lang w:val="es-ES_tradnl"/>
        </w:rPr>
        <w:t>Medicare Transaction Facilitator</w:t>
      </w:r>
      <w:r w:rsidR="00273E12" w:rsidRPr="00A26206">
        <w:rPr>
          <w:rFonts w:ascii="Book Antiqua" w:hAnsi="Book Antiqua"/>
          <w:shd w:val="clear" w:color="auto" w:fill="FFFFFF"/>
          <w:lang w:val="es-ES_tradnl"/>
        </w:rPr>
        <w:t xml:space="preserve"> </w:t>
      </w:r>
      <w:r w:rsidR="00273E12" w:rsidRPr="00A26206">
        <w:rPr>
          <w:rFonts w:ascii="Book Antiqua" w:hAnsi="Book Antiqua"/>
          <w:lang w:val="es-ES_tradnl"/>
        </w:rPr>
        <w:t xml:space="preserve">establecido por los Centers for Medicare &amp; Medicaid Services (CMS) como componente operativo del Medicare Drug Price Negotiation Program creado al amparo del Inflation Reduction Act de 2022 sobre el costo y la accesibilidad de los medicamentos en Puerto Rico, incluyendo su impacto sobre las farmacias y los pacientes. </w:t>
      </w:r>
      <w:r w:rsidR="00FA5F29" w:rsidRPr="00A26206">
        <w:rPr>
          <w:rFonts w:ascii="Book Antiqua" w:hAnsi="Book Antiqua"/>
          <w:bCs/>
          <w:lang w:val="es-ES_tradnl"/>
        </w:rPr>
        <w:t>”</w:t>
      </w:r>
    </w:p>
    <w:p w14:paraId="0066EB36" w14:textId="77777777" w:rsidR="00AD4702" w:rsidRPr="00A26206" w:rsidRDefault="00AD4702" w:rsidP="00AF186C">
      <w:pPr>
        <w:jc w:val="both"/>
        <w:rPr>
          <w:rFonts w:ascii="Book Antiqua" w:hAnsi="Book Antiqua" w:cs="Tahoma"/>
          <w:lang w:val="es-ES_tradnl"/>
        </w:rPr>
      </w:pPr>
    </w:p>
    <w:p w14:paraId="5331B0D5" w14:textId="77777777" w:rsidR="008A1F08" w:rsidRPr="00A26206" w:rsidRDefault="008A1F08" w:rsidP="009852EB">
      <w:pPr>
        <w:jc w:val="center"/>
        <w:outlineLvl w:val="0"/>
        <w:rPr>
          <w:rFonts w:ascii="Book Antiqua" w:hAnsi="Book Antiqua" w:cs="Tahoma"/>
          <w:b/>
          <w:u w:val="single"/>
          <w:lang w:val="es-ES_tradnl"/>
        </w:rPr>
      </w:pPr>
      <w:r w:rsidRPr="00A26206">
        <w:rPr>
          <w:rFonts w:ascii="Book Antiqua" w:hAnsi="Book Antiqua" w:cs="Tahoma"/>
          <w:b/>
          <w:u w:val="single"/>
          <w:lang w:val="es-ES_tradnl"/>
        </w:rPr>
        <w:t>ALCANCE Y ANÁLISIS DE LA MEDIDA</w:t>
      </w:r>
    </w:p>
    <w:p w14:paraId="553B3D6B" w14:textId="77777777" w:rsidR="00DE02EB" w:rsidRPr="00A26206" w:rsidRDefault="00DE02EB" w:rsidP="009852EB">
      <w:pPr>
        <w:jc w:val="center"/>
        <w:outlineLvl w:val="0"/>
        <w:rPr>
          <w:rFonts w:ascii="Book Antiqua" w:hAnsi="Book Antiqua" w:cs="Tahoma"/>
          <w:b/>
          <w:u w:val="single"/>
          <w:lang w:val="es-ES_tradnl"/>
        </w:rPr>
      </w:pPr>
    </w:p>
    <w:p w14:paraId="16EF072E" w14:textId="06588625" w:rsidR="003B7190" w:rsidRPr="00A26206" w:rsidRDefault="00CC4336" w:rsidP="003B7190">
      <w:pPr>
        <w:jc w:val="both"/>
        <w:rPr>
          <w:rFonts w:ascii="Book Antiqua" w:hAnsi="Book Antiqua"/>
          <w:lang w:val="es-ES_tradnl"/>
        </w:rPr>
      </w:pPr>
      <w:r w:rsidRPr="00A26206">
        <w:rPr>
          <w:rFonts w:ascii="Book Antiqua" w:eastAsiaTheme="minorHAnsi" w:hAnsi="Book Antiqua"/>
          <w:lang w:val="es-ES_tradnl"/>
        </w:rPr>
        <w:t xml:space="preserve">     </w:t>
      </w:r>
      <w:r w:rsidR="00DE02EB" w:rsidRPr="00A26206">
        <w:rPr>
          <w:rFonts w:ascii="Book Antiqua" w:hAnsi="Book Antiqua"/>
          <w:lang w:val="es-ES_tradnl"/>
        </w:rPr>
        <w:t>La</w:t>
      </w:r>
      <w:r w:rsidR="00194744" w:rsidRPr="00A26206">
        <w:rPr>
          <w:rFonts w:ascii="Book Antiqua" w:hAnsi="Book Antiqua"/>
          <w:lang w:val="es-ES_tradnl"/>
        </w:rPr>
        <w:t xml:space="preserve"> Resolución de la Cámara Núm.</w:t>
      </w:r>
      <w:r w:rsidR="00273E12" w:rsidRPr="00A26206">
        <w:rPr>
          <w:rFonts w:ascii="Book Antiqua" w:hAnsi="Book Antiqua"/>
          <w:lang w:val="es-ES_tradnl"/>
        </w:rPr>
        <w:t xml:space="preserve"> 519 </w:t>
      </w:r>
      <w:r w:rsidR="00DF3E6F" w:rsidRPr="00A26206">
        <w:rPr>
          <w:rFonts w:ascii="Book Antiqua" w:hAnsi="Book Antiqua"/>
          <w:lang w:val="es-ES_tradnl"/>
        </w:rPr>
        <w:t>tiene el propósito de realizar una</w:t>
      </w:r>
      <w:r w:rsidR="003B7190" w:rsidRPr="00A26206">
        <w:rPr>
          <w:rFonts w:ascii="Book Antiqua" w:hAnsi="Book Antiqua"/>
          <w:lang w:val="es-ES_tradnl"/>
        </w:rPr>
        <w:t xml:space="preserve"> investigación exhaustiva que persigue que se evalúen, con detenimiento</w:t>
      </w:r>
      <w:r w:rsidR="00CB6184">
        <w:rPr>
          <w:rFonts w:ascii="Book Antiqua" w:hAnsi="Book Antiqua"/>
          <w:lang w:val="es-ES_tradnl"/>
        </w:rPr>
        <w:t>,</w:t>
      </w:r>
      <w:r w:rsidR="003B7190" w:rsidRPr="00A26206">
        <w:rPr>
          <w:rFonts w:ascii="Book Antiqua" w:hAnsi="Book Antiqua"/>
          <w:lang w:val="es-ES_tradnl"/>
        </w:rPr>
        <w:t xml:space="preserve"> los efectos en Puerto Rico con respect</w:t>
      </w:r>
      <w:r w:rsidR="00CB6184">
        <w:rPr>
          <w:rFonts w:ascii="Book Antiqua" w:hAnsi="Book Antiqua"/>
          <w:lang w:val="es-ES_tradnl"/>
        </w:rPr>
        <w:t>o</w:t>
      </w:r>
      <w:r w:rsidR="003B7190" w:rsidRPr="00A26206">
        <w:rPr>
          <w:rFonts w:ascii="Book Antiqua" w:hAnsi="Book Antiqua"/>
          <w:lang w:val="es-ES_tradnl"/>
        </w:rPr>
        <w:t xml:space="preserve"> a la implementación del sistema federal conocido como Medicare Transaction Facilitator (MTF), establecido por los Centers for Medicare &amp; Medicaid Services (CMS) como componente operativo del Medicare Drug Price Negotiation Program creado al amparo de la Inflation Reduction Act de 2022. De la Exposición de Motivos se desprende que dicho programa contempla la negociación de un precio máximo justo para ciertos medicamentos de alto costo cubiertos por las Partes B y D de Medicare, y que el MTF funge como la plataforma diseñada para viabilizar la implantación de esos precios producto de la negociación.</w:t>
      </w:r>
    </w:p>
    <w:p w14:paraId="6AF33611" w14:textId="352CBA09" w:rsidR="003B7190" w:rsidRPr="00A26206" w:rsidRDefault="003B7190" w:rsidP="003B7190">
      <w:pPr>
        <w:jc w:val="both"/>
        <w:rPr>
          <w:rFonts w:ascii="Book Antiqua" w:hAnsi="Book Antiqua"/>
          <w:lang w:val="es-ES_tradnl"/>
        </w:rPr>
      </w:pPr>
      <w:r w:rsidRPr="00A26206">
        <w:rPr>
          <w:rFonts w:ascii="Book Antiqua" w:hAnsi="Book Antiqua"/>
          <w:lang w:val="es-ES_tradnl"/>
        </w:rPr>
        <w:lastRenderedPageBreak/>
        <w:t xml:space="preserve">     La medida parte de que los precios negociados para determinados medicamentos entrarían en vigor el 1 de enero de 2026 y que, como parte de esa implantación, surge una necesidad nueva de intercambio de datos y flujos de pago en la cadena de suministro farmacéutica. En ese contexto, se plantea que, bajo la estructura actual, las farmacias y los fabricantes carecen de una conexión directa para intercambiar datos y pagos, por lo que el MTF procura llenar ese vacío logístico mediante mecanismos que faciliten, entre otros aspectos, el acceso a datos de reclamaciones y la transferencia de reembolsos a las farmacias cuando corresponda.</w:t>
      </w:r>
    </w:p>
    <w:p w14:paraId="16F0ACB3" w14:textId="77777777" w:rsidR="003B7190" w:rsidRPr="00A26206" w:rsidRDefault="003B7190" w:rsidP="003B7190">
      <w:pPr>
        <w:jc w:val="both"/>
        <w:rPr>
          <w:rFonts w:ascii="Book Antiqua" w:hAnsi="Book Antiqua"/>
          <w:lang w:val="es-ES_tradnl"/>
        </w:rPr>
      </w:pPr>
    </w:p>
    <w:p w14:paraId="0F6E1986" w14:textId="5D97B1EB" w:rsidR="003B7190" w:rsidRPr="00A26206" w:rsidRDefault="003B7190" w:rsidP="003B7190">
      <w:pPr>
        <w:jc w:val="both"/>
        <w:rPr>
          <w:rFonts w:ascii="Book Antiqua" w:hAnsi="Book Antiqua"/>
          <w:lang w:val="es-ES_tradnl"/>
        </w:rPr>
      </w:pPr>
      <w:r w:rsidRPr="00A26206">
        <w:rPr>
          <w:rFonts w:ascii="Book Antiqua" w:hAnsi="Book Antiqua"/>
          <w:lang w:val="es-ES_tradnl"/>
        </w:rPr>
        <w:t xml:space="preserve">     La Comisión reconoce, además, que la Exposición de Motivos identifica preocupaciones relevantes para Puerto Rico vinculadas al proceso de inscripción de las farmacias en la plataforma, a la disponibilidad de información suficiente para completar dicha inscripción y a la seguridad de la interconexión de bases de datos. Igualmente, se plantea que no están plenamente delineados los procedimientos ni la estructuración del nuevo sistema de pagos y reembolsos entre fabricantes, farmacias y comunidades de pacientes, así como el rol de entidades externas de apoyo y las posibles consecuencias para quienes opten por no adherirse a la plataforma y para sus pacientes.</w:t>
      </w:r>
    </w:p>
    <w:p w14:paraId="2BBA7709" w14:textId="77777777" w:rsidR="003B7190" w:rsidRPr="00A26206" w:rsidRDefault="003B7190" w:rsidP="003B7190">
      <w:pPr>
        <w:jc w:val="both"/>
        <w:rPr>
          <w:rFonts w:ascii="Book Antiqua" w:hAnsi="Book Antiqua"/>
          <w:lang w:val="es-ES_tradnl"/>
        </w:rPr>
      </w:pPr>
    </w:p>
    <w:p w14:paraId="05E78832" w14:textId="51A7CE52" w:rsidR="00DF3E6F" w:rsidRPr="00A26206" w:rsidRDefault="003B7190" w:rsidP="00DF3E6F">
      <w:pPr>
        <w:jc w:val="both"/>
        <w:rPr>
          <w:rFonts w:ascii="Book Antiqua" w:hAnsi="Book Antiqua"/>
          <w:lang w:val="es-ES_tradnl"/>
        </w:rPr>
      </w:pPr>
      <w:r w:rsidRPr="00A26206">
        <w:rPr>
          <w:rFonts w:ascii="Book Antiqua" w:hAnsi="Book Antiqua"/>
          <w:lang w:val="es-ES_tradnl"/>
        </w:rPr>
        <w:t xml:space="preserve">     Por todo lo anterior, esta Comisión estima que la medida atiende un asunto de alto interés público, al procurar que se examine el impacto de la implementación del MTF sobre el costo y la accesibilidad de medicamentos en Puerto Rico, particularmente en lo que concierne a la operación cotidiana de las farmacias y al acceso de los pacientes a terapias esenciales, dentro del marco del programa federal de negociación de precios.</w:t>
      </w:r>
    </w:p>
    <w:p w14:paraId="7645A4CC" w14:textId="77777777" w:rsidR="006150BB" w:rsidRPr="00A26206" w:rsidRDefault="006150BB" w:rsidP="006150BB">
      <w:pPr>
        <w:pStyle w:val="NormalWeb"/>
        <w:jc w:val="center"/>
        <w:outlineLvl w:val="0"/>
        <w:rPr>
          <w:rFonts w:ascii="Book Antiqua" w:hAnsi="Book Antiqua"/>
          <w:b/>
          <w:sz w:val="24"/>
          <w:szCs w:val="24"/>
          <w:u w:val="single"/>
          <w:lang w:val="es-ES_tradnl"/>
        </w:rPr>
      </w:pPr>
      <w:r w:rsidRPr="00A26206">
        <w:rPr>
          <w:rFonts w:ascii="Book Antiqua" w:hAnsi="Book Antiqua"/>
          <w:b/>
          <w:sz w:val="24"/>
          <w:szCs w:val="24"/>
          <w:u w:val="single"/>
          <w:lang w:val="es-ES_tradnl"/>
        </w:rPr>
        <w:t>CONCLUSIÓN Y RECOMENDACIÓN</w:t>
      </w:r>
    </w:p>
    <w:p w14:paraId="284E870A" w14:textId="1B36CA75" w:rsidR="001A02E8" w:rsidRPr="00A26206" w:rsidRDefault="001A02E8" w:rsidP="00A26206">
      <w:pPr>
        <w:pStyle w:val="NormalWeb"/>
        <w:jc w:val="both"/>
        <w:rPr>
          <w:rFonts w:ascii="Book Antiqua" w:hAnsi="Book Antiqua"/>
          <w:sz w:val="24"/>
          <w:szCs w:val="24"/>
          <w:lang w:val="es-ES_tradnl"/>
        </w:rPr>
      </w:pPr>
      <w:r w:rsidRPr="00A26206">
        <w:rPr>
          <w:rFonts w:ascii="Book Antiqua" w:hAnsi="Book Antiqua"/>
          <w:sz w:val="24"/>
          <w:szCs w:val="24"/>
          <w:lang w:val="es-ES_tradnl"/>
        </w:rPr>
        <w:t xml:space="preserve">     </w:t>
      </w:r>
      <w:r w:rsidR="008B1E7C" w:rsidRPr="00A26206">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Pr="00A26206">
        <w:rPr>
          <w:rFonts w:ascii="Book Antiqua" w:hAnsi="Book Antiqua"/>
          <w:sz w:val="24"/>
          <w:szCs w:val="24"/>
          <w:lang w:val="es-ES_tradnl"/>
        </w:rPr>
        <w:t>e l</w:t>
      </w:r>
      <w:r w:rsidR="00A26206" w:rsidRPr="00A26206">
        <w:rPr>
          <w:rFonts w:ascii="Book Antiqua" w:hAnsi="Book Antiqua"/>
          <w:sz w:val="24"/>
          <w:szCs w:val="24"/>
          <w:lang w:val="es-ES_tradnl"/>
        </w:rPr>
        <w:t>a Resolución de la Cámara 519</w:t>
      </w:r>
      <w:r w:rsidR="008B1E7C" w:rsidRPr="00A26206">
        <w:rPr>
          <w:rFonts w:ascii="Book Antiqua" w:hAnsi="Book Antiqua"/>
          <w:sz w:val="24"/>
          <w:szCs w:val="24"/>
          <w:lang w:val="es-ES_tradnl"/>
        </w:rPr>
        <w:t>, con las enmiendas contenidas en el entirillado electrónico que acompaña este informe.</w:t>
      </w:r>
    </w:p>
    <w:p w14:paraId="50FFCE58" w14:textId="77777777" w:rsidR="006150BB" w:rsidRPr="00A26206" w:rsidRDefault="006150BB" w:rsidP="006150BB">
      <w:pPr>
        <w:jc w:val="both"/>
        <w:rPr>
          <w:rFonts w:ascii="Book Antiqua" w:hAnsi="Book Antiqua" w:cs="Tahoma"/>
          <w:lang w:val="es-ES_tradnl"/>
        </w:rPr>
      </w:pPr>
      <w:r w:rsidRPr="00A26206">
        <w:rPr>
          <w:rFonts w:ascii="Book Antiqua" w:hAnsi="Book Antiqua" w:cs="Tahoma"/>
          <w:lang w:val="es-ES_tradnl"/>
        </w:rPr>
        <w:t>Respetuosamente sometido,</w:t>
      </w:r>
    </w:p>
    <w:p w14:paraId="788BD5EC" w14:textId="77777777" w:rsidR="00DF3E6F" w:rsidRPr="00A26206" w:rsidRDefault="00DF3E6F" w:rsidP="00DF3E6F">
      <w:pPr>
        <w:jc w:val="both"/>
        <w:rPr>
          <w:rFonts w:ascii="Book Antiqua" w:hAnsi="Book Antiqua"/>
          <w:lang w:val="es-ES_tradnl"/>
        </w:rPr>
      </w:pPr>
    </w:p>
    <w:p w14:paraId="3F4BB2E4" w14:textId="591E7D20" w:rsidR="00F27289" w:rsidRPr="00A26206" w:rsidRDefault="000F1167" w:rsidP="000F1167">
      <w:pPr>
        <w:jc w:val="both"/>
        <w:rPr>
          <w:rFonts w:ascii="Book Antiqua" w:hAnsi="Book Antiqua"/>
          <w:b/>
          <w:u w:val="single"/>
          <w:lang w:val="es-ES_tradnl"/>
        </w:rPr>
      </w:pPr>
      <w:r w:rsidRPr="00A26206">
        <w:rPr>
          <w:rFonts w:ascii="Book Antiqua" w:hAnsi="Book Antiqua"/>
          <w:lang w:val="es-ES_tradnl"/>
        </w:rPr>
        <w:t xml:space="preserve">    </w:t>
      </w:r>
    </w:p>
    <w:p w14:paraId="539E1B06" w14:textId="77777777" w:rsidR="00580E90" w:rsidRPr="00A26206" w:rsidRDefault="00580E90" w:rsidP="003F3D8D">
      <w:pPr>
        <w:jc w:val="both"/>
        <w:rPr>
          <w:rFonts w:ascii="Book Antiqua" w:hAnsi="Book Antiqua" w:cs="Tahoma"/>
          <w:lang w:val="es-ES_tradnl"/>
        </w:rPr>
      </w:pPr>
    </w:p>
    <w:p w14:paraId="4F07E142" w14:textId="77777777" w:rsidR="003E29B3" w:rsidRPr="00A26206" w:rsidRDefault="003E29B3" w:rsidP="003F3D8D">
      <w:pPr>
        <w:jc w:val="both"/>
        <w:rPr>
          <w:rFonts w:ascii="Book Antiqua" w:hAnsi="Book Antiqua" w:cs="Tahoma"/>
          <w:lang w:val="es-ES_tradnl"/>
        </w:rPr>
      </w:pPr>
    </w:p>
    <w:p w14:paraId="0D4A074B" w14:textId="77777777" w:rsidR="003F3D8D" w:rsidRPr="00A26206" w:rsidRDefault="003F3D8D" w:rsidP="003F3D8D">
      <w:pPr>
        <w:jc w:val="both"/>
        <w:rPr>
          <w:rFonts w:ascii="Book Antiqua" w:hAnsi="Book Antiqua" w:cs="Tahoma"/>
          <w:b/>
          <w:bCs/>
          <w:lang w:val="es-ES_tradnl"/>
        </w:rPr>
      </w:pPr>
    </w:p>
    <w:p w14:paraId="6C06768D" w14:textId="77777777" w:rsidR="003F3D8D" w:rsidRPr="00A26206" w:rsidRDefault="003F3D8D" w:rsidP="003F3D8D">
      <w:pPr>
        <w:rPr>
          <w:rFonts w:ascii="Book Antiqua" w:hAnsi="Book Antiqua" w:cs="Tahoma"/>
          <w:lang w:val="es-ES_tradnl"/>
        </w:rPr>
      </w:pPr>
    </w:p>
    <w:p w14:paraId="7DC33FC3" w14:textId="4F4319C4" w:rsidR="00307416" w:rsidRPr="00A26206" w:rsidRDefault="003F3D8D" w:rsidP="008A4022">
      <w:pPr>
        <w:rPr>
          <w:rFonts w:ascii="Book Antiqua" w:hAnsi="Book Antiqua"/>
          <w:b/>
          <w:smallCaps/>
          <w:lang w:val="es-ES_tradnl"/>
        </w:rPr>
      </w:pPr>
      <w:r w:rsidRPr="00A26206">
        <w:rPr>
          <w:rFonts w:ascii="Book Antiqua" w:hAnsi="Book Antiqua" w:cs="Tahoma"/>
          <w:b/>
          <w:bCs/>
          <w:lang w:val="es-ES_tradnl"/>
        </w:rPr>
        <w:t>PEDRO JULIO SANTIAGO GUZMÁN</w:t>
      </w:r>
      <w:r w:rsidRPr="00A26206">
        <w:rPr>
          <w:rFonts w:ascii="Book Antiqua" w:hAnsi="Book Antiqua" w:cs="Tahoma"/>
          <w:lang w:val="es-ES_tradnl"/>
        </w:rPr>
        <w:br/>
        <w:t>Presidente</w:t>
      </w:r>
      <w:r w:rsidRPr="00A26206">
        <w:rPr>
          <w:rFonts w:ascii="Book Antiqua" w:hAnsi="Book Antiqua" w:cs="Tahoma"/>
          <w:lang w:val="es-ES_tradnl"/>
        </w:rPr>
        <w:br/>
        <w:t>Comisión de Asuntos Internos</w:t>
      </w:r>
    </w:p>
    <w:sectPr w:rsidR="00307416" w:rsidRPr="00A2620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0BDB83" w14:textId="77777777" w:rsidR="00EC3EFB" w:rsidRDefault="00EC3EFB" w:rsidP="00614C2C">
      <w:r>
        <w:separator/>
      </w:r>
    </w:p>
  </w:endnote>
  <w:endnote w:type="continuationSeparator" w:id="0">
    <w:p w14:paraId="14CEF8D6" w14:textId="77777777" w:rsidR="00EC3EFB" w:rsidRDefault="00EC3EFB"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3B7190" w:rsidRDefault="003B7190">
        <w:pPr>
          <w:pStyle w:val="Footer"/>
          <w:jc w:val="center"/>
        </w:pPr>
        <w:r>
          <w:fldChar w:fldCharType="begin"/>
        </w:r>
        <w:r>
          <w:instrText xml:space="preserve"> PAGE   \* MERGEFORMAT </w:instrText>
        </w:r>
        <w:r>
          <w:fldChar w:fldCharType="separate"/>
        </w:r>
        <w:r w:rsidR="00CB6184">
          <w:rPr>
            <w:noProof/>
          </w:rPr>
          <w:t>2</w:t>
        </w:r>
        <w:r>
          <w:rPr>
            <w:noProof/>
          </w:rPr>
          <w:fldChar w:fldCharType="end"/>
        </w:r>
      </w:p>
    </w:sdtContent>
  </w:sdt>
  <w:p w14:paraId="36B11BF2" w14:textId="77777777" w:rsidR="003B7190" w:rsidRDefault="003B7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0A685E" w14:textId="77777777" w:rsidR="00EC3EFB" w:rsidRDefault="00EC3EFB" w:rsidP="00614C2C">
      <w:r>
        <w:separator/>
      </w:r>
    </w:p>
  </w:footnote>
  <w:footnote w:type="continuationSeparator" w:id="0">
    <w:p w14:paraId="45F8C4C1" w14:textId="77777777" w:rsidR="00EC3EFB" w:rsidRDefault="00EC3EFB"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7357564">
    <w:abstractNumId w:val="6"/>
  </w:num>
  <w:num w:numId="2" w16cid:durableId="101415101">
    <w:abstractNumId w:val="12"/>
  </w:num>
  <w:num w:numId="3" w16cid:durableId="248389520">
    <w:abstractNumId w:val="3"/>
  </w:num>
  <w:num w:numId="4" w16cid:durableId="1871338447">
    <w:abstractNumId w:val="1"/>
  </w:num>
  <w:num w:numId="5" w16cid:durableId="90203424">
    <w:abstractNumId w:val="7"/>
  </w:num>
  <w:num w:numId="6" w16cid:durableId="2048328741">
    <w:abstractNumId w:val="4"/>
  </w:num>
  <w:num w:numId="7" w16cid:durableId="2089420533">
    <w:abstractNumId w:val="5"/>
  </w:num>
  <w:num w:numId="8" w16cid:durableId="831217032">
    <w:abstractNumId w:val="8"/>
  </w:num>
  <w:num w:numId="9" w16cid:durableId="1799953977">
    <w:abstractNumId w:val="9"/>
  </w:num>
  <w:num w:numId="10" w16cid:durableId="591285542">
    <w:abstractNumId w:val="0"/>
  </w:num>
  <w:num w:numId="11" w16cid:durableId="721949418">
    <w:abstractNumId w:val="2"/>
  </w:num>
  <w:num w:numId="12" w16cid:durableId="226690446">
    <w:abstractNumId w:val="11"/>
  </w:num>
  <w:num w:numId="13" w16cid:durableId="2358258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8DB"/>
    <w:rsid w:val="00062F39"/>
    <w:rsid w:val="00075A15"/>
    <w:rsid w:val="000836CB"/>
    <w:rsid w:val="00083DFD"/>
    <w:rsid w:val="000A3CD4"/>
    <w:rsid w:val="000C6264"/>
    <w:rsid w:val="000E15AD"/>
    <w:rsid w:val="000F1167"/>
    <w:rsid w:val="00130C2D"/>
    <w:rsid w:val="00133986"/>
    <w:rsid w:val="0014288C"/>
    <w:rsid w:val="00173884"/>
    <w:rsid w:val="001763F4"/>
    <w:rsid w:val="00181B70"/>
    <w:rsid w:val="00194744"/>
    <w:rsid w:val="001A02E8"/>
    <w:rsid w:val="001A14B6"/>
    <w:rsid w:val="001A7203"/>
    <w:rsid w:val="001D3E64"/>
    <w:rsid w:val="001E38DF"/>
    <w:rsid w:val="001E5575"/>
    <w:rsid w:val="00200407"/>
    <w:rsid w:val="00220B04"/>
    <w:rsid w:val="00224DE4"/>
    <w:rsid w:val="002252A6"/>
    <w:rsid w:val="002345C3"/>
    <w:rsid w:val="0023528E"/>
    <w:rsid w:val="00247790"/>
    <w:rsid w:val="002670C1"/>
    <w:rsid w:val="00272823"/>
    <w:rsid w:val="00273E12"/>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0D4B"/>
    <w:rsid w:val="003474D4"/>
    <w:rsid w:val="00350550"/>
    <w:rsid w:val="0037030F"/>
    <w:rsid w:val="00373892"/>
    <w:rsid w:val="00377037"/>
    <w:rsid w:val="00382273"/>
    <w:rsid w:val="0038556D"/>
    <w:rsid w:val="003976DE"/>
    <w:rsid w:val="003B03D6"/>
    <w:rsid w:val="003B7190"/>
    <w:rsid w:val="003C7BBF"/>
    <w:rsid w:val="003D1498"/>
    <w:rsid w:val="003E29B3"/>
    <w:rsid w:val="003F3D8D"/>
    <w:rsid w:val="00410C54"/>
    <w:rsid w:val="00412680"/>
    <w:rsid w:val="004129D2"/>
    <w:rsid w:val="0043389C"/>
    <w:rsid w:val="00442A12"/>
    <w:rsid w:val="00445CFE"/>
    <w:rsid w:val="004552A8"/>
    <w:rsid w:val="00455A9A"/>
    <w:rsid w:val="004761BE"/>
    <w:rsid w:val="00476691"/>
    <w:rsid w:val="00494052"/>
    <w:rsid w:val="004C1BC6"/>
    <w:rsid w:val="004C217E"/>
    <w:rsid w:val="004C29A4"/>
    <w:rsid w:val="004C5BCE"/>
    <w:rsid w:val="004D42C2"/>
    <w:rsid w:val="004E3952"/>
    <w:rsid w:val="00506C85"/>
    <w:rsid w:val="00525E8D"/>
    <w:rsid w:val="0053434B"/>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E3F15"/>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31B65"/>
    <w:rsid w:val="00846B7C"/>
    <w:rsid w:val="00851127"/>
    <w:rsid w:val="008A0F7D"/>
    <w:rsid w:val="008A1F08"/>
    <w:rsid w:val="008A4022"/>
    <w:rsid w:val="008B1E7C"/>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26206"/>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321E8"/>
    <w:rsid w:val="00C456AB"/>
    <w:rsid w:val="00C52FD2"/>
    <w:rsid w:val="00C83EB5"/>
    <w:rsid w:val="00CA370E"/>
    <w:rsid w:val="00CB0A0E"/>
    <w:rsid w:val="00CB1E5A"/>
    <w:rsid w:val="00CB6184"/>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C3EFB"/>
    <w:rsid w:val="00ED37CF"/>
    <w:rsid w:val="00EF143E"/>
    <w:rsid w:val="00EF4A8F"/>
    <w:rsid w:val="00EF56F3"/>
    <w:rsid w:val="00F059A3"/>
    <w:rsid w:val="00F06902"/>
    <w:rsid w:val="00F21532"/>
    <w:rsid w:val="00F226DF"/>
    <w:rsid w:val="00F27289"/>
    <w:rsid w:val="00F36705"/>
    <w:rsid w:val="00F533D4"/>
    <w:rsid w:val="00F5607C"/>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6BCC89BB-D2A8-45F3-8E1B-ABFB523A2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67081927">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75829475">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610</Words>
  <Characters>3480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4</cp:revision>
  <cp:lastPrinted>2025-02-17T12:55:00Z</cp:lastPrinted>
  <dcterms:created xsi:type="dcterms:W3CDTF">2026-03-03T18:20:00Z</dcterms:created>
  <dcterms:modified xsi:type="dcterms:W3CDTF">2026-03-03T18:43:00Z</dcterms:modified>
</cp:coreProperties>
</file>