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47167" w14:textId="08EA924D" w:rsidR="00FF6BD2" w:rsidRDefault="00C05908" w:rsidP="00E32F5E">
      <w:pPr>
        <w:jc w:val="center"/>
        <w:rPr>
          <w:rFonts w:ascii="Book Antiqua" w:hAnsi="Book Antiqua"/>
          <w:sz w:val="28"/>
          <w:lang w:val="es-ES_tradnl"/>
        </w:rPr>
      </w:pPr>
      <w:r>
        <w:rPr>
          <w:rFonts w:ascii="Book Antiqua" w:hAnsi="Book Antiqua"/>
          <w:sz w:val="28"/>
          <w:lang w:val="es-ES_tradnl"/>
        </w:rPr>
        <w:t>GOBIERNO</w:t>
      </w:r>
      <w:r w:rsidR="007223FC">
        <w:rPr>
          <w:rFonts w:ascii="Book Antiqua" w:hAnsi="Book Antiqua"/>
          <w:sz w:val="28"/>
          <w:lang w:val="es-ES_tradnl"/>
        </w:rPr>
        <w:t xml:space="preserve"> DE PUERTO RICO</w:t>
      </w:r>
    </w:p>
    <w:p w14:paraId="356F59C8" w14:textId="77777777" w:rsidR="007223FC" w:rsidRPr="001E0D88" w:rsidRDefault="007223FC" w:rsidP="001E0D88">
      <w:pPr>
        <w:jc w:val="center"/>
        <w:rPr>
          <w:rFonts w:ascii="Book Antiqua" w:hAnsi="Book Antiqua"/>
          <w:lang w:val="es-ES_tradnl"/>
        </w:rPr>
      </w:pPr>
    </w:p>
    <w:p w14:paraId="0BD40D93" w14:textId="0F39E8B7" w:rsidR="007223FC" w:rsidRPr="00475D48" w:rsidRDefault="00E32F5E" w:rsidP="00E32F5E">
      <w:pPr>
        <w:pStyle w:val="Title2"/>
        <w:tabs>
          <w:tab w:val="clear" w:pos="648"/>
          <w:tab w:val="clear" w:pos="7776"/>
          <w:tab w:val="clear" w:pos="7848"/>
        </w:tabs>
        <w:rPr>
          <w:rFonts w:ascii="Book Antiqua" w:hAnsi="Book Antiqua"/>
          <w:lang w:val="es-PR"/>
        </w:rPr>
      </w:pPr>
      <w:r w:rsidRPr="00475D48">
        <w:rPr>
          <w:rFonts w:ascii="Book Antiqua" w:hAnsi="Book Antiqua"/>
          <w:lang w:val="es-PR"/>
        </w:rPr>
        <w:t>20ma.</w:t>
      </w:r>
      <w:r w:rsidR="007223FC" w:rsidRPr="00475D48">
        <w:rPr>
          <w:rFonts w:ascii="Book Antiqua" w:hAnsi="Book Antiqua"/>
          <w:lang w:val="es-PR"/>
        </w:rPr>
        <w:tab/>
        <w:t>Asamblea</w:t>
      </w:r>
      <w:r w:rsidR="007223FC" w:rsidRPr="00475D48">
        <w:rPr>
          <w:rFonts w:ascii="Book Antiqua" w:hAnsi="Book Antiqua"/>
          <w:lang w:val="es-PR"/>
        </w:rPr>
        <w:tab/>
      </w:r>
      <w:r w:rsidRPr="00475D48">
        <w:rPr>
          <w:rFonts w:ascii="Book Antiqua" w:hAnsi="Book Antiqua"/>
          <w:lang w:val="es-PR"/>
        </w:rPr>
        <w:t xml:space="preserve">                                                                                               3ra. </w:t>
      </w:r>
      <w:r w:rsidR="007223FC" w:rsidRPr="00475D48">
        <w:rPr>
          <w:rFonts w:ascii="Book Antiqua" w:hAnsi="Book Antiqua"/>
          <w:lang w:val="es-PR"/>
        </w:rPr>
        <w:t>Sesión</w:t>
      </w:r>
    </w:p>
    <w:p w14:paraId="6119718E" w14:textId="3BA173F2" w:rsidR="007223FC" w:rsidRPr="00475D48" w:rsidRDefault="007223FC" w:rsidP="00E32F5E">
      <w:pPr>
        <w:pStyle w:val="Title2"/>
        <w:tabs>
          <w:tab w:val="clear" w:pos="648"/>
          <w:tab w:val="clear" w:pos="7776"/>
          <w:tab w:val="clear" w:pos="7848"/>
        </w:tabs>
        <w:rPr>
          <w:rFonts w:ascii="Book Antiqua" w:hAnsi="Book Antiqua"/>
          <w:lang w:val="es-PR"/>
        </w:rPr>
      </w:pPr>
      <w:r w:rsidRPr="00475D48">
        <w:rPr>
          <w:rFonts w:ascii="Book Antiqua" w:hAnsi="Book Antiqua"/>
          <w:lang w:val="es-PR"/>
        </w:rPr>
        <w:tab/>
        <w:t>Legislativa</w:t>
      </w:r>
      <w:r w:rsidRPr="00475D48">
        <w:rPr>
          <w:rFonts w:ascii="Book Antiqua" w:hAnsi="Book Antiqua"/>
          <w:lang w:val="es-PR"/>
        </w:rPr>
        <w:tab/>
      </w:r>
      <w:r w:rsidRPr="00475D48">
        <w:rPr>
          <w:rFonts w:ascii="Book Antiqua" w:hAnsi="Book Antiqua"/>
          <w:lang w:val="es-PR"/>
        </w:rPr>
        <w:tab/>
      </w:r>
      <w:r w:rsidR="00E32F5E" w:rsidRPr="00475D48">
        <w:rPr>
          <w:rFonts w:ascii="Book Antiqua" w:hAnsi="Book Antiqua"/>
          <w:lang w:val="es-PR"/>
        </w:rPr>
        <w:tab/>
      </w:r>
      <w:r w:rsidR="00E32F5E" w:rsidRPr="00475D48">
        <w:rPr>
          <w:rFonts w:ascii="Book Antiqua" w:hAnsi="Book Antiqua"/>
          <w:lang w:val="es-PR"/>
        </w:rPr>
        <w:tab/>
      </w:r>
      <w:r w:rsidR="00E32F5E" w:rsidRPr="00475D48">
        <w:rPr>
          <w:rFonts w:ascii="Book Antiqua" w:hAnsi="Book Antiqua"/>
          <w:lang w:val="es-PR"/>
        </w:rPr>
        <w:tab/>
      </w:r>
      <w:r w:rsidR="00E32F5E" w:rsidRPr="00475D48">
        <w:rPr>
          <w:rFonts w:ascii="Book Antiqua" w:hAnsi="Book Antiqua"/>
          <w:lang w:val="es-PR"/>
        </w:rPr>
        <w:tab/>
      </w:r>
      <w:r w:rsidR="00E32F5E" w:rsidRPr="00475D48">
        <w:rPr>
          <w:rFonts w:ascii="Book Antiqua" w:hAnsi="Book Antiqua"/>
          <w:lang w:val="es-PR"/>
        </w:rPr>
        <w:tab/>
      </w:r>
      <w:r w:rsidR="00E32F5E" w:rsidRPr="00475D48">
        <w:rPr>
          <w:rFonts w:ascii="Book Antiqua" w:hAnsi="Book Antiqua"/>
          <w:lang w:val="es-PR"/>
        </w:rPr>
        <w:tab/>
      </w:r>
      <w:r w:rsidR="00E32F5E" w:rsidRPr="00475D48">
        <w:rPr>
          <w:rFonts w:ascii="Book Antiqua" w:hAnsi="Book Antiqua"/>
          <w:lang w:val="es-PR"/>
        </w:rPr>
        <w:tab/>
        <w:t xml:space="preserve">      </w:t>
      </w:r>
      <w:r w:rsidRPr="00475D48">
        <w:rPr>
          <w:rFonts w:ascii="Book Antiqua" w:hAnsi="Book Antiqua"/>
          <w:lang w:val="es-PR"/>
        </w:rPr>
        <w:t>Ordinaria</w:t>
      </w:r>
    </w:p>
    <w:p w14:paraId="2826346C" w14:textId="77777777" w:rsidR="007223FC" w:rsidRPr="00475D48" w:rsidRDefault="007223FC" w:rsidP="00E32F5E">
      <w:pPr>
        <w:rPr>
          <w:rFonts w:ascii="Book Antiqua" w:hAnsi="Book Antiqua"/>
          <w:lang w:val="es-PR"/>
        </w:rPr>
      </w:pPr>
    </w:p>
    <w:p w14:paraId="5CB5D2EC" w14:textId="77777777" w:rsidR="007223FC" w:rsidRDefault="007223FC" w:rsidP="001E0D88">
      <w:pPr>
        <w:jc w:val="center"/>
        <w:rPr>
          <w:rFonts w:ascii="Book Antiqua" w:hAnsi="Book Antiqua"/>
          <w:b/>
          <w:sz w:val="36"/>
          <w:lang w:val="es-ES_tradnl"/>
        </w:rPr>
      </w:pPr>
      <w:r>
        <w:rPr>
          <w:rFonts w:ascii="Book Antiqua" w:hAnsi="Book Antiqua"/>
          <w:b/>
          <w:sz w:val="36"/>
          <w:lang w:val="es-ES_tradnl"/>
        </w:rPr>
        <w:t>CÁMARA DE REPRESENTANTES</w:t>
      </w:r>
    </w:p>
    <w:p w14:paraId="466990B5" w14:textId="77777777" w:rsidR="007223FC" w:rsidRPr="001E0D88" w:rsidRDefault="007223FC" w:rsidP="001E0D88">
      <w:pPr>
        <w:jc w:val="center"/>
        <w:rPr>
          <w:rFonts w:ascii="Book Antiqua" w:hAnsi="Book Antiqua"/>
          <w:b/>
          <w:szCs w:val="24"/>
          <w:lang w:val="es-ES_tradnl"/>
        </w:rPr>
      </w:pPr>
    </w:p>
    <w:p w14:paraId="5AE15BF3" w14:textId="2684809D" w:rsidR="007223FC" w:rsidRDefault="007223FC" w:rsidP="001E0D88">
      <w:pPr>
        <w:jc w:val="center"/>
        <w:rPr>
          <w:rFonts w:ascii="Book Antiqua" w:hAnsi="Book Antiqua"/>
          <w:b/>
          <w:sz w:val="52"/>
          <w:lang w:val="es-ES_tradnl"/>
        </w:rPr>
      </w:pPr>
      <w:r>
        <w:rPr>
          <w:rFonts w:ascii="Book Antiqua" w:hAnsi="Book Antiqua"/>
          <w:b/>
          <w:sz w:val="52"/>
          <w:lang w:val="es-ES_tradnl"/>
        </w:rPr>
        <w:t>R. de la C.</w:t>
      </w:r>
      <w:r w:rsidR="000B679A">
        <w:rPr>
          <w:rFonts w:ascii="Book Antiqua" w:hAnsi="Book Antiqua"/>
          <w:b/>
          <w:sz w:val="52"/>
          <w:lang w:val="es-ES_tradnl"/>
        </w:rPr>
        <w:t xml:space="preserve"> 519</w:t>
      </w:r>
    </w:p>
    <w:p w14:paraId="4FB5DD3D" w14:textId="77777777" w:rsidR="001E0D88" w:rsidRPr="001E0D88" w:rsidRDefault="001E0D88" w:rsidP="001E0D88">
      <w:pPr>
        <w:jc w:val="center"/>
        <w:rPr>
          <w:rFonts w:ascii="Book Antiqua" w:hAnsi="Book Antiqua"/>
          <w:b/>
          <w:szCs w:val="24"/>
          <w:lang w:val="es-ES_tradnl"/>
        </w:rPr>
      </w:pPr>
    </w:p>
    <w:p w14:paraId="12915E35" w14:textId="6EA8FEB5" w:rsidR="007223FC" w:rsidRDefault="005E095D" w:rsidP="001E0D88">
      <w:pPr>
        <w:jc w:val="center"/>
        <w:rPr>
          <w:rFonts w:ascii="Book Antiqua" w:hAnsi="Book Antiqua"/>
          <w:lang w:val="es-ES_tradnl"/>
        </w:rPr>
      </w:pPr>
      <w:r>
        <w:rPr>
          <w:rFonts w:ascii="Book Antiqua" w:hAnsi="Book Antiqua"/>
          <w:lang w:val="es-ES_tradnl"/>
        </w:rPr>
        <w:t>3</w:t>
      </w:r>
      <w:r w:rsidR="002B7EDC">
        <w:rPr>
          <w:rFonts w:ascii="Book Antiqua" w:hAnsi="Book Antiqua"/>
          <w:lang w:val="es-ES_tradnl"/>
        </w:rPr>
        <w:t xml:space="preserve"> </w:t>
      </w:r>
      <w:r w:rsidR="00E03207">
        <w:rPr>
          <w:rFonts w:ascii="Book Antiqua" w:hAnsi="Book Antiqua"/>
          <w:lang w:val="es-ES_tradnl"/>
        </w:rPr>
        <w:t xml:space="preserve">DE </w:t>
      </w:r>
      <w:r w:rsidR="00575115">
        <w:rPr>
          <w:rFonts w:ascii="Book Antiqua" w:hAnsi="Book Antiqua"/>
          <w:lang w:val="es-ES_tradnl"/>
        </w:rPr>
        <w:t>DICIEM</w:t>
      </w:r>
      <w:r w:rsidR="009370A2">
        <w:rPr>
          <w:rFonts w:ascii="Book Antiqua" w:hAnsi="Book Antiqua"/>
          <w:lang w:val="es-ES_tradnl"/>
        </w:rPr>
        <w:t>BRE</w:t>
      </w:r>
      <w:r w:rsidR="007223FC">
        <w:rPr>
          <w:rFonts w:ascii="Book Antiqua" w:hAnsi="Book Antiqua"/>
          <w:lang w:val="es-ES_tradnl"/>
        </w:rPr>
        <w:t xml:space="preserve"> DE 202</w:t>
      </w:r>
      <w:r w:rsidR="008629FB">
        <w:rPr>
          <w:rFonts w:ascii="Book Antiqua" w:hAnsi="Book Antiqua"/>
          <w:lang w:val="es-ES_tradnl"/>
        </w:rPr>
        <w:t>5</w:t>
      </w:r>
    </w:p>
    <w:p w14:paraId="21F5BBE3" w14:textId="77777777" w:rsidR="001E0D88" w:rsidRDefault="001E0D88" w:rsidP="001E0D88">
      <w:pPr>
        <w:jc w:val="center"/>
        <w:rPr>
          <w:rFonts w:ascii="Book Antiqua" w:hAnsi="Book Antiqua"/>
          <w:lang w:val="es-ES_tradnl"/>
        </w:rPr>
      </w:pPr>
    </w:p>
    <w:p w14:paraId="1F4CCB37" w14:textId="23394DD7" w:rsidR="00475D48" w:rsidRDefault="00E32F5E" w:rsidP="00E32F5E">
      <w:pPr>
        <w:jc w:val="center"/>
        <w:rPr>
          <w:rFonts w:ascii="Book Antiqua" w:eastAsia="Book Antiqua" w:hAnsi="Book Antiqua" w:cs="Book Antiqua"/>
          <w:i/>
          <w:lang w:val="es-PR"/>
        </w:rPr>
      </w:pPr>
      <w:r w:rsidRPr="00E32F5E">
        <w:rPr>
          <w:rFonts w:ascii="Book Antiqua" w:eastAsia="Book Antiqua" w:hAnsi="Book Antiqua" w:cs="Book Antiqua"/>
          <w:lang w:val="es-PR"/>
        </w:rPr>
        <w:t xml:space="preserve">Presentada por </w:t>
      </w:r>
      <w:r w:rsidR="00475D48" w:rsidRPr="0027514D">
        <w:rPr>
          <w:rFonts w:ascii="Book Antiqua" w:eastAsia="Book Antiqua" w:hAnsi="Book Antiqua" w:cs="Book Antiqua"/>
          <w:iCs/>
          <w:lang w:val="es-PR"/>
        </w:rPr>
        <w:t>el representante</w:t>
      </w:r>
      <w:r w:rsidR="00475D48" w:rsidRPr="0027514D">
        <w:rPr>
          <w:rFonts w:ascii="Book Antiqua" w:eastAsia="Book Antiqua" w:hAnsi="Book Antiqua" w:cs="Book Antiqua"/>
          <w:i/>
          <w:lang w:val="es-PR"/>
        </w:rPr>
        <w:t xml:space="preserve"> </w:t>
      </w:r>
      <w:r w:rsidR="00475D48">
        <w:rPr>
          <w:rFonts w:ascii="Book Antiqua" w:eastAsia="Book Antiqua" w:hAnsi="Book Antiqua" w:cs="Book Antiqua"/>
          <w:i/>
          <w:lang w:val="es-PR"/>
        </w:rPr>
        <w:t>Márquez Lebrón</w:t>
      </w:r>
      <w:r w:rsidR="00475D48" w:rsidRPr="00475D48">
        <w:rPr>
          <w:rFonts w:ascii="Book Antiqua" w:eastAsia="Book Antiqua" w:hAnsi="Book Antiqua" w:cs="Book Antiqua"/>
          <w:i/>
          <w:lang w:val="es-PR"/>
        </w:rPr>
        <w:t>;</w:t>
      </w:r>
      <w:r w:rsidR="00475D48">
        <w:rPr>
          <w:rFonts w:ascii="Book Antiqua" w:eastAsia="Book Antiqua" w:hAnsi="Book Antiqua" w:cs="Book Antiqua"/>
          <w:i/>
          <w:lang w:val="es-PR"/>
        </w:rPr>
        <w:t xml:space="preserve"> </w:t>
      </w:r>
      <w:r w:rsidRPr="00E32F5E">
        <w:rPr>
          <w:rFonts w:ascii="Book Antiqua" w:eastAsia="Book Antiqua" w:hAnsi="Book Antiqua" w:cs="Book Antiqua"/>
          <w:i/>
          <w:lang w:val="es-PR"/>
        </w:rPr>
        <w:t xml:space="preserve"> </w:t>
      </w:r>
    </w:p>
    <w:p w14:paraId="17E38B6E" w14:textId="1C8E26DD" w:rsidR="00E32F5E" w:rsidRPr="0027514D" w:rsidRDefault="00475D48" w:rsidP="00E32F5E">
      <w:pPr>
        <w:jc w:val="center"/>
        <w:rPr>
          <w:rFonts w:ascii="Book Antiqua" w:eastAsia="Book Antiqua" w:hAnsi="Book Antiqua" w:cs="Book Antiqua"/>
          <w:i/>
          <w:lang w:val="es-PR"/>
        </w:rPr>
      </w:pPr>
      <w:r w:rsidRPr="00475D48">
        <w:rPr>
          <w:rFonts w:ascii="Book Antiqua" w:eastAsia="Book Antiqua" w:hAnsi="Book Antiqua" w:cs="Book Antiqua"/>
          <w:iCs/>
          <w:lang w:val="es-PR"/>
        </w:rPr>
        <w:t>y las representantes</w:t>
      </w:r>
      <w:r>
        <w:rPr>
          <w:rFonts w:ascii="Book Antiqua" w:eastAsia="Book Antiqua" w:hAnsi="Book Antiqua" w:cs="Book Antiqua"/>
          <w:i/>
          <w:lang w:val="es-PR"/>
        </w:rPr>
        <w:t xml:space="preserve"> </w:t>
      </w:r>
      <w:r w:rsidR="00E32F5E" w:rsidRPr="00E32F5E">
        <w:rPr>
          <w:rFonts w:ascii="Book Antiqua" w:eastAsia="Book Antiqua" w:hAnsi="Book Antiqua" w:cs="Book Antiqua"/>
          <w:i/>
          <w:lang w:val="es-PR"/>
        </w:rPr>
        <w:t>Gutiérrez Colón</w:t>
      </w:r>
      <w:r>
        <w:rPr>
          <w:rFonts w:ascii="Book Antiqua" w:eastAsia="Book Antiqua" w:hAnsi="Book Antiqua" w:cs="Book Antiqua"/>
          <w:iCs/>
          <w:lang w:val="es-PR"/>
        </w:rPr>
        <w:t xml:space="preserve"> y </w:t>
      </w:r>
      <w:r w:rsidRPr="00262BA2">
        <w:rPr>
          <w:rFonts w:ascii="Book Antiqua" w:hAnsi="Book Antiqua"/>
          <w:i/>
          <w:lang w:val="es-ES"/>
        </w:rPr>
        <w:t>Lebrón Robles</w:t>
      </w:r>
    </w:p>
    <w:p w14:paraId="406E540A" w14:textId="77777777" w:rsidR="00E32F5E" w:rsidRPr="00E32F5E" w:rsidRDefault="00E32F5E" w:rsidP="00E32F5E">
      <w:pPr>
        <w:jc w:val="center"/>
        <w:rPr>
          <w:rFonts w:ascii="Book Antiqua" w:eastAsia="Book Antiqua" w:hAnsi="Book Antiqua" w:cs="Book Antiqua"/>
          <w:lang w:val="es-PR"/>
        </w:rPr>
      </w:pPr>
    </w:p>
    <w:p w14:paraId="639AC8DD" w14:textId="77777777" w:rsidR="00E32F5E" w:rsidRPr="00E32F5E" w:rsidRDefault="00E32F5E" w:rsidP="00E32F5E">
      <w:pPr>
        <w:jc w:val="center"/>
        <w:rPr>
          <w:rFonts w:ascii="Book Antiqua" w:eastAsia="Book Antiqua" w:hAnsi="Book Antiqua" w:cs="Book Antiqua"/>
          <w:lang w:val="es-PR"/>
        </w:rPr>
      </w:pPr>
      <w:r w:rsidRPr="00E32F5E">
        <w:rPr>
          <w:rFonts w:ascii="Book Antiqua" w:eastAsia="Book Antiqua" w:hAnsi="Book Antiqua" w:cs="Book Antiqua"/>
          <w:lang w:val="es-PR"/>
        </w:rPr>
        <w:t>Referida a la Comisión de Asuntos Internos</w:t>
      </w:r>
    </w:p>
    <w:p w14:paraId="0DCBA946" w14:textId="77777777" w:rsidR="007223FC" w:rsidRDefault="007223FC" w:rsidP="001E0D88">
      <w:pPr>
        <w:jc w:val="both"/>
        <w:rPr>
          <w:rFonts w:ascii="Book Antiqua" w:hAnsi="Book Antiqua"/>
          <w:lang w:val="es-ES_tradnl"/>
        </w:rPr>
      </w:pPr>
    </w:p>
    <w:p w14:paraId="59299EAC" w14:textId="77777777" w:rsidR="007223FC" w:rsidRDefault="007223FC" w:rsidP="001E0D88">
      <w:pPr>
        <w:jc w:val="center"/>
        <w:rPr>
          <w:rFonts w:ascii="Book Antiqua" w:hAnsi="Book Antiqua"/>
          <w:b/>
          <w:sz w:val="28"/>
          <w:lang w:val="es-ES_tradnl"/>
        </w:rPr>
      </w:pPr>
      <w:r>
        <w:rPr>
          <w:rFonts w:ascii="Book Antiqua" w:hAnsi="Book Antiqua"/>
          <w:b/>
          <w:sz w:val="28"/>
          <w:lang w:val="es-ES_tradnl"/>
        </w:rPr>
        <w:t>RESOLUCIÓN</w:t>
      </w:r>
    </w:p>
    <w:p w14:paraId="2CB907D3" w14:textId="77777777" w:rsidR="007223FC" w:rsidRDefault="007223FC" w:rsidP="001E0D88">
      <w:pPr>
        <w:jc w:val="both"/>
        <w:rPr>
          <w:rFonts w:ascii="Book Antiqua" w:hAnsi="Book Antiqua"/>
          <w:lang w:val="es-ES_tradnl"/>
        </w:rPr>
      </w:pPr>
    </w:p>
    <w:p w14:paraId="516DED3D" w14:textId="530DBCC9" w:rsidR="007223FC" w:rsidRPr="00ED1E2F" w:rsidRDefault="007223FC" w:rsidP="00E32F5E">
      <w:pPr>
        <w:ind w:left="720" w:hanging="720"/>
        <w:jc w:val="both"/>
        <w:rPr>
          <w:rFonts w:ascii="Book Antiqua" w:hAnsi="Book Antiqua"/>
          <w:lang w:val="es-ES_tradnl"/>
        </w:rPr>
      </w:pPr>
      <w:r w:rsidRPr="00ED1E2F">
        <w:rPr>
          <w:rFonts w:ascii="Book Antiqua" w:hAnsi="Book Antiqua"/>
          <w:lang w:val="es-ES_tradnl"/>
        </w:rPr>
        <w:t xml:space="preserve">Para </w:t>
      </w:r>
      <w:r w:rsidR="006539B8">
        <w:rPr>
          <w:rFonts w:ascii="Book Antiqua" w:hAnsi="Book Antiqua"/>
          <w:szCs w:val="24"/>
          <w:lang w:val="es-ES_tradnl"/>
        </w:rPr>
        <w:t xml:space="preserve">ordenar a la Comisión de Salud de la Cámara </w:t>
      </w:r>
      <w:r w:rsidR="002F11EC">
        <w:rPr>
          <w:rFonts w:ascii="Book Antiqua" w:hAnsi="Book Antiqua"/>
          <w:szCs w:val="24"/>
          <w:lang w:val="es-ES_tradnl"/>
        </w:rPr>
        <w:t xml:space="preserve">de Representantes de Puerto Rico </w:t>
      </w:r>
      <w:r w:rsidR="006539B8">
        <w:rPr>
          <w:rFonts w:ascii="Book Antiqua" w:hAnsi="Book Antiqua"/>
          <w:szCs w:val="24"/>
          <w:lang w:val="es-ES_tradnl"/>
        </w:rPr>
        <w:t>realizar una investigación sobre</w:t>
      </w:r>
      <w:r w:rsidR="006539B8">
        <w:rPr>
          <w:rFonts w:ascii="Book Antiqua" w:hAnsi="Book Antiqua"/>
          <w:szCs w:val="24"/>
          <w:lang w:val="es-419"/>
        </w:rPr>
        <w:t xml:space="preserve"> los efectos de la puesta en vigor del </w:t>
      </w:r>
      <w:r w:rsidR="006539B8" w:rsidRPr="004C3014">
        <w:rPr>
          <w:rFonts w:ascii="Book Antiqua" w:hAnsi="Book Antiqua"/>
          <w:i/>
          <w:iCs/>
          <w:szCs w:val="24"/>
          <w:shd w:val="clear" w:color="auto" w:fill="FFFFFF"/>
          <w:lang w:val="es-419"/>
        </w:rPr>
        <w:t xml:space="preserve">Medicare </w:t>
      </w:r>
      <w:proofErr w:type="spellStart"/>
      <w:r w:rsidR="006539B8" w:rsidRPr="004C3014">
        <w:rPr>
          <w:rFonts w:ascii="Book Antiqua" w:hAnsi="Book Antiqua"/>
          <w:i/>
          <w:iCs/>
          <w:szCs w:val="24"/>
          <w:shd w:val="clear" w:color="auto" w:fill="FFFFFF"/>
          <w:lang w:val="es-419"/>
        </w:rPr>
        <w:t>Transaction</w:t>
      </w:r>
      <w:proofErr w:type="spellEnd"/>
      <w:r w:rsidR="006539B8" w:rsidRPr="004C3014">
        <w:rPr>
          <w:rFonts w:ascii="Book Antiqua" w:hAnsi="Book Antiqua"/>
          <w:i/>
          <w:iCs/>
          <w:szCs w:val="24"/>
          <w:shd w:val="clear" w:color="auto" w:fill="FFFFFF"/>
          <w:lang w:val="es-419"/>
        </w:rPr>
        <w:t xml:space="preserve"> </w:t>
      </w:r>
      <w:proofErr w:type="spellStart"/>
      <w:r w:rsidR="006539B8" w:rsidRPr="004C3014">
        <w:rPr>
          <w:rFonts w:ascii="Book Antiqua" w:hAnsi="Book Antiqua"/>
          <w:i/>
          <w:iCs/>
          <w:szCs w:val="24"/>
          <w:shd w:val="clear" w:color="auto" w:fill="FFFFFF"/>
          <w:lang w:val="es-419"/>
        </w:rPr>
        <w:t>Facilitator</w:t>
      </w:r>
      <w:proofErr w:type="spellEnd"/>
      <w:r w:rsidR="006539B8" w:rsidRPr="004C3014">
        <w:rPr>
          <w:rFonts w:ascii="Book Antiqua" w:hAnsi="Book Antiqua"/>
          <w:szCs w:val="24"/>
          <w:shd w:val="clear" w:color="auto" w:fill="FFFFFF"/>
          <w:lang w:val="es-419"/>
        </w:rPr>
        <w:t xml:space="preserve"> </w:t>
      </w:r>
      <w:r w:rsidR="006539B8">
        <w:rPr>
          <w:rFonts w:ascii="Book Antiqua" w:hAnsi="Book Antiqua"/>
          <w:szCs w:val="24"/>
          <w:shd w:val="clear" w:color="auto" w:fill="FFFFFF"/>
          <w:lang w:val="es-419"/>
        </w:rPr>
        <w:t>(</w:t>
      </w:r>
      <w:r w:rsidR="006539B8" w:rsidRPr="004C3014">
        <w:rPr>
          <w:rFonts w:ascii="Book Antiqua" w:hAnsi="Book Antiqua"/>
          <w:szCs w:val="24"/>
          <w:shd w:val="clear" w:color="auto" w:fill="FFFFFF"/>
          <w:lang w:val="es-419"/>
        </w:rPr>
        <w:t xml:space="preserve">establecido por los </w:t>
      </w:r>
      <w:r w:rsidR="006539B8" w:rsidRPr="004C3014">
        <w:rPr>
          <w:rFonts w:ascii="Book Antiqua" w:hAnsi="Book Antiqua"/>
          <w:i/>
          <w:iCs/>
          <w:szCs w:val="24"/>
          <w:shd w:val="clear" w:color="auto" w:fill="FFFFFF"/>
          <w:lang w:val="es-419"/>
        </w:rPr>
        <w:t xml:space="preserve">Centers </w:t>
      </w:r>
      <w:proofErr w:type="spellStart"/>
      <w:r w:rsidR="006539B8" w:rsidRPr="004C3014">
        <w:rPr>
          <w:rFonts w:ascii="Book Antiqua" w:hAnsi="Book Antiqua"/>
          <w:i/>
          <w:iCs/>
          <w:szCs w:val="24"/>
          <w:shd w:val="clear" w:color="auto" w:fill="FFFFFF"/>
          <w:lang w:val="es-419"/>
        </w:rPr>
        <w:t>for</w:t>
      </w:r>
      <w:proofErr w:type="spellEnd"/>
      <w:r w:rsidR="006539B8" w:rsidRPr="004C3014">
        <w:rPr>
          <w:rFonts w:ascii="Book Antiqua" w:hAnsi="Book Antiqua"/>
          <w:i/>
          <w:iCs/>
          <w:szCs w:val="24"/>
          <w:shd w:val="clear" w:color="auto" w:fill="FFFFFF"/>
          <w:lang w:val="es-419"/>
        </w:rPr>
        <w:t xml:space="preserve"> Medicare &amp; Medicaid </w:t>
      </w:r>
      <w:proofErr w:type="spellStart"/>
      <w:r w:rsidR="006539B8" w:rsidRPr="004C3014">
        <w:rPr>
          <w:rFonts w:ascii="Book Antiqua" w:hAnsi="Book Antiqua"/>
          <w:i/>
          <w:iCs/>
          <w:szCs w:val="24"/>
          <w:shd w:val="clear" w:color="auto" w:fill="FFFFFF"/>
          <w:lang w:val="es-419"/>
        </w:rPr>
        <w:t>Services</w:t>
      </w:r>
      <w:proofErr w:type="spellEnd"/>
      <w:r w:rsidR="006539B8" w:rsidRPr="004C3014">
        <w:rPr>
          <w:rFonts w:ascii="Book Antiqua" w:hAnsi="Book Antiqua"/>
          <w:szCs w:val="24"/>
          <w:shd w:val="clear" w:color="auto" w:fill="FFFFFF"/>
          <w:lang w:val="es-419"/>
        </w:rPr>
        <w:t xml:space="preserve"> como componente operativo del </w:t>
      </w:r>
      <w:r w:rsidR="006539B8" w:rsidRPr="004C3014">
        <w:rPr>
          <w:rFonts w:ascii="Book Antiqua" w:hAnsi="Book Antiqua"/>
          <w:i/>
          <w:iCs/>
          <w:szCs w:val="24"/>
          <w:shd w:val="clear" w:color="auto" w:fill="FFFFFF"/>
          <w:lang w:val="es-419"/>
        </w:rPr>
        <w:t xml:space="preserve">Medicare </w:t>
      </w:r>
      <w:proofErr w:type="spellStart"/>
      <w:r w:rsidR="006539B8" w:rsidRPr="004C3014">
        <w:rPr>
          <w:rFonts w:ascii="Book Antiqua" w:hAnsi="Book Antiqua"/>
          <w:i/>
          <w:iCs/>
          <w:szCs w:val="24"/>
          <w:shd w:val="clear" w:color="auto" w:fill="FFFFFF"/>
          <w:lang w:val="es-419"/>
        </w:rPr>
        <w:t>Drug</w:t>
      </w:r>
      <w:proofErr w:type="spellEnd"/>
      <w:r w:rsidR="006539B8" w:rsidRPr="004C3014">
        <w:rPr>
          <w:rFonts w:ascii="Book Antiqua" w:hAnsi="Book Antiqua"/>
          <w:i/>
          <w:iCs/>
          <w:szCs w:val="24"/>
          <w:shd w:val="clear" w:color="auto" w:fill="FFFFFF"/>
          <w:lang w:val="es-419"/>
        </w:rPr>
        <w:t xml:space="preserve"> Price </w:t>
      </w:r>
      <w:proofErr w:type="spellStart"/>
      <w:r w:rsidR="006539B8" w:rsidRPr="004C3014">
        <w:rPr>
          <w:rFonts w:ascii="Book Antiqua" w:hAnsi="Book Antiqua"/>
          <w:i/>
          <w:iCs/>
          <w:szCs w:val="24"/>
          <w:shd w:val="clear" w:color="auto" w:fill="FFFFFF"/>
          <w:lang w:val="es-419"/>
        </w:rPr>
        <w:t>Negotiation</w:t>
      </w:r>
      <w:proofErr w:type="spellEnd"/>
      <w:r w:rsidR="006539B8" w:rsidRPr="004C3014">
        <w:rPr>
          <w:rFonts w:ascii="Book Antiqua" w:hAnsi="Book Antiqua"/>
          <w:i/>
          <w:iCs/>
          <w:szCs w:val="24"/>
          <w:shd w:val="clear" w:color="auto" w:fill="FFFFFF"/>
          <w:lang w:val="es-419"/>
        </w:rPr>
        <w:t xml:space="preserve"> </w:t>
      </w:r>
      <w:proofErr w:type="spellStart"/>
      <w:r w:rsidR="006539B8" w:rsidRPr="004C3014">
        <w:rPr>
          <w:rFonts w:ascii="Book Antiqua" w:hAnsi="Book Antiqua"/>
          <w:i/>
          <w:iCs/>
          <w:szCs w:val="24"/>
          <w:shd w:val="clear" w:color="auto" w:fill="FFFFFF"/>
          <w:lang w:val="es-419"/>
        </w:rPr>
        <w:t>Program</w:t>
      </w:r>
      <w:proofErr w:type="spellEnd"/>
      <w:r w:rsidR="006539B8" w:rsidRPr="004C3014">
        <w:rPr>
          <w:rFonts w:ascii="Book Antiqua" w:hAnsi="Book Antiqua"/>
          <w:szCs w:val="24"/>
          <w:shd w:val="clear" w:color="auto" w:fill="FFFFFF"/>
          <w:lang w:val="es-419"/>
        </w:rPr>
        <w:t xml:space="preserve">, creado bajo la </w:t>
      </w:r>
      <w:proofErr w:type="spellStart"/>
      <w:r w:rsidR="006539B8" w:rsidRPr="004C3014">
        <w:rPr>
          <w:rFonts w:ascii="Book Antiqua" w:hAnsi="Book Antiqua"/>
          <w:i/>
          <w:iCs/>
          <w:szCs w:val="24"/>
          <w:shd w:val="clear" w:color="auto" w:fill="FFFFFF"/>
          <w:lang w:val="es-419"/>
        </w:rPr>
        <w:t>Inflation</w:t>
      </w:r>
      <w:proofErr w:type="spellEnd"/>
      <w:r w:rsidR="006539B8" w:rsidRPr="004C3014">
        <w:rPr>
          <w:rFonts w:ascii="Book Antiqua" w:hAnsi="Book Antiqua"/>
          <w:i/>
          <w:iCs/>
          <w:szCs w:val="24"/>
          <w:shd w:val="clear" w:color="auto" w:fill="FFFFFF"/>
          <w:lang w:val="es-419"/>
        </w:rPr>
        <w:t xml:space="preserve"> </w:t>
      </w:r>
      <w:proofErr w:type="spellStart"/>
      <w:r w:rsidR="006539B8" w:rsidRPr="004C3014">
        <w:rPr>
          <w:rFonts w:ascii="Book Antiqua" w:hAnsi="Book Antiqua"/>
          <w:i/>
          <w:iCs/>
          <w:szCs w:val="24"/>
          <w:shd w:val="clear" w:color="auto" w:fill="FFFFFF"/>
          <w:lang w:val="es-419"/>
        </w:rPr>
        <w:t>Reduction</w:t>
      </w:r>
      <w:proofErr w:type="spellEnd"/>
      <w:r w:rsidR="006539B8" w:rsidRPr="004C3014">
        <w:rPr>
          <w:rFonts w:ascii="Book Antiqua" w:hAnsi="Book Antiqua"/>
          <w:i/>
          <w:iCs/>
          <w:szCs w:val="24"/>
          <w:shd w:val="clear" w:color="auto" w:fill="FFFFFF"/>
          <w:lang w:val="es-419"/>
        </w:rPr>
        <w:t xml:space="preserve"> </w:t>
      </w:r>
      <w:proofErr w:type="spellStart"/>
      <w:r w:rsidR="006539B8" w:rsidRPr="004C3014">
        <w:rPr>
          <w:rFonts w:ascii="Book Antiqua" w:hAnsi="Book Antiqua"/>
          <w:i/>
          <w:iCs/>
          <w:szCs w:val="24"/>
          <w:shd w:val="clear" w:color="auto" w:fill="FFFFFF"/>
          <w:lang w:val="es-419"/>
        </w:rPr>
        <w:t>Act</w:t>
      </w:r>
      <w:proofErr w:type="spellEnd"/>
      <w:r w:rsidR="006539B8" w:rsidRPr="004C3014">
        <w:rPr>
          <w:rFonts w:ascii="Book Antiqua" w:hAnsi="Book Antiqua"/>
          <w:szCs w:val="24"/>
          <w:shd w:val="clear" w:color="auto" w:fill="FFFFFF"/>
          <w:lang w:val="es-419"/>
        </w:rPr>
        <w:t xml:space="preserve"> de 2022</w:t>
      </w:r>
      <w:r w:rsidR="006539B8">
        <w:rPr>
          <w:rFonts w:ascii="Book Antiqua" w:hAnsi="Book Antiqua"/>
          <w:szCs w:val="24"/>
          <w:lang w:val="es-419"/>
        </w:rPr>
        <w:t>) sobre el precio y accesibilidad de los medicamentos para las farmacias y pacientes en Puerto Rico.</w:t>
      </w:r>
      <w:r w:rsidR="00E67104">
        <w:rPr>
          <w:rFonts w:ascii="Book Antiqua" w:hAnsi="Book Antiqua"/>
          <w:lang w:val="es-ES_tradnl"/>
        </w:rPr>
        <w:t xml:space="preserve"> </w:t>
      </w:r>
    </w:p>
    <w:p w14:paraId="7309ED66" w14:textId="77777777" w:rsidR="00ED1E2F" w:rsidRDefault="00ED1E2F" w:rsidP="001E0D88">
      <w:pPr>
        <w:ind w:left="360" w:hanging="360"/>
        <w:jc w:val="both"/>
        <w:rPr>
          <w:rFonts w:ascii="Book Antiqua" w:hAnsi="Book Antiqua"/>
          <w:lang w:val="es-ES_tradnl"/>
        </w:rPr>
      </w:pPr>
    </w:p>
    <w:p w14:paraId="013310DC" w14:textId="68895503" w:rsidR="007223FC" w:rsidRDefault="007223FC" w:rsidP="001E0D88">
      <w:pPr>
        <w:ind w:firstLine="360"/>
        <w:jc w:val="center"/>
        <w:rPr>
          <w:rFonts w:ascii="Book Antiqua" w:hAnsi="Book Antiqua"/>
          <w:lang w:val="es-ES_tradnl"/>
        </w:rPr>
      </w:pPr>
      <w:r>
        <w:rPr>
          <w:rFonts w:ascii="Book Antiqua" w:hAnsi="Book Antiqua"/>
          <w:lang w:val="es-ES_tradnl"/>
        </w:rPr>
        <w:t>EXPOSICIÓN DE MOTIVOS</w:t>
      </w:r>
    </w:p>
    <w:p w14:paraId="778F39FD" w14:textId="77777777" w:rsidR="00ED1E2F" w:rsidRDefault="00ED1E2F" w:rsidP="001E0D88">
      <w:pPr>
        <w:ind w:firstLine="360"/>
        <w:jc w:val="center"/>
        <w:rPr>
          <w:rFonts w:ascii="Book Antiqua" w:hAnsi="Book Antiqua"/>
          <w:lang w:val="es-ES_tradnl"/>
        </w:rPr>
      </w:pPr>
    </w:p>
    <w:p w14:paraId="0290C78F" w14:textId="77777777" w:rsidR="002F11EC" w:rsidRDefault="00160CBC" w:rsidP="002F11EC">
      <w:pPr>
        <w:ind w:firstLine="360"/>
        <w:jc w:val="both"/>
        <w:rPr>
          <w:rFonts w:ascii="Book Antiqua" w:hAnsi="Book Antiqua"/>
          <w:bCs/>
          <w:lang w:val="es-419"/>
        </w:rPr>
      </w:pPr>
      <w:r>
        <w:rPr>
          <w:rFonts w:ascii="Book Antiqua" w:hAnsi="Book Antiqua"/>
          <w:lang w:val="es-PR"/>
        </w:rPr>
        <w:t xml:space="preserve"> </w:t>
      </w:r>
      <w:r w:rsidR="002F11EC" w:rsidRPr="002F11EC">
        <w:rPr>
          <w:rFonts w:ascii="Book Antiqua" w:hAnsi="Book Antiqua"/>
          <w:bCs/>
          <w:lang w:val="es-419"/>
        </w:rPr>
        <w:t xml:space="preserve">El </w:t>
      </w:r>
      <w:r w:rsidR="002F11EC" w:rsidRPr="002F11EC">
        <w:rPr>
          <w:rFonts w:ascii="Book Antiqua" w:hAnsi="Book Antiqua"/>
          <w:bCs/>
          <w:i/>
          <w:iCs/>
          <w:lang w:val="es-419"/>
        </w:rPr>
        <w:t xml:space="preserve">Medicare </w:t>
      </w:r>
      <w:proofErr w:type="spellStart"/>
      <w:r w:rsidR="002F11EC" w:rsidRPr="002F11EC">
        <w:rPr>
          <w:rFonts w:ascii="Book Antiqua" w:hAnsi="Book Antiqua"/>
          <w:bCs/>
          <w:i/>
          <w:iCs/>
          <w:lang w:val="es-419"/>
        </w:rPr>
        <w:t>Transaction</w:t>
      </w:r>
      <w:proofErr w:type="spellEnd"/>
      <w:r w:rsidR="002F11EC" w:rsidRPr="002F11EC">
        <w:rPr>
          <w:rFonts w:ascii="Book Antiqua" w:hAnsi="Book Antiqua"/>
          <w:bCs/>
          <w:i/>
          <w:iCs/>
          <w:lang w:val="es-419"/>
        </w:rPr>
        <w:t xml:space="preserve"> </w:t>
      </w:r>
      <w:proofErr w:type="spellStart"/>
      <w:r w:rsidR="002F11EC" w:rsidRPr="002F11EC">
        <w:rPr>
          <w:rFonts w:ascii="Book Antiqua" w:hAnsi="Book Antiqua"/>
          <w:bCs/>
          <w:i/>
          <w:iCs/>
          <w:lang w:val="es-419"/>
        </w:rPr>
        <w:t>Facilitator</w:t>
      </w:r>
      <w:proofErr w:type="spellEnd"/>
      <w:r w:rsidR="002F11EC" w:rsidRPr="002F11EC">
        <w:rPr>
          <w:rFonts w:ascii="Book Antiqua" w:hAnsi="Book Antiqua"/>
          <w:bCs/>
          <w:lang w:val="es-419"/>
        </w:rPr>
        <w:t xml:space="preserve"> (MTF) es un sistema establecido por los </w:t>
      </w:r>
      <w:r w:rsidR="002F11EC" w:rsidRPr="002F11EC">
        <w:rPr>
          <w:rFonts w:ascii="Book Antiqua" w:hAnsi="Book Antiqua"/>
          <w:bCs/>
          <w:i/>
          <w:iCs/>
          <w:lang w:val="es-419"/>
        </w:rPr>
        <w:t xml:space="preserve">Centers </w:t>
      </w:r>
      <w:proofErr w:type="spellStart"/>
      <w:r w:rsidR="002F11EC" w:rsidRPr="002F11EC">
        <w:rPr>
          <w:rFonts w:ascii="Book Antiqua" w:hAnsi="Book Antiqua"/>
          <w:bCs/>
          <w:i/>
          <w:iCs/>
          <w:lang w:val="es-419"/>
        </w:rPr>
        <w:t>for</w:t>
      </w:r>
      <w:proofErr w:type="spellEnd"/>
      <w:r w:rsidR="002F11EC" w:rsidRPr="002F11EC">
        <w:rPr>
          <w:rFonts w:ascii="Book Antiqua" w:hAnsi="Book Antiqua"/>
          <w:bCs/>
          <w:i/>
          <w:iCs/>
          <w:lang w:val="es-419"/>
        </w:rPr>
        <w:t xml:space="preserve"> Medicare &amp; Medicaid </w:t>
      </w:r>
      <w:proofErr w:type="spellStart"/>
      <w:r w:rsidR="002F11EC" w:rsidRPr="002F11EC">
        <w:rPr>
          <w:rFonts w:ascii="Book Antiqua" w:hAnsi="Book Antiqua"/>
          <w:bCs/>
          <w:i/>
          <w:iCs/>
          <w:lang w:val="es-419"/>
        </w:rPr>
        <w:t>Services</w:t>
      </w:r>
      <w:proofErr w:type="spellEnd"/>
      <w:r w:rsidR="002F11EC" w:rsidRPr="002F11EC">
        <w:rPr>
          <w:rFonts w:ascii="Book Antiqua" w:hAnsi="Book Antiqua"/>
          <w:bCs/>
          <w:lang w:val="es-419"/>
        </w:rPr>
        <w:t xml:space="preserve"> (CMS) como componente operativo del </w:t>
      </w:r>
      <w:r w:rsidR="002F11EC" w:rsidRPr="002F11EC">
        <w:rPr>
          <w:rFonts w:ascii="Book Antiqua" w:hAnsi="Book Antiqua"/>
          <w:bCs/>
          <w:i/>
          <w:iCs/>
          <w:lang w:val="es-419"/>
        </w:rPr>
        <w:t xml:space="preserve">Medicare </w:t>
      </w:r>
      <w:proofErr w:type="spellStart"/>
      <w:r w:rsidR="002F11EC" w:rsidRPr="002F11EC">
        <w:rPr>
          <w:rFonts w:ascii="Book Antiqua" w:hAnsi="Book Antiqua"/>
          <w:bCs/>
          <w:i/>
          <w:iCs/>
          <w:lang w:val="es-419"/>
        </w:rPr>
        <w:t>Drug</w:t>
      </w:r>
      <w:proofErr w:type="spellEnd"/>
      <w:r w:rsidR="002F11EC" w:rsidRPr="002F11EC">
        <w:rPr>
          <w:rFonts w:ascii="Book Antiqua" w:hAnsi="Book Antiqua"/>
          <w:bCs/>
          <w:i/>
          <w:iCs/>
          <w:lang w:val="es-419"/>
        </w:rPr>
        <w:t xml:space="preserve"> Price </w:t>
      </w:r>
      <w:proofErr w:type="spellStart"/>
      <w:r w:rsidR="002F11EC" w:rsidRPr="002F11EC">
        <w:rPr>
          <w:rFonts w:ascii="Book Antiqua" w:hAnsi="Book Antiqua"/>
          <w:bCs/>
          <w:i/>
          <w:iCs/>
          <w:lang w:val="es-419"/>
        </w:rPr>
        <w:t>Negotiation</w:t>
      </w:r>
      <w:proofErr w:type="spellEnd"/>
      <w:r w:rsidR="002F11EC" w:rsidRPr="002F11EC">
        <w:rPr>
          <w:rFonts w:ascii="Book Antiqua" w:hAnsi="Book Antiqua"/>
          <w:bCs/>
          <w:i/>
          <w:iCs/>
          <w:lang w:val="es-419"/>
        </w:rPr>
        <w:t xml:space="preserve"> </w:t>
      </w:r>
      <w:proofErr w:type="spellStart"/>
      <w:r w:rsidR="002F11EC" w:rsidRPr="002F11EC">
        <w:rPr>
          <w:rFonts w:ascii="Book Antiqua" w:hAnsi="Book Antiqua"/>
          <w:bCs/>
          <w:i/>
          <w:iCs/>
          <w:lang w:val="es-419"/>
        </w:rPr>
        <w:t>Program</w:t>
      </w:r>
      <w:proofErr w:type="spellEnd"/>
      <w:r w:rsidR="002F11EC" w:rsidRPr="002F11EC">
        <w:rPr>
          <w:rFonts w:ascii="Book Antiqua" w:hAnsi="Book Antiqua"/>
          <w:bCs/>
          <w:lang w:val="es-419"/>
        </w:rPr>
        <w:t xml:space="preserve">; una iniciativa creada bajo la </w:t>
      </w:r>
      <w:proofErr w:type="spellStart"/>
      <w:r w:rsidR="002F11EC" w:rsidRPr="002F11EC">
        <w:rPr>
          <w:rFonts w:ascii="Book Antiqua" w:hAnsi="Book Antiqua"/>
          <w:bCs/>
          <w:i/>
          <w:iCs/>
          <w:lang w:val="es-419"/>
        </w:rPr>
        <w:t>Inflation</w:t>
      </w:r>
      <w:proofErr w:type="spellEnd"/>
      <w:r w:rsidR="002F11EC" w:rsidRPr="002F11EC">
        <w:rPr>
          <w:rFonts w:ascii="Book Antiqua" w:hAnsi="Book Antiqua"/>
          <w:bCs/>
          <w:i/>
          <w:iCs/>
          <w:lang w:val="es-419"/>
        </w:rPr>
        <w:t xml:space="preserve"> </w:t>
      </w:r>
      <w:proofErr w:type="spellStart"/>
      <w:r w:rsidR="002F11EC" w:rsidRPr="002F11EC">
        <w:rPr>
          <w:rFonts w:ascii="Book Antiqua" w:hAnsi="Book Antiqua"/>
          <w:bCs/>
          <w:i/>
          <w:iCs/>
          <w:lang w:val="es-419"/>
        </w:rPr>
        <w:t>Reduction</w:t>
      </w:r>
      <w:proofErr w:type="spellEnd"/>
      <w:r w:rsidR="002F11EC" w:rsidRPr="002F11EC">
        <w:rPr>
          <w:rFonts w:ascii="Book Antiqua" w:hAnsi="Book Antiqua"/>
          <w:bCs/>
          <w:i/>
          <w:iCs/>
          <w:lang w:val="es-419"/>
        </w:rPr>
        <w:t xml:space="preserve"> </w:t>
      </w:r>
      <w:proofErr w:type="spellStart"/>
      <w:r w:rsidR="002F11EC" w:rsidRPr="002F11EC">
        <w:rPr>
          <w:rFonts w:ascii="Book Antiqua" w:hAnsi="Book Antiqua"/>
          <w:bCs/>
          <w:i/>
          <w:iCs/>
          <w:lang w:val="es-419"/>
        </w:rPr>
        <w:t>Act</w:t>
      </w:r>
      <w:proofErr w:type="spellEnd"/>
      <w:r w:rsidR="002F11EC" w:rsidRPr="002F11EC">
        <w:rPr>
          <w:rFonts w:ascii="Book Antiqua" w:hAnsi="Book Antiqua"/>
          <w:bCs/>
          <w:lang w:val="es-419"/>
        </w:rPr>
        <w:t xml:space="preserve"> de 2022.</w:t>
      </w:r>
      <w:r w:rsidR="002F11EC" w:rsidRPr="002F11EC">
        <w:rPr>
          <w:rFonts w:ascii="Book Antiqua" w:hAnsi="Book Antiqua"/>
          <w:bCs/>
          <w:vertAlign w:val="superscript"/>
          <w:lang w:val="es-419"/>
        </w:rPr>
        <w:footnoteReference w:id="1"/>
      </w:r>
      <w:r w:rsidR="002F11EC" w:rsidRPr="002F11EC">
        <w:rPr>
          <w:rFonts w:ascii="Book Antiqua" w:hAnsi="Book Antiqua"/>
          <w:bCs/>
          <w:lang w:val="es-419"/>
        </w:rPr>
        <w:t xml:space="preserve"> Este estatuto, entre otras disposiciones, requiere que los CMS negocien el precio justo máximo</w:t>
      </w:r>
      <w:r w:rsidR="002F11EC" w:rsidRPr="002F11EC">
        <w:rPr>
          <w:rFonts w:ascii="Book Antiqua" w:hAnsi="Book Antiqua"/>
          <w:bCs/>
          <w:vertAlign w:val="superscript"/>
          <w:lang w:val="es-419"/>
        </w:rPr>
        <w:footnoteReference w:id="2"/>
      </w:r>
      <w:r w:rsidR="002F11EC" w:rsidRPr="002F11EC">
        <w:rPr>
          <w:rFonts w:ascii="Book Antiqua" w:hAnsi="Book Antiqua"/>
          <w:bCs/>
          <w:i/>
          <w:iCs/>
          <w:lang w:val="es-419"/>
        </w:rPr>
        <w:t xml:space="preserve"> </w:t>
      </w:r>
      <w:r w:rsidR="002F11EC" w:rsidRPr="002F11EC">
        <w:rPr>
          <w:rFonts w:ascii="Book Antiqua" w:hAnsi="Book Antiqua"/>
          <w:bCs/>
          <w:lang w:val="es-419"/>
        </w:rPr>
        <w:t xml:space="preserve">de ciertos medicamentos de alto costo cubiertos por las partes B y D de </w:t>
      </w:r>
      <w:r w:rsidR="002F11EC" w:rsidRPr="002F11EC">
        <w:rPr>
          <w:rFonts w:ascii="Book Antiqua" w:hAnsi="Book Antiqua"/>
          <w:bCs/>
          <w:i/>
          <w:iCs/>
          <w:lang w:val="es-419"/>
        </w:rPr>
        <w:t xml:space="preserve">Medicare. </w:t>
      </w:r>
      <w:r w:rsidR="002F11EC" w:rsidRPr="002F11EC">
        <w:rPr>
          <w:rFonts w:ascii="Book Antiqua" w:hAnsi="Book Antiqua"/>
          <w:bCs/>
          <w:lang w:val="es-419"/>
        </w:rPr>
        <w:t>El MTF es la plataforma diseñada para implementar los precios que se fijen como producto de la negociación.</w:t>
      </w:r>
    </w:p>
    <w:p w14:paraId="20C020A9" w14:textId="77777777" w:rsidR="002F11EC" w:rsidRPr="002F11EC" w:rsidRDefault="002F11EC" w:rsidP="002F11EC">
      <w:pPr>
        <w:ind w:firstLine="360"/>
        <w:jc w:val="both"/>
        <w:rPr>
          <w:rFonts w:ascii="Book Antiqua" w:hAnsi="Book Antiqua"/>
          <w:bCs/>
          <w:lang w:val="es-419"/>
        </w:rPr>
      </w:pPr>
    </w:p>
    <w:p w14:paraId="07447A24" w14:textId="77777777" w:rsidR="002F11EC" w:rsidRDefault="002F11EC" w:rsidP="002F11EC">
      <w:pPr>
        <w:ind w:firstLine="360"/>
        <w:jc w:val="both"/>
        <w:rPr>
          <w:rFonts w:ascii="Book Antiqua" w:hAnsi="Book Antiqua"/>
          <w:bCs/>
          <w:lang w:val="es-419"/>
        </w:rPr>
      </w:pPr>
      <w:r w:rsidRPr="002F11EC">
        <w:rPr>
          <w:rFonts w:ascii="Book Antiqua" w:hAnsi="Book Antiqua"/>
          <w:bCs/>
          <w:lang w:val="es-419"/>
        </w:rPr>
        <w:t xml:space="preserve">A base del andamiaje descrito, los CMS y las empresas manufactureras de medicamentos han negociado precios para ciertos medicamentos, los cuales entrarán en vigor el 1 de enero de 2026. Los fabricantes son responsables de poner estos precios a </w:t>
      </w:r>
      <w:r w:rsidRPr="002F11EC">
        <w:rPr>
          <w:rFonts w:ascii="Book Antiqua" w:hAnsi="Book Antiqua"/>
          <w:bCs/>
          <w:lang w:val="es-419"/>
        </w:rPr>
        <w:lastRenderedPageBreak/>
        <w:t xml:space="preserve">disposición del público, para el beneficio particular de quienes tengan cobertura de medicamentos recetados bajo </w:t>
      </w:r>
      <w:r w:rsidRPr="002F11EC">
        <w:rPr>
          <w:rFonts w:ascii="Book Antiqua" w:hAnsi="Book Antiqua"/>
          <w:bCs/>
          <w:i/>
          <w:iCs/>
          <w:lang w:val="es-419"/>
        </w:rPr>
        <w:t xml:space="preserve">Medicare </w:t>
      </w:r>
      <w:proofErr w:type="spellStart"/>
      <w:r w:rsidRPr="002F11EC">
        <w:rPr>
          <w:rFonts w:ascii="Book Antiqua" w:hAnsi="Book Antiqua"/>
          <w:bCs/>
          <w:i/>
          <w:iCs/>
          <w:lang w:val="es-419"/>
        </w:rPr>
        <w:t>Part</w:t>
      </w:r>
      <w:proofErr w:type="spellEnd"/>
      <w:r w:rsidRPr="002F11EC">
        <w:rPr>
          <w:rFonts w:ascii="Book Antiqua" w:hAnsi="Book Antiqua"/>
          <w:bCs/>
          <w:i/>
          <w:iCs/>
          <w:lang w:val="es-419"/>
        </w:rPr>
        <w:t xml:space="preserve"> D</w:t>
      </w:r>
      <w:r w:rsidRPr="002F11EC">
        <w:rPr>
          <w:rFonts w:ascii="Book Antiqua" w:hAnsi="Book Antiqua"/>
          <w:bCs/>
          <w:lang w:val="es-419"/>
        </w:rPr>
        <w:t>. La implementación de los precios negociados presenta una nueva necesidad de intercambio de datos y pagos en la cadena de suministros farmacéuticos. En la estructura actual de la cadena de suministro, las farmacias y los fabricantes carecen de una conexión directa para intercambiar datos y pagos. El MTF pretende llenar ese vacío logístico a través de dos mecanismos.</w:t>
      </w:r>
    </w:p>
    <w:p w14:paraId="4AF63F0B" w14:textId="77777777" w:rsidR="002F11EC" w:rsidRPr="002F11EC" w:rsidRDefault="002F11EC" w:rsidP="002F11EC">
      <w:pPr>
        <w:ind w:firstLine="360"/>
        <w:jc w:val="both"/>
        <w:rPr>
          <w:rFonts w:ascii="Book Antiqua" w:hAnsi="Book Antiqua"/>
          <w:bCs/>
          <w:lang w:val="es-419"/>
        </w:rPr>
      </w:pPr>
    </w:p>
    <w:p w14:paraId="690E6B9A" w14:textId="77777777" w:rsidR="002F11EC" w:rsidRDefault="002F11EC" w:rsidP="002F11EC">
      <w:pPr>
        <w:ind w:firstLine="360"/>
        <w:jc w:val="both"/>
        <w:rPr>
          <w:rFonts w:ascii="Book Antiqua" w:hAnsi="Book Antiqua"/>
          <w:bCs/>
          <w:lang w:val="es-419"/>
        </w:rPr>
      </w:pPr>
      <w:r w:rsidRPr="002F11EC">
        <w:rPr>
          <w:rFonts w:ascii="Book Antiqua" w:hAnsi="Book Antiqua"/>
          <w:bCs/>
          <w:lang w:val="es-419"/>
        </w:rPr>
        <w:t>Primero, se supone que la plataforma le proporcione a las manufactureras acceso a ciertos datos de reclamaciones de farmacias, para que identifiquen qué farmacias dispensan sus medicamentos bajo el precio máximo justo negociado, y cuántas dispensaciones de esos medicamentos se procesan cada día. Estos datos son indispensables para que los fabricantes puedan realizar pagos de reembolso adicionales a la farmacia –de ser necesario– en aras de garantizarles acceso a los precios máximos justos negociados. Los pagos de reembolso deben acompañar los pagos regulares que las farmacias reciben de los patrocinadores de los planes de la Parte D por dispensar medicamentos bajo los precios máximos justos negociados en el programa. En segundo lugar, para las manufactureras que elijan inscribirse, el sistema ofrece un servicio de enlace que permite transferir los pagos de reembolso a las farmacias que dispensen sus medicamentos.</w:t>
      </w:r>
    </w:p>
    <w:p w14:paraId="3D3FB345" w14:textId="77777777" w:rsidR="002F11EC" w:rsidRPr="002F11EC" w:rsidRDefault="002F11EC" w:rsidP="002F11EC">
      <w:pPr>
        <w:ind w:firstLine="360"/>
        <w:jc w:val="both"/>
        <w:rPr>
          <w:rFonts w:ascii="Book Antiqua" w:hAnsi="Book Antiqua"/>
          <w:bCs/>
          <w:lang w:val="es-419"/>
        </w:rPr>
      </w:pPr>
    </w:p>
    <w:p w14:paraId="0D6C7C2D" w14:textId="6942F070" w:rsidR="007F03E4" w:rsidRPr="008629FB" w:rsidRDefault="002F11EC" w:rsidP="002F11EC">
      <w:pPr>
        <w:ind w:firstLine="360"/>
        <w:jc w:val="both"/>
        <w:rPr>
          <w:rFonts w:ascii="Book Antiqua" w:hAnsi="Book Antiqua"/>
          <w:lang w:val="es-PR"/>
        </w:rPr>
      </w:pPr>
      <w:r w:rsidRPr="002F11EC">
        <w:rPr>
          <w:rFonts w:ascii="Book Antiqua" w:hAnsi="Book Antiqua"/>
          <w:bCs/>
          <w:lang w:val="es-419"/>
        </w:rPr>
        <w:t>A pesar de que el MTF es una herramienta que se proyecta como voluntaria, la realidad es que su uso constituye un mandato indirecto, toda vez que la inscripción de las farmacias en la plataforma es ineludible para recibir los reembolsos legislados cuando, a partir de 2026, entren en vigor los precios negociados. El proceso de inscripción en la plataforma cibernética, cuya fecha de inicio se pautó para junio de 2025, levantó inquietudes serias entre los administradores de farmacias locales y sus pacientes. Entre otros asuntos, ha habido preocupación sobre la falta de información suficiente para efectuar la inscripción en el MTF, y sobre la seguridad de la interconexión de las bases de datos. Tampoco queda clara la naturaleza de los procedimientos, ni cómo se estructurará e implementará el nuevo sistema de pagos y reembolsos entre las manufactureras, las farmacias y las comunidades de pacientes que requieren acceso a los medicamentos objeto de negociación y fijación de precios; el papel que jugarán las entidades externas de apoyo (</w:t>
      </w:r>
      <w:proofErr w:type="spellStart"/>
      <w:r w:rsidRPr="002F11EC">
        <w:rPr>
          <w:rFonts w:ascii="Book Antiqua" w:hAnsi="Book Antiqua"/>
          <w:bCs/>
          <w:i/>
          <w:iCs/>
          <w:lang w:val="es-419"/>
        </w:rPr>
        <w:t>pharmacy</w:t>
      </w:r>
      <w:proofErr w:type="spellEnd"/>
      <w:r w:rsidRPr="002F11EC">
        <w:rPr>
          <w:rFonts w:ascii="Book Antiqua" w:hAnsi="Book Antiqua"/>
          <w:bCs/>
          <w:i/>
          <w:iCs/>
          <w:lang w:val="es-419"/>
        </w:rPr>
        <w:t xml:space="preserve"> </w:t>
      </w:r>
      <w:proofErr w:type="spellStart"/>
      <w:r w:rsidRPr="002F11EC">
        <w:rPr>
          <w:rFonts w:ascii="Book Antiqua" w:hAnsi="Book Antiqua"/>
          <w:bCs/>
          <w:i/>
          <w:iCs/>
          <w:lang w:val="es-419"/>
        </w:rPr>
        <w:t>services</w:t>
      </w:r>
      <w:proofErr w:type="spellEnd"/>
      <w:r w:rsidRPr="002F11EC">
        <w:rPr>
          <w:rFonts w:ascii="Book Antiqua" w:hAnsi="Book Antiqua"/>
          <w:bCs/>
          <w:i/>
          <w:iCs/>
          <w:lang w:val="es-419"/>
        </w:rPr>
        <w:t xml:space="preserve"> administrative </w:t>
      </w:r>
      <w:proofErr w:type="spellStart"/>
      <w:r w:rsidRPr="002F11EC">
        <w:rPr>
          <w:rFonts w:ascii="Book Antiqua" w:hAnsi="Book Antiqua"/>
          <w:bCs/>
          <w:i/>
          <w:iCs/>
          <w:lang w:val="es-419"/>
        </w:rPr>
        <w:t>organizations</w:t>
      </w:r>
      <w:proofErr w:type="spellEnd"/>
      <w:r w:rsidRPr="002F11EC">
        <w:rPr>
          <w:rFonts w:ascii="Book Antiqua" w:hAnsi="Book Antiqua"/>
          <w:bCs/>
          <w:lang w:val="es-419"/>
        </w:rPr>
        <w:t>) o las consecuencias para las entidades que determinen no adherirse a la plataforma electrónica y sus pacientes.</w:t>
      </w:r>
      <w:r w:rsidR="007F03E4">
        <w:rPr>
          <w:rFonts w:ascii="Book Antiqua" w:hAnsi="Book Antiqua"/>
          <w:lang w:val="es-PR"/>
        </w:rPr>
        <w:t xml:space="preserve"> </w:t>
      </w:r>
    </w:p>
    <w:p w14:paraId="49F49AD7" w14:textId="77777777" w:rsidR="008629FB" w:rsidRPr="00ED1E2F" w:rsidRDefault="008629FB" w:rsidP="001E0D88">
      <w:pPr>
        <w:ind w:firstLine="360"/>
        <w:jc w:val="both"/>
        <w:rPr>
          <w:rFonts w:ascii="Book Antiqua" w:hAnsi="Book Antiqua"/>
          <w:lang w:val="es-ES_tradnl"/>
        </w:rPr>
      </w:pPr>
    </w:p>
    <w:p w14:paraId="6402879F" w14:textId="77777777" w:rsidR="007223FC" w:rsidRDefault="007223FC" w:rsidP="001E0D88">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5019BC59" w14:textId="77777777" w:rsidR="007223FC" w:rsidRDefault="007223FC" w:rsidP="007223FC">
      <w:pPr>
        <w:spacing w:line="480" w:lineRule="auto"/>
        <w:jc w:val="both"/>
        <w:rPr>
          <w:rFonts w:ascii="Book Antiqua" w:hAnsi="Book Antiqua"/>
          <w:lang w:val="es-ES_tradnl"/>
        </w:rPr>
        <w:sectPr w:rsidR="007223FC">
          <w:headerReference w:type="default" r:id="rId8"/>
          <w:type w:val="continuous"/>
          <w:pgSz w:w="12240" w:h="15840" w:code="1"/>
          <w:pgMar w:top="1440" w:right="1440" w:bottom="1440" w:left="1440" w:header="720" w:footer="720" w:gutter="0"/>
          <w:cols w:space="720"/>
          <w:titlePg/>
        </w:sectPr>
      </w:pPr>
    </w:p>
    <w:p w14:paraId="7F7701C4" w14:textId="2DC4D18A" w:rsidR="00AD086A" w:rsidRPr="00AD086A" w:rsidRDefault="002F11EC" w:rsidP="00781769">
      <w:pPr>
        <w:spacing w:line="480" w:lineRule="auto"/>
        <w:ind w:firstLine="720"/>
        <w:jc w:val="both"/>
        <w:rPr>
          <w:rFonts w:ascii="Book Antiqua" w:hAnsi="Book Antiqua"/>
          <w:lang w:val="es-ES_tradnl"/>
        </w:rPr>
      </w:pPr>
      <w:r w:rsidRPr="002F11EC">
        <w:rPr>
          <w:rFonts w:ascii="Book Antiqua" w:hAnsi="Book Antiqua"/>
          <w:szCs w:val="24"/>
          <w:lang w:val="es-ES"/>
        </w:rPr>
        <w:t>Sección 1.</w:t>
      </w:r>
      <w:r>
        <w:rPr>
          <w:rFonts w:ascii="Book Antiqua" w:hAnsi="Book Antiqua"/>
          <w:szCs w:val="24"/>
          <w:lang w:val="es-ES"/>
        </w:rPr>
        <w:t xml:space="preserve"> </w:t>
      </w:r>
      <w:r w:rsidRPr="002F11EC">
        <w:rPr>
          <w:rFonts w:ascii="Book Antiqua" w:hAnsi="Book Antiqua"/>
          <w:szCs w:val="24"/>
          <w:lang w:val="es-ES"/>
        </w:rPr>
        <w:t xml:space="preserve">- Se </w:t>
      </w:r>
      <w:r>
        <w:rPr>
          <w:rFonts w:ascii="Book Antiqua" w:hAnsi="Book Antiqua"/>
          <w:szCs w:val="24"/>
          <w:lang w:val="es-ES_tradnl"/>
        </w:rPr>
        <w:t>ordena a la Comisión de Salud de la Cámara de Representantes de Puerto Rico realizar una investigación sobre</w:t>
      </w:r>
      <w:r>
        <w:rPr>
          <w:rFonts w:ascii="Book Antiqua" w:hAnsi="Book Antiqua"/>
          <w:szCs w:val="24"/>
          <w:lang w:val="es-419"/>
        </w:rPr>
        <w:t xml:space="preserve"> los efectos de la puesta en vigor del </w:t>
      </w:r>
      <w:r w:rsidRPr="004C3014">
        <w:rPr>
          <w:rFonts w:ascii="Book Antiqua" w:hAnsi="Book Antiqua"/>
          <w:i/>
          <w:iCs/>
          <w:szCs w:val="24"/>
          <w:shd w:val="clear" w:color="auto" w:fill="FFFFFF"/>
          <w:lang w:val="es-419"/>
        </w:rPr>
        <w:t xml:space="preserve">Medicare </w:t>
      </w:r>
      <w:proofErr w:type="spellStart"/>
      <w:r w:rsidRPr="004C3014">
        <w:rPr>
          <w:rFonts w:ascii="Book Antiqua" w:hAnsi="Book Antiqua"/>
          <w:i/>
          <w:iCs/>
          <w:szCs w:val="24"/>
          <w:shd w:val="clear" w:color="auto" w:fill="FFFFFF"/>
          <w:lang w:val="es-419"/>
        </w:rPr>
        <w:t>Transaction</w:t>
      </w:r>
      <w:proofErr w:type="spellEnd"/>
      <w:r w:rsidRPr="004C3014">
        <w:rPr>
          <w:rFonts w:ascii="Book Antiqua" w:hAnsi="Book Antiqua"/>
          <w:i/>
          <w:iCs/>
          <w:szCs w:val="24"/>
          <w:shd w:val="clear" w:color="auto" w:fill="FFFFFF"/>
          <w:lang w:val="es-419"/>
        </w:rPr>
        <w:t xml:space="preserve"> </w:t>
      </w:r>
      <w:proofErr w:type="spellStart"/>
      <w:r w:rsidRPr="004C3014">
        <w:rPr>
          <w:rFonts w:ascii="Book Antiqua" w:hAnsi="Book Antiqua"/>
          <w:i/>
          <w:iCs/>
          <w:szCs w:val="24"/>
          <w:shd w:val="clear" w:color="auto" w:fill="FFFFFF"/>
          <w:lang w:val="es-419"/>
        </w:rPr>
        <w:t>Facilitator</w:t>
      </w:r>
      <w:proofErr w:type="spellEnd"/>
      <w:r w:rsidRPr="004C3014">
        <w:rPr>
          <w:rFonts w:ascii="Book Antiqua" w:hAnsi="Book Antiqua"/>
          <w:szCs w:val="24"/>
          <w:shd w:val="clear" w:color="auto" w:fill="FFFFFF"/>
          <w:lang w:val="es-419"/>
        </w:rPr>
        <w:t xml:space="preserve"> </w:t>
      </w:r>
      <w:r>
        <w:rPr>
          <w:rFonts w:ascii="Book Antiqua" w:hAnsi="Book Antiqua"/>
          <w:szCs w:val="24"/>
          <w:shd w:val="clear" w:color="auto" w:fill="FFFFFF"/>
          <w:lang w:val="es-419"/>
        </w:rPr>
        <w:t>(</w:t>
      </w:r>
      <w:r w:rsidRPr="004C3014">
        <w:rPr>
          <w:rFonts w:ascii="Book Antiqua" w:hAnsi="Book Antiqua"/>
          <w:szCs w:val="24"/>
          <w:shd w:val="clear" w:color="auto" w:fill="FFFFFF"/>
          <w:lang w:val="es-419"/>
        </w:rPr>
        <w:t xml:space="preserve">establecido por los </w:t>
      </w:r>
      <w:r w:rsidRPr="004C3014">
        <w:rPr>
          <w:rFonts w:ascii="Book Antiqua" w:hAnsi="Book Antiqua"/>
          <w:i/>
          <w:iCs/>
          <w:szCs w:val="24"/>
          <w:shd w:val="clear" w:color="auto" w:fill="FFFFFF"/>
          <w:lang w:val="es-419"/>
        </w:rPr>
        <w:t xml:space="preserve">Centers </w:t>
      </w:r>
      <w:proofErr w:type="spellStart"/>
      <w:r w:rsidRPr="004C3014">
        <w:rPr>
          <w:rFonts w:ascii="Book Antiqua" w:hAnsi="Book Antiqua"/>
          <w:i/>
          <w:iCs/>
          <w:szCs w:val="24"/>
          <w:shd w:val="clear" w:color="auto" w:fill="FFFFFF"/>
          <w:lang w:val="es-419"/>
        </w:rPr>
        <w:t>for</w:t>
      </w:r>
      <w:proofErr w:type="spellEnd"/>
      <w:r w:rsidRPr="004C3014">
        <w:rPr>
          <w:rFonts w:ascii="Book Antiqua" w:hAnsi="Book Antiqua"/>
          <w:i/>
          <w:iCs/>
          <w:szCs w:val="24"/>
          <w:shd w:val="clear" w:color="auto" w:fill="FFFFFF"/>
          <w:lang w:val="es-419"/>
        </w:rPr>
        <w:t xml:space="preserve"> Medicare &amp; Medicaid </w:t>
      </w:r>
      <w:proofErr w:type="spellStart"/>
      <w:r w:rsidRPr="004C3014">
        <w:rPr>
          <w:rFonts w:ascii="Book Antiqua" w:hAnsi="Book Antiqua"/>
          <w:i/>
          <w:iCs/>
          <w:szCs w:val="24"/>
          <w:shd w:val="clear" w:color="auto" w:fill="FFFFFF"/>
          <w:lang w:val="es-419"/>
        </w:rPr>
        <w:t>Services</w:t>
      </w:r>
      <w:proofErr w:type="spellEnd"/>
      <w:r w:rsidRPr="004C3014">
        <w:rPr>
          <w:rFonts w:ascii="Book Antiqua" w:hAnsi="Book Antiqua"/>
          <w:szCs w:val="24"/>
          <w:shd w:val="clear" w:color="auto" w:fill="FFFFFF"/>
          <w:lang w:val="es-419"/>
        </w:rPr>
        <w:t xml:space="preserve"> como </w:t>
      </w:r>
      <w:r w:rsidRPr="004C3014">
        <w:rPr>
          <w:rFonts w:ascii="Book Antiqua" w:hAnsi="Book Antiqua"/>
          <w:szCs w:val="24"/>
          <w:shd w:val="clear" w:color="auto" w:fill="FFFFFF"/>
          <w:lang w:val="es-419"/>
        </w:rPr>
        <w:lastRenderedPageBreak/>
        <w:t xml:space="preserve">componente operativo del </w:t>
      </w:r>
      <w:r w:rsidRPr="004C3014">
        <w:rPr>
          <w:rFonts w:ascii="Book Antiqua" w:hAnsi="Book Antiqua"/>
          <w:i/>
          <w:iCs/>
          <w:szCs w:val="24"/>
          <w:shd w:val="clear" w:color="auto" w:fill="FFFFFF"/>
          <w:lang w:val="es-419"/>
        </w:rPr>
        <w:t xml:space="preserve">Medicare </w:t>
      </w:r>
      <w:proofErr w:type="spellStart"/>
      <w:r w:rsidRPr="004C3014">
        <w:rPr>
          <w:rFonts w:ascii="Book Antiqua" w:hAnsi="Book Antiqua"/>
          <w:i/>
          <w:iCs/>
          <w:szCs w:val="24"/>
          <w:shd w:val="clear" w:color="auto" w:fill="FFFFFF"/>
          <w:lang w:val="es-419"/>
        </w:rPr>
        <w:t>Drug</w:t>
      </w:r>
      <w:proofErr w:type="spellEnd"/>
      <w:r w:rsidRPr="004C3014">
        <w:rPr>
          <w:rFonts w:ascii="Book Antiqua" w:hAnsi="Book Antiqua"/>
          <w:i/>
          <w:iCs/>
          <w:szCs w:val="24"/>
          <w:shd w:val="clear" w:color="auto" w:fill="FFFFFF"/>
          <w:lang w:val="es-419"/>
        </w:rPr>
        <w:t xml:space="preserve"> Price </w:t>
      </w:r>
      <w:proofErr w:type="spellStart"/>
      <w:r w:rsidRPr="004C3014">
        <w:rPr>
          <w:rFonts w:ascii="Book Antiqua" w:hAnsi="Book Antiqua"/>
          <w:i/>
          <w:iCs/>
          <w:szCs w:val="24"/>
          <w:shd w:val="clear" w:color="auto" w:fill="FFFFFF"/>
          <w:lang w:val="es-419"/>
        </w:rPr>
        <w:t>Negotiation</w:t>
      </w:r>
      <w:proofErr w:type="spellEnd"/>
      <w:r w:rsidRPr="004C3014">
        <w:rPr>
          <w:rFonts w:ascii="Book Antiqua" w:hAnsi="Book Antiqua"/>
          <w:i/>
          <w:iCs/>
          <w:szCs w:val="24"/>
          <w:shd w:val="clear" w:color="auto" w:fill="FFFFFF"/>
          <w:lang w:val="es-419"/>
        </w:rPr>
        <w:t xml:space="preserve"> </w:t>
      </w:r>
      <w:proofErr w:type="spellStart"/>
      <w:r w:rsidRPr="004C3014">
        <w:rPr>
          <w:rFonts w:ascii="Book Antiqua" w:hAnsi="Book Antiqua"/>
          <w:i/>
          <w:iCs/>
          <w:szCs w:val="24"/>
          <w:shd w:val="clear" w:color="auto" w:fill="FFFFFF"/>
          <w:lang w:val="es-419"/>
        </w:rPr>
        <w:t>Program</w:t>
      </w:r>
      <w:proofErr w:type="spellEnd"/>
      <w:r w:rsidRPr="004C3014">
        <w:rPr>
          <w:rFonts w:ascii="Book Antiqua" w:hAnsi="Book Antiqua"/>
          <w:szCs w:val="24"/>
          <w:shd w:val="clear" w:color="auto" w:fill="FFFFFF"/>
          <w:lang w:val="es-419"/>
        </w:rPr>
        <w:t xml:space="preserve">, creado bajo la </w:t>
      </w:r>
      <w:proofErr w:type="spellStart"/>
      <w:r w:rsidRPr="004C3014">
        <w:rPr>
          <w:rFonts w:ascii="Book Antiqua" w:hAnsi="Book Antiqua"/>
          <w:i/>
          <w:iCs/>
          <w:szCs w:val="24"/>
          <w:shd w:val="clear" w:color="auto" w:fill="FFFFFF"/>
          <w:lang w:val="es-419"/>
        </w:rPr>
        <w:t>Inflation</w:t>
      </w:r>
      <w:proofErr w:type="spellEnd"/>
      <w:r w:rsidRPr="004C3014">
        <w:rPr>
          <w:rFonts w:ascii="Book Antiqua" w:hAnsi="Book Antiqua"/>
          <w:i/>
          <w:iCs/>
          <w:szCs w:val="24"/>
          <w:shd w:val="clear" w:color="auto" w:fill="FFFFFF"/>
          <w:lang w:val="es-419"/>
        </w:rPr>
        <w:t xml:space="preserve"> </w:t>
      </w:r>
      <w:proofErr w:type="spellStart"/>
      <w:r w:rsidRPr="004C3014">
        <w:rPr>
          <w:rFonts w:ascii="Book Antiqua" w:hAnsi="Book Antiqua"/>
          <w:i/>
          <w:iCs/>
          <w:szCs w:val="24"/>
          <w:shd w:val="clear" w:color="auto" w:fill="FFFFFF"/>
          <w:lang w:val="es-419"/>
        </w:rPr>
        <w:t>Reduction</w:t>
      </w:r>
      <w:proofErr w:type="spellEnd"/>
      <w:r w:rsidRPr="004C3014">
        <w:rPr>
          <w:rFonts w:ascii="Book Antiqua" w:hAnsi="Book Antiqua"/>
          <w:i/>
          <w:iCs/>
          <w:szCs w:val="24"/>
          <w:shd w:val="clear" w:color="auto" w:fill="FFFFFF"/>
          <w:lang w:val="es-419"/>
        </w:rPr>
        <w:t xml:space="preserve"> </w:t>
      </w:r>
      <w:proofErr w:type="spellStart"/>
      <w:r w:rsidRPr="004C3014">
        <w:rPr>
          <w:rFonts w:ascii="Book Antiqua" w:hAnsi="Book Antiqua"/>
          <w:i/>
          <w:iCs/>
          <w:szCs w:val="24"/>
          <w:shd w:val="clear" w:color="auto" w:fill="FFFFFF"/>
          <w:lang w:val="es-419"/>
        </w:rPr>
        <w:t>Act</w:t>
      </w:r>
      <w:proofErr w:type="spellEnd"/>
      <w:r w:rsidRPr="004C3014">
        <w:rPr>
          <w:rFonts w:ascii="Book Antiqua" w:hAnsi="Book Antiqua"/>
          <w:szCs w:val="24"/>
          <w:shd w:val="clear" w:color="auto" w:fill="FFFFFF"/>
          <w:lang w:val="es-419"/>
        </w:rPr>
        <w:t xml:space="preserve"> de 2022</w:t>
      </w:r>
      <w:r>
        <w:rPr>
          <w:rFonts w:ascii="Book Antiqua" w:hAnsi="Book Antiqua"/>
          <w:szCs w:val="24"/>
          <w:lang w:val="es-419"/>
        </w:rPr>
        <w:t>) sobre el precio y accesibilidad de los medicamentos para las farmacias y pacientes en Puerto Rico.</w:t>
      </w:r>
      <w:r w:rsidR="00AD086A" w:rsidRPr="00AD086A">
        <w:rPr>
          <w:rFonts w:ascii="Book Antiqua" w:hAnsi="Book Antiqua"/>
          <w:lang w:val="es-ES_tradnl"/>
        </w:rPr>
        <w:t xml:space="preserve"> </w:t>
      </w:r>
    </w:p>
    <w:p w14:paraId="45F1DBE8" w14:textId="512D7513" w:rsidR="00890C1A" w:rsidRPr="00ED1E2F" w:rsidRDefault="00575115" w:rsidP="00781769">
      <w:pPr>
        <w:spacing w:line="480" w:lineRule="auto"/>
        <w:ind w:firstLine="720"/>
        <w:jc w:val="both"/>
        <w:rPr>
          <w:rFonts w:ascii="Book Antiqua" w:hAnsi="Book Antiqua"/>
          <w:lang w:val="es-ES_tradnl"/>
        </w:rPr>
      </w:pPr>
      <w:r w:rsidRPr="00575115">
        <w:rPr>
          <w:rFonts w:ascii="Book Antiqua" w:hAnsi="Book Antiqua"/>
          <w:lang w:val="es-ES_tradnl"/>
        </w:rPr>
        <w:t>Sección 2</w:t>
      </w:r>
      <w:r>
        <w:rPr>
          <w:rFonts w:ascii="Book Antiqua" w:hAnsi="Book Antiqua"/>
          <w:lang w:val="es-ES_tradnl"/>
        </w:rPr>
        <w:t>.</w:t>
      </w:r>
      <w:r w:rsidRPr="00575115">
        <w:rPr>
          <w:rFonts w:ascii="Book Antiqua" w:hAnsi="Book Antiqua"/>
          <w:lang w:val="es-ES_tradnl"/>
        </w:rPr>
        <w:t xml:space="preserve"> –</w:t>
      </w:r>
      <w:r w:rsidR="002F11EC">
        <w:rPr>
          <w:rFonts w:ascii="Book Antiqua" w:hAnsi="Book Antiqua"/>
          <w:lang w:val="es-ES_tradnl"/>
        </w:rPr>
        <w:t xml:space="preserve"> </w:t>
      </w:r>
      <w:r w:rsidR="00890C1A" w:rsidRPr="00ED1E2F">
        <w:rPr>
          <w:rFonts w:ascii="Book Antiqua" w:hAnsi="Book Antiqua"/>
          <w:lang w:val="es-ES_tradnl"/>
        </w:rPr>
        <w:t xml:space="preserve">La Comisión </w:t>
      </w:r>
      <w:r w:rsidR="00E67104">
        <w:rPr>
          <w:rFonts w:ascii="Book Antiqua" w:hAnsi="Book Antiqua"/>
          <w:lang w:val="es-ES_tradnl"/>
        </w:rPr>
        <w:t xml:space="preserve">rendirá </w:t>
      </w:r>
      <w:r w:rsidR="00890C1A" w:rsidRPr="00ED1E2F">
        <w:rPr>
          <w:rFonts w:ascii="Book Antiqua" w:hAnsi="Book Antiqua"/>
          <w:lang w:val="es-ES_tradnl"/>
        </w:rPr>
        <w:t>un informe con sus hallazgos, conclusiones y recomendaciones</w:t>
      </w:r>
      <w:r w:rsidR="00E67104">
        <w:rPr>
          <w:rFonts w:ascii="Book Antiqua" w:hAnsi="Book Antiqua"/>
          <w:lang w:val="es-ES_tradnl"/>
        </w:rPr>
        <w:t xml:space="preserve"> dentro de un término</w:t>
      </w:r>
      <w:r w:rsidR="00781769">
        <w:rPr>
          <w:rFonts w:ascii="Book Antiqua" w:hAnsi="Book Antiqua"/>
          <w:lang w:val="es-ES_tradnl"/>
        </w:rPr>
        <w:t xml:space="preserve"> no mayor</w:t>
      </w:r>
      <w:r w:rsidR="00E67104">
        <w:rPr>
          <w:rFonts w:ascii="Book Antiqua" w:hAnsi="Book Antiqua"/>
          <w:lang w:val="es-ES_tradnl"/>
        </w:rPr>
        <w:t xml:space="preserve"> de </w:t>
      </w:r>
      <w:r w:rsidR="00781769">
        <w:rPr>
          <w:rFonts w:ascii="Book Antiqua" w:hAnsi="Book Antiqua"/>
          <w:lang w:val="es-ES_tradnl"/>
        </w:rPr>
        <w:t>ciento ochenta</w:t>
      </w:r>
      <w:r w:rsidR="00E67104">
        <w:rPr>
          <w:rFonts w:ascii="Book Antiqua" w:hAnsi="Book Antiqua"/>
          <w:lang w:val="es-ES_tradnl"/>
        </w:rPr>
        <w:t xml:space="preserve"> (</w:t>
      </w:r>
      <w:r w:rsidR="00781769">
        <w:rPr>
          <w:rFonts w:ascii="Book Antiqua" w:hAnsi="Book Antiqua"/>
          <w:lang w:val="es-ES_tradnl"/>
        </w:rPr>
        <w:t>18</w:t>
      </w:r>
      <w:r w:rsidR="00E67104">
        <w:rPr>
          <w:rFonts w:ascii="Book Antiqua" w:hAnsi="Book Antiqua"/>
          <w:lang w:val="es-ES_tradnl"/>
        </w:rPr>
        <w:t>0) días</w:t>
      </w:r>
      <w:r w:rsidR="00781769">
        <w:rPr>
          <w:rFonts w:ascii="Book Antiqua" w:hAnsi="Book Antiqua"/>
          <w:lang w:val="es-ES_tradnl"/>
        </w:rPr>
        <w:t>,</w:t>
      </w:r>
      <w:r w:rsidR="00E67104">
        <w:rPr>
          <w:rFonts w:ascii="Book Antiqua" w:hAnsi="Book Antiqua"/>
          <w:lang w:val="es-ES_tradnl"/>
        </w:rPr>
        <w:t xml:space="preserve"> a partir de la aprobación de esta Resolución. </w:t>
      </w:r>
    </w:p>
    <w:p w14:paraId="6A8E3044" w14:textId="2DE014C3" w:rsidR="00890C1A" w:rsidRPr="00ED1E2F" w:rsidRDefault="00890C1A" w:rsidP="00781769">
      <w:pPr>
        <w:spacing w:line="480" w:lineRule="auto"/>
        <w:ind w:firstLine="720"/>
        <w:jc w:val="both"/>
        <w:rPr>
          <w:rFonts w:ascii="Book Antiqua" w:hAnsi="Book Antiqua"/>
          <w:lang w:val="es-ES_tradnl"/>
        </w:rPr>
      </w:pPr>
      <w:r w:rsidRPr="00ED1E2F">
        <w:rPr>
          <w:rFonts w:ascii="Book Antiqua" w:hAnsi="Book Antiqua"/>
          <w:lang w:val="es-ES_tradnl"/>
        </w:rPr>
        <w:t xml:space="preserve">Sección </w:t>
      </w:r>
      <w:r w:rsidR="002F11EC">
        <w:rPr>
          <w:rFonts w:ascii="Book Antiqua" w:hAnsi="Book Antiqua"/>
          <w:lang w:val="es-ES_tradnl"/>
        </w:rPr>
        <w:t>3</w:t>
      </w:r>
      <w:r w:rsidRPr="00ED1E2F">
        <w:rPr>
          <w:rFonts w:ascii="Book Antiqua" w:hAnsi="Book Antiqua"/>
          <w:lang w:val="es-ES_tradnl"/>
        </w:rPr>
        <w:t>.</w:t>
      </w:r>
      <w:r w:rsidR="00781769">
        <w:rPr>
          <w:rFonts w:ascii="Book Antiqua" w:hAnsi="Book Antiqua"/>
          <w:lang w:val="es-ES_tradnl"/>
        </w:rPr>
        <w:t xml:space="preserve"> </w:t>
      </w:r>
      <w:r w:rsidR="0029568C">
        <w:rPr>
          <w:rFonts w:ascii="Book Antiqua" w:hAnsi="Book Antiqua"/>
          <w:lang w:val="es-ES_tradnl"/>
        </w:rPr>
        <w:t>–</w:t>
      </w:r>
      <w:r w:rsidRPr="00ED1E2F">
        <w:rPr>
          <w:rFonts w:ascii="Book Antiqua" w:hAnsi="Book Antiqua"/>
          <w:lang w:val="es-ES_tradnl"/>
        </w:rPr>
        <w:t xml:space="preserve"> Esta Resolución </w:t>
      </w:r>
      <w:r w:rsidR="00781769">
        <w:rPr>
          <w:rFonts w:ascii="Book Antiqua" w:hAnsi="Book Antiqua"/>
          <w:lang w:val="es-ES_tradnl"/>
        </w:rPr>
        <w:t>entrará en vigor</w:t>
      </w:r>
      <w:r w:rsidRPr="00ED1E2F">
        <w:rPr>
          <w:rFonts w:ascii="Book Antiqua" w:hAnsi="Book Antiqua"/>
          <w:lang w:val="es-ES_tradnl"/>
        </w:rPr>
        <w:t xml:space="preserve"> inmediatamente después de su aprobación.  </w:t>
      </w:r>
    </w:p>
    <w:sectPr w:rsidR="00890C1A" w:rsidRPr="00ED1E2F"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0B393" w14:textId="77777777" w:rsidR="000D6B8E" w:rsidRDefault="000D6B8E">
      <w:r>
        <w:separator/>
      </w:r>
    </w:p>
  </w:endnote>
  <w:endnote w:type="continuationSeparator" w:id="0">
    <w:p w14:paraId="47ABA042" w14:textId="77777777" w:rsidR="000D6B8E" w:rsidRDefault="000D6B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9008DD" w14:textId="77777777" w:rsidR="000D6B8E" w:rsidRDefault="000D6B8E">
      <w:r>
        <w:separator/>
      </w:r>
    </w:p>
  </w:footnote>
  <w:footnote w:type="continuationSeparator" w:id="0">
    <w:p w14:paraId="6DDD0BF8" w14:textId="77777777" w:rsidR="000D6B8E" w:rsidRDefault="000D6B8E">
      <w:r>
        <w:continuationSeparator/>
      </w:r>
    </w:p>
  </w:footnote>
  <w:footnote w:id="1">
    <w:p w14:paraId="480EF31F" w14:textId="77777777" w:rsidR="002F11EC" w:rsidRPr="00A81F71" w:rsidRDefault="002F11EC" w:rsidP="002F11EC">
      <w:pPr>
        <w:spacing w:line="312" w:lineRule="atLeast"/>
        <w:jc w:val="both"/>
        <w:rPr>
          <w:rFonts w:ascii="Book Antiqua" w:hAnsi="Book Antiqua" w:cs="Arial"/>
          <w:sz w:val="18"/>
          <w:szCs w:val="18"/>
          <w:lang w:val="es-419"/>
        </w:rPr>
      </w:pPr>
      <w:r w:rsidRPr="002F11EC">
        <w:rPr>
          <w:rFonts w:ascii="Book Antiqua" w:hAnsi="Book Antiqua"/>
          <w:sz w:val="18"/>
          <w:szCs w:val="18"/>
          <w:lang w:val="es-ES"/>
        </w:rPr>
        <w:t xml:space="preserve">  </w:t>
      </w:r>
      <w:r w:rsidRPr="00190626">
        <w:rPr>
          <w:rStyle w:val="Refdenotaalpie"/>
          <w:rFonts w:ascii="Book Antiqua" w:hAnsi="Book Antiqua"/>
          <w:sz w:val="18"/>
          <w:szCs w:val="18"/>
        </w:rPr>
        <w:footnoteRef/>
      </w:r>
      <w:r w:rsidRPr="002F11EC">
        <w:rPr>
          <w:rFonts w:ascii="Book Antiqua" w:hAnsi="Book Antiqua"/>
          <w:sz w:val="18"/>
          <w:szCs w:val="18"/>
          <w:lang w:val="es-ES"/>
        </w:rPr>
        <w:t xml:space="preserve"> </w:t>
      </w:r>
      <w:r>
        <w:fldChar w:fldCharType="begin"/>
      </w:r>
      <w:r w:rsidRPr="00475D48">
        <w:rPr>
          <w:lang w:val="es-PR"/>
        </w:rPr>
        <w:instrText>HYPERLINK "https://en.wikipedia.org/wiki/Act_of_Congress" \l "Public_law,_private_law,_designation"</w:instrText>
      </w:r>
      <w:r>
        <w:fldChar w:fldCharType="separate"/>
      </w:r>
      <w:r w:rsidRPr="00A81F71">
        <w:rPr>
          <w:rFonts w:ascii="Book Antiqua" w:hAnsi="Book Antiqua" w:cs="Arial"/>
          <w:sz w:val="18"/>
          <w:szCs w:val="18"/>
          <w:lang w:val="es-419"/>
        </w:rPr>
        <w:t>Pub. L.</w:t>
      </w:r>
      <w:r>
        <w:fldChar w:fldCharType="end"/>
      </w:r>
      <w:r w:rsidRPr="00A81F71">
        <w:rPr>
          <w:rFonts w:ascii="Book Antiqua" w:hAnsi="Book Antiqua" w:cs="Arial"/>
          <w:sz w:val="18"/>
          <w:szCs w:val="18"/>
          <w:lang w:val="es-419"/>
        </w:rPr>
        <w:t> </w:t>
      </w:r>
      <w:r>
        <w:fldChar w:fldCharType="begin"/>
      </w:r>
      <w:r w:rsidRPr="00475D48">
        <w:rPr>
          <w:lang w:val="es-PR"/>
        </w:rPr>
        <w:instrText>HYPERLINK "https://www.govinfo.gov/link/plaw/117/public/169?link-type=html"</w:instrText>
      </w:r>
      <w:r>
        <w:fldChar w:fldCharType="separate"/>
      </w:r>
      <w:r w:rsidRPr="00A81F71">
        <w:rPr>
          <w:rFonts w:ascii="Book Antiqua" w:hAnsi="Book Antiqua" w:cs="Arial"/>
          <w:sz w:val="18"/>
          <w:szCs w:val="18"/>
          <w:lang w:val="es-419"/>
        </w:rPr>
        <w:t>117–169</w:t>
      </w:r>
      <w:r>
        <w:fldChar w:fldCharType="end"/>
      </w:r>
      <w:r w:rsidRPr="00A81F71">
        <w:rPr>
          <w:rFonts w:ascii="Book Antiqua" w:hAnsi="Book Antiqua" w:cs="Arial"/>
          <w:sz w:val="18"/>
          <w:szCs w:val="18"/>
          <w:lang w:val="es-419"/>
        </w:rPr>
        <w:t xml:space="preserve">; </w:t>
      </w:r>
      <w:r w:rsidRPr="002F11EC">
        <w:rPr>
          <w:rFonts w:ascii="Book Antiqua" w:hAnsi="Book Antiqua" w:cs="Arial"/>
          <w:sz w:val="18"/>
          <w:szCs w:val="18"/>
          <w:lang w:val="es-ES"/>
        </w:rPr>
        <w:t>136 </w:t>
      </w:r>
      <w:proofErr w:type="spellStart"/>
      <w:r>
        <w:fldChar w:fldCharType="begin"/>
      </w:r>
      <w:r w:rsidRPr="002F11EC">
        <w:rPr>
          <w:lang w:val="es-ES"/>
        </w:rPr>
        <w:instrText>HYPERLINK "https://en.wikipedia.org/wiki/United_States_Statutes_at_Large" \o "United States Statutes at Large"</w:instrText>
      </w:r>
      <w:r>
        <w:fldChar w:fldCharType="separate"/>
      </w:r>
      <w:r w:rsidRPr="002F11EC">
        <w:rPr>
          <w:rStyle w:val="Hipervnculo"/>
          <w:rFonts w:ascii="Book Antiqua" w:hAnsi="Book Antiqua" w:cs="Arial"/>
          <w:sz w:val="18"/>
          <w:szCs w:val="18"/>
          <w:lang w:val="es-ES"/>
        </w:rPr>
        <w:t>Stat</w:t>
      </w:r>
      <w:proofErr w:type="spellEnd"/>
      <w:r w:rsidRPr="002F11EC">
        <w:rPr>
          <w:rStyle w:val="Hipervnculo"/>
          <w:rFonts w:ascii="Book Antiqua" w:hAnsi="Book Antiqua" w:cs="Arial"/>
          <w:sz w:val="18"/>
          <w:szCs w:val="18"/>
          <w:lang w:val="es-ES"/>
        </w:rPr>
        <w:t>.</w:t>
      </w:r>
      <w:r>
        <w:fldChar w:fldCharType="end"/>
      </w:r>
      <w:r w:rsidRPr="002F11EC">
        <w:rPr>
          <w:rFonts w:ascii="Book Antiqua" w:hAnsi="Book Antiqua" w:cs="Arial"/>
          <w:sz w:val="18"/>
          <w:szCs w:val="18"/>
          <w:lang w:val="es-ES"/>
        </w:rPr>
        <w:t> </w:t>
      </w:r>
      <w:r>
        <w:fldChar w:fldCharType="begin"/>
      </w:r>
      <w:r w:rsidRPr="00475D48">
        <w:rPr>
          <w:lang w:val="es-PR"/>
        </w:rPr>
        <w:instrText>HYPERLINK "https://legislink.org/us/stat-136-1818"</w:instrText>
      </w:r>
      <w:r>
        <w:fldChar w:fldCharType="separate"/>
      </w:r>
      <w:r w:rsidRPr="002F11EC">
        <w:rPr>
          <w:rStyle w:val="Hipervnculo"/>
          <w:rFonts w:ascii="Book Antiqua" w:hAnsi="Book Antiqua" w:cs="Arial"/>
          <w:sz w:val="18"/>
          <w:szCs w:val="18"/>
          <w:lang w:val="es-ES"/>
        </w:rPr>
        <w:t>1818</w:t>
      </w:r>
      <w:r>
        <w:fldChar w:fldCharType="end"/>
      </w:r>
      <w:r w:rsidRPr="00A81F71">
        <w:rPr>
          <w:rFonts w:ascii="Book Antiqua" w:hAnsi="Book Antiqua" w:cs="Arial"/>
          <w:sz w:val="18"/>
          <w:szCs w:val="18"/>
          <w:lang w:val="es-419"/>
        </w:rPr>
        <w:t>.</w:t>
      </w:r>
    </w:p>
  </w:footnote>
  <w:footnote w:id="2">
    <w:p w14:paraId="0091BE76" w14:textId="77777777" w:rsidR="002F11EC" w:rsidRPr="00190626" w:rsidRDefault="002F11EC" w:rsidP="002F11EC">
      <w:pPr>
        <w:pStyle w:val="Textonotapie"/>
        <w:rPr>
          <w:rFonts w:ascii="Book Antiqua" w:hAnsi="Book Antiqua"/>
          <w:sz w:val="18"/>
          <w:szCs w:val="18"/>
          <w:lang w:val="es-419"/>
        </w:rPr>
      </w:pPr>
      <w:r w:rsidRPr="00190626">
        <w:rPr>
          <w:rFonts w:ascii="Book Antiqua" w:hAnsi="Book Antiqua"/>
          <w:sz w:val="18"/>
          <w:szCs w:val="18"/>
          <w:lang w:val="es-419"/>
        </w:rPr>
        <w:t xml:space="preserve">  </w:t>
      </w:r>
      <w:r w:rsidRPr="00190626">
        <w:rPr>
          <w:rStyle w:val="Refdenotaalpie"/>
          <w:rFonts w:ascii="Book Antiqua" w:hAnsi="Book Antiqua"/>
          <w:sz w:val="18"/>
          <w:szCs w:val="18"/>
        </w:rPr>
        <w:footnoteRef/>
      </w:r>
      <w:r w:rsidRPr="00190626">
        <w:rPr>
          <w:rFonts w:ascii="Book Antiqua" w:hAnsi="Book Antiqua"/>
          <w:sz w:val="18"/>
          <w:szCs w:val="18"/>
          <w:lang w:val="es-419"/>
        </w:rPr>
        <w:t xml:space="preserve"> Estos se denominan en inglés </w:t>
      </w:r>
      <w:proofErr w:type="spellStart"/>
      <w:r w:rsidRPr="004C3014">
        <w:rPr>
          <w:rFonts w:ascii="Book Antiqua" w:hAnsi="Book Antiqua"/>
          <w:i/>
          <w:iCs/>
          <w:sz w:val="18"/>
          <w:szCs w:val="18"/>
          <w:shd w:val="clear" w:color="auto" w:fill="FFFFFF"/>
          <w:lang w:val="es-419"/>
        </w:rPr>
        <w:t>maximum</w:t>
      </w:r>
      <w:proofErr w:type="spellEnd"/>
      <w:r w:rsidRPr="004C3014">
        <w:rPr>
          <w:rFonts w:ascii="Book Antiqua" w:hAnsi="Book Antiqua"/>
          <w:i/>
          <w:iCs/>
          <w:sz w:val="18"/>
          <w:szCs w:val="18"/>
          <w:shd w:val="clear" w:color="auto" w:fill="FFFFFF"/>
          <w:lang w:val="es-419"/>
        </w:rPr>
        <w:t xml:space="preserve"> </w:t>
      </w:r>
      <w:proofErr w:type="spellStart"/>
      <w:r w:rsidRPr="004C3014">
        <w:rPr>
          <w:rFonts w:ascii="Book Antiqua" w:hAnsi="Book Antiqua"/>
          <w:i/>
          <w:iCs/>
          <w:sz w:val="18"/>
          <w:szCs w:val="18"/>
          <w:shd w:val="clear" w:color="auto" w:fill="FFFFFF"/>
          <w:lang w:val="es-419"/>
        </w:rPr>
        <w:t>fair</w:t>
      </w:r>
      <w:proofErr w:type="spellEnd"/>
      <w:r w:rsidRPr="004C3014">
        <w:rPr>
          <w:rFonts w:ascii="Book Antiqua" w:hAnsi="Book Antiqua"/>
          <w:i/>
          <w:iCs/>
          <w:sz w:val="18"/>
          <w:szCs w:val="18"/>
          <w:shd w:val="clear" w:color="auto" w:fill="FFFFFF"/>
          <w:lang w:val="es-419"/>
        </w:rPr>
        <w:t xml:space="preserve"> </w:t>
      </w:r>
      <w:proofErr w:type="spellStart"/>
      <w:r w:rsidRPr="004C3014">
        <w:rPr>
          <w:rFonts w:ascii="Book Antiqua" w:hAnsi="Book Antiqua"/>
          <w:i/>
          <w:iCs/>
          <w:sz w:val="18"/>
          <w:szCs w:val="18"/>
          <w:shd w:val="clear" w:color="auto" w:fill="FFFFFF"/>
          <w:lang w:val="es-419"/>
        </w:rPr>
        <w:t>prices</w:t>
      </w:r>
      <w:proofErr w:type="spellEnd"/>
      <w:r w:rsidRPr="004C3014">
        <w:rPr>
          <w:rFonts w:ascii="Book Antiqua" w:hAnsi="Book Antiqua"/>
          <w:i/>
          <w:iCs/>
          <w:sz w:val="18"/>
          <w:szCs w:val="18"/>
          <w:shd w:val="clear" w:color="auto" w:fill="FFFFFF"/>
          <w:lang w:val="es-419"/>
        </w:rPr>
        <w:t xml:space="preserve"> </w:t>
      </w:r>
      <w:r w:rsidRPr="00190626">
        <w:rPr>
          <w:rFonts w:ascii="Book Antiqua" w:hAnsi="Book Antiqua"/>
          <w:i/>
          <w:iCs/>
          <w:sz w:val="18"/>
          <w:szCs w:val="18"/>
          <w:shd w:val="clear" w:color="auto" w:fill="FFFFFF"/>
          <w:lang w:val="es-419"/>
        </w:rPr>
        <w:t xml:space="preserve">o </w:t>
      </w:r>
      <w:proofErr w:type="spellStart"/>
      <w:r w:rsidRPr="004C3014">
        <w:rPr>
          <w:rFonts w:ascii="Book Antiqua" w:hAnsi="Book Antiqua"/>
          <w:i/>
          <w:iCs/>
          <w:sz w:val="18"/>
          <w:szCs w:val="18"/>
          <w:shd w:val="clear" w:color="auto" w:fill="FFFFFF"/>
          <w:lang w:val="es-419"/>
        </w:rPr>
        <w:t>MFPs</w:t>
      </w:r>
      <w:proofErr w:type="spellEnd"/>
      <w:r w:rsidRPr="00190626">
        <w:rPr>
          <w:rFonts w:ascii="Book Antiqua" w:hAnsi="Book Antiqua"/>
          <w:i/>
          <w:iCs/>
          <w:sz w:val="18"/>
          <w:szCs w:val="18"/>
          <w:shd w:val="clear" w:color="auto" w:fill="FFFFFF"/>
          <w:lang w:val="es-419"/>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3857A5"/>
    <w:multiLevelType w:val="hybridMultilevel"/>
    <w:tmpl w:val="06DC9D0A"/>
    <w:lvl w:ilvl="0" w:tplc="A40622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1"/>
  </w:num>
  <w:num w:numId="2" w16cid:durableId="267277887">
    <w:abstractNumId w:val="2"/>
  </w:num>
  <w:num w:numId="3" w16cid:durableId="1089276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20BBB"/>
    <w:rsid w:val="00030742"/>
    <w:rsid w:val="00056024"/>
    <w:rsid w:val="00095AE1"/>
    <w:rsid w:val="000A6B6C"/>
    <w:rsid w:val="000B0DBB"/>
    <w:rsid w:val="000B679A"/>
    <w:rsid w:val="000D6B8E"/>
    <w:rsid w:val="00111E71"/>
    <w:rsid w:val="00127C6A"/>
    <w:rsid w:val="001363FE"/>
    <w:rsid w:val="0014430B"/>
    <w:rsid w:val="00160CBC"/>
    <w:rsid w:val="00170F63"/>
    <w:rsid w:val="0017132B"/>
    <w:rsid w:val="001A4F41"/>
    <w:rsid w:val="001B7F5D"/>
    <w:rsid w:val="001E0D88"/>
    <w:rsid w:val="001F2CC0"/>
    <w:rsid w:val="001F4CA3"/>
    <w:rsid w:val="001F612A"/>
    <w:rsid w:val="00203EFC"/>
    <w:rsid w:val="00211396"/>
    <w:rsid w:val="00223A85"/>
    <w:rsid w:val="00226AE6"/>
    <w:rsid w:val="00232094"/>
    <w:rsid w:val="00245B34"/>
    <w:rsid w:val="00246130"/>
    <w:rsid w:val="002502B0"/>
    <w:rsid w:val="00263355"/>
    <w:rsid w:val="00273792"/>
    <w:rsid w:val="0029568C"/>
    <w:rsid w:val="002B7EDC"/>
    <w:rsid w:val="002C3354"/>
    <w:rsid w:val="002D4AC8"/>
    <w:rsid w:val="002F11EC"/>
    <w:rsid w:val="003052A9"/>
    <w:rsid w:val="00305B2A"/>
    <w:rsid w:val="00320D78"/>
    <w:rsid w:val="003372CE"/>
    <w:rsid w:val="00380FE5"/>
    <w:rsid w:val="003924DD"/>
    <w:rsid w:val="00394FCB"/>
    <w:rsid w:val="003963F4"/>
    <w:rsid w:val="003B5254"/>
    <w:rsid w:val="003B580C"/>
    <w:rsid w:val="003B75A6"/>
    <w:rsid w:val="004061CA"/>
    <w:rsid w:val="00415689"/>
    <w:rsid w:val="004220A9"/>
    <w:rsid w:val="00437302"/>
    <w:rsid w:val="004440CB"/>
    <w:rsid w:val="004713D2"/>
    <w:rsid w:val="00473A4B"/>
    <w:rsid w:val="00475D48"/>
    <w:rsid w:val="004811D7"/>
    <w:rsid w:val="00487E1F"/>
    <w:rsid w:val="00495FE7"/>
    <w:rsid w:val="004B615E"/>
    <w:rsid w:val="004D1D99"/>
    <w:rsid w:val="004E1B57"/>
    <w:rsid w:val="00521639"/>
    <w:rsid w:val="00532BB7"/>
    <w:rsid w:val="005332E4"/>
    <w:rsid w:val="0053550C"/>
    <w:rsid w:val="00555018"/>
    <w:rsid w:val="005723DC"/>
    <w:rsid w:val="00575115"/>
    <w:rsid w:val="005924B5"/>
    <w:rsid w:val="005B69F5"/>
    <w:rsid w:val="005E095D"/>
    <w:rsid w:val="005F25DA"/>
    <w:rsid w:val="006210DC"/>
    <w:rsid w:val="00622CED"/>
    <w:rsid w:val="0064349D"/>
    <w:rsid w:val="006539B8"/>
    <w:rsid w:val="00653EED"/>
    <w:rsid w:val="00656763"/>
    <w:rsid w:val="00685549"/>
    <w:rsid w:val="006874C9"/>
    <w:rsid w:val="006B7365"/>
    <w:rsid w:val="006C2D81"/>
    <w:rsid w:val="006C7DF8"/>
    <w:rsid w:val="006E5DD4"/>
    <w:rsid w:val="006F03E8"/>
    <w:rsid w:val="007172D9"/>
    <w:rsid w:val="007223FC"/>
    <w:rsid w:val="00750FC8"/>
    <w:rsid w:val="0075102C"/>
    <w:rsid w:val="007533D0"/>
    <w:rsid w:val="00755069"/>
    <w:rsid w:val="00772CD5"/>
    <w:rsid w:val="00781769"/>
    <w:rsid w:val="00784ADA"/>
    <w:rsid w:val="007915D3"/>
    <w:rsid w:val="00791800"/>
    <w:rsid w:val="007B0660"/>
    <w:rsid w:val="007D449C"/>
    <w:rsid w:val="007E3868"/>
    <w:rsid w:val="007F03E4"/>
    <w:rsid w:val="00820C41"/>
    <w:rsid w:val="00850256"/>
    <w:rsid w:val="008629FB"/>
    <w:rsid w:val="00884C97"/>
    <w:rsid w:val="00890C1A"/>
    <w:rsid w:val="008B578C"/>
    <w:rsid w:val="008E656A"/>
    <w:rsid w:val="0093686F"/>
    <w:rsid w:val="009370A2"/>
    <w:rsid w:val="00942FD4"/>
    <w:rsid w:val="00951997"/>
    <w:rsid w:val="00990352"/>
    <w:rsid w:val="0099602F"/>
    <w:rsid w:val="009A4161"/>
    <w:rsid w:val="009C13F0"/>
    <w:rsid w:val="009F211B"/>
    <w:rsid w:val="00A03405"/>
    <w:rsid w:val="00A04536"/>
    <w:rsid w:val="00A1528A"/>
    <w:rsid w:val="00A33918"/>
    <w:rsid w:val="00A60C09"/>
    <w:rsid w:val="00A7629F"/>
    <w:rsid w:val="00AC1D44"/>
    <w:rsid w:val="00AD086A"/>
    <w:rsid w:val="00AF0CEE"/>
    <w:rsid w:val="00B14053"/>
    <w:rsid w:val="00B45DFB"/>
    <w:rsid w:val="00B51752"/>
    <w:rsid w:val="00B667AD"/>
    <w:rsid w:val="00B84C38"/>
    <w:rsid w:val="00B86C00"/>
    <w:rsid w:val="00B91966"/>
    <w:rsid w:val="00B947F6"/>
    <w:rsid w:val="00BF16AA"/>
    <w:rsid w:val="00C05908"/>
    <w:rsid w:val="00C216A3"/>
    <w:rsid w:val="00C32139"/>
    <w:rsid w:val="00C354B8"/>
    <w:rsid w:val="00C52517"/>
    <w:rsid w:val="00C60921"/>
    <w:rsid w:val="00C62936"/>
    <w:rsid w:val="00C653F2"/>
    <w:rsid w:val="00C679E6"/>
    <w:rsid w:val="00C908F9"/>
    <w:rsid w:val="00CA0917"/>
    <w:rsid w:val="00CA1099"/>
    <w:rsid w:val="00D36E0F"/>
    <w:rsid w:val="00D417C2"/>
    <w:rsid w:val="00D60936"/>
    <w:rsid w:val="00D620C5"/>
    <w:rsid w:val="00D709EB"/>
    <w:rsid w:val="00D74714"/>
    <w:rsid w:val="00D76B6A"/>
    <w:rsid w:val="00D82F3F"/>
    <w:rsid w:val="00D921C6"/>
    <w:rsid w:val="00D958C2"/>
    <w:rsid w:val="00DC5BB4"/>
    <w:rsid w:val="00DE08B4"/>
    <w:rsid w:val="00E03207"/>
    <w:rsid w:val="00E04AB5"/>
    <w:rsid w:val="00E32F5E"/>
    <w:rsid w:val="00E36C92"/>
    <w:rsid w:val="00E37852"/>
    <w:rsid w:val="00E50EEA"/>
    <w:rsid w:val="00E52F58"/>
    <w:rsid w:val="00E55635"/>
    <w:rsid w:val="00E67104"/>
    <w:rsid w:val="00E74C1C"/>
    <w:rsid w:val="00E91D88"/>
    <w:rsid w:val="00EA2B65"/>
    <w:rsid w:val="00EB6B8A"/>
    <w:rsid w:val="00EC26AA"/>
    <w:rsid w:val="00ED1E2F"/>
    <w:rsid w:val="00ED7A53"/>
    <w:rsid w:val="00EE1241"/>
    <w:rsid w:val="00EE4273"/>
    <w:rsid w:val="00F02004"/>
    <w:rsid w:val="00F042CB"/>
    <w:rsid w:val="00F14DC1"/>
    <w:rsid w:val="00F60A2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Prrafodelista">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E0320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03207"/>
    <w:rPr>
      <w:rFonts w:ascii="Segoe UI" w:hAnsi="Segoe UI" w:cs="Segoe UI"/>
      <w:sz w:val="18"/>
      <w:szCs w:val="18"/>
    </w:rPr>
  </w:style>
  <w:style w:type="paragraph" w:styleId="Textonotapie">
    <w:name w:val="footnote text"/>
    <w:basedOn w:val="Normal"/>
    <w:link w:val="TextonotapieCar"/>
    <w:uiPriority w:val="99"/>
    <w:semiHidden/>
    <w:unhideWhenUsed/>
    <w:rsid w:val="002F11EC"/>
    <w:rPr>
      <w:sz w:val="20"/>
      <w:lang w:val="es-PR"/>
    </w:rPr>
  </w:style>
  <w:style w:type="character" w:customStyle="1" w:styleId="TextonotapieCar">
    <w:name w:val="Texto nota pie Car"/>
    <w:basedOn w:val="Fuentedeprrafopredeter"/>
    <w:link w:val="Textonotapie"/>
    <w:uiPriority w:val="99"/>
    <w:semiHidden/>
    <w:rsid w:val="002F11EC"/>
    <w:rPr>
      <w:lang w:val="es-PR"/>
    </w:rPr>
  </w:style>
  <w:style w:type="character" w:styleId="Refdenotaalpie">
    <w:name w:val="footnote reference"/>
    <w:basedOn w:val="Fuentedeprrafopredeter"/>
    <w:uiPriority w:val="99"/>
    <w:semiHidden/>
    <w:unhideWhenUsed/>
    <w:rsid w:val="002F11EC"/>
    <w:rPr>
      <w:vertAlign w:val="superscript"/>
    </w:rPr>
  </w:style>
  <w:style w:type="character" w:styleId="Hipervnculo">
    <w:name w:val="Hyperlink"/>
    <w:basedOn w:val="Fuentedeprrafopredeter"/>
    <w:uiPriority w:val="99"/>
    <w:unhideWhenUsed/>
    <w:rsid w:val="002F11E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774</Words>
  <Characters>4380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Rocío Alayón Morell</cp:lastModifiedBy>
  <cp:revision>4</cp:revision>
  <cp:lastPrinted>2025-09-03T18:42:00Z</cp:lastPrinted>
  <dcterms:created xsi:type="dcterms:W3CDTF">2025-12-03T18:54:00Z</dcterms:created>
  <dcterms:modified xsi:type="dcterms:W3CDTF">2025-12-03T20:14:00Z</dcterms:modified>
</cp:coreProperties>
</file>