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1EEC93" w14:textId="77777777" w:rsidR="008531DA" w:rsidRPr="004F6F8E" w:rsidRDefault="008531DA" w:rsidP="008531DA">
      <w:pPr>
        <w:jc w:val="center"/>
        <w:rPr>
          <w:rFonts w:ascii="Book Antiqua" w:hAnsi="Book Antiqua"/>
          <w:sz w:val="28"/>
          <w:lang w:val="es-ES_tradnl"/>
        </w:rPr>
      </w:pPr>
      <w:r>
        <w:rPr>
          <w:rFonts w:ascii="Book Antiqua" w:hAnsi="Book Antiqua"/>
          <w:sz w:val="28"/>
          <w:lang w:val="es-ES_tradnl"/>
        </w:rPr>
        <w:t>GOBIERN</w:t>
      </w:r>
      <w:r w:rsidRPr="004F6F8E">
        <w:rPr>
          <w:rFonts w:ascii="Book Antiqua" w:hAnsi="Book Antiqua"/>
          <w:sz w:val="28"/>
          <w:lang w:val="es-ES_tradnl"/>
        </w:rPr>
        <w:t>O DE PUERTO RICO</w:t>
      </w:r>
    </w:p>
    <w:p w14:paraId="7A669CB7" w14:textId="77777777" w:rsidR="008531DA" w:rsidRPr="004E7A37" w:rsidRDefault="008531DA" w:rsidP="008531DA">
      <w:pPr>
        <w:jc w:val="center"/>
        <w:rPr>
          <w:rFonts w:ascii="Book Antiqua" w:hAnsi="Book Antiqua"/>
          <w:szCs w:val="24"/>
          <w:lang w:val="es-ES_tradnl"/>
        </w:rPr>
      </w:pPr>
    </w:p>
    <w:p w14:paraId="4D97061A" w14:textId="11A4E348" w:rsidR="008531DA" w:rsidRPr="008E2BF6" w:rsidRDefault="008531DA" w:rsidP="004E7A37">
      <w:pPr>
        <w:pStyle w:val="Title2"/>
        <w:tabs>
          <w:tab w:val="clear" w:pos="648"/>
          <w:tab w:val="clear" w:pos="7776"/>
          <w:tab w:val="clear" w:pos="7848"/>
        </w:tabs>
        <w:rPr>
          <w:rFonts w:ascii="Book Antiqua" w:hAnsi="Book Antiqua"/>
          <w:lang w:val="es-PR"/>
        </w:rPr>
      </w:pPr>
      <w:r w:rsidRPr="008E2BF6">
        <w:rPr>
          <w:rFonts w:ascii="Book Antiqua" w:hAnsi="Book Antiqua"/>
          <w:lang w:val="es-PR"/>
        </w:rPr>
        <w:t xml:space="preserve"> </w:t>
      </w:r>
      <w:r w:rsidR="004E7A37" w:rsidRPr="008E2BF6">
        <w:rPr>
          <w:rFonts w:ascii="Book Antiqua" w:hAnsi="Book Antiqua"/>
          <w:lang w:val="es-PR"/>
        </w:rPr>
        <w:t xml:space="preserve">20ma. </w:t>
      </w:r>
      <w:r w:rsidRPr="008E2BF6">
        <w:rPr>
          <w:rFonts w:ascii="Book Antiqua" w:hAnsi="Book Antiqua"/>
          <w:lang w:val="es-PR"/>
        </w:rPr>
        <w:t>Asamblea</w:t>
      </w:r>
      <w:r w:rsidRPr="008E2BF6">
        <w:rPr>
          <w:rFonts w:ascii="Book Antiqua" w:hAnsi="Book Antiqua"/>
          <w:lang w:val="es-PR"/>
        </w:rPr>
        <w:tab/>
      </w:r>
      <w:r w:rsidR="004E7A37" w:rsidRPr="008E2BF6">
        <w:rPr>
          <w:rFonts w:ascii="Book Antiqua" w:hAnsi="Book Antiqua"/>
          <w:lang w:val="es-PR"/>
        </w:rPr>
        <w:tab/>
      </w:r>
      <w:r w:rsidR="004E7A37" w:rsidRPr="008E2BF6">
        <w:rPr>
          <w:rFonts w:ascii="Book Antiqua" w:hAnsi="Book Antiqua"/>
          <w:lang w:val="es-PR"/>
        </w:rPr>
        <w:tab/>
      </w:r>
      <w:r w:rsidR="004E7A37" w:rsidRPr="008E2BF6">
        <w:rPr>
          <w:rFonts w:ascii="Book Antiqua" w:hAnsi="Book Antiqua"/>
          <w:lang w:val="es-PR"/>
        </w:rPr>
        <w:tab/>
      </w:r>
      <w:r w:rsidR="004E7A37" w:rsidRPr="008E2BF6">
        <w:rPr>
          <w:rFonts w:ascii="Book Antiqua" w:hAnsi="Book Antiqua"/>
          <w:lang w:val="es-PR"/>
        </w:rPr>
        <w:tab/>
      </w:r>
      <w:r w:rsidR="004E7A37" w:rsidRPr="008E2BF6">
        <w:rPr>
          <w:rFonts w:ascii="Book Antiqua" w:hAnsi="Book Antiqua"/>
          <w:lang w:val="es-PR"/>
        </w:rPr>
        <w:tab/>
      </w:r>
      <w:r w:rsidR="004E7A37" w:rsidRPr="008E2BF6">
        <w:rPr>
          <w:rFonts w:ascii="Book Antiqua" w:hAnsi="Book Antiqua"/>
          <w:lang w:val="es-PR"/>
        </w:rPr>
        <w:tab/>
      </w:r>
      <w:r w:rsidR="004E7A37" w:rsidRPr="008E2BF6">
        <w:rPr>
          <w:rFonts w:ascii="Book Antiqua" w:hAnsi="Book Antiqua"/>
          <w:lang w:val="es-PR"/>
        </w:rPr>
        <w:tab/>
        <w:t xml:space="preserve">           </w:t>
      </w:r>
      <w:r w:rsidR="0032315E" w:rsidRPr="008E2BF6">
        <w:rPr>
          <w:rFonts w:ascii="Book Antiqua" w:hAnsi="Book Antiqua"/>
          <w:lang w:val="es-PR"/>
        </w:rPr>
        <w:t>3r</w:t>
      </w:r>
      <w:r w:rsidR="004E7A37" w:rsidRPr="008E2BF6">
        <w:rPr>
          <w:rFonts w:ascii="Book Antiqua" w:hAnsi="Book Antiqua"/>
          <w:lang w:val="es-PR"/>
        </w:rPr>
        <w:t xml:space="preserve">a. </w:t>
      </w:r>
      <w:r w:rsidRPr="008E2BF6">
        <w:rPr>
          <w:rFonts w:ascii="Book Antiqua" w:hAnsi="Book Antiqua"/>
          <w:lang w:val="es-PR"/>
        </w:rPr>
        <w:t>Sesión</w:t>
      </w:r>
    </w:p>
    <w:p w14:paraId="35D1E365" w14:textId="626CA2DD" w:rsidR="008531DA" w:rsidRPr="008E2BF6" w:rsidRDefault="008531DA" w:rsidP="004E7A37">
      <w:pPr>
        <w:pStyle w:val="Title2"/>
        <w:tabs>
          <w:tab w:val="clear" w:pos="648"/>
          <w:tab w:val="clear" w:pos="7776"/>
          <w:tab w:val="clear" w:pos="7848"/>
        </w:tabs>
        <w:rPr>
          <w:rFonts w:ascii="Book Antiqua" w:hAnsi="Book Antiqua"/>
          <w:lang w:val="es-PR"/>
        </w:rPr>
      </w:pPr>
      <w:r w:rsidRPr="008E2BF6">
        <w:rPr>
          <w:rFonts w:ascii="Book Antiqua" w:hAnsi="Book Antiqua"/>
          <w:lang w:val="es-PR"/>
        </w:rPr>
        <w:tab/>
      </w:r>
      <w:r w:rsidR="004E7A37" w:rsidRPr="008E2BF6">
        <w:rPr>
          <w:rFonts w:ascii="Book Antiqua" w:hAnsi="Book Antiqua"/>
          <w:lang w:val="es-PR"/>
        </w:rPr>
        <w:t xml:space="preserve">  </w:t>
      </w:r>
      <w:r w:rsidRPr="008E2BF6">
        <w:rPr>
          <w:rFonts w:ascii="Book Antiqua" w:hAnsi="Book Antiqua"/>
          <w:lang w:val="es-PR"/>
        </w:rPr>
        <w:t>Legislativa</w:t>
      </w:r>
      <w:r w:rsidRPr="008E2BF6">
        <w:rPr>
          <w:rFonts w:ascii="Book Antiqua" w:hAnsi="Book Antiqua"/>
          <w:lang w:val="es-PR"/>
        </w:rPr>
        <w:tab/>
      </w:r>
      <w:r w:rsidRPr="008E2BF6">
        <w:rPr>
          <w:rFonts w:ascii="Book Antiqua" w:hAnsi="Book Antiqua"/>
          <w:lang w:val="es-PR"/>
        </w:rPr>
        <w:tab/>
      </w:r>
      <w:r w:rsidR="004E7A37" w:rsidRPr="008E2BF6">
        <w:rPr>
          <w:rFonts w:ascii="Book Antiqua" w:hAnsi="Book Antiqua"/>
          <w:lang w:val="es-PR"/>
        </w:rPr>
        <w:tab/>
      </w:r>
      <w:r w:rsidR="004E7A37" w:rsidRPr="008E2BF6">
        <w:rPr>
          <w:rFonts w:ascii="Book Antiqua" w:hAnsi="Book Antiqua"/>
          <w:lang w:val="es-PR"/>
        </w:rPr>
        <w:tab/>
      </w:r>
      <w:r w:rsidR="004E7A37" w:rsidRPr="008E2BF6">
        <w:rPr>
          <w:rFonts w:ascii="Book Antiqua" w:hAnsi="Book Antiqua"/>
          <w:lang w:val="es-PR"/>
        </w:rPr>
        <w:tab/>
      </w:r>
      <w:r w:rsidR="004E7A37" w:rsidRPr="008E2BF6">
        <w:rPr>
          <w:rFonts w:ascii="Book Antiqua" w:hAnsi="Book Antiqua"/>
          <w:lang w:val="es-PR"/>
        </w:rPr>
        <w:tab/>
      </w:r>
      <w:r w:rsidR="004E7A37" w:rsidRPr="008E2BF6">
        <w:rPr>
          <w:rFonts w:ascii="Book Antiqua" w:hAnsi="Book Antiqua"/>
          <w:lang w:val="es-PR"/>
        </w:rPr>
        <w:tab/>
      </w:r>
      <w:r w:rsidR="004E7A37" w:rsidRPr="008E2BF6">
        <w:rPr>
          <w:rFonts w:ascii="Book Antiqua" w:hAnsi="Book Antiqua"/>
          <w:lang w:val="es-PR"/>
        </w:rPr>
        <w:tab/>
      </w:r>
      <w:r w:rsidR="004E7A37" w:rsidRPr="008E2BF6">
        <w:rPr>
          <w:rFonts w:ascii="Book Antiqua" w:hAnsi="Book Antiqua"/>
          <w:lang w:val="es-PR"/>
        </w:rPr>
        <w:tab/>
        <w:t xml:space="preserve">      </w:t>
      </w:r>
      <w:r w:rsidRPr="008E2BF6">
        <w:rPr>
          <w:rFonts w:ascii="Book Antiqua" w:hAnsi="Book Antiqua"/>
          <w:lang w:val="es-PR"/>
        </w:rPr>
        <w:t>Ordinaria</w:t>
      </w:r>
    </w:p>
    <w:p w14:paraId="500D6C43" w14:textId="77777777" w:rsidR="008531DA" w:rsidRPr="008E2BF6" w:rsidRDefault="008531DA" w:rsidP="008531DA">
      <w:pPr>
        <w:rPr>
          <w:rFonts w:ascii="Book Antiqua" w:hAnsi="Book Antiqua"/>
          <w:lang w:val="es-PR"/>
        </w:rPr>
      </w:pPr>
    </w:p>
    <w:p w14:paraId="2DFF26A0" w14:textId="77777777" w:rsidR="008531DA" w:rsidRPr="008E2BF6" w:rsidRDefault="008531DA" w:rsidP="004E7A37">
      <w:pPr>
        <w:jc w:val="center"/>
        <w:rPr>
          <w:rFonts w:ascii="Book Antiqua" w:hAnsi="Book Antiqua"/>
          <w:b/>
          <w:sz w:val="36"/>
          <w:szCs w:val="36"/>
          <w:lang w:val="es-PR"/>
        </w:rPr>
      </w:pPr>
      <w:r w:rsidRPr="008E2BF6">
        <w:rPr>
          <w:rFonts w:ascii="Book Antiqua" w:hAnsi="Book Antiqua"/>
          <w:b/>
          <w:sz w:val="36"/>
          <w:szCs w:val="36"/>
          <w:lang w:val="es-PR"/>
        </w:rPr>
        <w:t>CÁMARA DE REPRESENTANTES</w:t>
      </w:r>
    </w:p>
    <w:p w14:paraId="2519F638" w14:textId="77777777" w:rsidR="004E7A37" w:rsidRPr="008E2BF6" w:rsidRDefault="004E7A37" w:rsidP="004E7A37">
      <w:pPr>
        <w:jc w:val="center"/>
        <w:rPr>
          <w:rFonts w:ascii="Book Antiqua" w:hAnsi="Book Antiqua"/>
          <w:b/>
          <w:szCs w:val="24"/>
          <w:lang w:val="es-PR"/>
        </w:rPr>
      </w:pPr>
    </w:p>
    <w:p w14:paraId="30798B43" w14:textId="580A2756" w:rsidR="008531DA" w:rsidRPr="008E2BF6" w:rsidRDefault="008531DA" w:rsidP="004E7A37">
      <w:pPr>
        <w:jc w:val="center"/>
        <w:rPr>
          <w:rFonts w:ascii="Book Antiqua" w:hAnsi="Book Antiqua"/>
          <w:b/>
          <w:sz w:val="52"/>
          <w:szCs w:val="52"/>
          <w:lang w:val="es-PR"/>
        </w:rPr>
      </w:pPr>
      <w:r w:rsidRPr="008E2BF6">
        <w:rPr>
          <w:rFonts w:ascii="Book Antiqua" w:hAnsi="Book Antiqua"/>
          <w:b/>
          <w:sz w:val="52"/>
          <w:szCs w:val="52"/>
          <w:lang w:val="es-PR"/>
        </w:rPr>
        <w:t>P. de la C.</w:t>
      </w:r>
      <w:r w:rsidR="0069770C" w:rsidRPr="008E2BF6">
        <w:rPr>
          <w:rFonts w:ascii="Book Antiqua" w:hAnsi="Book Antiqua"/>
          <w:b/>
          <w:sz w:val="52"/>
          <w:szCs w:val="52"/>
          <w:lang w:val="es-PR"/>
        </w:rPr>
        <w:t xml:space="preserve"> 987</w:t>
      </w:r>
    </w:p>
    <w:p w14:paraId="6A0901E8" w14:textId="77777777" w:rsidR="004E7A37" w:rsidRPr="008E2BF6" w:rsidRDefault="004E7A37" w:rsidP="004E7A37">
      <w:pPr>
        <w:jc w:val="center"/>
        <w:rPr>
          <w:rFonts w:ascii="Book Antiqua" w:hAnsi="Book Antiqua"/>
          <w:szCs w:val="24"/>
          <w:lang w:val="es-PR"/>
        </w:rPr>
      </w:pPr>
    </w:p>
    <w:p w14:paraId="41E05997" w14:textId="04DD6DA9" w:rsidR="008531DA" w:rsidRPr="008E2BF6" w:rsidRDefault="0069770C" w:rsidP="004E7A37">
      <w:pPr>
        <w:jc w:val="center"/>
        <w:rPr>
          <w:rFonts w:ascii="Book Antiqua" w:hAnsi="Book Antiqua"/>
          <w:szCs w:val="24"/>
          <w:lang w:val="es-PR"/>
        </w:rPr>
      </w:pPr>
      <w:r w:rsidRPr="008E2BF6">
        <w:rPr>
          <w:rFonts w:ascii="Book Antiqua" w:hAnsi="Book Antiqua"/>
          <w:szCs w:val="24"/>
          <w:lang w:val="es-PR"/>
        </w:rPr>
        <w:t>11</w:t>
      </w:r>
      <w:r w:rsidR="008531DA" w:rsidRPr="008E2BF6">
        <w:rPr>
          <w:rFonts w:ascii="Book Antiqua" w:hAnsi="Book Antiqua"/>
          <w:szCs w:val="24"/>
          <w:lang w:val="es-PR"/>
        </w:rPr>
        <w:t xml:space="preserve"> DE </w:t>
      </w:r>
      <w:r w:rsidR="0032315E" w:rsidRPr="008E2BF6">
        <w:rPr>
          <w:rFonts w:ascii="Book Antiqua" w:hAnsi="Book Antiqua"/>
          <w:szCs w:val="24"/>
          <w:lang w:val="es-PR"/>
        </w:rPr>
        <w:t>NOVIEMBRE</w:t>
      </w:r>
      <w:r w:rsidR="008531DA" w:rsidRPr="008E2BF6">
        <w:rPr>
          <w:rFonts w:ascii="Book Antiqua" w:hAnsi="Book Antiqua"/>
          <w:szCs w:val="24"/>
          <w:lang w:val="es-PR"/>
        </w:rPr>
        <w:t xml:space="preserve"> DE 2025</w:t>
      </w:r>
    </w:p>
    <w:p w14:paraId="355286E5" w14:textId="77777777" w:rsidR="004E7A37" w:rsidRPr="008E2BF6" w:rsidRDefault="004E7A37" w:rsidP="004E7A37">
      <w:pPr>
        <w:jc w:val="center"/>
        <w:rPr>
          <w:rFonts w:ascii="Book Antiqua" w:hAnsi="Book Antiqua"/>
          <w:szCs w:val="24"/>
          <w:lang w:val="es-PR"/>
        </w:rPr>
      </w:pPr>
    </w:p>
    <w:p w14:paraId="56D9BDEF" w14:textId="0EB9BDCF" w:rsidR="008531DA" w:rsidRPr="008E2BF6" w:rsidRDefault="008531DA" w:rsidP="0073562E">
      <w:pPr>
        <w:jc w:val="center"/>
        <w:rPr>
          <w:rFonts w:ascii="Book Antiqua" w:hAnsi="Book Antiqua"/>
          <w:i/>
          <w:iCs/>
          <w:szCs w:val="24"/>
          <w:lang w:val="es-PR"/>
        </w:rPr>
      </w:pPr>
      <w:r w:rsidRPr="008E2BF6">
        <w:rPr>
          <w:rFonts w:ascii="Book Antiqua" w:hAnsi="Book Antiqua"/>
          <w:szCs w:val="24"/>
          <w:lang w:val="es-PR"/>
        </w:rPr>
        <w:t xml:space="preserve">Presentado por </w:t>
      </w:r>
      <w:r w:rsidR="0073562E" w:rsidRPr="008E2BF6">
        <w:rPr>
          <w:rFonts w:ascii="Book Antiqua" w:hAnsi="Book Antiqua"/>
          <w:szCs w:val="24"/>
          <w:lang w:val="es-PR"/>
        </w:rPr>
        <w:t>la</w:t>
      </w:r>
      <w:r w:rsidRPr="008E2BF6">
        <w:rPr>
          <w:rFonts w:ascii="Book Antiqua" w:hAnsi="Book Antiqua"/>
          <w:szCs w:val="24"/>
          <w:lang w:val="es-PR"/>
        </w:rPr>
        <w:t xml:space="preserve"> representante </w:t>
      </w:r>
      <w:r w:rsidR="0073562E" w:rsidRPr="008E2BF6">
        <w:rPr>
          <w:rFonts w:ascii="Book Antiqua" w:hAnsi="Book Antiqua"/>
          <w:i/>
          <w:iCs/>
          <w:szCs w:val="24"/>
          <w:lang w:val="es-PR"/>
        </w:rPr>
        <w:t>Vargas Laureano</w:t>
      </w:r>
    </w:p>
    <w:p w14:paraId="41824B9C" w14:textId="77777777" w:rsidR="004E7A37" w:rsidRPr="008E2BF6" w:rsidRDefault="004E7A37" w:rsidP="004E7A37">
      <w:pPr>
        <w:jc w:val="center"/>
        <w:rPr>
          <w:rFonts w:ascii="Book Antiqua" w:hAnsi="Book Antiqua"/>
          <w:szCs w:val="24"/>
          <w:lang w:val="es-PR"/>
        </w:rPr>
      </w:pPr>
    </w:p>
    <w:p w14:paraId="7A586FFC" w14:textId="41A48A1F" w:rsidR="008531DA" w:rsidRPr="008E2BF6" w:rsidRDefault="008531DA" w:rsidP="004E7A37">
      <w:pPr>
        <w:jc w:val="center"/>
        <w:rPr>
          <w:rFonts w:ascii="Book Antiqua" w:hAnsi="Book Antiqua"/>
          <w:szCs w:val="24"/>
          <w:lang w:val="es-PR"/>
        </w:rPr>
      </w:pPr>
      <w:r w:rsidRPr="004E7A37">
        <w:rPr>
          <w:rFonts w:ascii="Book Antiqua" w:hAnsi="Book Antiqua"/>
          <w:szCs w:val="24"/>
          <w:lang w:val="es-ES_tradnl"/>
        </w:rPr>
        <w:t>Referido a</w:t>
      </w:r>
      <w:r w:rsidR="008E2BF6">
        <w:rPr>
          <w:rFonts w:ascii="Book Antiqua" w:hAnsi="Book Antiqua"/>
          <w:szCs w:val="24"/>
          <w:lang w:val="es-ES_tradnl"/>
        </w:rPr>
        <w:t xml:space="preserve"> la Comisión</w:t>
      </w:r>
      <w:r w:rsidR="008E2BF6" w:rsidRPr="008E2BF6">
        <w:rPr>
          <w:rFonts w:ascii="Book Antiqua" w:hAnsi="Book Antiqua"/>
          <w:szCs w:val="24"/>
          <w:lang w:val="es-PR"/>
        </w:rPr>
        <w:t xml:space="preserve"> </w:t>
      </w:r>
      <w:r w:rsidR="008E2BF6">
        <w:rPr>
          <w:rFonts w:ascii="Book Antiqua" w:hAnsi="Book Antiqua"/>
          <w:szCs w:val="24"/>
          <w:lang w:val="es-PR"/>
        </w:rPr>
        <w:t>de Seguridad Pública</w:t>
      </w:r>
    </w:p>
    <w:p w14:paraId="2DCD018C" w14:textId="77777777" w:rsidR="008531DA" w:rsidRPr="004E7A37" w:rsidRDefault="008531DA" w:rsidP="004E7A37">
      <w:pPr>
        <w:jc w:val="both"/>
        <w:rPr>
          <w:rFonts w:ascii="Book Antiqua" w:hAnsi="Book Antiqua"/>
          <w:szCs w:val="24"/>
          <w:lang w:val="es-ES_tradnl"/>
        </w:rPr>
      </w:pPr>
    </w:p>
    <w:p w14:paraId="2CC11A06" w14:textId="77777777" w:rsidR="008531DA" w:rsidRPr="004E7A37" w:rsidRDefault="008531DA" w:rsidP="004E7A37">
      <w:pPr>
        <w:jc w:val="center"/>
        <w:rPr>
          <w:rFonts w:ascii="Book Antiqua" w:hAnsi="Book Antiqua"/>
          <w:b/>
          <w:sz w:val="28"/>
          <w:szCs w:val="28"/>
          <w:lang w:val="es-ES_tradnl"/>
        </w:rPr>
      </w:pPr>
      <w:r w:rsidRPr="004E7A37">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106E7175" w14:textId="6EDB0629" w:rsidR="00263F7C" w:rsidRPr="0032315E" w:rsidRDefault="0032315E" w:rsidP="00263F7C">
      <w:pPr>
        <w:ind w:left="720" w:hanging="720"/>
        <w:jc w:val="both"/>
        <w:rPr>
          <w:rFonts w:ascii="Book Antiqua" w:hAnsi="Book Antiqua"/>
          <w:lang w:val="es-PR"/>
        </w:rPr>
      </w:pPr>
      <w:r w:rsidRPr="00FC0477">
        <w:rPr>
          <w:rFonts w:ascii="Book Antiqua" w:hAnsi="Book Antiqua"/>
          <w:lang w:val="es-PR"/>
        </w:rPr>
        <w:t xml:space="preserve">Para disponer que los confinados en </w:t>
      </w:r>
      <w:r>
        <w:rPr>
          <w:rFonts w:ascii="Book Antiqua" w:hAnsi="Book Antiqua"/>
          <w:lang w:val="es-PR"/>
        </w:rPr>
        <w:t xml:space="preserve">el sistema correccional de </w:t>
      </w:r>
      <w:r w:rsidRPr="00FC0477">
        <w:rPr>
          <w:rFonts w:ascii="Book Antiqua" w:hAnsi="Book Antiqua"/>
          <w:lang w:val="es-PR"/>
        </w:rPr>
        <w:t xml:space="preserve">Puerto Rico podrán ser empleados mediante el sistema de empleo remoto; ordenar al Departamento de Corrección y Rehabilitación a aprobar la reglamentación necesaria para implementar este mandato; </w:t>
      </w:r>
      <w:r>
        <w:rPr>
          <w:rFonts w:ascii="Book Antiqua" w:hAnsi="Book Antiqua"/>
          <w:lang w:val="es-PR"/>
        </w:rPr>
        <w:t>e</w:t>
      </w:r>
      <w:r w:rsidRPr="00FC0477">
        <w:rPr>
          <w:rFonts w:ascii="Book Antiqua" w:hAnsi="Book Antiqua"/>
          <w:lang w:val="es-PR"/>
        </w:rPr>
        <w:t>stablecer requisitos y cualificaciones para participar del programa</w:t>
      </w:r>
      <w:r w:rsidR="00263F7C" w:rsidRPr="0032315E">
        <w:rPr>
          <w:rFonts w:ascii="Book Antiqua" w:hAnsi="Book Antiqua"/>
          <w:lang w:val="es-PR"/>
        </w:rPr>
        <w:t>; y disponer sobre otros asuntos relacionados.</w:t>
      </w:r>
    </w:p>
    <w:p w14:paraId="77FBB229" w14:textId="77777777" w:rsidR="004E7A37" w:rsidRPr="000056B6" w:rsidRDefault="004E7A37" w:rsidP="000056B6">
      <w:pPr>
        <w:jc w:val="both"/>
        <w:rPr>
          <w:rFonts w:ascii="Book Antiqua" w:hAnsi="Book Antiqua"/>
          <w:lang w:val="es-PR"/>
        </w:rPr>
      </w:pPr>
    </w:p>
    <w:p w14:paraId="2CA23802" w14:textId="5C654A94" w:rsidR="00F13533" w:rsidRDefault="00F13533" w:rsidP="00DC1593">
      <w:pPr>
        <w:jc w:val="center"/>
        <w:rPr>
          <w:rFonts w:ascii="Book Antiqua" w:hAnsi="Book Antiqua"/>
          <w:lang w:val="es-ES_tradnl"/>
        </w:rPr>
      </w:pPr>
      <w:r w:rsidRPr="004F6F8E">
        <w:rPr>
          <w:rFonts w:ascii="Book Antiqua" w:hAnsi="Book Antiqua"/>
          <w:lang w:val="es-ES_tradnl"/>
        </w:rPr>
        <w:t>EXPOSICIÓN DE MOTIVOS</w:t>
      </w:r>
    </w:p>
    <w:p w14:paraId="1B02210F" w14:textId="77777777" w:rsidR="004E7A37" w:rsidRPr="004F6F8E" w:rsidRDefault="004E7A37" w:rsidP="004E7A37">
      <w:pPr>
        <w:ind w:firstLine="360"/>
        <w:jc w:val="center"/>
        <w:rPr>
          <w:rFonts w:ascii="Book Antiqua" w:hAnsi="Book Antiqua"/>
          <w:lang w:val="es-ES_tradnl"/>
        </w:rPr>
      </w:pPr>
    </w:p>
    <w:p w14:paraId="096BD836" w14:textId="77777777" w:rsidR="0032315E" w:rsidRDefault="0032315E" w:rsidP="0032315E">
      <w:pPr>
        <w:ind w:firstLine="720"/>
        <w:jc w:val="both"/>
        <w:rPr>
          <w:rFonts w:ascii="Book Antiqua" w:hAnsi="Book Antiqua"/>
          <w:lang w:val="es-PR"/>
        </w:rPr>
      </w:pPr>
      <w:r w:rsidRPr="0032315E">
        <w:rPr>
          <w:rFonts w:ascii="Book Antiqua" w:hAnsi="Book Antiqua"/>
          <w:lang w:val="es-PR"/>
        </w:rPr>
        <w:t>El sistema correccional de Puerto Rico enfrenta desde hace décadas el reto de proveer a los confinados oportunidades reales de rehabilitación y reinserción social. La privación de libertad, aunque necesaria para garantizar la seguridad pública y el cumplimiento de la ley, no puede ser concebida como un mero aislamiento. La Constitución de Puerto Rico y los principios universales de derechos humanos reconocen que la rehabilitación es un componente esencial de la pena, y que el Estado tiene la obligación de proveer mecanismos que permitan a los confinados reincorporarse a la sociedad como ciudadanos productivos.</w:t>
      </w:r>
    </w:p>
    <w:p w14:paraId="054CAC4F" w14:textId="77777777" w:rsidR="0032315E" w:rsidRPr="0032315E" w:rsidRDefault="0032315E" w:rsidP="0032315E">
      <w:pPr>
        <w:ind w:firstLine="720"/>
        <w:jc w:val="both"/>
        <w:rPr>
          <w:rFonts w:ascii="Book Antiqua" w:hAnsi="Book Antiqua"/>
          <w:lang w:val="es-PR"/>
        </w:rPr>
      </w:pPr>
    </w:p>
    <w:p w14:paraId="78D0CA57" w14:textId="509E0812" w:rsidR="0032315E" w:rsidRPr="0032315E" w:rsidRDefault="0032315E" w:rsidP="000056B6">
      <w:pPr>
        <w:ind w:firstLine="720"/>
        <w:jc w:val="both"/>
        <w:rPr>
          <w:rFonts w:ascii="Book Antiqua" w:hAnsi="Book Antiqua"/>
          <w:lang w:val="es-PR"/>
        </w:rPr>
      </w:pPr>
      <w:r w:rsidRPr="0032315E">
        <w:rPr>
          <w:rFonts w:ascii="Book Antiqua" w:hAnsi="Book Antiqua"/>
          <w:lang w:val="es-PR"/>
        </w:rPr>
        <w:t>En el contexto contemporáneo, la modalidad de empleo remoto se ha consolidado como una herramienta eficaz para ampliar las oportunidades laborales. La pandemia del COVID-19 aceleró la transición hacia modelos de teletrabajo, tanto en el sector público como en el privado, y Puerto Rico ya ha legislado para facilitar el trabajo remoto en la empresa privada y en el gobierno. Sin embargo, este recurso aún no se ha extendido a la población correccional, que podría beneficiarse de manera significativa de esta modalidad.</w:t>
      </w:r>
    </w:p>
    <w:p w14:paraId="35BF0C0E" w14:textId="77777777" w:rsidR="0032315E" w:rsidRDefault="0032315E" w:rsidP="0032315E">
      <w:pPr>
        <w:ind w:firstLine="720"/>
        <w:jc w:val="both"/>
        <w:rPr>
          <w:rFonts w:ascii="Book Antiqua" w:hAnsi="Book Antiqua"/>
          <w:lang w:val="es-PR"/>
        </w:rPr>
      </w:pPr>
      <w:r w:rsidRPr="0032315E">
        <w:rPr>
          <w:rFonts w:ascii="Book Antiqua" w:hAnsi="Book Antiqua"/>
          <w:lang w:val="es-PR"/>
        </w:rPr>
        <w:lastRenderedPageBreak/>
        <w:t>La implementación de un Programa de Empleo Remoto para Confinados permitiría que personas privadas de libertad participen en actividades laborales desde las instituciones penales, bajo estricta supervisión y reglamentación. Este modelo fomentaría disciplina, capacitación, sentido de propósito y autosuficiencia económica, reduciendo la reincidencia y aportando al desarrollo económico del país.</w:t>
      </w:r>
    </w:p>
    <w:p w14:paraId="50643519" w14:textId="77777777" w:rsidR="0032315E" w:rsidRPr="0032315E" w:rsidRDefault="0032315E" w:rsidP="0032315E">
      <w:pPr>
        <w:ind w:firstLine="720"/>
        <w:jc w:val="both"/>
        <w:rPr>
          <w:rFonts w:ascii="Book Antiqua" w:hAnsi="Book Antiqua"/>
          <w:lang w:val="es-PR"/>
        </w:rPr>
      </w:pPr>
    </w:p>
    <w:p w14:paraId="7D3E32AC" w14:textId="77777777" w:rsidR="0032315E" w:rsidRDefault="0032315E" w:rsidP="0032315E">
      <w:pPr>
        <w:ind w:firstLine="720"/>
        <w:jc w:val="both"/>
        <w:rPr>
          <w:rFonts w:ascii="Book Antiqua" w:hAnsi="Book Antiqua"/>
          <w:lang w:val="es-PR"/>
        </w:rPr>
      </w:pPr>
      <w:r w:rsidRPr="0032315E">
        <w:rPr>
          <w:rFonts w:ascii="Book Antiqua" w:hAnsi="Book Antiqua"/>
          <w:lang w:val="es-PR"/>
        </w:rPr>
        <w:t>Experiencias internacionales y nacionales demuestran la viabilidad de programas laborales para confinados:</w:t>
      </w:r>
    </w:p>
    <w:p w14:paraId="0DF4891F" w14:textId="77777777" w:rsidR="0032315E" w:rsidRPr="0032315E" w:rsidRDefault="0032315E" w:rsidP="0032315E">
      <w:pPr>
        <w:ind w:firstLine="720"/>
        <w:jc w:val="both"/>
        <w:rPr>
          <w:rFonts w:ascii="Book Antiqua" w:hAnsi="Book Antiqua"/>
          <w:lang w:val="es-PR"/>
        </w:rPr>
      </w:pPr>
    </w:p>
    <w:p w14:paraId="562AFC86" w14:textId="04B338F2" w:rsidR="0032315E" w:rsidRPr="0032315E" w:rsidRDefault="0032315E" w:rsidP="0032315E">
      <w:pPr>
        <w:numPr>
          <w:ilvl w:val="0"/>
          <w:numId w:val="13"/>
        </w:numPr>
        <w:jc w:val="both"/>
        <w:rPr>
          <w:rFonts w:ascii="Book Antiqua" w:hAnsi="Book Antiqua"/>
          <w:lang w:val="es-PR"/>
        </w:rPr>
      </w:pPr>
      <w:r w:rsidRPr="0032315E">
        <w:rPr>
          <w:rFonts w:ascii="Book Antiqua" w:hAnsi="Book Antiqua"/>
          <w:lang w:val="es-PR"/>
        </w:rPr>
        <w:t>En Estados Unidos, existen programas de formación profesional y empleo para reclusos que buscan reducir la reincidencia y mejorar las posibilidades de reinserción laboral. Aunque la mayoría de estos programas se centran en trabajos presenciales dentro de las instituciones, se han comenzado a explorar modalidades digitales y de capacitación tecnológica, especialmente en prisiones federales.</w:t>
      </w:r>
    </w:p>
    <w:p w14:paraId="7537C538" w14:textId="77777777" w:rsidR="0032315E" w:rsidRPr="0032315E" w:rsidRDefault="0032315E" w:rsidP="0032315E">
      <w:pPr>
        <w:ind w:left="720"/>
        <w:jc w:val="both"/>
        <w:rPr>
          <w:rFonts w:ascii="Book Antiqua" w:hAnsi="Book Antiqua"/>
          <w:lang w:val="es-PR"/>
        </w:rPr>
      </w:pPr>
    </w:p>
    <w:p w14:paraId="4A268D40" w14:textId="246243B0" w:rsidR="0032315E" w:rsidRDefault="0032315E" w:rsidP="0032315E">
      <w:pPr>
        <w:numPr>
          <w:ilvl w:val="0"/>
          <w:numId w:val="13"/>
        </w:numPr>
        <w:jc w:val="both"/>
        <w:rPr>
          <w:rFonts w:ascii="Book Antiqua" w:hAnsi="Book Antiqua"/>
          <w:lang w:val="es-PR"/>
        </w:rPr>
      </w:pPr>
      <w:r w:rsidRPr="0032315E">
        <w:rPr>
          <w:rFonts w:ascii="Book Antiqua" w:hAnsi="Book Antiqua"/>
          <w:lang w:val="es-PR"/>
        </w:rPr>
        <w:t>En jurisdicciones europeas, como Noruega y los Países Bajos, se han desarrollado modelos penitenciarios que integran educación y empleo como pilares de la rehabilitación. Estos sistemas han demostrado que la participación de los confinados en actividades productivas reduce significativamente la reincidencia y fortalece la cohesión social.</w:t>
      </w:r>
    </w:p>
    <w:p w14:paraId="600BA72D" w14:textId="77777777" w:rsidR="0032315E" w:rsidRPr="0032315E" w:rsidRDefault="0032315E" w:rsidP="0032315E">
      <w:pPr>
        <w:jc w:val="both"/>
        <w:rPr>
          <w:rFonts w:ascii="Book Antiqua" w:hAnsi="Book Antiqua"/>
          <w:lang w:val="es-PR"/>
        </w:rPr>
      </w:pPr>
    </w:p>
    <w:p w14:paraId="4405B1A8" w14:textId="2F7DA12A" w:rsidR="0032315E" w:rsidRDefault="0032315E" w:rsidP="0032315E">
      <w:pPr>
        <w:numPr>
          <w:ilvl w:val="0"/>
          <w:numId w:val="13"/>
        </w:numPr>
        <w:jc w:val="both"/>
        <w:rPr>
          <w:rFonts w:ascii="Book Antiqua" w:hAnsi="Book Antiqua"/>
          <w:lang w:val="es-PR"/>
        </w:rPr>
      </w:pPr>
      <w:r w:rsidRPr="0032315E">
        <w:rPr>
          <w:rFonts w:ascii="Book Antiqua" w:hAnsi="Book Antiqua"/>
          <w:lang w:val="es-PR"/>
        </w:rPr>
        <w:t xml:space="preserve">En Puerto Rico, la aprobación de la </w:t>
      </w:r>
      <w:r w:rsidRPr="0032315E">
        <w:rPr>
          <w:rFonts w:ascii="Book Antiqua" w:hAnsi="Book Antiqua"/>
          <w:i/>
          <w:iCs/>
          <w:lang w:val="es-PR"/>
        </w:rPr>
        <w:t>Ley de Trabajo a Distancia del Gobierno de Puerto Rico</w:t>
      </w:r>
      <w:r w:rsidRPr="0032315E">
        <w:rPr>
          <w:rFonts w:ascii="Book Antiqua" w:hAnsi="Book Antiqua"/>
          <w:lang w:val="es-PR"/>
        </w:rPr>
        <w:t xml:space="preserve"> (Ley Núm. 36-2020) y la legislación más reciente para facilitar el teletrabajo en la empresa privada, evidencian que el marco jurídico ya reconoce la importancia del empleo remoto como política pública. Extender este principio a la población correccional es un paso lógico y necesario para garantizar igualdad de oportunidades y coherencia institucional.</w:t>
      </w:r>
    </w:p>
    <w:p w14:paraId="6602E584" w14:textId="77777777" w:rsidR="0032315E" w:rsidRPr="0032315E" w:rsidRDefault="0032315E" w:rsidP="0032315E">
      <w:pPr>
        <w:jc w:val="both"/>
        <w:rPr>
          <w:rFonts w:ascii="Book Antiqua" w:hAnsi="Book Antiqua"/>
          <w:lang w:val="es-PR"/>
        </w:rPr>
      </w:pPr>
    </w:p>
    <w:p w14:paraId="297D58F8" w14:textId="77777777" w:rsidR="0032315E" w:rsidRDefault="0032315E" w:rsidP="0032315E">
      <w:pPr>
        <w:ind w:firstLine="720"/>
        <w:jc w:val="both"/>
        <w:rPr>
          <w:rFonts w:ascii="Book Antiqua" w:hAnsi="Book Antiqua"/>
          <w:lang w:val="es-PR"/>
        </w:rPr>
      </w:pPr>
      <w:r w:rsidRPr="0032315E">
        <w:rPr>
          <w:rFonts w:ascii="Book Antiqua" w:hAnsi="Book Antiqua"/>
          <w:lang w:val="es-PR"/>
        </w:rPr>
        <w:t>El presente proyecto de ley responde a la necesidad de modernizar el sistema correccional, alineándolo con las tendencias globales de empleo remoto y con las mejores prácticas de rehabilitación. Al ordenar al Departamento de Corrección y Rehabilitación la aprobación de reglamentación específica, se asegura que el programa se implemente bajo condiciones seguras, con criterios claros de participación y con mecanismos de supervisión tecnológica y presencial.</w:t>
      </w:r>
    </w:p>
    <w:p w14:paraId="0F6128BE" w14:textId="77777777" w:rsidR="0032315E" w:rsidRPr="0032315E" w:rsidRDefault="0032315E" w:rsidP="0032315E">
      <w:pPr>
        <w:ind w:firstLine="720"/>
        <w:jc w:val="both"/>
        <w:rPr>
          <w:rFonts w:ascii="Book Antiqua" w:hAnsi="Book Antiqua"/>
          <w:lang w:val="es-PR"/>
        </w:rPr>
      </w:pPr>
    </w:p>
    <w:p w14:paraId="07A513E5" w14:textId="6FE6C1F9" w:rsidR="00263F7C" w:rsidRPr="00263F7C" w:rsidRDefault="0032315E" w:rsidP="00E5074A">
      <w:pPr>
        <w:ind w:firstLine="720"/>
        <w:jc w:val="both"/>
        <w:rPr>
          <w:rFonts w:ascii="Book Antiqua" w:hAnsi="Book Antiqua"/>
          <w:lang w:val="es-PR"/>
        </w:rPr>
      </w:pPr>
      <w:r w:rsidRPr="0032315E">
        <w:rPr>
          <w:rFonts w:ascii="Book Antiqua" w:hAnsi="Book Antiqua"/>
          <w:lang w:val="es-PR"/>
        </w:rPr>
        <w:t>En síntesis, esta medida busca transformar la visión del sistema penitenciario: de un espacio de mera custodia a un entorno de rehabilitación activa, donde el confinamiento no sea un obstáculo para el desarrollo humano y laboral, sino una oportunidad para reconstruir vidas y aportar al bienestar colectivo.</w:t>
      </w:r>
    </w:p>
    <w:p w14:paraId="456F4C1E" w14:textId="77777777" w:rsidR="004E7A37" w:rsidRPr="004F6F8E" w:rsidRDefault="004E7A37" w:rsidP="004E7A37">
      <w:pPr>
        <w:ind w:firstLine="720"/>
        <w:jc w:val="both"/>
        <w:rPr>
          <w:rFonts w:ascii="Book Antiqua" w:hAnsi="Book Antiqua"/>
          <w:lang w:val="es-PR"/>
        </w:rPr>
      </w:pPr>
    </w:p>
    <w:p w14:paraId="7674B2AD" w14:textId="192CDDF7" w:rsidR="00F13533" w:rsidRPr="004F6F8E" w:rsidRDefault="00F13533" w:rsidP="004E7A37">
      <w:pPr>
        <w:rPr>
          <w:rFonts w:ascii="Book Antiqua" w:hAnsi="Book Antiqua"/>
          <w:i/>
          <w:lang w:val="es-ES_tradnl"/>
        </w:rPr>
      </w:pPr>
      <w:r w:rsidRPr="004F6F8E">
        <w:rPr>
          <w:rFonts w:ascii="Book Antiqua" w:hAnsi="Book Antiqua"/>
          <w:i/>
          <w:lang w:val="es-ES_tradnl"/>
        </w:rPr>
        <w:t>DECRÉTASE POR LA ASAMBLEA LEGISLATIVA DE PUERTO RICO:</w:t>
      </w:r>
    </w:p>
    <w:p w14:paraId="42D827CA" w14:textId="77777777" w:rsidR="004E7A37" w:rsidRDefault="004E7A37" w:rsidP="004E7A37">
      <w:pPr>
        <w:jc w:val="both"/>
        <w:rPr>
          <w:rFonts w:ascii="Book Antiqua" w:hAnsi="Book Antiqua"/>
          <w:lang w:val="es-ES_tradnl"/>
        </w:rPr>
      </w:pPr>
    </w:p>
    <w:p w14:paraId="75F7910E" w14:textId="41BB3619" w:rsidR="004E7A37" w:rsidRPr="004F6F8E" w:rsidRDefault="004E7A37" w:rsidP="004E7A37">
      <w:pPr>
        <w:jc w:val="both"/>
        <w:rPr>
          <w:rFonts w:ascii="Book Antiqua" w:hAnsi="Book Antiqua"/>
          <w:lang w:val="es-ES_tradnl"/>
        </w:rPr>
        <w:sectPr w:rsidR="004E7A37" w:rsidRPr="004F6F8E">
          <w:headerReference w:type="default" r:id="rId9"/>
          <w:type w:val="continuous"/>
          <w:pgSz w:w="12240" w:h="15840" w:code="1"/>
          <w:pgMar w:top="1440" w:right="1440" w:bottom="1440" w:left="1440" w:header="720" w:footer="720" w:gutter="0"/>
          <w:cols w:space="720"/>
          <w:titlePg/>
        </w:sectPr>
      </w:pPr>
    </w:p>
    <w:p w14:paraId="44CC5A46" w14:textId="77777777" w:rsidR="0032315E" w:rsidRPr="00E5074A" w:rsidRDefault="0032315E" w:rsidP="0032315E">
      <w:pPr>
        <w:spacing w:line="480" w:lineRule="auto"/>
        <w:ind w:firstLine="720"/>
        <w:jc w:val="both"/>
        <w:rPr>
          <w:rFonts w:ascii="Book Antiqua" w:hAnsi="Book Antiqua"/>
          <w:lang w:val="es-PR"/>
        </w:rPr>
      </w:pPr>
      <w:r w:rsidRPr="0032315E">
        <w:rPr>
          <w:rFonts w:ascii="Book Antiqua" w:hAnsi="Book Antiqua"/>
          <w:lang w:val="es-PR"/>
        </w:rPr>
        <w:t>Artículo 1 – Título</w:t>
      </w:r>
    </w:p>
    <w:p w14:paraId="26C74C43" w14:textId="225DF31A" w:rsidR="0032315E" w:rsidRPr="0032315E" w:rsidRDefault="0032315E" w:rsidP="0032315E">
      <w:pPr>
        <w:spacing w:line="480" w:lineRule="auto"/>
        <w:ind w:firstLine="720"/>
        <w:jc w:val="both"/>
        <w:rPr>
          <w:rFonts w:ascii="Book Antiqua" w:hAnsi="Book Antiqua"/>
          <w:lang w:val="es-PR"/>
        </w:rPr>
      </w:pPr>
      <w:r w:rsidRPr="0032315E">
        <w:rPr>
          <w:rFonts w:ascii="Book Antiqua" w:hAnsi="Book Antiqua"/>
          <w:lang w:val="es-PR"/>
        </w:rPr>
        <w:lastRenderedPageBreak/>
        <w:t>Esta Ley se conocerá como la “Ley de Empleo Remoto para Confinados de Puerto Rico”.</w:t>
      </w:r>
    </w:p>
    <w:p w14:paraId="6B4C2790" w14:textId="77777777" w:rsidR="0032315E" w:rsidRPr="00E5074A" w:rsidRDefault="0032315E" w:rsidP="0032315E">
      <w:pPr>
        <w:spacing w:line="480" w:lineRule="auto"/>
        <w:ind w:firstLine="720"/>
        <w:jc w:val="both"/>
        <w:rPr>
          <w:rFonts w:ascii="Book Antiqua" w:hAnsi="Book Antiqua"/>
          <w:lang w:val="es-PR"/>
        </w:rPr>
      </w:pPr>
      <w:r w:rsidRPr="0032315E">
        <w:rPr>
          <w:rFonts w:ascii="Book Antiqua" w:hAnsi="Book Antiqua"/>
          <w:lang w:val="es-PR"/>
        </w:rPr>
        <w:t>Artículo 2 – Política Pública</w:t>
      </w:r>
    </w:p>
    <w:p w14:paraId="46C56E6C" w14:textId="460B86BE" w:rsidR="0032315E" w:rsidRPr="0032315E" w:rsidRDefault="0032315E" w:rsidP="0032315E">
      <w:pPr>
        <w:spacing w:line="480" w:lineRule="auto"/>
        <w:ind w:firstLine="720"/>
        <w:jc w:val="both"/>
        <w:rPr>
          <w:rFonts w:ascii="Book Antiqua" w:hAnsi="Book Antiqua"/>
          <w:lang w:val="es-PR"/>
        </w:rPr>
      </w:pPr>
      <w:r w:rsidRPr="0032315E">
        <w:rPr>
          <w:rFonts w:ascii="Book Antiqua" w:hAnsi="Book Antiqua"/>
          <w:lang w:val="es-PR"/>
        </w:rPr>
        <w:t xml:space="preserve">Se </w:t>
      </w:r>
      <w:r w:rsidR="00E5074A" w:rsidRPr="0032315E">
        <w:rPr>
          <w:rFonts w:ascii="Book Antiqua" w:hAnsi="Book Antiqua"/>
          <w:lang w:val="es-PR"/>
        </w:rPr>
        <w:t>declara</w:t>
      </w:r>
      <w:r w:rsidRPr="0032315E">
        <w:rPr>
          <w:rFonts w:ascii="Book Antiqua" w:hAnsi="Book Antiqua"/>
          <w:lang w:val="es-PR"/>
        </w:rPr>
        <w:t xml:space="preserve"> política pública del Estado Libre Asociado de Puerto Rico fomentar la rehabilitación de los confinados mediante su participación en programas de empleo remoto, garantizando que tales oportunidades se desarrollen bajo condiciones seguras, reglamentadas y fiscalizadas.</w:t>
      </w:r>
    </w:p>
    <w:p w14:paraId="1F29F509" w14:textId="5996C2BD" w:rsidR="0032315E" w:rsidRPr="0032315E" w:rsidRDefault="0032315E" w:rsidP="0032315E">
      <w:pPr>
        <w:spacing w:line="480" w:lineRule="auto"/>
        <w:ind w:left="720"/>
        <w:jc w:val="both"/>
        <w:rPr>
          <w:rFonts w:ascii="Book Antiqua" w:hAnsi="Book Antiqua"/>
          <w:lang w:val="es-PR"/>
        </w:rPr>
      </w:pPr>
      <w:r w:rsidRPr="0032315E">
        <w:rPr>
          <w:rFonts w:ascii="Book Antiqua" w:hAnsi="Book Antiqua"/>
          <w:lang w:val="es-PR"/>
        </w:rPr>
        <w:t xml:space="preserve">Artículo 3 – Mandato al Departamento de Corrección y Rehabilitación </w:t>
      </w:r>
      <w:r w:rsidRPr="0032315E">
        <w:rPr>
          <w:rFonts w:ascii="Book Antiqua" w:hAnsi="Book Antiqua"/>
          <w:lang w:val="es-PR"/>
        </w:rPr>
        <w:br/>
        <w:t>El Departamento de Corrección y Rehabilitación (DCR) deberá:</w:t>
      </w:r>
    </w:p>
    <w:p w14:paraId="27AA1EE8" w14:textId="2B6B7DEC" w:rsidR="0032315E" w:rsidRPr="00E5074A" w:rsidRDefault="0032315E" w:rsidP="00E5074A">
      <w:pPr>
        <w:spacing w:line="480" w:lineRule="auto"/>
        <w:ind w:firstLine="720"/>
        <w:jc w:val="both"/>
        <w:rPr>
          <w:rFonts w:ascii="Book Antiqua" w:hAnsi="Book Antiqua"/>
          <w:lang w:val="es-PR"/>
        </w:rPr>
      </w:pPr>
      <w:r w:rsidRPr="00E5074A">
        <w:rPr>
          <w:rFonts w:ascii="Book Antiqua" w:hAnsi="Book Antiqua"/>
          <w:lang w:val="es-PR"/>
        </w:rPr>
        <w:t xml:space="preserve">(a) </w:t>
      </w:r>
      <w:r w:rsidRPr="0032315E">
        <w:rPr>
          <w:rFonts w:ascii="Book Antiqua" w:hAnsi="Book Antiqua"/>
          <w:lang w:val="es-PR"/>
        </w:rPr>
        <w:t>Establecer un Programa de Empleo Remoto para Confinados, dentro de los seis (6) meses siguientes a la aprobación de esta Ley.</w:t>
      </w:r>
    </w:p>
    <w:p w14:paraId="44706C71" w14:textId="7F1AC9C0" w:rsidR="0032315E" w:rsidRPr="00E5074A" w:rsidRDefault="0032315E" w:rsidP="00E5074A">
      <w:pPr>
        <w:spacing w:line="480" w:lineRule="auto"/>
        <w:ind w:firstLine="720"/>
        <w:jc w:val="both"/>
        <w:rPr>
          <w:rFonts w:ascii="Book Antiqua" w:hAnsi="Book Antiqua"/>
          <w:lang w:val="es-PR"/>
        </w:rPr>
      </w:pPr>
      <w:r w:rsidRPr="00E5074A">
        <w:rPr>
          <w:rFonts w:ascii="Book Antiqua" w:hAnsi="Book Antiqua"/>
          <w:lang w:val="es-PR"/>
        </w:rPr>
        <w:t xml:space="preserve">(b) </w:t>
      </w:r>
      <w:r w:rsidRPr="0032315E">
        <w:rPr>
          <w:rFonts w:ascii="Book Antiqua" w:hAnsi="Book Antiqua"/>
          <w:lang w:val="es-PR"/>
        </w:rPr>
        <w:t>Adoptar</w:t>
      </w:r>
      <w:r w:rsidR="00E5074A">
        <w:rPr>
          <w:rFonts w:ascii="Book Antiqua" w:hAnsi="Book Antiqua"/>
          <w:lang w:val="es-PR"/>
        </w:rPr>
        <w:t>á</w:t>
      </w:r>
      <w:r w:rsidRPr="0032315E">
        <w:rPr>
          <w:rFonts w:ascii="Book Antiqua" w:hAnsi="Book Antiqua"/>
          <w:lang w:val="es-PR"/>
        </w:rPr>
        <w:t xml:space="preserve"> reglamentación que regule la participación, supervisión y fiscalización del programa.</w:t>
      </w:r>
    </w:p>
    <w:p w14:paraId="27FD13CD" w14:textId="692020A4" w:rsidR="0032315E" w:rsidRPr="0032315E" w:rsidRDefault="0032315E" w:rsidP="00E5074A">
      <w:pPr>
        <w:tabs>
          <w:tab w:val="num" w:pos="720"/>
        </w:tabs>
        <w:spacing w:line="480" w:lineRule="auto"/>
        <w:ind w:firstLine="720"/>
        <w:jc w:val="both"/>
        <w:rPr>
          <w:rFonts w:ascii="Book Antiqua" w:hAnsi="Book Antiqua"/>
          <w:lang w:val="es-PR"/>
        </w:rPr>
      </w:pPr>
      <w:r w:rsidRPr="00E5074A">
        <w:rPr>
          <w:rFonts w:ascii="Book Antiqua" w:hAnsi="Book Antiqua"/>
          <w:lang w:val="es-PR"/>
        </w:rPr>
        <w:t xml:space="preserve">(c) </w:t>
      </w:r>
      <w:r w:rsidRPr="0032315E">
        <w:rPr>
          <w:rFonts w:ascii="Book Antiqua" w:hAnsi="Book Antiqua"/>
          <w:lang w:val="es-PR"/>
        </w:rPr>
        <w:t>Coordinar</w:t>
      </w:r>
      <w:r w:rsidR="00E5074A">
        <w:rPr>
          <w:rFonts w:ascii="Book Antiqua" w:hAnsi="Book Antiqua"/>
          <w:lang w:val="es-PR"/>
        </w:rPr>
        <w:t>á</w:t>
      </w:r>
      <w:r w:rsidRPr="0032315E">
        <w:rPr>
          <w:rFonts w:ascii="Book Antiqua" w:hAnsi="Book Antiqua"/>
          <w:lang w:val="es-PR"/>
        </w:rPr>
        <w:t xml:space="preserve"> con empresas privadas, agencias públicas y organizaciones sin fines de lucro la creación de plazas laborales remotas aptas para confinados.</w:t>
      </w:r>
    </w:p>
    <w:p w14:paraId="58C78E8A" w14:textId="77777777" w:rsidR="0032315E" w:rsidRPr="00E5074A" w:rsidRDefault="0032315E" w:rsidP="0032315E">
      <w:pPr>
        <w:spacing w:line="480" w:lineRule="auto"/>
        <w:ind w:firstLine="720"/>
        <w:jc w:val="both"/>
        <w:rPr>
          <w:rFonts w:ascii="Book Antiqua" w:hAnsi="Book Antiqua"/>
          <w:lang w:val="es-PR"/>
        </w:rPr>
      </w:pPr>
      <w:r w:rsidRPr="0032315E">
        <w:rPr>
          <w:rFonts w:ascii="Book Antiqua" w:hAnsi="Book Antiqua"/>
          <w:lang w:val="es-PR"/>
        </w:rPr>
        <w:t>Artículo 4 – Requisitos y Cualificaciones de los Participantes</w:t>
      </w:r>
    </w:p>
    <w:p w14:paraId="32ED76C4" w14:textId="194C7B52" w:rsidR="0032315E" w:rsidRPr="0032315E" w:rsidRDefault="0032315E" w:rsidP="0032315E">
      <w:pPr>
        <w:spacing w:line="480" w:lineRule="auto"/>
        <w:ind w:firstLine="720"/>
        <w:jc w:val="both"/>
        <w:rPr>
          <w:rFonts w:ascii="Book Antiqua" w:hAnsi="Book Antiqua"/>
          <w:lang w:val="es-PR"/>
        </w:rPr>
      </w:pPr>
      <w:r w:rsidRPr="0032315E">
        <w:rPr>
          <w:rFonts w:ascii="Book Antiqua" w:hAnsi="Book Antiqua"/>
          <w:lang w:val="es-PR"/>
        </w:rPr>
        <w:t>Podrán participar del programa aquellos confinados que cumplan con los siguientes criterios:</w:t>
      </w:r>
    </w:p>
    <w:p w14:paraId="5AF20821" w14:textId="77777777" w:rsidR="0032315E" w:rsidRPr="0032315E" w:rsidRDefault="0032315E" w:rsidP="0032315E">
      <w:pPr>
        <w:numPr>
          <w:ilvl w:val="0"/>
          <w:numId w:val="15"/>
        </w:numPr>
        <w:spacing w:line="480" w:lineRule="auto"/>
        <w:jc w:val="both"/>
        <w:rPr>
          <w:rFonts w:ascii="Book Antiqua" w:hAnsi="Book Antiqua"/>
          <w:lang w:val="es-PR"/>
        </w:rPr>
      </w:pPr>
      <w:r w:rsidRPr="0032315E">
        <w:rPr>
          <w:rFonts w:ascii="Book Antiqua" w:hAnsi="Book Antiqua"/>
          <w:lang w:val="es-PR"/>
        </w:rPr>
        <w:t>Haber demostrado buena conducta institucional durante al menos los últimos doce (12) meses.</w:t>
      </w:r>
    </w:p>
    <w:p w14:paraId="122ECC68" w14:textId="77777777" w:rsidR="0032315E" w:rsidRPr="0032315E" w:rsidRDefault="0032315E" w:rsidP="0032315E">
      <w:pPr>
        <w:numPr>
          <w:ilvl w:val="0"/>
          <w:numId w:val="15"/>
        </w:numPr>
        <w:spacing w:line="480" w:lineRule="auto"/>
        <w:jc w:val="both"/>
        <w:rPr>
          <w:rFonts w:ascii="Book Antiqua" w:hAnsi="Book Antiqua"/>
          <w:lang w:val="es-PR"/>
        </w:rPr>
      </w:pPr>
      <w:r w:rsidRPr="0032315E">
        <w:rPr>
          <w:rFonts w:ascii="Book Antiqua" w:hAnsi="Book Antiqua"/>
          <w:lang w:val="es-PR"/>
        </w:rPr>
        <w:lastRenderedPageBreak/>
        <w:t>No estar cumpliendo sentencia por delitos relacionados con fraude cibernético, acceso no autorizado a sistemas informáticos o delitos que comprometan la seguridad digital.</w:t>
      </w:r>
    </w:p>
    <w:p w14:paraId="28647345" w14:textId="541F4F17" w:rsidR="0032315E" w:rsidRPr="0032315E" w:rsidRDefault="0032315E" w:rsidP="0032315E">
      <w:pPr>
        <w:numPr>
          <w:ilvl w:val="0"/>
          <w:numId w:val="15"/>
        </w:numPr>
        <w:spacing w:line="480" w:lineRule="auto"/>
        <w:jc w:val="both"/>
        <w:rPr>
          <w:rFonts w:ascii="Book Antiqua" w:hAnsi="Book Antiqua"/>
          <w:lang w:val="es-PR"/>
        </w:rPr>
      </w:pPr>
      <w:r w:rsidRPr="0032315E">
        <w:rPr>
          <w:rFonts w:ascii="Book Antiqua" w:hAnsi="Book Antiqua"/>
          <w:lang w:val="es-PR"/>
        </w:rPr>
        <w:t>Haber completado, o estar en proceso de completar, programas educativos o de capacitación ofrecidos por el D</w:t>
      </w:r>
      <w:r w:rsidR="00E5074A" w:rsidRPr="00E5074A">
        <w:rPr>
          <w:rFonts w:ascii="Book Antiqua" w:hAnsi="Book Antiqua"/>
          <w:lang w:val="es-PR"/>
        </w:rPr>
        <w:t>epartamento de Corrección y Rehabilitación</w:t>
      </w:r>
      <w:r w:rsidRPr="0032315E">
        <w:rPr>
          <w:rFonts w:ascii="Book Antiqua" w:hAnsi="Book Antiqua"/>
          <w:lang w:val="es-PR"/>
        </w:rPr>
        <w:t>.</w:t>
      </w:r>
    </w:p>
    <w:p w14:paraId="30A6EE77" w14:textId="77777777" w:rsidR="0032315E" w:rsidRPr="0032315E" w:rsidRDefault="0032315E" w:rsidP="0032315E">
      <w:pPr>
        <w:numPr>
          <w:ilvl w:val="0"/>
          <w:numId w:val="15"/>
        </w:numPr>
        <w:spacing w:line="480" w:lineRule="auto"/>
        <w:jc w:val="both"/>
        <w:rPr>
          <w:rFonts w:ascii="Book Antiqua" w:hAnsi="Book Antiqua"/>
          <w:lang w:val="es-PR"/>
        </w:rPr>
      </w:pPr>
      <w:r w:rsidRPr="0032315E">
        <w:rPr>
          <w:rFonts w:ascii="Book Antiqua" w:hAnsi="Book Antiqua"/>
          <w:lang w:val="es-PR"/>
        </w:rPr>
        <w:t>Contar con evaluación psicológica y social favorable que certifique su aptitud para participar en actividades laborales remotas.</w:t>
      </w:r>
    </w:p>
    <w:p w14:paraId="0F172140" w14:textId="77777777" w:rsidR="0032315E" w:rsidRPr="0032315E" w:rsidRDefault="0032315E" w:rsidP="0032315E">
      <w:pPr>
        <w:numPr>
          <w:ilvl w:val="0"/>
          <w:numId w:val="15"/>
        </w:numPr>
        <w:spacing w:line="480" w:lineRule="auto"/>
        <w:jc w:val="both"/>
        <w:rPr>
          <w:rFonts w:ascii="Book Antiqua" w:hAnsi="Book Antiqua"/>
          <w:lang w:val="es-PR"/>
        </w:rPr>
      </w:pPr>
      <w:r w:rsidRPr="0032315E">
        <w:rPr>
          <w:rFonts w:ascii="Book Antiqua" w:hAnsi="Book Antiqua"/>
          <w:lang w:val="es-PR"/>
        </w:rPr>
        <w:t>Aceptar voluntariamente las condiciones del programa y firmar el acuerdo de participación.</w:t>
      </w:r>
    </w:p>
    <w:p w14:paraId="05635BCF" w14:textId="77777777" w:rsidR="0032315E" w:rsidRPr="00E5074A" w:rsidRDefault="0032315E" w:rsidP="0032315E">
      <w:pPr>
        <w:spacing w:line="480" w:lineRule="auto"/>
        <w:ind w:firstLine="720"/>
        <w:jc w:val="both"/>
        <w:rPr>
          <w:rFonts w:ascii="Book Antiqua" w:hAnsi="Book Antiqua"/>
          <w:lang w:val="es-PR"/>
        </w:rPr>
      </w:pPr>
      <w:r w:rsidRPr="0032315E">
        <w:rPr>
          <w:rFonts w:ascii="Book Antiqua" w:hAnsi="Book Antiqua"/>
          <w:lang w:val="es-PR"/>
        </w:rPr>
        <w:t>Artículo 5 – Supervisión y Fiscalización</w:t>
      </w:r>
    </w:p>
    <w:p w14:paraId="19C7C9B2" w14:textId="77777777" w:rsidR="00E5074A" w:rsidRDefault="0032315E" w:rsidP="00E5074A">
      <w:pPr>
        <w:spacing w:line="480" w:lineRule="auto"/>
        <w:ind w:firstLine="720"/>
        <w:jc w:val="both"/>
        <w:rPr>
          <w:rFonts w:ascii="Book Antiqua" w:hAnsi="Book Antiqua"/>
          <w:lang w:val="es-PR"/>
        </w:rPr>
      </w:pPr>
      <w:r w:rsidRPr="0032315E">
        <w:rPr>
          <w:rFonts w:ascii="Book Antiqua" w:hAnsi="Book Antiqua"/>
          <w:lang w:val="es-PR"/>
        </w:rPr>
        <w:t>El D</w:t>
      </w:r>
      <w:r w:rsidR="00E5074A">
        <w:rPr>
          <w:rFonts w:ascii="Book Antiqua" w:hAnsi="Book Antiqua"/>
          <w:lang w:val="es-PR"/>
        </w:rPr>
        <w:t>epartamento de Corrección y Rehabilitación</w:t>
      </w:r>
      <w:r w:rsidRPr="0032315E">
        <w:rPr>
          <w:rFonts w:ascii="Book Antiqua" w:hAnsi="Book Antiqua"/>
          <w:lang w:val="es-PR"/>
        </w:rPr>
        <w:t xml:space="preserve"> establecerá protocolos de monitoreo digital y presencial para garantizar el uso adecuado de los equipos y plataformas.</w:t>
      </w:r>
      <w:r w:rsidR="00E5074A" w:rsidRPr="00E5074A">
        <w:rPr>
          <w:rFonts w:ascii="Book Antiqua" w:hAnsi="Book Antiqua"/>
          <w:lang w:val="es-PR"/>
        </w:rPr>
        <w:t xml:space="preserve"> </w:t>
      </w:r>
      <w:r w:rsidR="00E5074A">
        <w:rPr>
          <w:rFonts w:ascii="Book Antiqua" w:hAnsi="Book Antiqua"/>
          <w:lang w:val="es-PR"/>
        </w:rPr>
        <w:t>Además, implementará</w:t>
      </w:r>
      <w:r w:rsidRPr="0032315E">
        <w:rPr>
          <w:rFonts w:ascii="Book Antiqua" w:hAnsi="Book Antiqua"/>
          <w:lang w:val="es-PR"/>
        </w:rPr>
        <w:t xml:space="preserve"> medidas de seguridad informática para proteger la integridad de las operaciones.</w:t>
      </w:r>
      <w:r w:rsidR="00E5074A" w:rsidRPr="00E5074A">
        <w:rPr>
          <w:rFonts w:ascii="Book Antiqua" w:hAnsi="Book Antiqua"/>
          <w:lang w:val="es-PR"/>
        </w:rPr>
        <w:t xml:space="preserve"> </w:t>
      </w:r>
    </w:p>
    <w:p w14:paraId="4B58E893" w14:textId="220AF78E" w:rsidR="0032315E" w:rsidRPr="0032315E" w:rsidRDefault="0032315E" w:rsidP="00E5074A">
      <w:pPr>
        <w:spacing w:line="480" w:lineRule="auto"/>
        <w:ind w:firstLine="720"/>
        <w:jc w:val="both"/>
        <w:rPr>
          <w:rFonts w:ascii="Book Antiqua" w:hAnsi="Book Antiqua"/>
          <w:lang w:val="es-PR"/>
        </w:rPr>
      </w:pPr>
      <w:r w:rsidRPr="0032315E">
        <w:rPr>
          <w:rFonts w:ascii="Book Antiqua" w:hAnsi="Book Antiqua"/>
          <w:lang w:val="es-PR"/>
        </w:rPr>
        <w:t>El incumplimiento de las normas del programa será causa suficiente para la exclusión inmediata del confinado participante.</w:t>
      </w:r>
    </w:p>
    <w:p w14:paraId="2CDF2A71" w14:textId="77777777" w:rsidR="0032315E" w:rsidRPr="00E5074A" w:rsidRDefault="0032315E" w:rsidP="0032315E">
      <w:pPr>
        <w:spacing w:line="480" w:lineRule="auto"/>
        <w:ind w:firstLine="720"/>
        <w:jc w:val="both"/>
        <w:rPr>
          <w:rFonts w:ascii="Book Antiqua" w:hAnsi="Book Antiqua"/>
          <w:lang w:val="es-PR"/>
        </w:rPr>
      </w:pPr>
      <w:r w:rsidRPr="0032315E">
        <w:rPr>
          <w:rFonts w:ascii="Book Antiqua" w:hAnsi="Book Antiqua"/>
          <w:lang w:val="es-PR"/>
        </w:rPr>
        <w:t>Artículo 6 – Incentivos y Remuneración</w:t>
      </w:r>
    </w:p>
    <w:p w14:paraId="322752CE" w14:textId="086585B3" w:rsidR="0032315E" w:rsidRPr="0032315E" w:rsidRDefault="0032315E" w:rsidP="00E5074A">
      <w:pPr>
        <w:tabs>
          <w:tab w:val="left" w:pos="1260"/>
        </w:tabs>
        <w:spacing w:line="480" w:lineRule="auto"/>
        <w:ind w:firstLine="720"/>
        <w:jc w:val="both"/>
        <w:rPr>
          <w:rFonts w:ascii="Book Antiqua" w:hAnsi="Book Antiqua"/>
          <w:lang w:val="es-PR"/>
        </w:rPr>
      </w:pPr>
      <w:r w:rsidRPr="0032315E">
        <w:rPr>
          <w:rFonts w:ascii="Book Antiqua" w:hAnsi="Book Antiqua"/>
          <w:lang w:val="es-PR"/>
        </w:rPr>
        <w:t>Los confinados participantes</w:t>
      </w:r>
      <w:r w:rsidR="00E5074A">
        <w:rPr>
          <w:rFonts w:ascii="Book Antiqua" w:hAnsi="Book Antiqua"/>
          <w:lang w:val="es-PR"/>
        </w:rPr>
        <w:t xml:space="preserve"> del programa</w:t>
      </w:r>
      <w:r w:rsidRPr="0032315E">
        <w:rPr>
          <w:rFonts w:ascii="Book Antiqua" w:hAnsi="Book Antiqua"/>
          <w:lang w:val="es-PR"/>
        </w:rPr>
        <w:t xml:space="preserve"> recibirán remuneración conforme a las leyes laborales aplicables y a los acuerdos con las entidades contratantes.</w:t>
      </w:r>
      <w:r w:rsidR="00E5074A" w:rsidRPr="00E5074A">
        <w:rPr>
          <w:rFonts w:ascii="Book Antiqua" w:hAnsi="Book Antiqua"/>
          <w:lang w:val="es-PR"/>
        </w:rPr>
        <w:t xml:space="preserve"> </w:t>
      </w:r>
      <w:r w:rsidRPr="0032315E">
        <w:rPr>
          <w:rFonts w:ascii="Book Antiqua" w:hAnsi="Book Antiqua"/>
          <w:lang w:val="es-PR"/>
        </w:rPr>
        <w:t>El D</w:t>
      </w:r>
      <w:r w:rsidR="00E5074A">
        <w:rPr>
          <w:rFonts w:ascii="Book Antiqua" w:hAnsi="Book Antiqua"/>
          <w:lang w:val="es-PR"/>
        </w:rPr>
        <w:t>epartamento de Corrección y Rehabilitación</w:t>
      </w:r>
      <w:r w:rsidRPr="0032315E">
        <w:rPr>
          <w:rFonts w:ascii="Book Antiqua" w:hAnsi="Book Antiqua"/>
          <w:lang w:val="es-PR"/>
        </w:rPr>
        <w:t xml:space="preserve"> podrá destinar parte de los ingresos</w:t>
      </w:r>
      <w:r w:rsidR="00E5074A">
        <w:rPr>
          <w:rFonts w:ascii="Book Antiqua" w:hAnsi="Book Antiqua"/>
          <w:lang w:val="es-PR"/>
        </w:rPr>
        <w:t xml:space="preserve"> producidos por el trabajo del confinado para</w:t>
      </w:r>
      <w:r w:rsidRPr="0032315E">
        <w:rPr>
          <w:rFonts w:ascii="Book Antiqua" w:hAnsi="Book Antiqua"/>
          <w:lang w:val="es-PR"/>
        </w:rPr>
        <w:t xml:space="preserve"> cubrir gastos de rehabilitación, educación y </w:t>
      </w:r>
      <w:r w:rsidRPr="0032315E">
        <w:rPr>
          <w:rFonts w:ascii="Book Antiqua" w:hAnsi="Book Antiqua"/>
          <w:lang w:val="es-PR"/>
        </w:rPr>
        <w:lastRenderedPageBreak/>
        <w:t>servicios institucionales, garantizando que una proporción justa se reserve para el confinado y su familia.</w:t>
      </w:r>
    </w:p>
    <w:p w14:paraId="244DBE6E" w14:textId="77777777" w:rsidR="00E5074A" w:rsidRPr="00E5074A" w:rsidRDefault="0032315E" w:rsidP="0032315E">
      <w:pPr>
        <w:spacing w:line="480" w:lineRule="auto"/>
        <w:ind w:firstLine="720"/>
        <w:jc w:val="both"/>
        <w:rPr>
          <w:rFonts w:ascii="Book Antiqua" w:hAnsi="Book Antiqua"/>
          <w:lang w:val="es-PR"/>
        </w:rPr>
      </w:pPr>
      <w:r w:rsidRPr="0032315E">
        <w:rPr>
          <w:rFonts w:ascii="Book Antiqua" w:hAnsi="Book Antiqua"/>
          <w:lang w:val="es-PR"/>
        </w:rPr>
        <w:t>Artículo 7 – Reglamentación</w:t>
      </w:r>
    </w:p>
    <w:p w14:paraId="29A07D0F" w14:textId="2D4459C5" w:rsidR="0032315E" w:rsidRPr="0032315E" w:rsidRDefault="0032315E" w:rsidP="0032315E">
      <w:pPr>
        <w:spacing w:line="480" w:lineRule="auto"/>
        <w:ind w:firstLine="720"/>
        <w:jc w:val="both"/>
        <w:rPr>
          <w:rFonts w:ascii="Book Antiqua" w:hAnsi="Book Antiqua"/>
          <w:lang w:val="es-PR"/>
        </w:rPr>
      </w:pPr>
      <w:r w:rsidRPr="0032315E">
        <w:rPr>
          <w:rFonts w:ascii="Book Antiqua" w:hAnsi="Book Antiqua"/>
          <w:lang w:val="es-PR"/>
        </w:rPr>
        <w:t>El D</w:t>
      </w:r>
      <w:r w:rsidR="00E5074A" w:rsidRPr="00E5074A">
        <w:rPr>
          <w:rFonts w:ascii="Book Antiqua" w:hAnsi="Book Antiqua"/>
          <w:lang w:val="es-PR"/>
        </w:rPr>
        <w:t xml:space="preserve">epartamento de Corrección y Rehabilitación </w:t>
      </w:r>
      <w:r w:rsidRPr="0032315E">
        <w:rPr>
          <w:rFonts w:ascii="Book Antiqua" w:hAnsi="Book Antiqua"/>
          <w:lang w:val="es-PR"/>
        </w:rPr>
        <w:t>aprobará la reglamentación necesaria para implementar esta Ley en un término no mayor de ciento ochenta (180) días a partir de su vigencia.</w:t>
      </w:r>
    </w:p>
    <w:p w14:paraId="529FB642" w14:textId="77777777" w:rsidR="00E5074A" w:rsidRPr="00E5074A" w:rsidRDefault="0032315E" w:rsidP="0032315E">
      <w:pPr>
        <w:spacing w:line="480" w:lineRule="auto"/>
        <w:ind w:firstLine="720"/>
        <w:jc w:val="both"/>
        <w:rPr>
          <w:rFonts w:ascii="Book Antiqua" w:hAnsi="Book Antiqua"/>
          <w:lang w:val="es-PR"/>
        </w:rPr>
      </w:pPr>
      <w:r w:rsidRPr="00FC0477">
        <w:rPr>
          <w:rFonts w:ascii="Book Antiqua" w:hAnsi="Book Antiqua"/>
          <w:lang w:val="es-PR"/>
        </w:rPr>
        <w:t>Artículo 8 – Vigencia</w:t>
      </w:r>
    </w:p>
    <w:p w14:paraId="34AD2FC5" w14:textId="76F1A211" w:rsidR="00263F7C" w:rsidRPr="00E5074A" w:rsidRDefault="0032315E" w:rsidP="0032315E">
      <w:pPr>
        <w:spacing w:line="480" w:lineRule="auto"/>
        <w:ind w:firstLine="720"/>
        <w:jc w:val="both"/>
        <w:rPr>
          <w:rFonts w:ascii="Book Antiqua" w:hAnsi="Book Antiqua"/>
          <w:lang w:val="es-PR"/>
        </w:rPr>
      </w:pPr>
      <w:r w:rsidRPr="00FC0477">
        <w:rPr>
          <w:rFonts w:ascii="Book Antiqua" w:hAnsi="Book Antiqua"/>
          <w:lang w:val="es-PR"/>
        </w:rPr>
        <w:t>Esta Ley comenzará a regir inmediatamente después de su aprobación.</w:t>
      </w:r>
    </w:p>
    <w:sectPr w:rsidR="00263F7C" w:rsidRPr="00E5074A"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F3C26" w14:textId="77777777" w:rsidR="00D039FA" w:rsidRDefault="00D039FA">
      <w:r>
        <w:separator/>
      </w:r>
    </w:p>
  </w:endnote>
  <w:endnote w:type="continuationSeparator" w:id="0">
    <w:p w14:paraId="3F2E43B2" w14:textId="77777777" w:rsidR="00D039FA" w:rsidRDefault="00D03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7C701" w14:textId="77777777" w:rsidR="00D039FA" w:rsidRDefault="00D039FA">
      <w:r>
        <w:separator/>
      </w:r>
    </w:p>
  </w:footnote>
  <w:footnote w:type="continuationSeparator" w:id="0">
    <w:p w14:paraId="28AFABEA" w14:textId="77777777" w:rsidR="00D039FA" w:rsidRDefault="00D039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F10EF">
      <w:rPr>
        <w:rStyle w:val="Nmerodepgina"/>
        <w:noProof/>
      </w:rPr>
      <w:t>14</w:t>
    </w:r>
    <w:r>
      <w:rPr>
        <w:rStyle w:val="Nmerodepgina"/>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87C5C"/>
    <w:multiLevelType w:val="multilevel"/>
    <w:tmpl w:val="26D64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E70C15"/>
    <w:multiLevelType w:val="multilevel"/>
    <w:tmpl w:val="6D3AB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25507C"/>
    <w:multiLevelType w:val="hybridMultilevel"/>
    <w:tmpl w:val="B606A9D0"/>
    <w:lvl w:ilvl="0" w:tplc="B4AA4B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C62032F"/>
    <w:multiLevelType w:val="multilevel"/>
    <w:tmpl w:val="944E2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8" w15:restartNumberingAfterBreak="0">
    <w:nsid w:val="332376C5"/>
    <w:multiLevelType w:val="hybridMultilevel"/>
    <w:tmpl w:val="ACCC88D2"/>
    <w:lvl w:ilvl="0" w:tplc="4AAE87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D437057"/>
    <w:multiLevelType w:val="hybridMultilevel"/>
    <w:tmpl w:val="C7E431D8"/>
    <w:lvl w:ilvl="0" w:tplc="4AEA556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50CA1844"/>
    <w:multiLevelType w:val="multilevel"/>
    <w:tmpl w:val="39723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556B85"/>
    <w:multiLevelType w:val="multilevel"/>
    <w:tmpl w:val="16A05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2"/>
  </w:num>
  <w:num w:numId="2" w16cid:durableId="608124480">
    <w:abstractNumId w:val="15"/>
  </w:num>
  <w:num w:numId="3" w16cid:durableId="1132467">
    <w:abstractNumId w:val="9"/>
  </w:num>
  <w:num w:numId="4" w16cid:durableId="702096654">
    <w:abstractNumId w:val="11"/>
  </w:num>
  <w:num w:numId="5" w16cid:durableId="496698076">
    <w:abstractNumId w:val="14"/>
  </w:num>
  <w:num w:numId="6" w16cid:durableId="1469207924">
    <w:abstractNumId w:val="5"/>
  </w:num>
  <w:num w:numId="7" w16cid:durableId="355935514">
    <w:abstractNumId w:val="7"/>
  </w:num>
  <w:num w:numId="8" w16cid:durableId="259021808">
    <w:abstractNumId w:val="4"/>
  </w:num>
  <w:num w:numId="9" w16cid:durableId="957763560">
    <w:abstractNumId w:val="16"/>
  </w:num>
  <w:num w:numId="10" w16cid:durableId="1126197041">
    <w:abstractNumId w:val="8"/>
  </w:num>
  <w:num w:numId="11" w16cid:durableId="1098481574">
    <w:abstractNumId w:val="3"/>
  </w:num>
  <w:num w:numId="12" w16cid:durableId="1718895097">
    <w:abstractNumId w:val="10"/>
  </w:num>
  <w:num w:numId="13" w16cid:durableId="746418639">
    <w:abstractNumId w:val="12"/>
  </w:num>
  <w:num w:numId="14" w16cid:durableId="570579590">
    <w:abstractNumId w:val="0"/>
  </w:num>
  <w:num w:numId="15" w16cid:durableId="719787581">
    <w:abstractNumId w:val="1"/>
  </w:num>
  <w:num w:numId="16" w16cid:durableId="1032612771">
    <w:abstractNumId w:val="13"/>
  </w:num>
  <w:num w:numId="17" w16cid:durableId="15067018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056B6"/>
    <w:rsid w:val="00020BBB"/>
    <w:rsid w:val="00032A23"/>
    <w:rsid w:val="00034585"/>
    <w:rsid w:val="00040FAC"/>
    <w:rsid w:val="00056024"/>
    <w:rsid w:val="00075607"/>
    <w:rsid w:val="00095AE1"/>
    <w:rsid w:val="000A6B6C"/>
    <w:rsid w:val="000B0DBB"/>
    <w:rsid w:val="000F2029"/>
    <w:rsid w:val="000F4204"/>
    <w:rsid w:val="0010351B"/>
    <w:rsid w:val="0011037A"/>
    <w:rsid w:val="00111E71"/>
    <w:rsid w:val="00127C6A"/>
    <w:rsid w:val="001363FE"/>
    <w:rsid w:val="001466C3"/>
    <w:rsid w:val="001531F9"/>
    <w:rsid w:val="0017132B"/>
    <w:rsid w:val="001938A8"/>
    <w:rsid w:val="001C006D"/>
    <w:rsid w:val="001F4CA3"/>
    <w:rsid w:val="001F612A"/>
    <w:rsid w:val="00211396"/>
    <w:rsid w:val="002205E2"/>
    <w:rsid w:val="00226AE6"/>
    <w:rsid w:val="0024062C"/>
    <w:rsid w:val="00245B34"/>
    <w:rsid w:val="00251962"/>
    <w:rsid w:val="00263355"/>
    <w:rsid w:val="00263F7C"/>
    <w:rsid w:val="00273792"/>
    <w:rsid w:val="002D4AC8"/>
    <w:rsid w:val="002F0A85"/>
    <w:rsid w:val="003069A5"/>
    <w:rsid w:val="00312328"/>
    <w:rsid w:val="00320D78"/>
    <w:rsid w:val="0032315E"/>
    <w:rsid w:val="003262FE"/>
    <w:rsid w:val="0034244A"/>
    <w:rsid w:val="00353BCD"/>
    <w:rsid w:val="00364FD0"/>
    <w:rsid w:val="00380FE5"/>
    <w:rsid w:val="003924DD"/>
    <w:rsid w:val="00394FCB"/>
    <w:rsid w:val="003963F4"/>
    <w:rsid w:val="003B3C3E"/>
    <w:rsid w:val="003B5254"/>
    <w:rsid w:val="003B75A6"/>
    <w:rsid w:val="003E1DFE"/>
    <w:rsid w:val="003E5FD0"/>
    <w:rsid w:val="00405E33"/>
    <w:rsid w:val="004061CA"/>
    <w:rsid w:val="00407F1C"/>
    <w:rsid w:val="00415689"/>
    <w:rsid w:val="004440CB"/>
    <w:rsid w:val="004548EA"/>
    <w:rsid w:val="004671A6"/>
    <w:rsid w:val="004713D2"/>
    <w:rsid w:val="004748F8"/>
    <w:rsid w:val="00475278"/>
    <w:rsid w:val="004A311A"/>
    <w:rsid w:val="004B6180"/>
    <w:rsid w:val="004B7C8D"/>
    <w:rsid w:val="004E014B"/>
    <w:rsid w:val="004E7A37"/>
    <w:rsid w:val="004F6F8E"/>
    <w:rsid w:val="00515E15"/>
    <w:rsid w:val="0051629D"/>
    <w:rsid w:val="00521639"/>
    <w:rsid w:val="0052618B"/>
    <w:rsid w:val="00527046"/>
    <w:rsid w:val="00531A22"/>
    <w:rsid w:val="00532BB7"/>
    <w:rsid w:val="005332E4"/>
    <w:rsid w:val="0053550C"/>
    <w:rsid w:val="00537A93"/>
    <w:rsid w:val="005534F9"/>
    <w:rsid w:val="00555018"/>
    <w:rsid w:val="005723DC"/>
    <w:rsid w:val="005751F4"/>
    <w:rsid w:val="0058364D"/>
    <w:rsid w:val="00587B0A"/>
    <w:rsid w:val="005B461C"/>
    <w:rsid w:val="005D6A78"/>
    <w:rsid w:val="006104EC"/>
    <w:rsid w:val="00612E62"/>
    <w:rsid w:val="006210DC"/>
    <w:rsid w:val="0064349D"/>
    <w:rsid w:val="00651FF1"/>
    <w:rsid w:val="00653EED"/>
    <w:rsid w:val="00685549"/>
    <w:rsid w:val="0069770C"/>
    <w:rsid w:val="006A23E8"/>
    <w:rsid w:val="006B640E"/>
    <w:rsid w:val="006B7365"/>
    <w:rsid w:val="006C1B30"/>
    <w:rsid w:val="006C214B"/>
    <w:rsid w:val="006C2D81"/>
    <w:rsid w:val="006C7DF8"/>
    <w:rsid w:val="0073562E"/>
    <w:rsid w:val="00750FC8"/>
    <w:rsid w:val="007533D0"/>
    <w:rsid w:val="00755069"/>
    <w:rsid w:val="00771E62"/>
    <w:rsid w:val="00772304"/>
    <w:rsid w:val="00796267"/>
    <w:rsid w:val="007B0660"/>
    <w:rsid w:val="007C7D36"/>
    <w:rsid w:val="007D6C27"/>
    <w:rsid w:val="007E3868"/>
    <w:rsid w:val="007F1746"/>
    <w:rsid w:val="00820C41"/>
    <w:rsid w:val="00844617"/>
    <w:rsid w:val="00850256"/>
    <w:rsid w:val="008504BC"/>
    <w:rsid w:val="008531DA"/>
    <w:rsid w:val="00860ADC"/>
    <w:rsid w:val="0088408D"/>
    <w:rsid w:val="00890DFB"/>
    <w:rsid w:val="00895B4F"/>
    <w:rsid w:val="008A0ACC"/>
    <w:rsid w:val="008D2C7D"/>
    <w:rsid w:val="008D44C5"/>
    <w:rsid w:val="008E2BF6"/>
    <w:rsid w:val="009035B9"/>
    <w:rsid w:val="00924DCC"/>
    <w:rsid w:val="0093686F"/>
    <w:rsid w:val="00942FD4"/>
    <w:rsid w:val="00951997"/>
    <w:rsid w:val="009737A4"/>
    <w:rsid w:val="00990352"/>
    <w:rsid w:val="009F35CF"/>
    <w:rsid w:val="00A03405"/>
    <w:rsid w:val="00A10B1E"/>
    <w:rsid w:val="00A12BB9"/>
    <w:rsid w:val="00A1528A"/>
    <w:rsid w:val="00A26ED1"/>
    <w:rsid w:val="00A33918"/>
    <w:rsid w:val="00A37A2A"/>
    <w:rsid w:val="00A63AA7"/>
    <w:rsid w:val="00A7629F"/>
    <w:rsid w:val="00AA54D8"/>
    <w:rsid w:val="00AB248D"/>
    <w:rsid w:val="00AB6F75"/>
    <w:rsid w:val="00AD2305"/>
    <w:rsid w:val="00AE36A9"/>
    <w:rsid w:val="00AF0CEE"/>
    <w:rsid w:val="00AF3FED"/>
    <w:rsid w:val="00AF63BA"/>
    <w:rsid w:val="00B2475B"/>
    <w:rsid w:val="00B335B4"/>
    <w:rsid w:val="00B37E44"/>
    <w:rsid w:val="00B42AD3"/>
    <w:rsid w:val="00B667AD"/>
    <w:rsid w:val="00B833A0"/>
    <w:rsid w:val="00B834FC"/>
    <w:rsid w:val="00B84C38"/>
    <w:rsid w:val="00B86C00"/>
    <w:rsid w:val="00B947F6"/>
    <w:rsid w:val="00BD23B0"/>
    <w:rsid w:val="00BF10EF"/>
    <w:rsid w:val="00BF16AA"/>
    <w:rsid w:val="00C06722"/>
    <w:rsid w:val="00C21312"/>
    <w:rsid w:val="00C24BB0"/>
    <w:rsid w:val="00C260D5"/>
    <w:rsid w:val="00C27EA0"/>
    <w:rsid w:val="00C354B8"/>
    <w:rsid w:val="00C37B5E"/>
    <w:rsid w:val="00C43DBC"/>
    <w:rsid w:val="00C452FA"/>
    <w:rsid w:val="00C52517"/>
    <w:rsid w:val="00C60921"/>
    <w:rsid w:val="00C6282C"/>
    <w:rsid w:val="00C62936"/>
    <w:rsid w:val="00C653F2"/>
    <w:rsid w:val="00C679E6"/>
    <w:rsid w:val="00C768A8"/>
    <w:rsid w:val="00C84263"/>
    <w:rsid w:val="00C908F9"/>
    <w:rsid w:val="00CA0917"/>
    <w:rsid w:val="00CA1099"/>
    <w:rsid w:val="00CA19E2"/>
    <w:rsid w:val="00CC0F45"/>
    <w:rsid w:val="00CC1C08"/>
    <w:rsid w:val="00CC49B0"/>
    <w:rsid w:val="00CD5D2B"/>
    <w:rsid w:val="00CF2B35"/>
    <w:rsid w:val="00D039FA"/>
    <w:rsid w:val="00D046E5"/>
    <w:rsid w:val="00D1295E"/>
    <w:rsid w:val="00D40CD7"/>
    <w:rsid w:val="00D417C2"/>
    <w:rsid w:val="00D41BEA"/>
    <w:rsid w:val="00D429C3"/>
    <w:rsid w:val="00D436BC"/>
    <w:rsid w:val="00D60936"/>
    <w:rsid w:val="00D6297F"/>
    <w:rsid w:val="00D6482F"/>
    <w:rsid w:val="00D672A6"/>
    <w:rsid w:val="00D709EB"/>
    <w:rsid w:val="00D74714"/>
    <w:rsid w:val="00D77AA6"/>
    <w:rsid w:val="00D82F3F"/>
    <w:rsid w:val="00D84426"/>
    <w:rsid w:val="00D86C64"/>
    <w:rsid w:val="00D921C6"/>
    <w:rsid w:val="00D958C2"/>
    <w:rsid w:val="00DC1593"/>
    <w:rsid w:val="00DE2C63"/>
    <w:rsid w:val="00DE56DE"/>
    <w:rsid w:val="00DE7377"/>
    <w:rsid w:val="00E04AB5"/>
    <w:rsid w:val="00E05AC4"/>
    <w:rsid w:val="00E22631"/>
    <w:rsid w:val="00E5074A"/>
    <w:rsid w:val="00E50EEA"/>
    <w:rsid w:val="00E52F58"/>
    <w:rsid w:val="00EC26AA"/>
    <w:rsid w:val="00EC5DD6"/>
    <w:rsid w:val="00ED7A53"/>
    <w:rsid w:val="00EE0647"/>
    <w:rsid w:val="00EE4273"/>
    <w:rsid w:val="00EF6CE9"/>
    <w:rsid w:val="00F02004"/>
    <w:rsid w:val="00F042CB"/>
    <w:rsid w:val="00F1263F"/>
    <w:rsid w:val="00F13533"/>
    <w:rsid w:val="00F24D4C"/>
    <w:rsid w:val="00F60A20"/>
    <w:rsid w:val="00F94EB6"/>
    <w:rsid w:val="00FA7059"/>
    <w:rsid w:val="00FC0A95"/>
    <w:rsid w:val="00FC3D9C"/>
    <w:rsid w:val="00FD2AD2"/>
    <w:rsid w:val="00FD73DC"/>
    <w:rsid w:val="00FF0153"/>
    <w:rsid w:val="00FF4DD7"/>
    <w:rsid w:val="00FF6BD2"/>
    <w:rsid w:val="00FF7A6F"/>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link w:val="Ttulo1Car"/>
    <w:uiPriority w:val="9"/>
    <w:qFormat/>
    <w:pPr>
      <w:keepNext/>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rsid w:val="00F94EB6"/>
    <w:pPr>
      <w:keepNext/>
      <w:keepLines/>
      <w:spacing w:before="360" w:after="80"/>
      <w:outlineLvl w:val="1"/>
    </w:pPr>
    <w:rPr>
      <w:b/>
      <w:sz w:val="36"/>
      <w:szCs w:val="36"/>
      <w:lang w:val="es-PR"/>
    </w:rPr>
  </w:style>
  <w:style w:type="paragraph" w:styleId="Ttulo3">
    <w:name w:val="heading 3"/>
    <w:basedOn w:val="Normal"/>
    <w:next w:val="Normal"/>
    <w:link w:val="Ttulo3Car"/>
    <w:uiPriority w:val="9"/>
    <w:semiHidden/>
    <w:unhideWhenUsed/>
    <w:qFormat/>
    <w:rsid w:val="00F94EB6"/>
    <w:pPr>
      <w:keepNext/>
      <w:keepLines/>
      <w:spacing w:before="280" w:after="80"/>
      <w:outlineLvl w:val="2"/>
    </w:pPr>
    <w:rPr>
      <w:b/>
      <w:sz w:val="28"/>
      <w:szCs w:val="28"/>
      <w:lang w:val="es-PR"/>
    </w:rPr>
  </w:style>
  <w:style w:type="paragraph" w:styleId="Ttulo4">
    <w:name w:val="heading 4"/>
    <w:basedOn w:val="Normal"/>
    <w:next w:val="Normal"/>
    <w:link w:val="Ttulo4Car"/>
    <w:uiPriority w:val="9"/>
    <w:semiHidden/>
    <w:unhideWhenUsed/>
    <w:qFormat/>
    <w:rsid w:val="00F94EB6"/>
    <w:pPr>
      <w:keepNext/>
      <w:keepLines/>
      <w:spacing w:before="240" w:after="40"/>
      <w:outlineLvl w:val="3"/>
    </w:pPr>
    <w:rPr>
      <w:b/>
      <w:szCs w:val="24"/>
      <w:lang w:val="es-PR"/>
    </w:rPr>
  </w:style>
  <w:style w:type="paragraph" w:styleId="Ttulo5">
    <w:name w:val="heading 5"/>
    <w:basedOn w:val="Normal"/>
    <w:next w:val="Normal"/>
    <w:link w:val="Ttulo5Car"/>
    <w:uiPriority w:val="9"/>
    <w:semiHidden/>
    <w:unhideWhenUsed/>
    <w:qFormat/>
    <w:rsid w:val="00F94EB6"/>
    <w:pPr>
      <w:keepNext/>
      <w:keepLines/>
      <w:spacing w:before="220" w:after="40"/>
      <w:outlineLvl w:val="4"/>
    </w:pPr>
    <w:rPr>
      <w:b/>
      <w:sz w:val="22"/>
      <w:szCs w:val="22"/>
      <w:lang w:val="es-PR"/>
    </w:rPr>
  </w:style>
  <w:style w:type="paragraph" w:styleId="Ttulo6">
    <w:name w:val="heading 6"/>
    <w:basedOn w:val="Normal"/>
    <w:next w:val="Normal"/>
    <w:link w:val="Ttulo6Car"/>
    <w:uiPriority w:val="9"/>
    <w:semiHidden/>
    <w:unhideWhenUsed/>
    <w:qFormat/>
    <w:rsid w:val="00F94EB6"/>
    <w:pPr>
      <w:keepNext/>
      <w:keepLines/>
      <w:spacing w:before="200" w:after="40"/>
      <w:outlineLvl w:val="5"/>
    </w:pPr>
    <w:rPr>
      <w:b/>
      <w:sz w:val="20"/>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pPr>
      <w:tabs>
        <w:tab w:val="center" w:pos="4320"/>
        <w:tab w:val="right" w:pos="8640"/>
      </w:tabs>
    </w:pPr>
  </w:style>
  <w:style w:type="paragraph" w:styleId="Piedepgina">
    <w:name w:val="footer"/>
    <w:basedOn w:val="Normal"/>
    <w:link w:val="PiedepginaCar"/>
    <w:uiPriority w:val="99"/>
    <w:pPr>
      <w:tabs>
        <w:tab w:val="center" w:pos="4320"/>
        <w:tab w:val="right" w:pos="8640"/>
      </w:tabs>
    </w:pPr>
  </w:style>
  <w:style w:type="character" w:styleId="Nmerodepgina">
    <w:name w:val="page number"/>
    <w:basedOn w:val="Fuentedeprrafopredeter"/>
  </w:style>
  <w:style w:type="paragraph" w:styleId="Textonotapie">
    <w:name w:val="footnote text"/>
    <w:basedOn w:val="Normal"/>
    <w:link w:val="TextonotapieC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TextonotapieCar">
    <w:name w:val="Texto nota pie Car"/>
    <w:basedOn w:val="Fuentedeprrafopredeter"/>
    <w:link w:val="Textonotapie"/>
    <w:uiPriority w:val="99"/>
    <w:semiHidden/>
    <w:rsid w:val="00F13533"/>
  </w:style>
  <w:style w:type="character" w:styleId="Refdenotaalpie">
    <w:name w:val="footnote reference"/>
    <w:basedOn w:val="Fuentedeprrafopredeter"/>
    <w:uiPriority w:val="99"/>
    <w:semiHidden/>
    <w:unhideWhenUsed/>
    <w:rsid w:val="00F13533"/>
    <w:rPr>
      <w:vertAlign w:val="superscript"/>
    </w:rPr>
  </w:style>
  <w:style w:type="character" w:styleId="Hipervnculo">
    <w:name w:val="Hyperlink"/>
    <w:basedOn w:val="Fuentedeprrafopredeter"/>
    <w:uiPriority w:val="99"/>
    <w:unhideWhenUsed/>
    <w:rsid w:val="00F13533"/>
    <w:rPr>
      <w:color w:val="0563C1" w:themeColor="hyperlink"/>
      <w:u w:val="single"/>
    </w:rPr>
  </w:style>
  <w:style w:type="character" w:customStyle="1" w:styleId="UnresolvedMention1">
    <w:name w:val="Unresolved Mention1"/>
    <w:basedOn w:val="Fuentedeprrafopredeter"/>
    <w:uiPriority w:val="99"/>
    <w:semiHidden/>
    <w:unhideWhenUsed/>
    <w:rsid w:val="00F13533"/>
    <w:rPr>
      <w:color w:val="605E5C"/>
      <w:shd w:val="clear" w:color="auto" w:fill="E1DFDD"/>
    </w:rPr>
  </w:style>
  <w:style w:type="paragraph" w:styleId="Revisin">
    <w:name w:val="Revision"/>
    <w:hidden/>
    <w:uiPriority w:val="99"/>
    <w:semiHidden/>
    <w:rsid w:val="00EE0647"/>
    <w:rPr>
      <w:sz w:val="24"/>
    </w:rPr>
  </w:style>
  <w:style w:type="character" w:styleId="Refdecomentario">
    <w:name w:val="annotation reference"/>
    <w:basedOn w:val="Fuentedeprrafopredeter"/>
    <w:uiPriority w:val="99"/>
    <w:semiHidden/>
    <w:unhideWhenUsed/>
    <w:rsid w:val="00EE0647"/>
    <w:rPr>
      <w:sz w:val="16"/>
      <w:szCs w:val="16"/>
    </w:rPr>
  </w:style>
  <w:style w:type="paragraph" w:styleId="Textocomentario">
    <w:name w:val="annotation text"/>
    <w:basedOn w:val="Normal"/>
    <w:link w:val="TextocomentarioCar"/>
    <w:uiPriority w:val="99"/>
    <w:unhideWhenUsed/>
    <w:rsid w:val="00EE0647"/>
    <w:rPr>
      <w:sz w:val="20"/>
    </w:rPr>
  </w:style>
  <w:style w:type="character" w:customStyle="1" w:styleId="TextocomentarioCar">
    <w:name w:val="Texto comentario Car"/>
    <w:basedOn w:val="Fuentedeprrafopredeter"/>
    <w:link w:val="Textocomentario"/>
    <w:uiPriority w:val="99"/>
    <w:rsid w:val="00EE0647"/>
  </w:style>
  <w:style w:type="paragraph" w:styleId="Asuntodelcomentario">
    <w:name w:val="annotation subject"/>
    <w:basedOn w:val="Textocomentario"/>
    <w:next w:val="Textocomentario"/>
    <w:link w:val="AsuntodelcomentarioCar"/>
    <w:uiPriority w:val="99"/>
    <w:semiHidden/>
    <w:unhideWhenUsed/>
    <w:rsid w:val="00EE0647"/>
    <w:rPr>
      <w:b/>
      <w:bCs/>
    </w:rPr>
  </w:style>
  <w:style w:type="character" w:customStyle="1" w:styleId="AsuntodelcomentarioCar">
    <w:name w:val="Asunto del comentario Car"/>
    <w:basedOn w:val="TextocomentarioCar"/>
    <w:link w:val="Asuntodelcomentario"/>
    <w:uiPriority w:val="99"/>
    <w:semiHidden/>
    <w:rsid w:val="00EE0647"/>
    <w:rPr>
      <w:b/>
      <w:bCs/>
    </w:rPr>
  </w:style>
  <w:style w:type="paragraph" w:styleId="Textodeglobo">
    <w:name w:val="Balloon Text"/>
    <w:basedOn w:val="Normal"/>
    <w:link w:val="TextodegloboCar"/>
    <w:uiPriority w:val="99"/>
    <w:semiHidden/>
    <w:unhideWhenUsed/>
    <w:rsid w:val="0011037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37A"/>
    <w:rPr>
      <w:rFonts w:ascii="Segoe UI" w:hAnsi="Segoe UI" w:cs="Segoe UI"/>
      <w:sz w:val="18"/>
      <w:szCs w:val="18"/>
    </w:rPr>
  </w:style>
  <w:style w:type="paragraph" w:styleId="Prrafodelista">
    <w:name w:val="List Paragraph"/>
    <w:basedOn w:val="Normal"/>
    <w:uiPriority w:val="34"/>
    <w:qFormat/>
    <w:rsid w:val="00D1295E"/>
    <w:pPr>
      <w:ind w:left="720"/>
      <w:contextualSpacing/>
    </w:pPr>
  </w:style>
  <w:style w:type="paragraph" w:styleId="Sangradetextonormal">
    <w:name w:val="Body Text Indent"/>
    <w:basedOn w:val="Normal"/>
    <w:link w:val="SangradetextonormalCar"/>
    <w:rsid w:val="00890DFB"/>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ind w:firstLine="360"/>
      <w:jc w:val="both"/>
    </w:pPr>
    <w:rPr>
      <w:rFonts w:ascii="CG Times" w:hAnsi="CG Times"/>
      <w:spacing w:val="-3"/>
      <w:lang w:val="es-ES_tradnl"/>
    </w:rPr>
  </w:style>
  <w:style w:type="character" w:customStyle="1" w:styleId="SangradetextonormalCar">
    <w:name w:val="Sangría de texto normal Car"/>
    <w:basedOn w:val="Fuentedeprrafopredeter"/>
    <w:link w:val="Sangradetextonormal"/>
    <w:rsid w:val="00890DFB"/>
    <w:rPr>
      <w:rFonts w:ascii="CG Times" w:hAnsi="CG Times"/>
      <w:spacing w:val="-3"/>
      <w:sz w:val="24"/>
      <w:lang w:val="es-ES_tradnl"/>
    </w:rPr>
  </w:style>
  <w:style w:type="character" w:customStyle="1" w:styleId="Ttulo2Car">
    <w:name w:val="Título 2 Car"/>
    <w:basedOn w:val="Fuentedeprrafopredeter"/>
    <w:link w:val="Ttulo2"/>
    <w:uiPriority w:val="9"/>
    <w:semiHidden/>
    <w:rsid w:val="00F94EB6"/>
    <w:rPr>
      <w:b/>
      <w:sz w:val="36"/>
      <w:szCs w:val="36"/>
      <w:lang w:val="es-PR"/>
    </w:rPr>
  </w:style>
  <w:style w:type="character" w:customStyle="1" w:styleId="Ttulo3Car">
    <w:name w:val="Título 3 Car"/>
    <w:basedOn w:val="Fuentedeprrafopredeter"/>
    <w:link w:val="Ttulo3"/>
    <w:uiPriority w:val="9"/>
    <w:semiHidden/>
    <w:rsid w:val="00F94EB6"/>
    <w:rPr>
      <w:b/>
      <w:sz w:val="28"/>
      <w:szCs w:val="28"/>
      <w:lang w:val="es-PR"/>
    </w:rPr>
  </w:style>
  <w:style w:type="character" w:customStyle="1" w:styleId="Ttulo4Car">
    <w:name w:val="Título 4 Car"/>
    <w:basedOn w:val="Fuentedeprrafopredeter"/>
    <w:link w:val="Ttulo4"/>
    <w:uiPriority w:val="9"/>
    <w:semiHidden/>
    <w:rsid w:val="00F94EB6"/>
    <w:rPr>
      <w:b/>
      <w:sz w:val="24"/>
      <w:szCs w:val="24"/>
      <w:lang w:val="es-PR"/>
    </w:rPr>
  </w:style>
  <w:style w:type="character" w:customStyle="1" w:styleId="Ttulo5Car">
    <w:name w:val="Título 5 Car"/>
    <w:basedOn w:val="Fuentedeprrafopredeter"/>
    <w:link w:val="Ttulo5"/>
    <w:uiPriority w:val="9"/>
    <w:semiHidden/>
    <w:rsid w:val="00F94EB6"/>
    <w:rPr>
      <w:b/>
      <w:sz w:val="22"/>
      <w:szCs w:val="22"/>
      <w:lang w:val="es-PR"/>
    </w:rPr>
  </w:style>
  <w:style w:type="character" w:customStyle="1" w:styleId="Ttulo6Car">
    <w:name w:val="Título 6 Car"/>
    <w:basedOn w:val="Fuentedeprrafopredeter"/>
    <w:link w:val="Ttulo6"/>
    <w:uiPriority w:val="9"/>
    <w:semiHidden/>
    <w:rsid w:val="00F94EB6"/>
    <w:rPr>
      <w:b/>
      <w:lang w:val="es-PR"/>
    </w:rPr>
  </w:style>
  <w:style w:type="character" w:customStyle="1" w:styleId="Ttulo1Car">
    <w:name w:val="Título 1 Car"/>
    <w:basedOn w:val="Fuentedeprrafopredeter"/>
    <w:link w:val="Ttulo1"/>
    <w:uiPriority w:val="9"/>
    <w:rsid w:val="00F94EB6"/>
    <w:rPr>
      <w:rFonts w:ascii="Arial" w:hAnsi="Arial"/>
      <w:b/>
      <w:kern w:val="28"/>
      <w:sz w:val="28"/>
    </w:rPr>
  </w:style>
  <w:style w:type="paragraph" w:styleId="Ttulo">
    <w:name w:val="Title"/>
    <w:basedOn w:val="Normal"/>
    <w:next w:val="Normal"/>
    <w:link w:val="TtuloCar"/>
    <w:uiPriority w:val="10"/>
    <w:qFormat/>
    <w:rsid w:val="00F94EB6"/>
    <w:pPr>
      <w:keepNext/>
      <w:keepLines/>
      <w:spacing w:before="480" w:after="120"/>
    </w:pPr>
    <w:rPr>
      <w:b/>
      <w:sz w:val="72"/>
      <w:szCs w:val="72"/>
      <w:lang w:val="es-PR"/>
    </w:rPr>
  </w:style>
  <w:style w:type="character" w:customStyle="1" w:styleId="TtuloCar">
    <w:name w:val="Título Car"/>
    <w:basedOn w:val="Fuentedeprrafopredeter"/>
    <w:link w:val="Ttulo"/>
    <w:uiPriority w:val="10"/>
    <w:rsid w:val="00F94EB6"/>
    <w:rPr>
      <w:b/>
      <w:sz w:val="72"/>
      <w:szCs w:val="72"/>
      <w:lang w:val="es-PR"/>
    </w:rPr>
  </w:style>
  <w:style w:type="character" w:customStyle="1" w:styleId="EncabezadoCar">
    <w:name w:val="Encabezado Car"/>
    <w:basedOn w:val="Fuentedeprrafopredeter"/>
    <w:link w:val="Encabezado"/>
    <w:rsid w:val="00F94EB6"/>
    <w:rPr>
      <w:sz w:val="24"/>
    </w:rPr>
  </w:style>
  <w:style w:type="character" w:customStyle="1" w:styleId="PiedepginaCar">
    <w:name w:val="Pie de página Car"/>
    <w:basedOn w:val="Fuentedeprrafopredeter"/>
    <w:link w:val="Piedepgina"/>
    <w:uiPriority w:val="99"/>
    <w:rsid w:val="00F94EB6"/>
    <w:rPr>
      <w:sz w:val="24"/>
    </w:rPr>
  </w:style>
  <w:style w:type="paragraph" w:styleId="Subttulo">
    <w:name w:val="Subtitle"/>
    <w:basedOn w:val="Normal"/>
    <w:next w:val="Normal"/>
    <w:link w:val="SubttuloCar"/>
    <w:uiPriority w:val="11"/>
    <w:qFormat/>
    <w:rsid w:val="00F94EB6"/>
    <w:pPr>
      <w:keepNext/>
      <w:keepLines/>
      <w:spacing w:before="360" w:after="80"/>
    </w:pPr>
    <w:rPr>
      <w:rFonts w:ascii="Georgia" w:eastAsia="Georgia" w:hAnsi="Georgia" w:cs="Georgia"/>
      <w:i/>
      <w:color w:val="666666"/>
      <w:sz w:val="48"/>
      <w:szCs w:val="48"/>
      <w:lang w:val="es-PR"/>
    </w:rPr>
  </w:style>
  <w:style w:type="character" w:customStyle="1" w:styleId="SubttuloCar">
    <w:name w:val="Subtítulo Car"/>
    <w:basedOn w:val="Fuentedeprrafopredeter"/>
    <w:link w:val="Subttulo"/>
    <w:uiPriority w:val="11"/>
    <w:rsid w:val="00F94EB6"/>
    <w:rPr>
      <w:rFonts w:ascii="Georgia" w:eastAsia="Georgia" w:hAnsi="Georgia" w:cs="Georgia"/>
      <w:i/>
      <w:color w:val="666666"/>
      <w:sz w:val="48"/>
      <w:szCs w:val="48"/>
      <w:lang w:val="es-PR"/>
    </w:rPr>
  </w:style>
  <w:style w:type="character" w:styleId="Mencinsinresolver">
    <w:name w:val="Unresolved Mention"/>
    <w:basedOn w:val="Fuentedeprrafopredeter"/>
    <w:uiPriority w:val="99"/>
    <w:semiHidden/>
    <w:unhideWhenUsed/>
    <w:rsid w:val="00F94EB6"/>
    <w:rPr>
      <w:color w:val="605E5C"/>
      <w:shd w:val="clear" w:color="auto" w:fill="E1DFDD"/>
    </w:rPr>
  </w:style>
  <w:style w:type="character" w:styleId="Hipervnculovisitado">
    <w:name w:val="FollowedHyperlink"/>
    <w:basedOn w:val="Fuentedeprrafopredeter"/>
    <w:uiPriority w:val="99"/>
    <w:semiHidden/>
    <w:unhideWhenUsed/>
    <w:rsid w:val="00F94E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1030</Words>
  <Characters>6184</Characters>
  <Application>Microsoft Office Word</Application>
  <DocSecurity>0</DocSecurity>
  <Lines>134</Lines>
  <Paragraphs>45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LinksUpToDate>false</LinksUpToDate>
  <CharactersWithSpaces>7217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Rocío Alayón Morell</cp:lastModifiedBy>
  <cp:revision>5</cp:revision>
  <cp:lastPrinted>2026-01-08T13:52:00Z</cp:lastPrinted>
  <dcterms:created xsi:type="dcterms:W3CDTF">2025-12-11T13:08:00Z</dcterms:created>
  <dcterms:modified xsi:type="dcterms:W3CDTF">2026-01-08T13:53:00Z</dcterms:modified>
</cp:coreProperties>
</file>