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19727011" w:rsidR="007535BB" w:rsidRPr="00C17181" w:rsidRDefault="007535BB" w:rsidP="00D95836">
            <w:pPr>
              <w:rPr>
                <w:rFonts w:ascii="Book Antiqua" w:hAnsi="Book Antiqua"/>
                <w:lang w:val="es-ES"/>
              </w:rPr>
            </w:pPr>
            <w:r w:rsidRPr="00C17181">
              <w:rPr>
                <w:rFonts w:ascii="Book Antiqua" w:hAnsi="Book Antiqua"/>
                <w:lang w:val="es-ES"/>
              </w:rPr>
              <w:tab/>
            </w:r>
            <w:r w:rsidR="0022401B">
              <w:rPr>
                <w:rFonts w:ascii="Book Antiqua" w:hAnsi="Book Antiqua"/>
                <w:lang w:val="es-ES"/>
              </w:rPr>
              <w:t>3</w:t>
            </w:r>
            <w:r w:rsidR="0022401B" w:rsidRPr="0022401B">
              <w:rPr>
                <w:rFonts w:ascii="Book Antiqua" w:hAnsi="Book Antiqua"/>
                <w:vertAlign w:val="superscript"/>
                <w:lang w:val="es-ES"/>
              </w:rPr>
              <w:t>r</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6A6F35FA"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7714FE">
        <w:rPr>
          <w:rFonts w:ascii="Book Antiqua" w:hAnsi="Book Antiqua"/>
          <w:b/>
          <w:sz w:val="52"/>
          <w:lang w:val="es-ES"/>
        </w:rPr>
        <w:t>898</w:t>
      </w:r>
    </w:p>
    <w:p w14:paraId="1443CA0F" w14:textId="47769EFF"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2C6D13D0" w:rsidR="001B5218" w:rsidRPr="00C17181" w:rsidRDefault="00FA42FC" w:rsidP="0027212A">
      <w:pPr>
        <w:spacing w:line="360" w:lineRule="auto"/>
        <w:jc w:val="center"/>
        <w:rPr>
          <w:rFonts w:ascii="Book Antiqua" w:hAnsi="Book Antiqua"/>
          <w:lang w:val="es-ES"/>
        </w:rPr>
      </w:pPr>
      <w:r>
        <w:rPr>
          <w:rFonts w:ascii="Book Antiqua" w:hAnsi="Book Antiqua"/>
          <w:lang w:val="es-ES"/>
        </w:rPr>
        <w:t xml:space="preserve">12 </w:t>
      </w:r>
      <w:r w:rsidR="006239E8" w:rsidRPr="00C17181">
        <w:rPr>
          <w:rFonts w:ascii="Book Antiqua" w:hAnsi="Book Antiqua"/>
          <w:lang w:val="es-ES"/>
        </w:rPr>
        <w:t xml:space="preserve">de </w:t>
      </w:r>
      <w:r w:rsidR="007528A6">
        <w:rPr>
          <w:rFonts w:ascii="Book Antiqua" w:hAnsi="Book Antiqua"/>
          <w:lang w:val="es-ES"/>
        </w:rPr>
        <w:t>enero</w:t>
      </w:r>
      <w:r w:rsidR="006239E8" w:rsidRPr="00C17181">
        <w:rPr>
          <w:rFonts w:ascii="Book Antiqua" w:hAnsi="Book Antiqua"/>
          <w:lang w:val="es-ES"/>
        </w:rPr>
        <w:t xml:space="preserve"> </w:t>
      </w:r>
      <w:r w:rsidR="00D13D23" w:rsidRPr="00C17181">
        <w:rPr>
          <w:rFonts w:ascii="Book Antiqua" w:hAnsi="Book Antiqua"/>
          <w:lang w:val="es-ES"/>
        </w:rPr>
        <w:t>de 202</w:t>
      </w:r>
      <w:r w:rsidR="007528A6">
        <w:rPr>
          <w:rFonts w:ascii="Book Antiqua" w:hAnsi="Book Antiqua"/>
          <w:lang w:val="es-ES"/>
        </w:rPr>
        <w:t>6</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0A56F8D2"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w:t>
      </w:r>
      <w:r w:rsidR="00634977">
        <w:rPr>
          <w:rFonts w:ascii="Book Antiqua" w:hAnsi="Book Antiqua"/>
          <w:spacing w:val="-3"/>
          <w:lang w:val="es-ES"/>
        </w:rPr>
        <w:t xml:space="preserve"> Gobierno </w:t>
      </w:r>
      <w:r w:rsidR="00E17E3B" w:rsidRPr="00C17181">
        <w:rPr>
          <w:rFonts w:ascii="Book Antiqua" w:hAnsi="Book Antiqua"/>
          <w:spacing w:val="-3"/>
          <w:lang w:val="es-ES"/>
        </w:rPr>
        <w:t>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600F3E" w:rsidRPr="00C17181">
        <w:rPr>
          <w:rFonts w:ascii="Book Antiqua" w:hAnsi="Book Antiqua"/>
          <w:lang w:val="es-ES"/>
        </w:rPr>
        <w:t>Proyecto del Senado</w:t>
      </w:r>
      <w:r w:rsidR="00600F3E">
        <w:rPr>
          <w:rFonts w:ascii="Book Antiqua" w:hAnsi="Book Antiqua"/>
          <w:lang w:val="es-ES"/>
        </w:rPr>
        <w:t xml:space="preserve"> </w:t>
      </w:r>
      <w:r w:rsidR="007714FE">
        <w:rPr>
          <w:rFonts w:ascii="Book Antiqua" w:hAnsi="Book Antiqua"/>
          <w:lang w:val="es-ES"/>
        </w:rPr>
        <w:t>898,</w:t>
      </w:r>
      <w:r w:rsidR="00600F3E">
        <w:rPr>
          <w:rFonts w:ascii="Book Antiqua" w:hAnsi="Book Antiqua"/>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 xml:space="preserve">aprobación, con las enmiendas contenidas en el </w:t>
      </w:r>
      <w:proofErr w:type="spellStart"/>
      <w:r w:rsidR="001B5218" w:rsidRPr="00C17181">
        <w:rPr>
          <w:rFonts w:ascii="Book Antiqua" w:hAnsi="Book Antiqua"/>
          <w:spacing w:val="-3"/>
          <w:lang w:val="es-ES"/>
        </w:rPr>
        <w:t>entirillado</w:t>
      </w:r>
      <w:proofErr w:type="spellEnd"/>
      <w:r w:rsidR="001B5218" w:rsidRPr="00C17181">
        <w:rPr>
          <w:rFonts w:ascii="Book Antiqua" w:hAnsi="Book Antiqua"/>
          <w:spacing w:val="-3"/>
          <w:lang w:val="es-ES"/>
        </w:rPr>
        <w:t xml:space="preserve"> electrónico que se acompaña</w:t>
      </w:r>
      <w:r w:rsidR="007714FE">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04B66929"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w:t>
      </w:r>
      <w:r w:rsidR="00600F3E" w:rsidRPr="00C17181">
        <w:rPr>
          <w:rFonts w:ascii="Book Antiqua" w:hAnsi="Book Antiqua"/>
          <w:lang w:val="es-ES"/>
        </w:rPr>
        <w:t>Proyecto del Senado</w:t>
      </w:r>
      <w:r w:rsidR="00600F3E">
        <w:rPr>
          <w:rFonts w:ascii="Book Antiqua" w:hAnsi="Book Antiqua"/>
          <w:lang w:val="es-ES"/>
        </w:rPr>
        <w:t xml:space="preserve"> </w:t>
      </w:r>
      <w:r w:rsidR="007714FE">
        <w:rPr>
          <w:rFonts w:ascii="Book Antiqua" w:hAnsi="Book Antiqua"/>
          <w:lang w:val="es-ES"/>
        </w:rPr>
        <w:t>898</w:t>
      </w:r>
      <w:r w:rsidR="00600F3E" w:rsidRPr="00C17181">
        <w:rPr>
          <w:rFonts w:ascii="Book Antiqua" w:hAnsi="Book Antiqua"/>
          <w:lang w:val="es-ES"/>
        </w:rPr>
        <w:t xml:space="preserve"> </w:t>
      </w:r>
      <w:r w:rsidRPr="00C17181">
        <w:rPr>
          <w:rFonts w:ascii="Book Antiqua" w:hAnsi="Book Antiqua"/>
          <w:lang w:val="es-ES"/>
        </w:rPr>
        <w:t xml:space="preserve">(en adelante, P. del S. </w:t>
      </w:r>
      <w:r w:rsidR="007714FE">
        <w:rPr>
          <w:rFonts w:ascii="Book Antiqua" w:hAnsi="Book Antiqua"/>
          <w:lang w:val="es-ES"/>
        </w:rPr>
        <w:t>898)</w:t>
      </w:r>
      <w:r w:rsidR="001B5218" w:rsidRPr="00C17181">
        <w:rPr>
          <w:rFonts w:ascii="Book Antiqua" w:hAnsi="Book Antiqua"/>
          <w:lang w:val="es-ES"/>
        </w:rPr>
        <w:t xml:space="preserve"> tiene como propósito</w:t>
      </w:r>
      <w:r w:rsidR="00D97E51">
        <w:rPr>
          <w:rFonts w:ascii="Book Antiqua" w:hAnsi="Book Antiqua"/>
          <w:lang w:val="es-ES"/>
        </w:rPr>
        <w:t xml:space="preserve"> </w:t>
      </w:r>
      <w:bookmarkStart w:id="4" w:name="_Hlk194438498"/>
      <w:r w:rsidR="00686708" w:rsidRPr="00686708">
        <w:rPr>
          <w:rFonts w:ascii="Book Antiqua" w:hAnsi="Book Antiqua"/>
          <w:lang w:val="es-ES"/>
        </w:rPr>
        <w:t>establecer el reconocimiento oficial de la Lengua de Señas Puertorriqueña (LSP) como la lengua natural de la comunidad sorda en Puerto Rico, establecer como política pública la garantía a la inclusión, la diversidad y el respeto a los derechos lingüísticos de todas las personas, mandatar un censo dirigido a recopilar información estadística sobre la comunidad sorda en Puerto Rico</w:t>
      </w:r>
      <w:r w:rsidR="00686708">
        <w:rPr>
          <w:rFonts w:ascii="Book Antiqua" w:hAnsi="Book Antiqua"/>
          <w:lang w:val="es-ES"/>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05A09BB2" w14:textId="4DDF74CB" w:rsidR="006D5838" w:rsidRDefault="009F524F" w:rsidP="0068670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686708">
        <w:rPr>
          <w:rFonts w:ascii="Book Antiqua" w:hAnsi="Book Antiqua"/>
          <w:lang w:val="es-ES"/>
        </w:rPr>
        <w:t xml:space="preserve">Una medida </w:t>
      </w:r>
      <w:r w:rsidR="00C26B25">
        <w:rPr>
          <w:rFonts w:ascii="Book Antiqua" w:hAnsi="Book Antiqua"/>
          <w:lang w:val="es-ES"/>
        </w:rPr>
        <w:t>análoga</w:t>
      </w:r>
      <w:r w:rsidR="00686708">
        <w:rPr>
          <w:rFonts w:ascii="Book Antiqua" w:hAnsi="Book Antiqua"/>
          <w:lang w:val="es-ES"/>
        </w:rPr>
        <w:t xml:space="preserve"> fue considerada por esta Comisión de Gobierno y fue aprobada </w:t>
      </w:r>
      <w:r w:rsidR="00C90D9E">
        <w:rPr>
          <w:rFonts w:ascii="Book Antiqua" w:hAnsi="Book Antiqua"/>
          <w:lang w:val="es-ES"/>
        </w:rPr>
        <w:t xml:space="preserve">unánimemente </w:t>
      </w:r>
      <w:r w:rsidR="00686708">
        <w:rPr>
          <w:rFonts w:ascii="Book Antiqua" w:hAnsi="Book Antiqua"/>
          <w:lang w:val="es-ES"/>
        </w:rPr>
        <w:t xml:space="preserve">por el Senado de Puerto Rico el </w:t>
      </w:r>
      <w:r w:rsidR="00C90D9E" w:rsidRPr="00C90D9E">
        <w:rPr>
          <w:rFonts w:ascii="Book Antiqua" w:hAnsi="Book Antiqua"/>
          <w:lang w:val="es-ES"/>
        </w:rPr>
        <w:t>martes, 24 de junio de 2025</w:t>
      </w:r>
      <w:r w:rsidR="00C90D9E">
        <w:rPr>
          <w:rFonts w:ascii="Book Antiqua" w:hAnsi="Book Antiqua"/>
          <w:lang w:val="es-ES"/>
        </w:rPr>
        <w:t xml:space="preserve">: el P. del S. 618. Este proyecto fue aprobado por </w:t>
      </w:r>
      <w:r w:rsidR="00C26B25">
        <w:rPr>
          <w:rFonts w:ascii="Book Antiqua" w:hAnsi="Book Antiqua"/>
          <w:lang w:val="es-ES"/>
        </w:rPr>
        <w:t>ambas cámaras</w:t>
      </w:r>
      <w:r w:rsidR="00C90D9E">
        <w:rPr>
          <w:rFonts w:ascii="Book Antiqua" w:hAnsi="Book Antiqua"/>
          <w:lang w:val="es-ES"/>
        </w:rPr>
        <w:t xml:space="preserve"> y remitido a la Gobernadora, quien </w:t>
      </w:r>
      <w:r w:rsidR="00C26B25">
        <w:rPr>
          <w:rFonts w:ascii="Book Antiqua" w:hAnsi="Book Antiqua"/>
          <w:lang w:val="es-ES"/>
        </w:rPr>
        <w:t xml:space="preserve">impartió un veto de bolsillo. </w:t>
      </w:r>
    </w:p>
    <w:p w14:paraId="5EA8A820" w14:textId="1224695B" w:rsidR="00427CFF" w:rsidRPr="00427CFF" w:rsidRDefault="00427CFF" w:rsidP="00427CFF">
      <w:pPr>
        <w:tabs>
          <w:tab w:val="left" w:pos="-720"/>
        </w:tabs>
        <w:suppressAutoHyphens/>
        <w:ind w:firstLine="360"/>
        <w:jc w:val="both"/>
        <w:rPr>
          <w:rFonts w:ascii="Book Antiqua" w:hAnsi="Book Antiqua"/>
          <w:lang w:val="es-ES"/>
        </w:rPr>
      </w:pPr>
      <w:r>
        <w:rPr>
          <w:rFonts w:ascii="Book Antiqua" w:hAnsi="Book Antiqua"/>
          <w:lang w:val="es-ES"/>
        </w:rPr>
        <w:tab/>
      </w:r>
      <w:r w:rsidRPr="00427CFF">
        <w:rPr>
          <w:rFonts w:ascii="Book Antiqua" w:hAnsi="Book Antiqua"/>
          <w:lang w:val="es-ES"/>
        </w:rPr>
        <w:t xml:space="preserve">El proyecto tiene como propósito principal reconocer oficialmente la Lengua de Señas Puertorriqueña (LSP) como la lengua natural y culturalmente legítima de la comunidad sorda en Puerto Rico, afirmándola como parte integral de su patrimonio identitario y de la diversidad cultural de la Isla. A tales fines, la medida establece de manera expresa una política pública dirigida a garantizar la inclusión, la diversidad y el respeto a los derechos lingüísticos de todas las personas, destacando el valor </w:t>
      </w:r>
      <w:r w:rsidRPr="00427CFF">
        <w:rPr>
          <w:rFonts w:ascii="Book Antiqua" w:hAnsi="Book Antiqua"/>
          <w:lang w:val="es-ES"/>
        </w:rPr>
        <w:lastRenderedPageBreak/>
        <w:t>cultural y social de la LSP y su relevancia dentro del patrimonio colectivo puertorriqueño.</w:t>
      </w:r>
    </w:p>
    <w:p w14:paraId="0746C6CB" w14:textId="462DB625" w:rsidR="00427CFF" w:rsidRPr="00427CFF" w:rsidRDefault="00EF4AE3" w:rsidP="00427CFF">
      <w:pPr>
        <w:tabs>
          <w:tab w:val="left" w:pos="-720"/>
        </w:tabs>
        <w:suppressAutoHyphens/>
        <w:ind w:firstLine="360"/>
        <w:jc w:val="both"/>
        <w:rPr>
          <w:rFonts w:ascii="Book Antiqua" w:hAnsi="Book Antiqua"/>
          <w:lang w:val="es-ES"/>
        </w:rPr>
      </w:pPr>
      <w:r>
        <w:rPr>
          <w:rFonts w:ascii="Book Antiqua" w:hAnsi="Book Antiqua"/>
          <w:lang w:val="es-ES"/>
        </w:rPr>
        <w:tab/>
      </w:r>
      <w:r w:rsidR="00427CFF" w:rsidRPr="00427CFF">
        <w:rPr>
          <w:rFonts w:ascii="Book Antiqua" w:hAnsi="Book Antiqua"/>
          <w:lang w:val="es-ES"/>
        </w:rPr>
        <w:t>Asimismo, la medida faculta a la Oficina del Enlace con la Comunidad Sorda, adscrita a la Defensoría de Personas con Impedimentos, para que, en coordinación con entidades representativas de la comunidad sorda y otras partes pertinentes, lleve a cabo estudios, consultas y formule recomendaciones encaminadas a promover, preservar y fortalecer la Lengua de Señas Puertorriqueña, incluyendo el reconocimiento y atención de sus variantes regionales. Estas gestiones podrán abarcar áreas como la educación, el acceso a servicios y otros ámbitos de la vida pública, con el fin de propiciar una mayor inclusión y equidad.</w:t>
      </w:r>
    </w:p>
    <w:p w14:paraId="2F137477" w14:textId="41E32619" w:rsidR="00427CFF" w:rsidRPr="00C17181" w:rsidRDefault="00FC04BB" w:rsidP="00427CFF">
      <w:pPr>
        <w:tabs>
          <w:tab w:val="left" w:pos="-720"/>
        </w:tabs>
        <w:suppressAutoHyphens/>
        <w:ind w:firstLine="360"/>
        <w:jc w:val="both"/>
        <w:rPr>
          <w:rFonts w:ascii="Book Antiqua" w:hAnsi="Book Antiqua"/>
          <w:lang w:val="es-ES"/>
        </w:rPr>
      </w:pPr>
      <w:r>
        <w:rPr>
          <w:rFonts w:ascii="Book Antiqua" w:hAnsi="Book Antiqua"/>
          <w:lang w:val="es-ES"/>
        </w:rPr>
        <w:tab/>
        <w:t>Como elemento nuevo</w:t>
      </w:r>
      <w:r w:rsidR="00427CFF" w:rsidRPr="00427CFF">
        <w:rPr>
          <w:rFonts w:ascii="Book Antiqua" w:hAnsi="Book Antiqua"/>
          <w:lang w:val="es-ES"/>
        </w:rPr>
        <w:t>, el proyecto dispone la realización de un censo conjunto entre la Defensoría de Personas con Impedimentos y el Instituto de Estadísticas de Puerto Rico, con el objetivo de recopilar información estadística sobre la comunidad sorda en la Isla. Dicho esfuerzo incluirá datos relacionados con el uso de la Lengua de Señas Puertorriqueña, sus variantes y las necesidades de esta población en cuanto al acceso a servicios públicos, educativos, de salud y de participación social. La información obtenida se utilizará exclusivamente para fines estadísticos, de planificación y formulación de política pública, sirviendo como base para el diseño, evaluación y fortalecimiento de programas y servicios dirigidos a garantizar la inclusión y el respeto a los derechos lingüísticos de la comunidad sorda, conforme a la legislación aplicable.</w:t>
      </w:r>
    </w:p>
    <w:p w14:paraId="32AC063F" w14:textId="77777777" w:rsidR="00A0511A" w:rsidRDefault="00A0511A" w:rsidP="00A0511A">
      <w:pPr>
        <w:tabs>
          <w:tab w:val="left" w:pos="-720"/>
        </w:tabs>
        <w:suppressAutoHyphens/>
        <w:jc w:val="both"/>
        <w:rPr>
          <w:rFonts w:ascii="Book Antiqua" w:hAnsi="Book Antiqua"/>
          <w:lang w:val="es-ES"/>
        </w:rPr>
      </w:pPr>
    </w:p>
    <w:p w14:paraId="7F093D7F" w14:textId="123A47FE" w:rsidR="00A0511A" w:rsidRP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44E276EC" w14:textId="26C6732C" w:rsidR="00454D23" w:rsidRPr="00454D23" w:rsidRDefault="00454D23" w:rsidP="00454D23">
      <w:pPr>
        <w:tabs>
          <w:tab w:val="left" w:pos="-720"/>
        </w:tabs>
        <w:suppressAutoHyphens/>
        <w:jc w:val="both"/>
        <w:rPr>
          <w:rFonts w:ascii="Book Antiqua" w:hAnsi="Book Antiqua"/>
          <w:lang w:val="es-ES"/>
        </w:rPr>
      </w:pPr>
      <w:r>
        <w:rPr>
          <w:rFonts w:ascii="Book Antiqua" w:hAnsi="Book Antiqua"/>
          <w:lang w:val="es-ES"/>
        </w:rPr>
        <w:tab/>
      </w:r>
      <w:r w:rsidRPr="00454D23">
        <w:rPr>
          <w:rFonts w:ascii="Book Antiqua" w:hAnsi="Book Antiqua"/>
          <w:lang w:val="es-ES"/>
        </w:rPr>
        <w:t>La Comisión de Gobierno del Senado de Puerto Rico acoge los memoriales explicativos remitidos y las recomendaciones</w:t>
      </w:r>
      <w:r w:rsidR="009A4C67">
        <w:rPr>
          <w:rFonts w:ascii="Book Antiqua" w:hAnsi="Book Antiqua"/>
          <w:lang w:val="es-ES"/>
        </w:rPr>
        <w:t xml:space="preserve"> en torno al P. del S. 618 medida análoga al P. del S. 898</w:t>
      </w:r>
      <w:r w:rsidRPr="00454D23">
        <w:rPr>
          <w:rFonts w:ascii="Book Antiqua" w:hAnsi="Book Antiqua"/>
          <w:lang w:val="es-ES"/>
        </w:rPr>
        <w:t xml:space="preserve">.  </w:t>
      </w:r>
      <w:r w:rsidR="009A4C67">
        <w:rPr>
          <w:rFonts w:ascii="Book Antiqua" w:hAnsi="Book Antiqua"/>
          <w:lang w:val="es-ES"/>
        </w:rPr>
        <w:t>Evaluamos</w:t>
      </w:r>
      <w:r w:rsidRPr="00454D23">
        <w:rPr>
          <w:rFonts w:ascii="Book Antiqua" w:hAnsi="Book Antiqua"/>
          <w:lang w:val="es-ES"/>
        </w:rPr>
        <w:t xml:space="preserve"> los memoriales presentados por: el Departamento de la Familia; la Sra. Annette M. Rodríguez, MS, NIC., Intérprete de Lengua de Señas Certificada; Samuel E. Ferrer Colón, Ed. D., </w:t>
      </w:r>
      <w:proofErr w:type="gramStart"/>
      <w:r w:rsidRPr="00454D23">
        <w:rPr>
          <w:rFonts w:ascii="Book Antiqua" w:hAnsi="Book Antiqua"/>
          <w:lang w:val="es-ES"/>
        </w:rPr>
        <w:t>Director</w:t>
      </w:r>
      <w:proofErr w:type="gramEnd"/>
      <w:r w:rsidRPr="00454D23">
        <w:rPr>
          <w:rFonts w:ascii="Book Antiqua" w:hAnsi="Book Antiqua"/>
          <w:lang w:val="es-ES"/>
        </w:rPr>
        <w:t xml:space="preserve"> Escolar; El Registro de Intérpretes para Sordos de Puerto Rico, Inc. (RISPRI). Además, se incorporan los comentarios de la Oficina de Servicios Legislativos (OSL)</w:t>
      </w:r>
      <w:r w:rsidR="009A4C67">
        <w:rPr>
          <w:rFonts w:ascii="Book Antiqua" w:hAnsi="Book Antiqua"/>
          <w:lang w:val="es-ES"/>
        </w:rPr>
        <w:t>.</w:t>
      </w:r>
    </w:p>
    <w:p w14:paraId="3EF9278E" w14:textId="77777777" w:rsidR="00454D23" w:rsidRPr="00454D23" w:rsidRDefault="00454D23" w:rsidP="00454D23">
      <w:pPr>
        <w:tabs>
          <w:tab w:val="left" w:pos="-720"/>
        </w:tabs>
        <w:suppressAutoHyphens/>
        <w:jc w:val="both"/>
        <w:rPr>
          <w:rFonts w:ascii="Book Antiqua" w:hAnsi="Book Antiqua"/>
          <w:lang w:val="es-ES"/>
        </w:rPr>
      </w:pPr>
    </w:p>
    <w:p w14:paraId="776F5B08" w14:textId="77777777" w:rsidR="00454D23" w:rsidRPr="009A4C67" w:rsidRDefault="00454D23" w:rsidP="009A4C67">
      <w:pPr>
        <w:tabs>
          <w:tab w:val="left" w:pos="-720"/>
        </w:tabs>
        <w:suppressAutoHyphens/>
        <w:jc w:val="center"/>
        <w:rPr>
          <w:rFonts w:ascii="Book Antiqua" w:hAnsi="Book Antiqua"/>
          <w:b/>
          <w:bCs/>
          <w:lang w:val="es-ES"/>
        </w:rPr>
      </w:pPr>
      <w:r w:rsidRPr="009A4C67">
        <w:rPr>
          <w:rFonts w:ascii="Book Antiqua" w:hAnsi="Book Antiqua"/>
          <w:b/>
          <w:bCs/>
          <w:lang w:val="es-ES"/>
        </w:rPr>
        <w:t>DEPARTAMENTO DE LA FAMILIA</w:t>
      </w:r>
    </w:p>
    <w:p w14:paraId="06044A0E" w14:textId="77777777" w:rsidR="00454D23" w:rsidRPr="00454D23" w:rsidRDefault="00454D23" w:rsidP="00454D23">
      <w:pPr>
        <w:tabs>
          <w:tab w:val="left" w:pos="-720"/>
        </w:tabs>
        <w:suppressAutoHyphens/>
        <w:jc w:val="both"/>
        <w:rPr>
          <w:rFonts w:ascii="Book Antiqua" w:hAnsi="Book Antiqua"/>
          <w:lang w:val="es-ES"/>
        </w:rPr>
      </w:pPr>
    </w:p>
    <w:p w14:paraId="6D99B035" w14:textId="38EA0828" w:rsidR="00454D23" w:rsidRPr="00454D23" w:rsidRDefault="009A4C67" w:rsidP="00454D23">
      <w:pPr>
        <w:tabs>
          <w:tab w:val="left" w:pos="-720"/>
        </w:tabs>
        <w:suppressAutoHyphens/>
        <w:jc w:val="both"/>
        <w:rPr>
          <w:rFonts w:ascii="Book Antiqua" w:hAnsi="Book Antiqua"/>
          <w:lang w:val="es-ES"/>
        </w:rPr>
      </w:pPr>
      <w:r>
        <w:rPr>
          <w:rFonts w:ascii="Book Antiqua" w:hAnsi="Book Antiqua"/>
          <w:lang w:val="es-ES"/>
        </w:rPr>
        <w:tab/>
      </w:r>
      <w:r w:rsidR="00454D23" w:rsidRPr="00454D23">
        <w:rPr>
          <w:rFonts w:ascii="Book Antiqua" w:hAnsi="Book Antiqua"/>
          <w:lang w:val="es-ES"/>
        </w:rPr>
        <w:t xml:space="preserve">El Departamento de la Familia sometió una ponencia escrita en respaldo al Proyecto. En su memorial, reconocen la importancia de la lengua de señas como instrumento fundamental de comunicación para la población sorda, y respaldan el reconocimiento oficial de la Lengua de Señas Puertorriqueña (LSP) como cuestión de derecho humano y herramienta de inclusión social. Reconocen que promover el uso y aprendizaje de la lengua de señas fomenta una sociedad más equitativa, accesible y justa. Además, resaltan que esta legislación es coherente con la visión de política pública del Departamento, orientada a eliminar barreras de comunicación para </w:t>
      </w:r>
      <w:r w:rsidR="00454D23" w:rsidRPr="00454D23">
        <w:rPr>
          <w:rFonts w:ascii="Book Antiqua" w:hAnsi="Book Antiqua"/>
          <w:lang w:val="es-ES"/>
        </w:rPr>
        <w:lastRenderedPageBreak/>
        <w:t>poblaciones vulnerables y a garantizar la prestación efectiva de servicios. Señalan que la oficialización de la Lengua de Señas Puertorriqueña facilitará la atención e intervención oportuna en casos relacionados con protección infantil, violencia doméstica, servicios a personas con diversidad funcional y otros programas bajo su jurisdicción. De igual modo, permite el acceso a servicios esenciales del Departamento tanto en escenarios de emergencia como en la cotidianidad.</w:t>
      </w:r>
    </w:p>
    <w:p w14:paraId="1F7E1056" w14:textId="7757D631" w:rsidR="00454D23" w:rsidRPr="00454D23" w:rsidRDefault="0056093E" w:rsidP="00454D23">
      <w:pPr>
        <w:tabs>
          <w:tab w:val="left" w:pos="-720"/>
        </w:tabs>
        <w:suppressAutoHyphens/>
        <w:jc w:val="both"/>
        <w:rPr>
          <w:rFonts w:ascii="Book Antiqua" w:hAnsi="Book Antiqua"/>
          <w:lang w:val="es-ES"/>
        </w:rPr>
      </w:pPr>
      <w:r>
        <w:rPr>
          <w:rFonts w:ascii="Book Antiqua" w:hAnsi="Book Antiqua"/>
          <w:lang w:val="es-ES"/>
        </w:rPr>
        <w:tab/>
      </w:r>
      <w:r w:rsidR="00454D23" w:rsidRPr="00454D23">
        <w:rPr>
          <w:rFonts w:ascii="Book Antiqua" w:hAnsi="Book Antiqua"/>
          <w:lang w:val="es-ES"/>
        </w:rPr>
        <w:t xml:space="preserve">Por otro lado, el Departamento establece que </w:t>
      </w:r>
      <w:proofErr w:type="spellStart"/>
      <w:r w:rsidR="00454D23" w:rsidRPr="00454D23">
        <w:rPr>
          <w:rFonts w:ascii="Book Antiqua" w:hAnsi="Book Antiqua"/>
          <w:lang w:val="es-ES"/>
        </w:rPr>
        <w:t>eI</w:t>
      </w:r>
      <w:proofErr w:type="spellEnd"/>
      <w:r w:rsidR="00454D23" w:rsidRPr="00454D23">
        <w:rPr>
          <w:rFonts w:ascii="Book Antiqua" w:hAnsi="Book Antiqua"/>
          <w:lang w:val="es-ES"/>
        </w:rPr>
        <w:t xml:space="preserve"> ASL y la LSP son dos sistemas de comunicación utilizados por la comunidad sorda, pero presentan diferencias claves. El ASL es el lenguaje de señas predominante en Estados Unidos y se usa ampliamente en Puerto Rico, con una estructura gramatical propia que no sigue el orden del inglés hablado. Muchas escuelas para personas sordas en Puerto Rico históricamente han seguido modelos educativos basados en el ASL. Por otro lado, la LSP incorpora influencias lingüísticas y culturales específicas de Puerto Rico, con variaciones en vocabulario y expresiones que reflejan la identidad de la comunidad sorda en la isla. Algunas señas pueden diferir del ASL estándar, incorporando expresiones únicas de la comunidad sorda en la isla. La experiencia del Departamento de la Familia durante el proceso de revisión y aprobación del protocolo por parte del Departamento de Salud y Servicios Humanos federal (HHS, por sus siglas en inglés), requería que se reconociera y se tuviera intérpretes para el ASL, LSP, así como aquellas derivadas del LSP, conocidos como regionales o caseros. En síntesis, es importante respetar y validar tanto el ASL como la LSP y las adaptaciones regionales en Puerto Rico, ya que reflejan la identidad y las necesidades de la comunidad sorda en la isla. Aunque ambas lenguas comparten similitudes, poseen sus diferencias y por ende es importante reconocerlas como método de comunicación en Puerto Rico.</w:t>
      </w:r>
    </w:p>
    <w:p w14:paraId="42457794" w14:textId="77777777" w:rsidR="00454D23" w:rsidRPr="00454D23" w:rsidRDefault="00454D23" w:rsidP="00454D23">
      <w:pPr>
        <w:tabs>
          <w:tab w:val="left" w:pos="-720"/>
        </w:tabs>
        <w:suppressAutoHyphens/>
        <w:jc w:val="both"/>
        <w:rPr>
          <w:rFonts w:ascii="Book Antiqua" w:hAnsi="Book Antiqua"/>
          <w:lang w:val="es-ES"/>
        </w:rPr>
      </w:pPr>
    </w:p>
    <w:p w14:paraId="7E09356A" w14:textId="77777777" w:rsidR="00454D23" w:rsidRPr="0056093E" w:rsidRDefault="00454D23" w:rsidP="0056093E">
      <w:pPr>
        <w:tabs>
          <w:tab w:val="left" w:pos="-720"/>
        </w:tabs>
        <w:suppressAutoHyphens/>
        <w:jc w:val="center"/>
        <w:rPr>
          <w:rFonts w:ascii="Book Antiqua" w:hAnsi="Book Antiqua"/>
          <w:b/>
          <w:bCs/>
          <w:lang w:val="es-ES"/>
        </w:rPr>
      </w:pPr>
      <w:r w:rsidRPr="0056093E">
        <w:rPr>
          <w:rFonts w:ascii="Book Antiqua" w:hAnsi="Book Antiqua"/>
          <w:b/>
          <w:bCs/>
          <w:lang w:val="es-ES"/>
        </w:rPr>
        <w:t>OFICINA DE SERVICIOS LEGISLATIVOS</w:t>
      </w:r>
    </w:p>
    <w:p w14:paraId="42531CBE" w14:textId="77777777" w:rsidR="00454D23" w:rsidRPr="00454D23" w:rsidRDefault="00454D23" w:rsidP="00454D23">
      <w:pPr>
        <w:tabs>
          <w:tab w:val="left" w:pos="-720"/>
        </w:tabs>
        <w:suppressAutoHyphens/>
        <w:jc w:val="both"/>
        <w:rPr>
          <w:rFonts w:ascii="Book Antiqua" w:hAnsi="Book Antiqua"/>
          <w:lang w:val="es-ES"/>
        </w:rPr>
      </w:pPr>
    </w:p>
    <w:p w14:paraId="59FBFB4C" w14:textId="2708E82A" w:rsidR="00454D23" w:rsidRPr="00454D23" w:rsidRDefault="0056093E" w:rsidP="00454D23">
      <w:pPr>
        <w:tabs>
          <w:tab w:val="left" w:pos="-720"/>
        </w:tabs>
        <w:suppressAutoHyphens/>
        <w:jc w:val="both"/>
        <w:rPr>
          <w:rFonts w:ascii="Book Antiqua" w:hAnsi="Book Antiqua"/>
          <w:lang w:val="es-ES"/>
        </w:rPr>
      </w:pPr>
      <w:r>
        <w:rPr>
          <w:rFonts w:ascii="Book Antiqua" w:hAnsi="Book Antiqua"/>
          <w:lang w:val="es-ES"/>
        </w:rPr>
        <w:tab/>
      </w:r>
      <w:r w:rsidR="00454D23" w:rsidRPr="00454D23">
        <w:rPr>
          <w:rFonts w:ascii="Book Antiqua" w:hAnsi="Book Antiqua"/>
          <w:lang w:val="es-ES"/>
        </w:rPr>
        <w:t>La Oficina de Servicios Legislativos, a solicitud de la Comisión de Gobierno del Senado de Puerto Rico, emitió un memorial explicativo en torno al Proyecto. Tras un análisis jurídico y de política pública, la Oficina de Servicios Legislativos concluye que no existe impedimento legal para la aprobación de esta medida legislativa. Se resalta que establecer la LSP como lengua oficial de la comunidad sorda resultaría compatible con la legislación vigente y contribuiría significativamente al desarrollo educativo, social y económico de dicha población. Asimismo, el memorial recomienda considerar las implicaciones prácticas del proyecto, entre ellas la necesidad de uniformidad en la enseñanza de la LSP. Reconoce, además, que medidas similares han sido adoptadas por decenas de países. Por tanto, se recomienda su aprobación como instrumento legítimo de equidad e inclusión.</w:t>
      </w:r>
    </w:p>
    <w:p w14:paraId="32E4730B" w14:textId="77777777" w:rsidR="00454D23" w:rsidRPr="00454D23" w:rsidRDefault="00454D23" w:rsidP="00454D23">
      <w:pPr>
        <w:tabs>
          <w:tab w:val="left" w:pos="-720"/>
        </w:tabs>
        <w:suppressAutoHyphens/>
        <w:jc w:val="both"/>
        <w:rPr>
          <w:rFonts w:ascii="Book Antiqua" w:hAnsi="Book Antiqua"/>
          <w:lang w:val="es-ES"/>
        </w:rPr>
      </w:pPr>
    </w:p>
    <w:p w14:paraId="011E3E13" w14:textId="77777777" w:rsidR="00454D23" w:rsidRPr="00B343D0" w:rsidRDefault="00454D23" w:rsidP="00B343D0">
      <w:pPr>
        <w:tabs>
          <w:tab w:val="left" w:pos="-720"/>
        </w:tabs>
        <w:suppressAutoHyphens/>
        <w:jc w:val="center"/>
        <w:rPr>
          <w:rFonts w:ascii="Book Antiqua" w:hAnsi="Book Antiqua"/>
          <w:b/>
          <w:bCs/>
          <w:lang w:val="es-ES"/>
        </w:rPr>
      </w:pPr>
      <w:r w:rsidRPr="00B343D0">
        <w:rPr>
          <w:rFonts w:ascii="Book Antiqua" w:hAnsi="Book Antiqua"/>
          <w:b/>
          <w:bCs/>
          <w:lang w:val="es-ES"/>
        </w:rPr>
        <w:t>ANNETTE M. RODRÍGUEZ, MS, NIC</w:t>
      </w:r>
    </w:p>
    <w:p w14:paraId="5CC739EF" w14:textId="77777777" w:rsidR="00B343D0" w:rsidRDefault="00B343D0" w:rsidP="00454D23">
      <w:pPr>
        <w:tabs>
          <w:tab w:val="left" w:pos="-720"/>
        </w:tabs>
        <w:suppressAutoHyphens/>
        <w:jc w:val="both"/>
        <w:rPr>
          <w:rFonts w:ascii="Book Antiqua" w:hAnsi="Book Antiqua"/>
          <w:lang w:val="es-ES"/>
        </w:rPr>
      </w:pPr>
    </w:p>
    <w:p w14:paraId="0040008D" w14:textId="62065D1D" w:rsidR="00454D23" w:rsidRPr="00454D23" w:rsidRDefault="00B343D0" w:rsidP="00454D23">
      <w:pPr>
        <w:tabs>
          <w:tab w:val="left" w:pos="-720"/>
        </w:tabs>
        <w:suppressAutoHyphens/>
        <w:jc w:val="both"/>
        <w:rPr>
          <w:rFonts w:ascii="Book Antiqua" w:hAnsi="Book Antiqua"/>
          <w:lang w:val="es-ES"/>
        </w:rPr>
      </w:pPr>
      <w:r>
        <w:rPr>
          <w:rFonts w:ascii="Book Antiqua" w:hAnsi="Book Antiqua"/>
          <w:lang w:val="es-ES"/>
        </w:rPr>
        <w:lastRenderedPageBreak/>
        <w:tab/>
      </w:r>
      <w:r w:rsidR="00454D23" w:rsidRPr="00454D23">
        <w:rPr>
          <w:rFonts w:ascii="Book Antiqua" w:hAnsi="Book Antiqua"/>
          <w:lang w:val="es-ES"/>
        </w:rPr>
        <w:t>La Sra. Rodríguez es intérprete certificada con amplia experiencia profesional. Su memorial a favor de la medida aboga firmemente por sustituir el término "lenguaje" por "lengua" en todo el texto del proyecto, siguiendo criterios lingüísticos, jurídicos y culturales ampliamente aceptados. Se fundamenta en la distinción entre "lenguaje" (como facultad general de comunicación) y "lengua" (como sistema gramaticalmente estructurado). Propone, además, armonizar el texto con la terminología adoptada por la ONU, La Federación Mundial de Sordos (WFD) y la legislación comparada. Su ponencia refuerza el carácter autónomo y cultural de la LSP y respalda plenamente la medida.</w:t>
      </w:r>
    </w:p>
    <w:p w14:paraId="3261C3B1" w14:textId="77777777" w:rsidR="00454D23" w:rsidRPr="00454D23" w:rsidRDefault="00454D23" w:rsidP="00454D23">
      <w:pPr>
        <w:tabs>
          <w:tab w:val="left" w:pos="-720"/>
        </w:tabs>
        <w:suppressAutoHyphens/>
        <w:jc w:val="both"/>
        <w:rPr>
          <w:rFonts w:ascii="Book Antiqua" w:hAnsi="Book Antiqua"/>
          <w:lang w:val="es-ES"/>
        </w:rPr>
      </w:pPr>
    </w:p>
    <w:p w14:paraId="6B9D318E" w14:textId="77777777" w:rsidR="00454D23" w:rsidRPr="00B343D0" w:rsidRDefault="00454D23" w:rsidP="00B343D0">
      <w:pPr>
        <w:tabs>
          <w:tab w:val="left" w:pos="-720"/>
        </w:tabs>
        <w:suppressAutoHyphens/>
        <w:jc w:val="center"/>
        <w:rPr>
          <w:rFonts w:ascii="Book Antiqua" w:hAnsi="Book Antiqua"/>
          <w:b/>
          <w:bCs/>
          <w:lang w:val="es-ES"/>
        </w:rPr>
      </w:pPr>
      <w:r w:rsidRPr="00B343D0">
        <w:rPr>
          <w:rFonts w:ascii="Book Antiqua" w:hAnsi="Book Antiqua"/>
          <w:b/>
          <w:bCs/>
          <w:lang w:val="es-ES"/>
        </w:rPr>
        <w:t>REGISTRO DE INTÉRPRETES PARA SORDOS DE PUERTO RICO (RISPRI)</w:t>
      </w:r>
    </w:p>
    <w:p w14:paraId="0882F745" w14:textId="77777777" w:rsidR="00454D23" w:rsidRPr="00454D23" w:rsidRDefault="00454D23" w:rsidP="00454D23">
      <w:pPr>
        <w:tabs>
          <w:tab w:val="left" w:pos="-720"/>
        </w:tabs>
        <w:suppressAutoHyphens/>
        <w:jc w:val="both"/>
        <w:rPr>
          <w:rFonts w:ascii="Book Antiqua" w:hAnsi="Book Antiqua"/>
          <w:lang w:val="es-ES"/>
        </w:rPr>
      </w:pPr>
    </w:p>
    <w:p w14:paraId="2354CE16" w14:textId="77777777" w:rsidR="00454D23" w:rsidRPr="00454D23" w:rsidRDefault="00454D23" w:rsidP="00454D23">
      <w:pPr>
        <w:tabs>
          <w:tab w:val="left" w:pos="-720"/>
        </w:tabs>
        <w:suppressAutoHyphens/>
        <w:jc w:val="both"/>
        <w:rPr>
          <w:rFonts w:ascii="Book Antiqua" w:hAnsi="Book Antiqua"/>
          <w:lang w:val="es-ES"/>
        </w:rPr>
      </w:pPr>
      <w:r w:rsidRPr="00454D23">
        <w:rPr>
          <w:rFonts w:ascii="Book Antiqua" w:hAnsi="Book Antiqua"/>
          <w:lang w:val="es-ES"/>
        </w:rPr>
        <w:t xml:space="preserve">      </w:t>
      </w:r>
      <w:r w:rsidRPr="00454D23">
        <w:rPr>
          <w:rFonts w:ascii="Book Antiqua" w:hAnsi="Book Antiqua"/>
          <w:lang w:val="es-ES"/>
        </w:rPr>
        <w:tab/>
        <w:t xml:space="preserve">El RISPRI destaca la necesidad del reconocimiento legal de la LSP como herramienta fundamental para garantizar el acceso a información, educación y servicios. En su planteamiento, el cual favorece la medida, resalta la diversidad lingüística y la necesidad de estudios formales sobre la LSP. También enfatiza la necesidad de regular la profesión de intérprete de señas mediante la creación de un ente que establezca los parámetros de cumplimiento. </w:t>
      </w:r>
    </w:p>
    <w:p w14:paraId="0772E86E" w14:textId="77777777" w:rsidR="00454D23" w:rsidRPr="00454D23" w:rsidRDefault="00454D23" w:rsidP="00454D23">
      <w:pPr>
        <w:tabs>
          <w:tab w:val="left" w:pos="-720"/>
        </w:tabs>
        <w:suppressAutoHyphens/>
        <w:jc w:val="both"/>
        <w:rPr>
          <w:rFonts w:ascii="Book Antiqua" w:hAnsi="Book Antiqua"/>
          <w:lang w:val="es-ES"/>
        </w:rPr>
      </w:pPr>
    </w:p>
    <w:p w14:paraId="5E4B6D8B" w14:textId="77777777" w:rsidR="00454D23" w:rsidRPr="00B343D0" w:rsidRDefault="00454D23" w:rsidP="00B343D0">
      <w:pPr>
        <w:tabs>
          <w:tab w:val="left" w:pos="-720"/>
        </w:tabs>
        <w:suppressAutoHyphens/>
        <w:jc w:val="center"/>
        <w:rPr>
          <w:rFonts w:ascii="Book Antiqua" w:hAnsi="Book Antiqua"/>
          <w:b/>
          <w:bCs/>
          <w:lang w:val="es-ES"/>
        </w:rPr>
      </w:pPr>
      <w:r w:rsidRPr="00B343D0">
        <w:rPr>
          <w:rFonts w:ascii="Book Antiqua" w:hAnsi="Book Antiqua"/>
          <w:b/>
          <w:bCs/>
          <w:lang w:val="es-ES"/>
        </w:rPr>
        <w:t>DR. SAMUEL FERRER COLÓN</w:t>
      </w:r>
    </w:p>
    <w:p w14:paraId="0EB6666F" w14:textId="77777777" w:rsidR="00454D23" w:rsidRPr="00454D23" w:rsidRDefault="00454D23" w:rsidP="00454D23">
      <w:pPr>
        <w:tabs>
          <w:tab w:val="left" w:pos="-720"/>
        </w:tabs>
        <w:suppressAutoHyphens/>
        <w:jc w:val="both"/>
        <w:rPr>
          <w:rFonts w:ascii="Book Antiqua" w:hAnsi="Book Antiqua"/>
          <w:lang w:val="es-ES"/>
        </w:rPr>
      </w:pPr>
    </w:p>
    <w:p w14:paraId="35931FC5" w14:textId="06846A3F" w:rsidR="00940E84" w:rsidRPr="00C17181" w:rsidRDefault="00454D23" w:rsidP="00454D23">
      <w:pPr>
        <w:tabs>
          <w:tab w:val="left" w:pos="-720"/>
        </w:tabs>
        <w:suppressAutoHyphens/>
        <w:jc w:val="both"/>
        <w:rPr>
          <w:rFonts w:ascii="Book Antiqua" w:hAnsi="Book Antiqua"/>
          <w:lang w:val="es-ES"/>
        </w:rPr>
      </w:pPr>
      <w:r w:rsidRPr="00454D23">
        <w:rPr>
          <w:rFonts w:ascii="Book Antiqua" w:hAnsi="Book Antiqua"/>
          <w:lang w:val="es-ES"/>
        </w:rPr>
        <w:t xml:space="preserve">    </w:t>
      </w:r>
      <w:r w:rsidRPr="00454D23">
        <w:rPr>
          <w:rFonts w:ascii="Book Antiqua" w:hAnsi="Book Antiqua"/>
          <w:lang w:val="es-ES"/>
        </w:rPr>
        <w:tab/>
        <w:t>El Dr. Ferrer Colón es director escolar. Este propone como iniciativa educativa la incorporación del curso de LSP como requisito de graduación o electiva en el sistema público de enseñanza. Plantea que preparar a los jóvenes en LSP creará una red comunitaria inclusiva, especialmente útil en contextos de emergencia. Sugiere también el adiestramiento básico en LSP para el personal escolar.</w:t>
      </w:r>
    </w:p>
    <w:p w14:paraId="01E153E5" w14:textId="77777777" w:rsidR="00B343D0" w:rsidRDefault="00B343D0" w:rsidP="000C52A1">
      <w:pPr>
        <w:tabs>
          <w:tab w:val="left" w:pos="-720"/>
        </w:tabs>
        <w:suppressAutoHyphens/>
        <w:ind w:firstLine="360"/>
        <w:jc w:val="center"/>
        <w:rPr>
          <w:rFonts w:ascii="Book Antiqua" w:hAnsi="Book Antiqua"/>
          <w:b/>
          <w:bCs/>
          <w:lang w:val="es-ES"/>
        </w:rPr>
      </w:pPr>
    </w:p>
    <w:p w14:paraId="302CAC3A" w14:textId="1223C8F7"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52118AB5"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634977" w:rsidRPr="00C17181">
        <w:rPr>
          <w:rFonts w:ascii="Book Antiqua" w:hAnsi="Book Antiqua"/>
          <w:spacing w:val="-3"/>
          <w:lang w:val="es-ES"/>
        </w:rPr>
        <w:t>Comisión de</w:t>
      </w:r>
      <w:r w:rsidR="00634977">
        <w:rPr>
          <w:rFonts w:ascii="Book Antiqua" w:hAnsi="Book Antiqua"/>
          <w:spacing w:val="-3"/>
          <w:lang w:val="es-ES"/>
        </w:rPr>
        <w:t xml:space="preserve"> Gobierno </w:t>
      </w:r>
      <w:r w:rsidR="00BE6740" w:rsidRPr="00C17181">
        <w:rPr>
          <w:rFonts w:ascii="Book Antiqua" w:hAnsi="Book Antiqua"/>
          <w:spacing w:val="-3"/>
          <w:lang w:val="es-ES"/>
        </w:rPr>
        <w:t>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del S. </w:t>
      </w:r>
      <w:r w:rsidR="00B343D0">
        <w:rPr>
          <w:rFonts w:ascii="Book Antiqua" w:hAnsi="Book Antiqua"/>
          <w:lang w:val="es-ES"/>
        </w:rPr>
        <w:t>898</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74426AC4" w14:textId="06095B7D" w:rsidR="00CD53C7" w:rsidRPr="00CD53C7" w:rsidRDefault="00006DDC" w:rsidP="00CD53C7">
      <w:pPr>
        <w:tabs>
          <w:tab w:val="left" w:pos="-720"/>
        </w:tabs>
        <w:suppressAutoHyphens/>
        <w:ind w:firstLine="360"/>
        <w:jc w:val="both"/>
        <w:rPr>
          <w:rFonts w:ascii="Book Antiqua" w:hAnsi="Book Antiqua"/>
          <w:lang w:val="es-ES"/>
        </w:rPr>
      </w:pPr>
      <w:r w:rsidRPr="00C17181">
        <w:rPr>
          <w:rFonts w:ascii="Book Antiqua" w:hAnsi="Book Antiqua"/>
          <w:lang w:val="es-ES"/>
        </w:rPr>
        <w:tab/>
      </w:r>
      <w:r w:rsidR="00CD53C7" w:rsidRPr="00CD53C7">
        <w:rPr>
          <w:rFonts w:ascii="Book Antiqua" w:hAnsi="Book Antiqua"/>
          <w:lang w:val="es-ES"/>
        </w:rPr>
        <w:t xml:space="preserve">La Comisión de Gobierno del Senado de Puerto Rico tuvo a su bien analizar la medida propuesta y, considerando las expresiones a favor recibidas, junto con la movilización global sobre el tema de la lengua de señas, respalda el Proyecto del Senado </w:t>
      </w:r>
      <w:r w:rsidR="000C23AC">
        <w:rPr>
          <w:rFonts w:ascii="Book Antiqua" w:hAnsi="Book Antiqua"/>
          <w:lang w:val="es-ES"/>
        </w:rPr>
        <w:t>898.</w:t>
      </w:r>
    </w:p>
    <w:p w14:paraId="3306C575" w14:textId="66C71D9C" w:rsidR="00CD53C7" w:rsidRPr="00CD53C7" w:rsidRDefault="00CD53C7" w:rsidP="00CD53C7">
      <w:pPr>
        <w:tabs>
          <w:tab w:val="left" w:pos="-720"/>
        </w:tabs>
        <w:suppressAutoHyphens/>
        <w:ind w:firstLine="360"/>
        <w:jc w:val="both"/>
        <w:rPr>
          <w:rFonts w:ascii="Book Antiqua" w:hAnsi="Book Antiqua"/>
          <w:lang w:val="es-ES"/>
        </w:rPr>
      </w:pPr>
      <w:r>
        <w:rPr>
          <w:rFonts w:ascii="Book Antiqua" w:hAnsi="Book Antiqua"/>
          <w:lang w:val="es-ES"/>
        </w:rPr>
        <w:tab/>
      </w:r>
      <w:r w:rsidRPr="00CD53C7">
        <w:rPr>
          <w:rFonts w:ascii="Book Antiqua" w:hAnsi="Book Antiqua"/>
          <w:lang w:val="es-ES"/>
        </w:rPr>
        <w:t xml:space="preserve">La evaluación conjunta de los memoriales explicativos presentados, junto con las políticas adoptadas por la </w:t>
      </w:r>
      <w:r w:rsidRPr="000C23AC">
        <w:rPr>
          <w:rFonts w:ascii="Book Antiqua" w:hAnsi="Book Antiqua"/>
          <w:i/>
          <w:iCs/>
          <w:lang w:val="es-ES"/>
        </w:rPr>
        <w:t xml:space="preserve">World </w:t>
      </w:r>
      <w:proofErr w:type="spellStart"/>
      <w:r w:rsidRPr="000C23AC">
        <w:rPr>
          <w:rFonts w:ascii="Book Antiqua" w:hAnsi="Book Antiqua"/>
          <w:i/>
          <w:iCs/>
          <w:lang w:val="es-ES"/>
        </w:rPr>
        <w:t>Federation</w:t>
      </w:r>
      <w:proofErr w:type="spellEnd"/>
      <w:r w:rsidRPr="000C23AC">
        <w:rPr>
          <w:rFonts w:ascii="Book Antiqua" w:hAnsi="Book Antiqua"/>
          <w:i/>
          <w:iCs/>
          <w:lang w:val="es-ES"/>
        </w:rPr>
        <w:t xml:space="preserve"> </w:t>
      </w:r>
      <w:proofErr w:type="spellStart"/>
      <w:r w:rsidRPr="000C23AC">
        <w:rPr>
          <w:rFonts w:ascii="Book Antiqua" w:hAnsi="Book Antiqua"/>
          <w:i/>
          <w:iCs/>
          <w:lang w:val="es-ES"/>
        </w:rPr>
        <w:t>of</w:t>
      </w:r>
      <w:proofErr w:type="spellEnd"/>
      <w:r w:rsidRPr="000C23AC">
        <w:rPr>
          <w:rFonts w:ascii="Book Antiqua" w:hAnsi="Book Antiqua"/>
          <w:i/>
          <w:iCs/>
          <w:lang w:val="es-ES"/>
        </w:rPr>
        <w:t xml:space="preserve"> </w:t>
      </w:r>
      <w:proofErr w:type="spellStart"/>
      <w:r w:rsidRPr="000C23AC">
        <w:rPr>
          <w:rFonts w:ascii="Book Antiqua" w:hAnsi="Book Antiqua"/>
          <w:i/>
          <w:iCs/>
          <w:lang w:val="es-ES"/>
        </w:rPr>
        <w:t>the</w:t>
      </w:r>
      <w:proofErr w:type="spellEnd"/>
      <w:r w:rsidRPr="000C23AC">
        <w:rPr>
          <w:rFonts w:ascii="Book Antiqua" w:hAnsi="Book Antiqua"/>
          <w:i/>
          <w:iCs/>
          <w:lang w:val="es-ES"/>
        </w:rPr>
        <w:t xml:space="preserve"> </w:t>
      </w:r>
      <w:proofErr w:type="spellStart"/>
      <w:r w:rsidRPr="000C23AC">
        <w:rPr>
          <w:rFonts w:ascii="Book Antiqua" w:hAnsi="Book Antiqua"/>
          <w:i/>
          <w:iCs/>
          <w:lang w:val="es-ES"/>
        </w:rPr>
        <w:t>Deaf</w:t>
      </w:r>
      <w:proofErr w:type="spellEnd"/>
      <w:r w:rsidRPr="00CD53C7">
        <w:rPr>
          <w:rFonts w:ascii="Book Antiqua" w:hAnsi="Book Antiqua"/>
          <w:lang w:val="es-ES"/>
        </w:rPr>
        <w:t xml:space="preserve"> (WFD), la Organización de </w:t>
      </w:r>
      <w:r w:rsidRPr="00CD53C7">
        <w:rPr>
          <w:rFonts w:ascii="Book Antiqua" w:hAnsi="Book Antiqua"/>
          <w:lang w:val="es-ES"/>
        </w:rPr>
        <w:lastRenderedPageBreak/>
        <w:t xml:space="preserve">las Naciones Unidas (ONU), y los propios avances realizados por el Gobierno de Puerto Rico, evidencia un amplio consenso en torno a la importancia, pertinencia y constitucionalidad de la medida ante nuestra consideración, para establecer un marco uniforme, global y empático sobre lo que debe ser la lengua de señas puertorriqueña y su impacto a la comunidad. </w:t>
      </w:r>
    </w:p>
    <w:p w14:paraId="47F39D30" w14:textId="3CA714F4" w:rsidR="00CD53C7" w:rsidRPr="00CD53C7" w:rsidRDefault="000C23AC" w:rsidP="000C23AC">
      <w:pPr>
        <w:tabs>
          <w:tab w:val="left" w:pos="-720"/>
        </w:tabs>
        <w:suppressAutoHyphens/>
        <w:jc w:val="both"/>
        <w:rPr>
          <w:rFonts w:ascii="Book Antiqua" w:hAnsi="Book Antiqua"/>
          <w:lang w:val="es-ES"/>
        </w:rPr>
      </w:pPr>
      <w:r>
        <w:rPr>
          <w:rFonts w:ascii="Book Antiqua" w:hAnsi="Book Antiqua"/>
          <w:lang w:val="es-ES"/>
        </w:rPr>
        <w:tab/>
      </w:r>
      <w:r w:rsidR="00CD53C7" w:rsidRPr="00CD53C7">
        <w:rPr>
          <w:rFonts w:ascii="Book Antiqua" w:hAnsi="Book Antiqua"/>
          <w:lang w:val="es-ES"/>
        </w:rPr>
        <w:t xml:space="preserve"> En síntesis, el Proyecto del Senado </w:t>
      </w:r>
      <w:r>
        <w:rPr>
          <w:rFonts w:ascii="Book Antiqua" w:hAnsi="Book Antiqua"/>
          <w:lang w:val="es-ES"/>
        </w:rPr>
        <w:t>898</w:t>
      </w:r>
      <w:r w:rsidR="00CD53C7" w:rsidRPr="00CD53C7">
        <w:rPr>
          <w:rFonts w:ascii="Book Antiqua" w:hAnsi="Book Antiqua"/>
          <w:lang w:val="es-ES"/>
        </w:rPr>
        <w:t xml:space="preserve"> constituye un instrumento legislativo adecuado para asegurar la equidad y acceso a la información de la comunidad sorda, respetando su origen y cultura puertorriqueña. Se favorece el desarrollo de políticas públicas que promuevan la formación, regulación y certificación profesional de intérpretes de la LSP. </w:t>
      </w:r>
    </w:p>
    <w:p w14:paraId="0C7FCE6C" w14:textId="77777777" w:rsidR="00CD53C7" w:rsidRPr="00C17181" w:rsidRDefault="00CD53C7" w:rsidP="00CD53C7">
      <w:pPr>
        <w:tabs>
          <w:tab w:val="left" w:pos="-720"/>
        </w:tabs>
        <w:suppressAutoHyphens/>
        <w:jc w:val="both"/>
        <w:rPr>
          <w:rFonts w:ascii="Book Antiqua" w:hAnsi="Book Antiqua"/>
          <w:b/>
          <w:bCs/>
          <w:lang w:val="es-ES"/>
        </w:rPr>
      </w:pPr>
    </w:p>
    <w:p w14:paraId="7885E90D" w14:textId="23E84130" w:rsidR="00DF45DC" w:rsidRPr="00C17181" w:rsidRDefault="0096171F" w:rsidP="005A0F6C">
      <w:pPr>
        <w:tabs>
          <w:tab w:val="left" w:pos="-720"/>
        </w:tabs>
        <w:suppressAutoHyphens/>
        <w:jc w:val="both"/>
        <w:rPr>
          <w:rFonts w:ascii="Book Antiqua" w:hAnsi="Book Antiqua"/>
          <w:lang w:val="es-ES"/>
        </w:rPr>
      </w:pPr>
      <w:r w:rsidRPr="00C17181">
        <w:rPr>
          <w:rFonts w:ascii="Book Antiqua" w:hAnsi="Book Antiqua"/>
          <w:b/>
          <w:bCs/>
          <w:lang w:val="es-ES"/>
        </w:rPr>
        <w:t>POR TODO LO ANTES EXPUESTO</w:t>
      </w:r>
      <w:r w:rsidRPr="00C17181">
        <w:rPr>
          <w:rFonts w:ascii="Book Antiqua" w:hAnsi="Book Antiqua"/>
          <w:lang w:val="es-ES"/>
        </w:rPr>
        <w:t xml:space="preserve">, la </w:t>
      </w:r>
      <w:r w:rsidR="007528A6" w:rsidRPr="00C17181">
        <w:rPr>
          <w:rFonts w:ascii="Book Antiqua" w:hAnsi="Book Antiqua"/>
          <w:spacing w:val="-3"/>
          <w:lang w:val="es-ES"/>
        </w:rPr>
        <w:t>Comisión de</w:t>
      </w:r>
      <w:r w:rsidR="007528A6">
        <w:rPr>
          <w:rFonts w:ascii="Book Antiqua" w:hAnsi="Book Antiqua"/>
          <w:spacing w:val="-3"/>
          <w:lang w:val="es-ES"/>
        </w:rPr>
        <w:t xml:space="preserve"> Gobierno </w:t>
      </w:r>
      <w:r w:rsidR="001D12A7" w:rsidRPr="00C17181">
        <w:rPr>
          <w:rFonts w:ascii="Book Antiqua" w:hAnsi="Book Antiqua"/>
          <w:spacing w:val="-3"/>
          <w:lang w:val="es-ES"/>
        </w:rPr>
        <w:t>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91564A" w:rsidRPr="0091564A">
        <w:rPr>
          <w:rFonts w:ascii="Book Antiqua" w:hAnsi="Book Antiqua"/>
          <w:b/>
          <w:bCs/>
          <w:lang w:val="es-ES"/>
        </w:rPr>
        <w:t xml:space="preserve">Proyecto del Senado </w:t>
      </w:r>
      <w:r w:rsidR="00CD53C7">
        <w:rPr>
          <w:rFonts w:ascii="Book Antiqua" w:hAnsi="Book Antiqua"/>
          <w:b/>
          <w:bCs/>
          <w:lang w:val="es-ES"/>
        </w:rPr>
        <w:t>898,</w:t>
      </w:r>
      <w:r w:rsidR="0091564A">
        <w:rPr>
          <w:rFonts w:ascii="Book Antiqua" w:hAnsi="Book Antiqua"/>
          <w:lang w:val="es-ES"/>
        </w:rPr>
        <w:t xml:space="preserve"> </w:t>
      </w:r>
      <w:r w:rsidR="00006DDC" w:rsidRPr="00C17181">
        <w:rPr>
          <w:rFonts w:ascii="Book Antiqua" w:hAnsi="Book Antiqua"/>
          <w:lang w:val="es-ES"/>
        </w:rPr>
        <w:t xml:space="preserve">recomendando su aprobación con las enmiendas contenidas en el </w:t>
      </w:r>
      <w:proofErr w:type="spellStart"/>
      <w:r w:rsidR="00006DDC" w:rsidRPr="00C17181">
        <w:rPr>
          <w:rFonts w:ascii="Book Antiqua" w:hAnsi="Book Antiqua"/>
          <w:lang w:val="es-ES"/>
        </w:rPr>
        <w:t>entirillado</w:t>
      </w:r>
      <w:proofErr w:type="spellEnd"/>
      <w:r w:rsidR="00006DDC" w:rsidRPr="00C17181">
        <w:rPr>
          <w:rFonts w:ascii="Book Antiqua" w:hAnsi="Book Antiqua"/>
          <w:lang w:val="es-ES"/>
        </w:rPr>
        <w:t xml:space="preserve"> electrónico que se acompaña. </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r w:rsidRPr="00C17181">
        <w:rPr>
          <w:rFonts w:ascii="Book Antiqua" w:hAnsi="Book Antiqua"/>
          <w:b/>
          <w:bCs/>
          <w:lang w:val="es-ES"/>
        </w:rPr>
        <w:t xml:space="preserve">Hon.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793118FD" w14:textId="2019A342" w:rsidR="007528A6" w:rsidRDefault="007528A6" w:rsidP="001D12A7">
      <w:pPr>
        <w:tabs>
          <w:tab w:val="left" w:pos="-720"/>
        </w:tabs>
        <w:suppressAutoHyphens/>
        <w:rPr>
          <w:rFonts w:ascii="Book Antiqua" w:hAnsi="Book Antiqua"/>
          <w:spacing w:val="-3"/>
          <w:lang w:val="es-ES"/>
        </w:rPr>
      </w:pPr>
      <w:r w:rsidRPr="00C17181">
        <w:rPr>
          <w:rFonts w:ascii="Book Antiqua" w:hAnsi="Book Antiqua"/>
          <w:spacing w:val="-3"/>
          <w:lang w:val="es-ES"/>
        </w:rPr>
        <w:t>Comisión de</w:t>
      </w:r>
      <w:r>
        <w:rPr>
          <w:rFonts w:ascii="Book Antiqua" w:hAnsi="Book Antiqua"/>
          <w:spacing w:val="-3"/>
          <w:lang w:val="es-ES"/>
        </w:rPr>
        <w:t xml:space="preserve"> Gobierno </w:t>
      </w:r>
    </w:p>
    <w:p w14:paraId="13BD9EC9" w14:textId="445EA262" w:rsidR="000B3411" w:rsidRPr="00CD53C7" w:rsidRDefault="001D12A7" w:rsidP="00CD53C7">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CD53C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88CF0" w14:textId="77777777" w:rsidR="00234F9C" w:rsidRDefault="00234F9C">
      <w:r>
        <w:separator/>
      </w:r>
    </w:p>
  </w:endnote>
  <w:endnote w:type="continuationSeparator" w:id="0">
    <w:p w14:paraId="2EB0A381" w14:textId="77777777" w:rsidR="00234F9C" w:rsidRDefault="0023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7AB10" w14:textId="77777777" w:rsidR="00234F9C" w:rsidRDefault="00234F9C">
      <w:r>
        <w:separator/>
      </w:r>
    </w:p>
  </w:footnote>
  <w:footnote w:type="continuationSeparator" w:id="0">
    <w:p w14:paraId="7D4DFE56" w14:textId="77777777" w:rsidR="00234F9C" w:rsidRDefault="0023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7C9453D"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D51E80">
      <w:rPr>
        <w:rFonts w:ascii="Book Antiqua" w:hAnsi="Book Antiqua"/>
        <w:i/>
        <w:iCs/>
        <w:sz w:val="20"/>
        <w:lang w:val="es-PR"/>
      </w:rPr>
      <w:t xml:space="preserve">P. del S. </w:t>
    </w:r>
    <w:r w:rsidR="00EF4AE3">
      <w:rPr>
        <w:rFonts w:ascii="Book Antiqua" w:hAnsi="Book Antiqua"/>
        <w:i/>
        <w:iCs/>
        <w:sz w:val="20"/>
        <w:lang w:val="es-PR"/>
      </w:rPr>
      <w:t>898</w:t>
    </w:r>
  </w:p>
  <w:p w14:paraId="72EEB13C" w14:textId="58B62854" w:rsidR="00634977" w:rsidRDefault="00634977" w:rsidP="007B4C52">
    <w:pPr>
      <w:pStyle w:val="Header"/>
      <w:jc w:val="right"/>
      <w:rPr>
        <w:rFonts w:ascii="Book Antiqua" w:hAnsi="Book Antiqua"/>
        <w:i/>
        <w:iCs/>
        <w:sz w:val="20"/>
        <w:lang w:val="es-PR"/>
      </w:rPr>
    </w:pPr>
    <w:r w:rsidRPr="00634977">
      <w:rPr>
        <w:rFonts w:ascii="Book Antiqua" w:hAnsi="Book Antiqua"/>
        <w:i/>
        <w:iCs/>
        <w:sz w:val="20"/>
        <w:lang w:val="es-PR"/>
      </w:rPr>
      <w:t xml:space="preserve">Comisión de Gobierno </w:t>
    </w:r>
  </w:p>
  <w:p w14:paraId="1D642E09" w14:textId="42347EBB"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E912" w14:textId="3183E759" w:rsidR="00D51E80" w:rsidRPr="007B4C52" w:rsidRDefault="00D51E80" w:rsidP="00D51E80">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w:t>
    </w:r>
    <w:r w:rsidR="0056093E">
      <w:rPr>
        <w:rFonts w:ascii="Book Antiqua" w:hAnsi="Book Antiqua"/>
        <w:i/>
        <w:iCs/>
        <w:sz w:val="20"/>
        <w:lang w:val="es-PR"/>
      </w:rPr>
      <w:t>. 898</w:t>
    </w:r>
    <w:r>
      <w:rPr>
        <w:rFonts w:ascii="Book Antiqua" w:hAnsi="Book Antiqua"/>
        <w:i/>
        <w:iCs/>
        <w:sz w:val="20"/>
        <w:lang w:val="es-PR"/>
      </w:rPr>
      <w:t xml:space="preserve"> </w:t>
    </w:r>
  </w:p>
  <w:p w14:paraId="3B4B0FF8" w14:textId="2C4F0E6F" w:rsidR="007528A6" w:rsidRDefault="007528A6" w:rsidP="009F524F">
    <w:pPr>
      <w:pStyle w:val="Header"/>
      <w:jc w:val="right"/>
      <w:rPr>
        <w:rFonts w:ascii="Book Antiqua" w:hAnsi="Book Antiqua"/>
        <w:i/>
        <w:iCs/>
        <w:sz w:val="20"/>
        <w:lang w:val="es-PR"/>
      </w:rPr>
    </w:pPr>
    <w:r w:rsidRPr="007528A6">
      <w:rPr>
        <w:rFonts w:ascii="Book Antiqua" w:hAnsi="Book Antiqua"/>
        <w:i/>
        <w:iCs/>
        <w:sz w:val="20"/>
        <w:lang w:val="es-PR"/>
      </w:rPr>
      <w:t xml:space="preserve">Comisión de Gobierno </w:t>
    </w:r>
  </w:p>
  <w:p w14:paraId="58E13037" w14:textId="42A7D2B4"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375B0"/>
    <w:rsid w:val="00043B59"/>
    <w:rsid w:val="00045442"/>
    <w:rsid w:val="00046DD2"/>
    <w:rsid w:val="000533CB"/>
    <w:rsid w:val="0005560C"/>
    <w:rsid w:val="00066916"/>
    <w:rsid w:val="000879BC"/>
    <w:rsid w:val="000902F9"/>
    <w:rsid w:val="00091427"/>
    <w:rsid w:val="000945D3"/>
    <w:rsid w:val="000A0CEF"/>
    <w:rsid w:val="000A135C"/>
    <w:rsid w:val="000B071A"/>
    <w:rsid w:val="000B3411"/>
    <w:rsid w:val="000B39C5"/>
    <w:rsid w:val="000C18B9"/>
    <w:rsid w:val="000C23AC"/>
    <w:rsid w:val="000C52A1"/>
    <w:rsid w:val="000C5B91"/>
    <w:rsid w:val="000D389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72EE0"/>
    <w:rsid w:val="00186AB6"/>
    <w:rsid w:val="001A4A02"/>
    <w:rsid w:val="001A7434"/>
    <w:rsid w:val="001B17D5"/>
    <w:rsid w:val="001B5218"/>
    <w:rsid w:val="001B77D6"/>
    <w:rsid w:val="001C0F9B"/>
    <w:rsid w:val="001C2FA8"/>
    <w:rsid w:val="001C31BA"/>
    <w:rsid w:val="001C4A07"/>
    <w:rsid w:val="001C5DEB"/>
    <w:rsid w:val="001D12A7"/>
    <w:rsid w:val="001D3C1D"/>
    <w:rsid w:val="001D70F5"/>
    <w:rsid w:val="001D79E5"/>
    <w:rsid w:val="001E78B4"/>
    <w:rsid w:val="001F7ABB"/>
    <w:rsid w:val="00200B6F"/>
    <w:rsid w:val="00201567"/>
    <w:rsid w:val="00201B8C"/>
    <w:rsid w:val="00213CAD"/>
    <w:rsid w:val="002214F8"/>
    <w:rsid w:val="0022401B"/>
    <w:rsid w:val="0022642B"/>
    <w:rsid w:val="00234F9C"/>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27CFF"/>
    <w:rsid w:val="004408DF"/>
    <w:rsid w:val="004440CB"/>
    <w:rsid w:val="00444FD2"/>
    <w:rsid w:val="00445E69"/>
    <w:rsid w:val="00454D23"/>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6093E"/>
    <w:rsid w:val="00571789"/>
    <w:rsid w:val="00573858"/>
    <w:rsid w:val="00573B23"/>
    <w:rsid w:val="005741F6"/>
    <w:rsid w:val="00580EC6"/>
    <w:rsid w:val="005817B7"/>
    <w:rsid w:val="00592B05"/>
    <w:rsid w:val="005A0F6C"/>
    <w:rsid w:val="005A24EF"/>
    <w:rsid w:val="005A4787"/>
    <w:rsid w:val="005B2884"/>
    <w:rsid w:val="005C5E81"/>
    <w:rsid w:val="005D2E57"/>
    <w:rsid w:val="005D4AA7"/>
    <w:rsid w:val="005E150B"/>
    <w:rsid w:val="005E7E85"/>
    <w:rsid w:val="00600F3E"/>
    <w:rsid w:val="0061550A"/>
    <w:rsid w:val="00615AB1"/>
    <w:rsid w:val="00615E64"/>
    <w:rsid w:val="00622333"/>
    <w:rsid w:val="006239E8"/>
    <w:rsid w:val="00634977"/>
    <w:rsid w:val="00650D8E"/>
    <w:rsid w:val="0066129F"/>
    <w:rsid w:val="00661BC9"/>
    <w:rsid w:val="00662809"/>
    <w:rsid w:val="0067296B"/>
    <w:rsid w:val="006807C0"/>
    <w:rsid w:val="006861CE"/>
    <w:rsid w:val="00686708"/>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28A6"/>
    <w:rsid w:val="007535BB"/>
    <w:rsid w:val="007611FE"/>
    <w:rsid w:val="007714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1564A"/>
    <w:rsid w:val="0092080B"/>
    <w:rsid w:val="009313EE"/>
    <w:rsid w:val="009351B6"/>
    <w:rsid w:val="009374E4"/>
    <w:rsid w:val="00940E84"/>
    <w:rsid w:val="00946BB4"/>
    <w:rsid w:val="00946E55"/>
    <w:rsid w:val="0096171F"/>
    <w:rsid w:val="009645CD"/>
    <w:rsid w:val="00970DEB"/>
    <w:rsid w:val="00981A1F"/>
    <w:rsid w:val="00983939"/>
    <w:rsid w:val="00984F56"/>
    <w:rsid w:val="009A08E8"/>
    <w:rsid w:val="009A4A2C"/>
    <w:rsid w:val="009A4C67"/>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216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43D0"/>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17181"/>
    <w:rsid w:val="00C20997"/>
    <w:rsid w:val="00C21A5A"/>
    <w:rsid w:val="00C22AFC"/>
    <w:rsid w:val="00C26B25"/>
    <w:rsid w:val="00C32ECE"/>
    <w:rsid w:val="00C41CC9"/>
    <w:rsid w:val="00C4275E"/>
    <w:rsid w:val="00C6071A"/>
    <w:rsid w:val="00C65A5F"/>
    <w:rsid w:val="00C7303D"/>
    <w:rsid w:val="00C760D6"/>
    <w:rsid w:val="00C869B3"/>
    <w:rsid w:val="00C90D9E"/>
    <w:rsid w:val="00C9772C"/>
    <w:rsid w:val="00CA1098"/>
    <w:rsid w:val="00CA5E1E"/>
    <w:rsid w:val="00CA6DDD"/>
    <w:rsid w:val="00CB5806"/>
    <w:rsid w:val="00CC4859"/>
    <w:rsid w:val="00CD53C7"/>
    <w:rsid w:val="00CE532D"/>
    <w:rsid w:val="00CE7DA0"/>
    <w:rsid w:val="00CF32AA"/>
    <w:rsid w:val="00CF4C00"/>
    <w:rsid w:val="00D0004D"/>
    <w:rsid w:val="00D01A55"/>
    <w:rsid w:val="00D13D23"/>
    <w:rsid w:val="00D16947"/>
    <w:rsid w:val="00D51E80"/>
    <w:rsid w:val="00D5351E"/>
    <w:rsid w:val="00D61B6F"/>
    <w:rsid w:val="00D759DB"/>
    <w:rsid w:val="00D8699D"/>
    <w:rsid w:val="00D9263A"/>
    <w:rsid w:val="00D93BA6"/>
    <w:rsid w:val="00D95836"/>
    <w:rsid w:val="00D96D40"/>
    <w:rsid w:val="00D97E51"/>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37CF0"/>
    <w:rsid w:val="00E63FA4"/>
    <w:rsid w:val="00E722CA"/>
    <w:rsid w:val="00E73DB1"/>
    <w:rsid w:val="00E930DD"/>
    <w:rsid w:val="00E9570B"/>
    <w:rsid w:val="00EA477A"/>
    <w:rsid w:val="00EA5757"/>
    <w:rsid w:val="00EB0B16"/>
    <w:rsid w:val="00EB1664"/>
    <w:rsid w:val="00EC5454"/>
    <w:rsid w:val="00EC56E8"/>
    <w:rsid w:val="00EE4536"/>
    <w:rsid w:val="00EF237A"/>
    <w:rsid w:val="00EF4AE3"/>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A42FC"/>
    <w:rsid w:val="00FB10AE"/>
    <w:rsid w:val="00FC04BB"/>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4SQX5P7U7WPY-958212181-822163</_dlc_DocId>
    <_dlc_DocIdUrl xmlns="c890fddd-4e87-4e08-8b51-545f2a3f7b06">
      <Url>https://senpr.sharepoint.com/sites/obralegislativa/_layouts/15/DocIdRedir.aspx?ID=4SQX5P7U7WPY-958212181-822163</Url>
      <Description>4SQX5P7U7WPY-958212181-822163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CF6A4B96-7A61-471F-9011-BAF0E177495A}"/>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DBF9790B-4695-4032-91AF-334FB9CFE55B}"/>
</file>

<file path=docProps/app.xml><?xml version="1.0" encoding="utf-8"?>
<Properties xmlns="http://schemas.openxmlformats.org/officeDocument/2006/extended-properties" xmlns:vt="http://schemas.openxmlformats.org/officeDocument/2006/docPropsVTypes">
  <Template>Medida-V2009</Template>
  <TotalTime>5</TotalTime>
  <Pages>5</Pages>
  <Words>1691</Words>
  <Characters>9305</Characters>
  <Application>Microsoft Office Word</Application>
  <DocSecurity>0</DocSecurity>
  <Lines>189</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2026-01-12T18:44:00Z</dcterms:created>
  <dcterms:modified xsi:type="dcterms:W3CDTF">2026-01-12T18:44:00Z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4456e9f7-4e03-4389-9063-833ba35d0a5f</vt:lpwstr>
  </property>
</Properties>
</file>