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E81298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E81298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E81298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E81298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632EEDFB" w:rsidR="002670C1" w:rsidRPr="00E81298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E81298">
        <w:rPr>
          <w:rFonts w:ascii="Book Antiqua" w:hAnsi="Book Antiqua"/>
          <w:szCs w:val="24"/>
          <w:lang w:val="es-ES_tradnl"/>
        </w:rPr>
        <w:t>20m</w:t>
      </w:r>
      <w:r w:rsidR="002670C1" w:rsidRPr="00E81298">
        <w:rPr>
          <w:rFonts w:ascii="Book Antiqua" w:hAnsi="Book Antiqua"/>
          <w:szCs w:val="24"/>
          <w:lang w:val="es-ES_tradnl"/>
        </w:rPr>
        <w:t>a. Asamblea</w:t>
      </w:r>
      <w:r w:rsidR="002670C1" w:rsidRPr="00E81298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E81298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E81298">
        <w:rPr>
          <w:rFonts w:ascii="Book Antiqua" w:hAnsi="Book Antiqua"/>
          <w:szCs w:val="24"/>
          <w:lang w:val="es-ES_tradnl"/>
        </w:rPr>
        <w:t xml:space="preserve">  </w:t>
      </w:r>
      <w:r w:rsidR="00412680" w:rsidRPr="00E81298">
        <w:rPr>
          <w:rFonts w:ascii="Book Antiqua" w:hAnsi="Book Antiqua"/>
          <w:szCs w:val="24"/>
          <w:lang w:val="es-ES_tradnl"/>
        </w:rPr>
        <w:t>3r</w:t>
      </w:r>
      <w:r w:rsidR="002670C1" w:rsidRPr="00E81298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E81298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E81298">
        <w:rPr>
          <w:rFonts w:ascii="Book Antiqua" w:hAnsi="Book Antiqua"/>
          <w:szCs w:val="24"/>
          <w:lang w:val="es-ES_tradnl"/>
        </w:rPr>
        <w:tab/>
        <w:t>Legislativa</w:t>
      </w:r>
      <w:r w:rsidRPr="00E81298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E81298">
        <w:rPr>
          <w:rFonts w:ascii="Book Antiqua" w:hAnsi="Book Antiqua"/>
          <w:szCs w:val="24"/>
          <w:lang w:val="es-ES_tradnl"/>
        </w:rPr>
        <w:t xml:space="preserve">       </w:t>
      </w:r>
      <w:r w:rsidRPr="00E81298">
        <w:rPr>
          <w:rFonts w:ascii="Book Antiqua" w:hAnsi="Book Antiqua"/>
          <w:szCs w:val="24"/>
          <w:lang w:val="es-ES_tradnl"/>
        </w:rPr>
        <w:t xml:space="preserve"> </w:t>
      </w:r>
      <w:r w:rsidR="00632DBA" w:rsidRPr="00E81298">
        <w:rPr>
          <w:rFonts w:ascii="Book Antiqua" w:hAnsi="Book Antiqua"/>
          <w:szCs w:val="24"/>
          <w:lang w:val="es-ES_tradnl"/>
        </w:rPr>
        <w:t xml:space="preserve"> </w:t>
      </w:r>
      <w:r w:rsidRPr="00E81298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E81298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E81298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E81298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E81298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E81298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C960A1E" w:rsidR="002670C1" w:rsidRPr="00E81298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E81298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E81298" w:rsidRPr="00E81298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673D42">
        <w:rPr>
          <w:rFonts w:ascii="Book Antiqua" w:hAnsi="Book Antiqua" w:cs="Tahoma"/>
          <w:b/>
          <w:sz w:val="52"/>
          <w:szCs w:val="52"/>
          <w:lang w:val="es-ES_tradnl"/>
        </w:rPr>
        <w:t>536</w:t>
      </w:r>
      <w:r w:rsidRPr="00E81298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E81298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E81298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E81298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E81298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E81298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483682F" w:rsidR="002670C1" w:rsidRPr="00E81298" w:rsidRDefault="00673D42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6 de febrero de 2026</w:t>
      </w:r>
    </w:p>
    <w:p w14:paraId="4A980496" w14:textId="77777777" w:rsidR="002670C1" w:rsidRPr="00E81298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E81298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E81298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E81298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E81298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4EA2974F" w:rsidR="00682883" w:rsidRPr="00E81298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E81298">
        <w:rPr>
          <w:rFonts w:ascii="Book Antiqua" w:hAnsi="Book Antiqua" w:cs="Tahoma"/>
          <w:lang w:val="es-ES_tradnl"/>
        </w:rPr>
        <w:tab/>
      </w:r>
      <w:r w:rsidR="008A4022" w:rsidRPr="00E81298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E81298">
        <w:rPr>
          <w:rFonts w:ascii="Book Antiqua" w:hAnsi="Book Antiqua" w:cs="Tahoma"/>
          <w:lang w:val="es-ES_tradnl"/>
        </w:rPr>
        <w:t>sideración de la R. de la C.</w:t>
      </w:r>
      <w:r w:rsidR="00E81298" w:rsidRPr="00E81298">
        <w:rPr>
          <w:rFonts w:ascii="Book Antiqua" w:hAnsi="Book Antiqua" w:cs="Tahoma"/>
          <w:lang w:val="es-ES_tradnl"/>
        </w:rPr>
        <w:t xml:space="preserve"> </w:t>
      </w:r>
      <w:r w:rsidR="00673D42">
        <w:rPr>
          <w:rFonts w:ascii="Book Antiqua" w:hAnsi="Book Antiqua" w:cs="Tahoma"/>
          <w:lang w:val="es-ES_tradnl"/>
        </w:rPr>
        <w:t>536</w:t>
      </w:r>
      <w:r w:rsidR="00FA5F29" w:rsidRPr="00E81298">
        <w:rPr>
          <w:rFonts w:ascii="Book Antiqua" w:hAnsi="Book Antiqua" w:cs="Tahoma"/>
          <w:lang w:val="es-ES_tradnl"/>
        </w:rPr>
        <w:t xml:space="preserve">, </w:t>
      </w:r>
      <w:r w:rsidR="00682883" w:rsidRPr="00E81298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E81298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E81298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E81298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086D311A" w:rsidR="008D4A0A" w:rsidRPr="00E81298" w:rsidRDefault="00BC1CB2" w:rsidP="00E81298">
      <w:pPr>
        <w:ind w:left="567" w:hanging="567"/>
        <w:jc w:val="both"/>
        <w:rPr>
          <w:rFonts w:ascii="Book Antiqua" w:hAnsi="Book Antiqua"/>
          <w:lang w:val="es-ES_tradnl"/>
        </w:rPr>
      </w:pPr>
      <w:r w:rsidRPr="00E81298">
        <w:rPr>
          <w:rFonts w:ascii="Book Antiqua" w:hAnsi="Book Antiqua" w:cs="Tahoma"/>
          <w:lang w:val="es-ES_tradnl"/>
        </w:rPr>
        <w:t xml:space="preserve"> </w:t>
      </w:r>
      <w:r w:rsidR="00E86FF9" w:rsidRPr="00E81298">
        <w:rPr>
          <w:rFonts w:ascii="Book Antiqua" w:hAnsi="Book Antiqua" w:cs="Tahoma"/>
          <w:lang w:val="es-ES_tradnl"/>
        </w:rPr>
        <w:t>“</w:t>
      </w:r>
      <w:r w:rsidR="00E86FF9" w:rsidRPr="00E81298">
        <w:rPr>
          <w:rFonts w:ascii="Book Antiqua" w:hAnsi="Book Antiqua"/>
          <w:lang w:val="es-ES_tradnl"/>
        </w:rPr>
        <w:t>Para</w:t>
      </w:r>
      <w:r w:rsidR="00E86FF9" w:rsidRPr="00E81298">
        <w:rPr>
          <w:lang w:val="es-ES_tradnl"/>
        </w:rPr>
        <w:t xml:space="preserve"> </w:t>
      </w:r>
      <w:r w:rsidR="00673D42" w:rsidRPr="00673D42">
        <w:rPr>
          <w:rFonts w:ascii="Book Antiqua" w:hAnsi="Book Antiqua"/>
          <w:lang w:val="es-PR"/>
        </w:rPr>
        <w:t>ordenar a la Comisión de Salud de la Cámara de Representantes del Gobierno de Puerto Rico, realizar una investigación exhaustiva sobre la eliminación y/o exclusión de medicamentos utilizados para el tratamiento de obesidad y condiciones asociadas, incluyendo, pero sin limitarse, a</w:t>
      </w:r>
      <w:r w:rsidR="00673D42">
        <w:rPr>
          <w:rFonts w:ascii="Book Antiqua" w:hAnsi="Book Antiqua"/>
          <w:lang w:val="es-PR"/>
        </w:rPr>
        <w:t>l medicamento</w:t>
      </w:r>
      <w:r w:rsidR="00673D42" w:rsidRPr="00673D42">
        <w:rPr>
          <w:rFonts w:ascii="Book Antiqua" w:hAnsi="Book Antiqua"/>
          <w:lang w:val="es-PR"/>
        </w:rPr>
        <w:t xml:space="preserve"> </w:t>
      </w:r>
      <w:proofErr w:type="spellStart"/>
      <w:r w:rsidR="00673D42" w:rsidRPr="00673D42">
        <w:rPr>
          <w:rFonts w:ascii="Book Antiqua" w:hAnsi="Book Antiqua"/>
          <w:lang w:val="es-PR"/>
        </w:rPr>
        <w:t>Zepbound</w:t>
      </w:r>
      <w:proofErr w:type="spellEnd"/>
      <w:r w:rsidR="00673D42" w:rsidRPr="00673D42">
        <w:rPr>
          <w:rFonts w:ascii="Book Antiqua" w:hAnsi="Book Antiqua"/>
          <w:lang w:val="es-PR"/>
        </w:rPr>
        <w:t>, del formulario del Plan Vital administrado por la Administración de Seguros de Salud de Puerto Rico (ASES); evaluar el proceso utilizado para dicha determinación; el impacto clínico, físico y mental en los pacientes; la participación de profesionales de la salud en dicha decisión; y para otros fines relacionados</w:t>
      </w:r>
      <w:r w:rsidR="00E81298" w:rsidRPr="00E81298">
        <w:rPr>
          <w:rFonts w:ascii="Book Antiqua" w:hAnsi="Book Antiqua"/>
          <w:color w:val="000000"/>
          <w:lang w:val="es-ES_tradnl"/>
        </w:rPr>
        <w:t>.</w:t>
      </w:r>
      <w:r w:rsidR="00FA5F29" w:rsidRPr="00E81298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E81298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E81298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E81298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E81298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F2175E4" w14:textId="1D55138C" w:rsidR="00E81298" w:rsidRPr="00E81298" w:rsidRDefault="00DE02EB" w:rsidP="00ED0F8D">
      <w:pPr>
        <w:ind w:firstLine="708"/>
        <w:jc w:val="both"/>
        <w:rPr>
          <w:rFonts w:ascii="Book Antiqua" w:hAnsi="Book Antiqua"/>
          <w:lang w:val="es-ES_tradnl"/>
        </w:rPr>
      </w:pPr>
      <w:r w:rsidRPr="00E81298">
        <w:rPr>
          <w:rFonts w:ascii="Book Antiqua" w:hAnsi="Book Antiqua"/>
          <w:lang w:val="es-ES_tradnl"/>
        </w:rPr>
        <w:t>La</w:t>
      </w:r>
      <w:r w:rsidR="00194744" w:rsidRPr="00E81298">
        <w:rPr>
          <w:rFonts w:ascii="Book Antiqua" w:hAnsi="Book Antiqua"/>
          <w:lang w:val="es-ES_tradnl"/>
        </w:rPr>
        <w:t xml:space="preserve"> Resolución de la Cámara Núm.</w:t>
      </w:r>
      <w:r w:rsidR="00E81298" w:rsidRPr="00E81298">
        <w:rPr>
          <w:rFonts w:ascii="Book Antiqua" w:hAnsi="Book Antiqua"/>
          <w:lang w:val="es-ES_tradnl"/>
        </w:rPr>
        <w:t xml:space="preserve"> </w:t>
      </w:r>
      <w:r w:rsidR="00673D42">
        <w:rPr>
          <w:rFonts w:ascii="Book Antiqua" w:hAnsi="Book Antiqua"/>
          <w:lang w:val="es-ES_tradnl"/>
        </w:rPr>
        <w:t>536</w:t>
      </w:r>
      <w:r w:rsidR="00E81298" w:rsidRPr="00E81298">
        <w:rPr>
          <w:rFonts w:ascii="Book Antiqua" w:hAnsi="Book Antiqua"/>
          <w:lang w:val="es-ES_tradnl"/>
        </w:rPr>
        <w:t xml:space="preserve"> </w:t>
      </w:r>
      <w:r w:rsidR="00DF3E6F" w:rsidRPr="00E81298">
        <w:rPr>
          <w:rFonts w:ascii="Book Antiqua" w:hAnsi="Book Antiqua"/>
          <w:lang w:val="es-ES_tradnl"/>
        </w:rPr>
        <w:t xml:space="preserve">tiene el propósito de </w:t>
      </w:r>
      <w:r w:rsidR="00ED0F8D" w:rsidRPr="00673D42">
        <w:rPr>
          <w:rFonts w:ascii="Book Antiqua" w:hAnsi="Book Antiqua"/>
          <w:lang w:val="es-PR"/>
        </w:rPr>
        <w:t>realizar una investigación exhaustiva sobre la eliminación y/o exclusión de medicamentos utilizados para el tratamiento de obesidad y condiciones asociadas, incluyendo, pero sin limitarse, a</w:t>
      </w:r>
      <w:r w:rsidR="00ED0F8D">
        <w:rPr>
          <w:rFonts w:ascii="Book Antiqua" w:hAnsi="Book Antiqua"/>
          <w:lang w:val="es-PR"/>
        </w:rPr>
        <w:t>l medicamento</w:t>
      </w:r>
      <w:r w:rsidR="00ED0F8D" w:rsidRPr="00673D42">
        <w:rPr>
          <w:rFonts w:ascii="Book Antiqua" w:hAnsi="Book Antiqua"/>
          <w:lang w:val="es-PR"/>
        </w:rPr>
        <w:t xml:space="preserve"> </w:t>
      </w:r>
      <w:proofErr w:type="spellStart"/>
      <w:r w:rsidR="00ED0F8D" w:rsidRPr="00673D42">
        <w:rPr>
          <w:rFonts w:ascii="Book Antiqua" w:hAnsi="Book Antiqua"/>
          <w:lang w:val="es-PR"/>
        </w:rPr>
        <w:t>Zepbound</w:t>
      </w:r>
      <w:proofErr w:type="spellEnd"/>
      <w:r w:rsidR="00ED0F8D" w:rsidRPr="00673D42">
        <w:rPr>
          <w:rFonts w:ascii="Book Antiqua" w:hAnsi="Book Antiqua"/>
          <w:lang w:val="es-PR"/>
        </w:rPr>
        <w:t>, del formulario del Plan Vital administrado por la Administración de Seguros de Salud de Puerto Rico (ASES); evaluar el proceso utilizado para dicha determinación; el impacto clínico, físico y mental en los pacientes; la participación de profesionales de la salud en dicha decisión</w:t>
      </w:r>
      <w:r w:rsidR="00E81298" w:rsidRPr="00E81298">
        <w:rPr>
          <w:rFonts w:ascii="Book Antiqua" w:hAnsi="Book Antiqua"/>
          <w:lang w:val="es-ES_tradnl"/>
        </w:rPr>
        <w:t>.</w:t>
      </w:r>
    </w:p>
    <w:p w14:paraId="3B5AFF1A" w14:textId="77777777" w:rsidR="00E81298" w:rsidRPr="00E81298" w:rsidRDefault="00E81298" w:rsidP="00E81298">
      <w:pPr>
        <w:jc w:val="both"/>
        <w:rPr>
          <w:rFonts w:ascii="Book Antiqua" w:hAnsi="Book Antiqua"/>
          <w:lang w:val="es-ES_tradnl"/>
        </w:rPr>
      </w:pPr>
    </w:p>
    <w:p w14:paraId="5FCCEBE5" w14:textId="07839E4B" w:rsidR="00AE30D2" w:rsidRDefault="00E81298" w:rsidP="00AE30D2">
      <w:pPr>
        <w:ind w:firstLine="708"/>
        <w:jc w:val="both"/>
        <w:rPr>
          <w:rFonts w:ascii="Book Antiqua" w:hAnsi="Book Antiqua"/>
          <w:lang w:val="es-PR"/>
        </w:rPr>
      </w:pPr>
      <w:r w:rsidRPr="00E81298">
        <w:rPr>
          <w:rFonts w:ascii="Book Antiqua" w:hAnsi="Book Antiqua"/>
          <w:lang w:val="es-ES_tradnl"/>
        </w:rPr>
        <w:lastRenderedPageBreak/>
        <w:t xml:space="preserve">En la Exposición de Motivos se reconoce </w:t>
      </w:r>
      <w:r w:rsidR="00AE30D2">
        <w:rPr>
          <w:rFonts w:ascii="Book Antiqua" w:hAnsi="Book Antiqua"/>
          <w:lang w:val="es-ES_tradnl"/>
        </w:rPr>
        <w:t xml:space="preserve">que la </w:t>
      </w:r>
      <w:r w:rsidR="00AE30D2" w:rsidRPr="00AE30D2">
        <w:rPr>
          <w:rFonts w:ascii="Book Antiqua" w:hAnsi="Book Antiqua"/>
          <w:lang w:val="es-PR"/>
        </w:rPr>
        <w:t xml:space="preserve">obesidad es una enfermedad crónica asociada a múltiples condiciones graves como diabetes, enfermedades cardiovasculares y problemas de salud mental. </w:t>
      </w:r>
      <w:r w:rsidR="00AE30D2">
        <w:rPr>
          <w:rFonts w:ascii="Book Antiqua" w:hAnsi="Book Antiqua"/>
          <w:lang w:val="es-PR"/>
        </w:rPr>
        <w:t>Se indica que</w:t>
      </w:r>
      <w:r w:rsidR="00E50951">
        <w:rPr>
          <w:rFonts w:ascii="Book Antiqua" w:hAnsi="Book Antiqua"/>
          <w:lang w:val="es-PR"/>
        </w:rPr>
        <w:t>,</w:t>
      </w:r>
      <w:r w:rsidR="00AE30D2">
        <w:rPr>
          <w:rFonts w:ascii="Book Antiqua" w:hAnsi="Book Antiqua"/>
          <w:lang w:val="es-PR"/>
        </w:rPr>
        <w:t xml:space="preserve"> e</w:t>
      </w:r>
      <w:r w:rsidR="00AE30D2" w:rsidRPr="00AE30D2">
        <w:rPr>
          <w:rFonts w:ascii="Book Antiqua" w:hAnsi="Book Antiqua"/>
          <w:lang w:val="es-PR"/>
        </w:rPr>
        <w:t>n Puerto Rico, miles de pacientes reciben tratamiento farmacológico como parte de un manejo integral recomendado por especialistas.</w:t>
      </w:r>
    </w:p>
    <w:p w14:paraId="3D0D8E70" w14:textId="77777777" w:rsidR="00AE30D2" w:rsidRPr="00AE30D2" w:rsidRDefault="00AE30D2" w:rsidP="00AE30D2">
      <w:pPr>
        <w:ind w:firstLine="708"/>
        <w:jc w:val="both"/>
        <w:rPr>
          <w:rFonts w:ascii="Book Antiqua" w:hAnsi="Book Antiqua"/>
          <w:lang w:val="es-PR"/>
        </w:rPr>
      </w:pPr>
    </w:p>
    <w:p w14:paraId="527A60A1" w14:textId="51119796" w:rsidR="00AE30D2" w:rsidRPr="00AE30D2" w:rsidRDefault="00AE30D2" w:rsidP="00AE30D2">
      <w:pPr>
        <w:ind w:firstLine="708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otra parte, se indica que r</w:t>
      </w:r>
      <w:r w:rsidRPr="00AE30D2">
        <w:rPr>
          <w:rFonts w:ascii="Book Antiqua" w:hAnsi="Book Antiqua"/>
          <w:lang w:val="es-PR"/>
        </w:rPr>
        <w:t xml:space="preserve">ecientemente, la Administración de Seguros de Salud (ASES) eliminó abruptamente ciertos medicamentos para la obesidad del formulario del Plan Vital, lo que ha generado preocupación entre pacientes y profesionales. </w:t>
      </w:r>
      <w:r w:rsidR="00E50951">
        <w:rPr>
          <w:rFonts w:ascii="Book Antiqua" w:hAnsi="Book Antiqua"/>
          <w:lang w:val="es-PR"/>
        </w:rPr>
        <w:t>En particular, por las</w:t>
      </w:r>
      <w:r>
        <w:rPr>
          <w:rFonts w:ascii="Book Antiqua" w:hAnsi="Book Antiqua"/>
          <w:lang w:val="es-PR"/>
        </w:rPr>
        <w:t xml:space="preserve"> </w:t>
      </w:r>
      <w:r w:rsidRPr="00AE30D2">
        <w:rPr>
          <w:rFonts w:ascii="Book Antiqua" w:hAnsi="Book Antiqua"/>
          <w:lang w:val="es-PR"/>
        </w:rPr>
        <w:t xml:space="preserve">dudas sobre el proceso seguido por ASES, la consulta a especialistas, la evaluación de alternativas para pacientes en tratamiento, el impacto económico y la coherencia con las políticas de prevención de enfermedades crónicas. Por ello, se considera necesario que la </w:t>
      </w:r>
      <w:r w:rsidR="00E50951">
        <w:rPr>
          <w:rFonts w:ascii="Book Antiqua" w:hAnsi="Book Antiqua"/>
          <w:lang w:val="es-PR"/>
        </w:rPr>
        <w:t>Cámara de Representantes</w:t>
      </w:r>
      <w:r w:rsidRPr="00AE30D2">
        <w:rPr>
          <w:rFonts w:ascii="Book Antiqua" w:hAnsi="Book Antiqua"/>
          <w:lang w:val="es-PR"/>
        </w:rPr>
        <w:t xml:space="preserve"> investigue esta situación de manera responsable y transparente.</w:t>
      </w:r>
    </w:p>
    <w:p w14:paraId="24B29664" w14:textId="2AF13C98" w:rsidR="00E81298" w:rsidRPr="00E81298" w:rsidRDefault="00E81298" w:rsidP="00AE30D2">
      <w:pPr>
        <w:ind w:firstLine="708"/>
        <w:jc w:val="both"/>
        <w:rPr>
          <w:rFonts w:ascii="Book Antiqua" w:hAnsi="Book Antiqua"/>
          <w:lang w:val="es-ES_tradnl"/>
        </w:rPr>
      </w:pPr>
    </w:p>
    <w:p w14:paraId="05E78832" w14:textId="7AAAD9C4" w:rsidR="00DF3E6F" w:rsidRPr="00E81298" w:rsidRDefault="00E81298" w:rsidP="00E50951">
      <w:pPr>
        <w:ind w:firstLine="708"/>
        <w:jc w:val="both"/>
        <w:rPr>
          <w:rFonts w:ascii="Book Antiqua" w:hAnsi="Book Antiqua"/>
          <w:lang w:val="es-ES_tradnl"/>
        </w:rPr>
      </w:pPr>
      <w:r w:rsidRPr="00E81298">
        <w:rPr>
          <w:rFonts w:ascii="Book Antiqua" w:hAnsi="Book Antiqua"/>
          <w:lang w:val="es-ES_tradnl"/>
        </w:rPr>
        <w:t>Esta Comisión entiende que la medida</w:t>
      </w:r>
      <w:r w:rsidR="00E50951">
        <w:rPr>
          <w:rFonts w:ascii="Book Antiqua" w:hAnsi="Book Antiqua"/>
          <w:lang w:val="es-ES_tradnl"/>
        </w:rPr>
        <w:t xml:space="preserve"> </w:t>
      </w:r>
      <w:r w:rsidRPr="00E81298">
        <w:rPr>
          <w:rFonts w:ascii="Book Antiqua" w:hAnsi="Book Antiqua"/>
          <w:lang w:val="es-ES_tradnl"/>
        </w:rPr>
        <w:t>cumple con los requisitos legales y constitucionales aplicables, delimita adecuadamente la investigación autorizada y no prejuzga resultados o determinaciones sustantivas, permitiendo que el análisis legislativo se lleve a cabo de manera ordenada y responsable.</w:t>
      </w:r>
    </w:p>
    <w:p w14:paraId="7645A4CC" w14:textId="77777777" w:rsidR="006150BB" w:rsidRPr="00E81298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E81298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45B3995E" w:rsidR="001A02E8" w:rsidRPr="00E81298" w:rsidRDefault="008B1E7C" w:rsidP="00E50951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E81298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="001A02E8" w:rsidRPr="00E81298">
        <w:rPr>
          <w:rFonts w:ascii="Book Antiqua" w:hAnsi="Book Antiqua"/>
          <w:sz w:val="24"/>
          <w:szCs w:val="24"/>
          <w:lang w:val="es-ES_tradnl"/>
        </w:rPr>
        <w:t>e l</w:t>
      </w:r>
      <w:r w:rsidR="00E81298" w:rsidRPr="00E81298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673D42">
        <w:rPr>
          <w:rFonts w:ascii="Book Antiqua" w:hAnsi="Book Antiqua"/>
          <w:sz w:val="24"/>
          <w:szCs w:val="24"/>
          <w:lang w:val="es-ES_tradnl"/>
        </w:rPr>
        <w:t>536</w:t>
      </w:r>
      <w:r w:rsidRPr="00E81298">
        <w:rPr>
          <w:rFonts w:ascii="Book Antiqua" w:hAnsi="Book Antiqua"/>
          <w:sz w:val="24"/>
          <w:szCs w:val="24"/>
          <w:lang w:val="es-ES_tradnl"/>
        </w:rPr>
        <w:t xml:space="preserve">, con las enmiendas contenidas en el </w:t>
      </w:r>
      <w:proofErr w:type="spellStart"/>
      <w:r w:rsidRPr="00E81298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E81298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  <w:r w:rsidR="00E81298" w:rsidRPr="00E81298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0FFCE58" w14:textId="77777777" w:rsidR="006150BB" w:rsidRPr="00E81298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E81298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E81298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E81298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E81298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E81298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E81298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E81298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E81298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E81298">
        <w:rPr>
          <w:rFonts w:ascii="Book Antiqua" w:hAnsi="Book Antiqua" w:cs="Tahoma"/>
          <w:lang w:val="es-ES_tradnl"/>
        </w:rPr>
        <w:br/>
        <w:t>Presidente</w:t>
      </w:r>
      <w:r w:rsidRPr="00E81298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E81298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0F2BB" w14:textId="77777777" w:rsidR="00714438" w:rsidRDefault="00714438" w:rsidP="00614C2C">
      <w:r>
        <w:separator/>
      </w:r>
    </w:p>
  </w:endnote>
  <w:endnote w:type="continuationSeparator" w:id="0">
    <w:p w14:paraId="585535FC" w14:textId="77777777" w:rsidR="00714438" w:rsidRDefault="00714438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12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27AB5" w14:textId="77777777" w:rsidR="00714438" w:rsidRDefault="00714438" w:rsidP="00614C2C">
      <w:r>
        <w:separator/>
      </w:r>
    </w:p>
  </w:footnote>
  <w:footnote w:type="continuationSeparator" w:id="0">
    <w:p w14:paraId="3A805371" w14:textId="77777777" w:rsidR="00714438" w:rsidRDefault="00714438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4536239">
    <w:abstractNumId w:val="6"/>
  </w:num>
  <w:num w:numId="2" w16cid:durableId="1268931627">
    <w:abstractNumId w:val="12"/>
  </w:num>
  <w:num w:numId="3" w16cid:durableId="1863275821">
    <w:abstractNumId w:val="3"/>
  </w:num>
  <w:num w:numId="4" w16cid:durableId="1569148642">
    <w:abstractNumId w:val="1"/>
  </w:num>
  <w:num w:numId="5" w16cid:durableId="1199002118">
    <w:abstractNumId w:val="7"/>
  </w:num>
  <w:num w:numId="6" w16cid:durableId="1704936464">
    <w:abstractNumId w:val="4"/>
  </w:num>
  <w:num w:numId="7" w16cid:durableId="1070268421">
    <w:abstractNumId w:val="5"/>
  </w:num>
  <w:num w:numId="8" w16cid:durableId="1457874776">
    <w:abstractNumId w:val="8"/>
  </w:num>
  <w:num w:numId="9" w16cid:durableId="76677926">
    <w:abstractNumId w:val="9"/>
  </w:num>
  <w:num w:numId="10" w16cid:durableId="1333487098">
    <w:abstractNumId w:val="0"/>
  </w:num>
  <w:num w:numId="11" w16cid:durableId="1875262957">
    <w:abstractNumId w:val="2"/>
  </w:num>
  <w:num w:numId="12" w16cid:durableId="80955979">
    <w:abstractNumId w:val="11"/>
  </w:num>
  <w:num w:numId="13" w16cid:durableId="19028601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2D99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680"/>
    <w:rsid w:val="004129D2"/>
    <w:rsid w:val="004306A0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4EE1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5640C"/>
    <w:rsid w:val="00673D42"/>
    <w:rsid w:val="00680F2A"/>
    <w:rsid w:val="00682883"/>
    <w:rsid w:val="006B0997"/>
    <w:rsid w:val="007106D1"/>
    <w:rsid w:val="00712D94"/>
    <w:rsid w:val="00714438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3FED"/>
    <w:rsid w:val="009D2A76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E30D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2249D"/>
    <w:rsid w:val="00C321E8"/>
    <w:rsid w:val="00C456AB"/>
    <w:rsid w:val="00C52FD2"/>
    <w:rsid w:val="00C83EB5"/>
    <w:rsid w:val="00CA370E"/>
    <w:rsid w:val="00CB0A0E"/>
    <w:rsid w:val="00CB1E5A"/>
    <w:rsid w:val="00CC030B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50951"/>
    <w:rsid w:val="00E7273B"/>
    <w:rsid w:val="00E81298"/>
    <w:rsid w:val="00E8699D"/>
    <w:rsid w:val="00E86FF9"/>
    <w:rsid w:val="00EB0209"/>
    <w:rsid w:val="00EB3FFE"/>
    <w:rsid w:val="00ED0F8D"/>
    <w:rsid w:val="00ED37CF"/>
    <w:rsid w:val="00EE5669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290EDF68-DFC7-4608-8034-20AE3843C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531</Words>
  <Characters>2955</Characters>
  <Application>Microsoft Office Word</Application>
  <DocSecurity>0</DocSecurity>
  <Lines>79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Miguel A. Candelario Piñeiro</cp:lastModifiedBy>
  <cp:revision>7</cp:revision>
  <cp:lastPrinted>2025-02-17T12:55:00Z</cp:lastPrinted>
  <dcterms:created xsi:type="dcterms:W3CDTF">2026-01-14T20:42:00Z</dcterms:created>
  <dcterms:modified xsi:type="dcterms:W3CDTF">2026-02-05T18:39:00Z</dcterms:modified>
</cp:coreProperties>
</file>