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7DD03" w14:textId="2F55422F" w:rsidR="00C07E72" w:rsidRDefault="00C07E72">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6D334055" w:rsidR="00FF2214" w:rsidRPr="003243E3" w:rsidRDefault="00850770">
      <w:pPr>
        <w:jc w:val="center"/>
        <w:rPr>
          <w:rFonts w:ascii="Book Antiqua" w:eastAsia="Book Antiqua" w:hAnsi="Book Antiqua" w:cs="Book Antiqua"/>
          <w:bCs/>
          <w:color w:val="000000" w:themeColor="text1"/>
          <w:sz w:val="28"/>
          <w:szCs w:val="28"/>
          <w:lang w:val="es-PR"/>
        </w:rPr>
      </w:pPr>
      <w:r w:rsidRPr="003243E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243E3">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0154264F"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AF5EE8">
        <w:rPr>
          <w:rFonts w:ascii="Book Antiqua" w:hAnsi="Book Antiqua"/>
          <w:b/>
          <w:color w:val="000000" w:themeColor="text1"/>
          <w:sz w:val="52"/>
          <w:szCs w:val="52"/>
          <w:lang w:val="es-PR"/>
        </w:rPr>
        <w:t xml:space="preserve"> 1017</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3CF91C7C" w:rsidR="00950505" w:rsidRPr="001E649E" w:rsidRDefault="003243E3"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176CED0C" w14:textId="77777777" w:rsidR="003243E3" w:rsidRPr="00B00227" w:rsidRDefault="003243E3" w:rsidP="003243E3">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18A0DB58" w14:textId="77777777" w:rsidR="00950505" w:rsidRPr="003243E3" w:rsidRDefault="00950505" w:rsidP="00950505">
      <w:pPr>
        <w:jc w:val="center"/>
        <w:rPr>
          <w:rFonts w:ascii="Book Antiqua" w:hAnsi="Book Antiqua"/>
          <w:color w:val="000000" w:themeColor="text1"/>
          <w:lang w:val="es-ES"/>
        </w:rPr>
      </w:pPr>
    </w:p>
    <w:p w14:paraId="6E0B8939" w14:textId="3196C5D5"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3243E3">
        <w:rPr>
          <w:rFonts w:ascii="Book Antiqua" w:hAnsi="Book Antiqua"/>
          <w:color w:val="000000" w:themeColor="text1"/>
          <w:lang w:val="es-PR"/>
        </w:rPr>
        <w:t xml:space="preserve"> la Comisión </w:t>
      </w:r>
      <w:r w:rsidR="003243E3" w:rsidRPr="003243E3">
        <w:rPr>
          <w:rFonts w:ascii="Book Antiqua" w:hAnsi="Book Antiqua"/>
          <w:color w:val="000000" w:themeColor="text1"/>
          <w:lang w:val="es-PR"/>
        </w:rPr>
        <w:t>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47B023F9" w:rsidR="00BA14DD" w:rsidRPr="006944D1" w:rsidRDefault="00BA14DD" w:rsidP="003F0753">
      <w:pPr>
        <w:ind w:left="720" w:hanging="720"/>
        <w:jc w:val="both"/>
        <w:rPr>
          <w:rFonts w:ascii="Book Antiqua" w:hAnsi="Book Antiqua"/>
          <w:lang w:val="es-PR"/>
        </w:rPr>
      </w:pPr>
      <w:r w:rsidRPr="006944D1">
        <w:rPr>
          <w:rFonts w:ascii="Book Antiqua" w:hAnsi="Book Antiqua"/>
          <w:lang w:val="es-PR"/>
        </w:rPr>
        <w:t xml:space="preserve">Para </w:t>
      </w:r>
      <w:r w:rsidR="00F775D2">
        <w:rPr>
          <w:rFonts w:ascii="Book Antiqua" w:hAnsi="Book Antiqua"/>
          <w:lang w:val="es-PR"/>
        </w:rPr>
        <w:t xml:space="preserve">enmendar el </w:t>
      </w:r>
      <w:r w:rsidR="0031065E">
        <w:rPr>
          <w:rFonts w:ascii="Book Antiqua" w:hAnsi="Book Antiqua"/>
          <w:i/>
          <w:iCs/>
          <w:u w:val="single"/>
          <w:lang w:val="es-PR"/>
        </w:rPr>
        <w:t xml:space="preserve">Artículo 3 de la Ley Núm. 21-2021, </w:t>
      </w:r>
      <w:r w:rsidR="0031065E" w:rsidRPr="0031065E">
        <w:rPr>
          <w:rFonts w:ascii="Book Antiqua" w:hAnsi="Book Antiqua"/>
          <w:i/>
          <w:iCs/>
          <w:u w:val="single"/>
          <w:lang w:val="es-PR"/>
        </w:rPr>
        <w:t>según enmendada, conocida como “Ley contra la Venganza Pornográfica de Puerto Rico”</w:t>
      </w:r>
      <w:r w:rsidR="005A1EBB">
        <w:rPr>
          <w:rFonts w:ascii="Book Antiqua" w:hAnsi="Book Antiqua"/>
          <w:i/>
          <w:iCs/>
          <w:u w:val="single"/>
          <w:lang w:val="es-PR"/>
        </w:rPr>
        <w:t xml:space="preserve"> para añadir un nuevo inciso </w:t>
      </w:r>
      <w:r w:rsidR="005D5E3E">
        <w:rPr>
          <w:rFonts w:ascii="Book Antiqua" w:hAnsi="Book Antiqua"/>
          <w:i/>
          <w:iCs/>
          <w:u w:val="single"/>
          <w:lang w:val="es-PR"/>
        </w:rPr>
        <w:t>(b)</w:t>
      </w:r>
      <w:r w:rsidR="00230A1A">
        <w:rPr>
          <w:rFonts w:ascii="Book Antiqua" w:hAnsi="Book Antiqua"/>
          <w:i/>
          <w:iCs/>
          <w:u w:val="single"/>
          <w:lang w:val="es-PR"/>
        </w:rPr>
        <w:t xml:space="preserve"> a los fines de definir la inteligencia artificial generativa</w:t>
      </w:r>
      <w:r w:rsidR="005D5E3E">
        <w:rPr>
          <w:rFonts w:ascii="Book Antiqua" w:hAnsi="Book Antiqua"/>
          <w:i/>
          <w:iCs/>
          <w:u w:val="single"/>
          <w:lang w:val="es-PR"/>
        </w:rPr>
        <w:t xml:space="preserve"> y renumerar los actuales incisos (b) y (c) como los nuevos incisos (c) y (d)</w:t>
      </w:r>
      <w:r w:rsidR="007750FA">
        <w:rPr>
          <w:rFonts w:ascii="Book Antiqua" w:hAnsi="Book Antiqua"/>
          <w:i/>
          <w:iCs/>
          <w:u w:val="single"/>
          <w:lang w:val="es-PR"/>
        </w:rPr>
        <w:t>; para enmendar el</w:t>
      </w:r>
      <w:r w:rsidR="003F0753">
        <w:rPr>
          <w:rFonts w:ascii="Book Antiqua" w:hAnsi="Book Antiqua"/>
          <w:i/>
          <w:iCs/>
          <w:u w:val="single"/>
          <w:lang w:val="es-PR"/>
        </w:rPr>
        <w:t xml:space="preserve"> </w:t>
      </w:r>
      <w:r w:rsidR="00F775D2">
        <w:rPr>
          <w:rFonts w:ascii="Book Antiqua" w:hAnsi="Book Antiqua"/>
          <w:lang w:val="es-PR"/>
        </w:rPr>
        <w:t xml:space="preserve">Artículo 4 de la Ley </w:t>
      </w:r>
      <w:r w:rsidR="00C07E72">
        <w:rPr>
          <w:rFonts w:ascii="Book Antiqua" w:hAnsi="Book Antiqua"/>
          <w:i/>
          <w:iCs/>
          <w:u w:val="single"/>
          <w:lang w:val="es-PR"/>
        </w:rPr>
        <w:t>Núm.</w:t>
      </w:r>
      <w:r w:rsidR="00C07E72" w:rsidRPr="00C07E72">
        <w:rPr>
          <w:rFonts w:ascii="Book Antiqua" w:hAnsi="Book Antiqua"/>
          <w:i/>
          <w:iCs/>
          <w:lang w:val="es-PR"/>
        </w:rPr>
        <w:t xml:space="preserve"> </w:t>
      </w:r>
      <w:r w:rsidR="00BF5591">
        <w:rPr>
          <w:rFonts w:ascii="Book Antiqua" w:hAnsi="Book Antiqua"/>
          <w:lang w:val="es-PR"/>
        </w:rPr>
        <w:t>2</w:t>
      </w:r>
      <w:r w:rsidR="00F775D2">
        <w:rPr>
          <w:rFonts w:ascii="Book Antiqua" w:hAnsi="Book Antiqua"/>
          <w:lang w:val="es-PR"/>
        </w:rPr>
        <w:t xml:space="preserve">1-2021, según enmendada, </w:t>
      </w:r>
      <w:r w:rsidR="00F775D2" w:rsidRPr="00E96B11">
        <w:rPr>
          <w:rFonts w:ascii="Book Antiqua" w:hAnsi="Book Antiqua"/>
          <w:strike/>
          <w:lang w:val="es-PR"/>
        </w:rPr>
        <w:t>mejor conocida como “Ley contra la Venganza Pornográfica de Puerto Rico”</w:t>
      </w:r>
      <w:r w:rsidR="00F775D2">
        <w:rPr>
          <w:rFonts w:ascii="Book Antiqua" w:hAnsi="Book Antiqua"/>
          <w:lang w:val="es-PR"/>
        </w:rPr>
        <w:t xml:space="preserve"> para </w:t>
      </w:r>
      <w:r w:rsidR="007F504C">
        <w:rPr>
          <w:rFonts w:ascii="Book Antiqua" w:hAnsi="Book Antiqua"/>
          <w:lang w:val="es-PR"/>
        </w:rPr>
        <w:t xml:space="preserve">tipificar </w:t>
      </w:r>
      <w:r w:rsidR="009474D6">
        <w:rPr>
          <w:rFonts w:ascii="Book Antiqua" w:hAnsi="Book Antiqua"/>
          <w:i/>
          <w:iCs/>
          <w:u w:val="single"/>
          <w:lang w:val="es-PR"/>
        </w:rPr>
        <w:t>cuando será</w:t>
      </w:r>
      <w:r w:rsidR="009474D6" w:rsidRPr="009474D6">
        <w:rPr>
          <w:rFonts w:ascii="Book Antiqua" w:hAnsi="Book Antiqua"/>
          <w:i/>
          <w:iCs/>
          <w:lang w:val="es-PR"/>
        </w:rPr>
        <w:t xml:space="preserve"> </w:t>
      </w:r>
      <w:r w:rsidR="007F504C">
        <w:rPr>
          <w:rFonts w:ascii="Book Antiqua" w:hAnsi="Book Antiqua"/>
          <w:lang w:val="es-PR"/>
        </w:rPr>
        <w:t xml:space="preserve">delito grave los casos en que </w:t>
      </w:r>
      <w:r w:rsidR="00F775D2">
        <w:rPr>
          <w:rFonts w:ascii="Book Antiqua" w:hAnsi="Book Antiqua"/>
          <w:lang w:val="es-PR"/>
        </w:rPr>
        <w:t xml:space="preserve">una persona amenace a la </w:t>
      </w:r>
      <w:proofErr w:type="spellStart"/>
      <w:r w:rsidR="00F775D2" w:rsidRPr="00D05CE2">
        <w:rPr>
          <w:rFonts w:ascii="Book Antiqua" w:hAnsi="Book Antiqua"/>
          <w:strike/>
          <w:lang w:val="es-PR"/>
        </w:rPr>
        <w:t>victima</w:t>
      </w:r>
      <w:proofErr w:type="spellEnd"/>
      <w:r w:rsidR="00F775D2">
        <w:rPr>
          <w:rFonts w:ascii="Book Antiqua" w:hAnsi="Book Antiqua"/>
          <w:lang w:val="es-PR"/>
        </w:rPr>
        <w:t xml:space="preserve"> </w:t>
      </w:r>
      <w:r w:rsidR="00C107DB">
        <w:rPr>
          <w:rFonts w:ascii="Book Antiqua" w:hAnsi="Book Antiqua"/>
          <w:i/>
          <w:iCs/>
          <w:u w:val="single"/>
          <w:lang w:val="es-PR"/>
        </w:rPr>
        <w:t>víctima</w:t>
      </w:r>
      <w:r w:rsidR="00C107DB" w:rsidRPr="00C107DB">
        <w:rPr>
          <w:rFonts w:ascii="Book Antiqua" w:hAnsi="Book Antiqua"/>
          <w:i/>
          <w:iCs/>
          <w:lang w:val="es-PR"/>
        </w:rPr>
        <w:t xml:space="preserve"> </w:t>
      </w:r>
      <w:r w:rsidR="00F775D2">
        <w:rPr>
          <w:rFonts w:ascii="Book Antiqua" w:hAnsi="Book Antiqua"/>
          <w:lang w:val="es-PR"/>
        </w:rPr>
        <w:t xml:space="preserve">de divulgar, difundir, revelar o entregar a </w:t>
      </w:r>
      <w:r w:rsidR="007F504C">
        <w:rPr>
          <w:rFonts w:ascii="Book Antiqua" w:hAnsi="Book Antiqua"/>
          <w:lang w:val="es-PR"/>
        </w:rPr>
        <w:t xml:space="preserve">terceros </w:t>
      </w:r>
      <w:r w:rsidR="007F504C" w:rsidRPr="005301F9">
        <w:rPr>
          <w:rFonts w:ascii="Book Antiqua" w:hAnsi="Book Antiqua"/>
          <w:strike/>
          <w:lang w:val="es-PR"/>
        </w:rPr>
        <w:t>materiales</w:t>
      </w:r>
      <w:r w:rsidR="00F775D2">
        <w:rPr>
          <w:rFonts w:ascii="Book Antiqua" w:hAnsi="Book Antiqua"/>
          <w:lang w:val="es-PR"/>
        </w:rPr>
        <w:t xml:space="preserve"> </w:t>
      </w:r>
      <w:r w:rsidR="005301F9">
        <w:rPr>
          <w:rFonts w:ascii="Book Antiqua" w:hAnsi="Book Antiqua"/>
          <w:i/>
          <w:iCs/>
          <w:u w:val="single"/>
          <w:lang w:val="es-PR"/>
        </w:rPr>
        <w:t>material</w:t>
      </w:r>
      <w:r w:rsidR="005301F9" w:rsidRPr="005301F9">
        <w:rPr>
          <w:rFonts w:ascii="Book Antiqua" w:hAnsi="Book Antiqua"/>
          <w:i/>
          <w:iCs/>
          <w:lang w:val="es-PR"/>
        </w:rPr>
        <w:t xml:space="preserve"> </w:t>
      </w:r>
      <w:r w:rsidR="00F775D2" w:rsidRPr="005301F9">
        <w:rPr>
          <w:rFonts w:ascii="Book Antiqua" w:hAnsi="Book Antiqua"/>
          <w:lang w:val="es-PR"/>
        </w:rPr>
        <w:t>explicito</w:t>
      </w:r>
      <w:r w:rsidR="00F775D2">
        <w:rPr>
          <w:rFonts w:ascii="Book Antiqua" w:hAnsi="Book Antiqua"/>
          <w:lang w:val="es-PR"/>
        </w:rPr>
        <w:t xml:space="preserve"> que la involucre,</w:t>
      </w:r>
      <w:r w:rsidR="00E20FBF">
        <w:rPr>
          <w:rFonts w:ascii="Book Antiqua" w:hAnsi="Book Antiqua"/>
          <w:lang w:val="es-PR"/>
        </w:rPr>
        <w:t xml:space="preserve"> </w:t>
      </w:r>
      <w:r w:rsidR="00E20FBF">
        <w:rPr>
          <w:rFonts w:ascii="Book Antiqua" w:hAnsi="Book Antiqua"/>
          <w:i/>
          <w:iCs/>
          <w:u w:val="single"/>
          <w:lang w:val="es-PR"/>
        </w:rPr>
        <w:t>sea real o no,</w:t>
      </w:r>
      <w:r w:rsidR="00F775D2">
        <w:rPr>
          <w:rFonts w:ascii="Book Antiqua" w:hAnsi="Book Antiqua"/>
          <w:lang w:val="es-PR"/>
        </w:rPr>
        <w:t xml:space="preserve"> por cualquier medio de comunicación, </w:t>
      </w:r>
      <w:r w:rsidR="00F775D2" w:rsidRPr="00330C77">
        <w:rPr>
          <w:rFonts w:ascii="Book Antiqua" w:hAnsi="Book Antiqua"/>
          <w:strike/>
          <w:lang w:val="es-PR"/>
        </w:rPr>
        <w:t>incluyendo medios electrónicos y digitales</w:t>
      </w:r>
      <w:r w:rsidR="00F775D2" w:rsidRPr="00F32FB5">
        <w:rPr>
          <w:rFonts w:ascii="Book Antiqua" w:hAnsi="Book Antiqua"/>
          <w:strike/>
          <w:lang w:val="es-PR"/>
        </w:rPr>
        <w:t>, en el contexto de una relación de pareja</w:t>
      </w:r>
      <w:r w:rsidR="00F775D2">
        <w:rPr>
          <w:rFonts w:ascii="Book Antiqua" w:hAnsi="Book Antiqua"/>
          <w:lang w:val="es-PR"/>
        </w:rPr>
        <w:t xml:space="preserve">, </w:t>
      </w:r>
      <w:r w:rsidRPr="00BA14DD">
        <w:rPr>
          <w:rFonts w:ascii="Book Antiqua" w:hAnsi="Book Antiqua"/>
          <w:bCs/>
          <w:lang w:val="es-PR"/>
        </w:rPr>
        <w:t>y para otros fines relacionados</w:t>
      </w:r>
      <w:r w:rsidRPr="006944D1">
        <w:rPr>
          <w:rFonts w:ascii="Book Antiqua" w:hAnsi="Book Antiqua"/>
          <w:lang w:val="es-PR"/>
        </w:rPr>
        <w:t>.</w:t>
      </w:r>
    </w:p>
    <w:p w14:paraId="0A3A32E9" w14:textId="77777777" w:rsidR="000B0E9A" w:rsidRPr="001E649E" w:rsidRDefault="000B0E9A" w:rsidP="000B0E9A">
      <w:pPr>
        <w:ind w:left="720" w:hanging="720"/>
        <w:jc w:val="center"/>
        <w:rPr>
          <w:rFonts w:ascii="Book Antiqua" w:hAnsi="Book Antiqua"/>
          <w:color w:val="000000" w:themeColor="text1"/>
          <w:lang w:val="es-PR"/>
        </w:rPr>
      </w:pPr>
    </w:p>
    <w:p w14:paraId="63AE53B1" w14:textId="4CB927AE" w:rsidR="00010836" w:rsidRDefault="00850770" w:rsidP="003243E3">
      <w:pPr>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34F3ABBC" w14:textId="003037A7" w:rsidR="007F504C" w:rsidRP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lastRenderedPageBreak/>
        <w:tab/>
      </w:r>
      <w:r w:rsidR="007F504C" w:rsidRPr="007F504C">
        <w:rPr>
          <w:rFonts w:ascii="Book Antiqua" w:hAnsi="Book Antiqua"/>
          <w:iCs/>
          <w:color w:val="000000" w:themeColor="text1"/>
          <w:lang w:val="es-PR"/>
        </w:rPr>
        <w:t>En la era digital</w:t>
      </w:r>
      <w:r w:rsidR="007F504C">
        <w:rPr>
          <w:rFonts w:ascii="Book Antiqua" w:hAnsi="Book Antiqua"/>
          <w:iCs/>
          <w:color w:val="000000" w:themeColor="text1"/>
          <w:lang w:val="es-PR"/>
        </w:rPr>
        <w:t xml:space="preserve"> en que vivimos</w:t>
      </w:r>
      <w:r w:rsidR="007F504C" w:rsidRPr="007F504C">
        <w:rPr>
          <w:rFonts w:ascii="Book Antiqua" w:hAnsi="Book Antiqua"/>
          <w:iCs/>
          <w:color w:val="000000" w:themeColor="text1"/>
          <w:lang w:val="es-PR"/>
        </w:rPr>
        <w:t xml:space="preserve">, las dinámicas de poder </w:t>
      </w:r>
      <w:r w:rsidR="007F504C" w:rsidRPr="00573F27">
        <w:rPr>
          <w:rFonts w:ascii="Book Antiqua" w:hAnsi="Book Antiqua"/>
          <w:iCs/>
          <w:color w:val="000000" w:themeColor="text1"/>
          <w:lang w:val="es-PR"/>
        </w:rPr>
        <w:t>en las relaciones de pareja</w:t>
      </w:r>
      <w:r w:rsidR="007F504C" w:rsidRPr="007F504C">
        <w:rPr>
          <w:rFonts w:ascii="Book Antiqua" w:hAnsi="Book Antiqua"/>
          <w:iCs/>
          <w:color w:val="000000" w:themeColor="text1"/>
          <w:lang w:val="es-PR"/>
        </w:rPr>
        <w:t xml:space="preserve"> se han transformado, generando nuevas modalidades de violencia que, aunque no siempre físicas, resultan profundamente dañinas. Entre estas, la amenaza de divulgar, difundir, revelar o entregar a terceros material íntimo o explícito se ha convertido en una herramienta de control psicológico y emocional con consecuencias devastadoras para las víctimas. Por ello, tipificar esta conducta como delito grave no solo es una medida razonable, sino necesaria para garantizar la protección efectiva de la dignidad, la seguridad y la autonomía de las personas.</w:t>
      </w:r>
    </w:p>
    <w:p w14:paraId="3AB9DB89" w14:textId="3430D7DA" w:rsidR="007F504C" w:rsidRPr="007F504C" w:rsidRDefault="007F504C" w:rsidP="007F504C">
      <w:pPr>
        <w:jc w:val="both"/>
        <w:rPr>
          <w:rFonts w:ascii="Book Antiqua" w:hAnsi="Book Antiqua"/>
          <w:iCs/>
          <w:color w:val="000000" w:themeColor="text1"/>
          <w:lang w:val="es-PR"/>
        </w:rPr>
      </w:pPr>
    </w:p>
    <w:p w14:paraId="0727F94E" w14:textId="400AEB41" w:rsid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tab/>
      </w:r>
      <w:r w:rsidR="00F0756B">
        <w:rPr>
          <w:rFonts w:ascii="Book Antiqua" w:hAnsi="Book Antiqua"/>
          <w:iCs/>
          <w:color w:val="000000" w:themeColor="text1"/>
          <w:lang w:val="es-PR"/>
        </w:rPr>
        <w:t>T</w:t>
      </w:r>
      <w:r w:rsidR="007F504C" w:rsidRPr="007F504C">
        <w:rPr>
          <w:rFonts w:ascii="Book Antiqua" w:hAnsi="Book Antiqua"/>
          <w:iCs/>
          <w:color w:val="000000" w:themeColor="text1"/>
          <w:lang w:val="es-PR"/>
        </w:rPr>
        <w:t xml:space="preserve">ipificar la conducta como delito grave </w:t>
      </w:r>
      <w:r w:rsidR="00F503F3">
        <w:rPr>
          <w:rFonts w:ascii="Book Antiqua" w:hAnsi="Book Antiqua"/>
          <w:i/>
          <w:color w:val="000000" w:themeColor="text1"/>
          <w:u w:val="single"/>
          <w:lang w:val="es-PR"/>
        </w:rPr>
        <w:t xml:space="preserve">en el contexto de una relación de pareja </w:t>
      </w:r>
      <w:r w:rsidR="007F504C" w:rsidRPr="007F504C">
        <w:rPr>
          <w:rFonts w:ascii="Book Antiqua" w:hAnsi="Book Antiqua"/>
          <w:iCs/>
          <w:color w:val="000000" w:themeColor="text1"/>
          <w:lang w:val="es-PR"/>
        </w:rPr>
        <w:t xml:space="preserve">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w:t>
      </w:r>
      <w:r w:rsidR="007F504C" w:rsidRPr="00B26197">
        <w:rPr>
          <w:rFonts w:ascii="Book Antiqua" w:hAnsi="Book Antiqua"/>
          <w:iCs/>
          <w:strike/>
          <w:color w:val="000000" w:themeColor="text1"/>
          <w:lang w:val="es-PR"/>
        </w:rPr>
        <w:t>con fuerza</w:t>
      </w:r>
      <w:r w:rsidR="007F504C" w:rsidRPr="007F504C">
        <w:rPr>
          <w:rFonts w:ascii="Book Antiqua" w:hAnsi="Book Antiqua"/>
          <w:iCs/>
          <w:color w:val="000000" w:themeColor="text1"/>
          <w:lang w:val="es-PR"/>
        </w:rPr>
        <w:t xml:space="preserve"> incluso la amenaza, pues esta constituye la antesala directa de una lesión mayor a la privacidad y la integridad personal.</w:t>
      </w:r>
    </w:p>
    <w:p w14:paraId="12E0F276" w14:textId="77777777" w:rsidR="00BD289C" w:rsidRDefault="00BD289C" w:rsidP="007F504C">
      <w:pPr>
        <w:jc w:val="both"/>
        <w:rPr>
          <w:rFonts w:ascii="Book Antiqua" w:hAnsi="Book Antiqua"/>
          <w:iCs/>
          <w:color w:val="000000" w:themeColor="text1"/>
          <w:lang w:val="es-PR"/>
        </w:rPr>
      </w:pPr>
    </w:p>
    <w:p w14:paraId="6BF49242" w14:textId="1C90FD68" w:rsidR="00BD289C" w:rsidRPr="00F34875" w:rsidRDefault="00BD289C" w:rsidP="007F504C">
      <w:pPr>
        <w:jc w:val="both"/>
        <w:rPr>
          <w:rFonts w:ascii="Book Antiqua" w:hAnsi="Book Antiqua"/>
          <w:i/>
          <w:color w:val="000000" w:themeColor="text1"/>
          <w:u w:val="single"/>
          <w:lang w:val="es-PR"/>
        </w:rPr>
      </w:pPr>
      <w:r>
        <w:rPr>
          <w:rFonts w:ascii="Book Antiqua" w:hAnsi="Book Antiqua"/>
          <w:iCs/>
          <w:color w:val="000000" w:themeColor="text1"/>
          <w:lang w:val="es-PR"/>
        </w:rPr>
        <w:tab/>
      </w:r>
      <w:r w:rsidR="00F34875" w:rsidRPr="00F34875">
        <w:rPr>
          <w:rFonts w:ascii="Book Antiqua" w:hAnsi="Book Antiqua"/>
          <w:i/>
          <w:color w:val="000000" w:themeColor="text1"/>
          <w:u w:val="single"/>
          <w:lang w:val="es-PR"/>
        </w:rPr>
        <w:t>En la medida que la tecnología avanza, nuevos métodos y herramientas, como la inteligencia artificial</w:t>
      </w:r>
      <w:r w:rsidR="007D687D">
        <w:rPr>
          <w:rFonts w:ascii="Book Antiqua" w:hAnsi="Book Antiqua"/>
          <w:i/>
          <w:color w:val="000000" w:themeColor="text1"/>
          <w:u w:val="single"/>
          <w:lang w:val="es-PR"/>
        </w:rPr>
        <w:t xml:space="preserve"> generativa</w:t>
      </w:r>
      <w:r w:rsidR="00F34875" w:rsidRPr="00F34875">
        <w:rPr>
          <w:rFonts w:ascii="Book Antiqua" w:hAnsi="Book Antiqua"/>
          <w:i/>
          <w:color w:val="000000" w:themeColor="text1"/>
          <w:u w:val="single"/>
          <w:lang w:val="es-PR"/>
        </w:rPr>
        <w:t xml:space="preserve"> están siendo utilizados para crear contenido falso y dañino. Dado el avance de estas tecnologías, resulta urgente enmendar la legislación de Puerto Rico para especificar que </w:t>
      </w:r>
      <w:r w:rsidR="007D687D" w:rsidRPr="00F34875">
        <w:rPr>
          <w:rFonts w:ascii="Book Antiqua" w:hAnsi="Book Antiqua"/>
          <w:i/>
          <w:color w:val="000000" w:themeColor="text1"/>
          <w:u w:val="single"/>
          <w:lang w:val="es-PR"/>
        </w:rPr>
        <w:t xml:space="preserve">la distribución de </w:t>
      </w:r>
      <w:r w:rsidR="007D687D">
        <w:rPr>
          <w:rFonts w:ascii="Book Antiqua" w:hAnsi="Book Antiqua"/>
          <w:i/>
          <w:color w:val="000000" w:themeColor="text1"/>
          <w:u w:val="single"/>
          <w:lang w:val="es-PR"/>
        </w:rPr>
        <w:t xml:space="preserve">contenido creado </w:t>
      </w:r>
      <w:r w:rsidR="007D687D" w:rsidRPr="00F34875">
        <w:rPr>
          <w:rFonts w:ascii="Book Antiqua" w:hAnsi="Book Antiqua"/>
          <w:i/>
          <w:color w:val="000000" w:themeColor="text1"/>
          <w:u w:val="single"/>
          <w:lang w:val="es-PR"/>
        </w:rPr>
        <w:t>mediante inteligencia artificial</w:t>
      </w:r>
      <w:r w:rsidR="007D687D">
        <w:rPr>
          <w:rFonts w:ascii="Book Antiqua" w:hAnsi="Book Antiqua"/>
          <w:i/>
          <w:color w:val="000000" w:themeColor="text1"/>
          <w:u w:val="single"/>
          <w:lang w:val="es-PR"/>
        </w:rPr>
        <w:t xml:space="preserve"> generativa</w:t>
      </w:r>
      <w:r w:rsidR="007D687D" w:rsidRPr="00F34875">
        <w:rPr>
          <w:rFonts w:ascii="Book Antiqua" w:hAnsi="Book Antiqua"/>
          <w:i/>
          <w:color w:val="000000" w:themeColor="text1"/>
          <w:u w:val="single"/>
          <w:lang w:val="es-PR"/>
        </w:rPr>
        <w:t xml:space="preserve"> sin el consentimiento de las personas involucradas también forma</w:t>
      </w:r>
      <w:r w:rsidR="00F34875" w:rsidRPr="00F34875">
        <w:rPr>
          <w:rFonts w:ascii="Book Antiqua" w:hAnsi="Book Antiqua"/>
          <w:i/>
          <w:color w:val="000000" w:themeColor="text1"/>
          <w:u w:val="single"/>
          <w:lang w:val="es-PR"/>
        </w:rPr>
        <w:t xml:space="preserve"> parte de la conducta tipificada.</w:t>
      </w:r>
    </w:p>
    <w:p w14:paraId="2393D358" w14:textId="77777777" w:rsidR="007F504C" w:rsidRPr="007F504C" w:rsidRDefault="007F504C" w:rsidP="007F504C">
      <w:pPr>
        <w:jc w:val="both"/>
        <w:rPr>
          <w:rFonts w:ascii="Book Antiqua" w:hAnsi="Book Antiqua"/>
          <w:iCs/>
          <w:color w:val="000000" w:themeColor="text1"/>
          <w:lang w:val="es-PR"/>
        </w:rPr>
      </w:pPr>
    </w:p>
    <w:p w14:paraId="2E6F0AAF" w14:textId="1082647F" w:rsidR="00F0756B" w:rsidRDefault="003243E3" w:rsidP="00F0756B">
      <w:pPr>
        <w:jc w:val="both"/>
        <w:rPr>
          <w:rFonts w:ascii="Book Antiqua" w:hAnsi="Book Antiqua"/>
          <w:iCs/>
          <w:color w:val="000000" w:themeColor="text1"/>
          <w:lang w:val="es-PR"/>
        </w:rPr>
      </w:pPr>
      <w:r>
        <w:rPr>
          <w:rFonts w:ascii="Book Antiqua" w:hAnsi="Book Antiqua"/>
          <w:iCs/>
          <w:color w:val="000000" w:themeColor="text1"/>
          <w:lang w:val="es-PR"/>
        </w:rPr>
        <w:tab/>
      </w:r>
      <w:r w:rsidR="00F0756B">
        <w:rPr>
          <w:rFonts w:ascii="Book Antiqua" w:hAnsi="Book Antiqua"/>
          <w:iCs/>
          <w:color w:val="000000" w:themeColor="text1"/>
          <w:lang w:val="es-PR"/>
        </w:rPr>
        <w:t>La</w:t>
      </w:r>
      <w:r w:rsidR="00F0756B" w:rsidRPr="007F504C">
        <w:rPr>
          <w:rFonts w:ascii="Book Antiqua" w:hAnsi="Book Antiqua"/>
          <w:iCs/>
          <w:color w:val="000000" w:themeColor="text1"/>
          <w:lang w:val="es-PR"/>
        </w:rPr>
        <w:t xml:space="preserve"> simple amenaza de divulgar material íntimo implica un abuso de poder que se agrava por el contexto de una relación de pareja. Durante una relación íntima, las personas comparten información y contenido en un ambiente de confianza y expectativa de protección mutua. Quien utiliza ese material para intimidar viola no solo la privacidad de la víctima, sino la base ética y emocional que sostiene las relaciones afectivas. Este tipo de violencia se entrelaza con patrones de control, celos, manipulación y dependencia emocional que forman parte del ciclo de violencia de pareja. Reconocerlo como delito grave permite a</w:t>
      </w:r>
      <w:r w:rsidR="00F0756B">
        <w:rPr>
          <w:rFonts w:ascii="Book Antiqua" w:hAnsi="Book Antiqua"/>
          <w:iCs/>
          <w:color w:val="000000" w:themeColor="text1"/>
          <w:lang w:val="es-PR"/>
        </w:rPr>
        <w:t xml:space="preserve"> este Gobierno </w:t>
      </w:r>
      <w:r w:rsidR="00F0756B" w:rsidRPr="007F504C">
        <w:rPr>
          <w:rFonts w:ascii="Book Antiqua" w:hAnsi="Book Antiqua"/>
          <w:iCs/>
          <w:color w:val="000000" w:themeColor="text1"/>
          <w:lang w:val="es-PR"/>
        </w:rPr>
        <w:t xml:space="preserve">enviar un mensaje contundente de que este abuso es equiparable a agresiones físicas o sexuales </w:t>
      </w:r>
      <w:r w:rsidR="00F0756B">
        <w:rPr>
          <w:rFonts w:ascii="Book Antiqua" w:hAnsi="Book Antiqua"/>
          <w:iCs/>
          <w:color w:val="000000" w:themeColor="text1"/>
          <w:lang w:val="es-PR"/>
        </w:rPr>
        <w:t>por</w:t>
      </w:r>
      <w:r w:rsidR="00F0756B" w:rsidRPr="007F504C">
        <w:rPr>
          <w:rFonts w:ascii="Book Antiqua" w:hAnsi="Book Antiqua"/>
          <w:iCs/>
          <w:color w:val="000000" w:themeColor="text1"/>
          <w:lang w:val="es-PR"/>
        </w:rPr>
        <w:t xml:space="preserve"> </w:t>
      </w:r>
      <w:r w:rsidR="00F0756B">
        <w:rPr>
          <w:rFonts w:ascii="Book Antiqua" w:hAnsi="Book Antiqua"/>
          <w:iCs/>
          <w:color w:val="000000" w:themeColor="text1"/>
          <w:lang w:val="es-PR"/>
        </w:rPr>
        <w:t>el daño que causa a las víctimas</w:t>
      </w:r>
      <w:r w:rsidR="00F0756B" w:rsidRPr="007F504C">
        <w:rPr>
          <w:rFonts w:ascii="Book Antiqua" w:hAnsi="Book Antiqua"/>
          <w:iCs/>
          <w:color w:val="000000" w:themeColor="text1"/>
          <w:lang w:val="es-PR"/>
        </w:rPr>
        <w:t>.</w:t>
      </w:r>
    </w:p>
    <w:p w14:paraId="17975A2E" w14:textId="77777777" w:rsidR="00F0756B" w:rsidRPr="007F504C" w:rsidRDefault="00F0756B" w:rsidP="00F0756B">
      <w:pPr>
        <w:jc w:val="both"/>
        <w:rPr>
          <w:rFonts w:ascii="Book Antiqua" w:hAnsi="Book Antiqua"/>
          <w:iCs/>
          <w:color w:val="000000" w:themeColor="text1"/>
          <w:lang w:val="es-PR"/>
        </w:rPr>
      </w:pPr>
    </w:p>
    <w:p w14:paraId="7955066D" w14:textId="77777777" w:rsidR="00FF2214" w:rsidRPr="001E649E" w:rsidRDefault="00850770">
      <w:pPr>
        <w:spacing w:line="480" w:lineRule="auto"/>
        <w:jc w:val="both"/>
        <w:rPr>
          <w:rFonts w:ascii="Book Antiqua" w:eastAsia="Book Antiqua" w:hAnsi="Book Antiqua" w:cs="Book Antiqua"/>
          <w:i/>
          <w:color w:val="000000" w:themeColor="text1"/>
          <w:lang w:val="es-PR"/>
        </w:rPr>
        <w:sectPr w:rsidR="00FF2214" w:rsidRPr="001E649E">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41407292" w:rsidR="008622F9" w:rsidRPr="00507BDF" w:rsidRDefault="008622F9" w:rsidP="008269E5">
      <w:pPr>
        <w:pStyle w:val="BodyTextIndent"/>
        <w:spacing w:line="480" w:lineRule="auto"/>
        <w:ind w:left="0" w:firstLine="360"/>
        <w:jc w:val="both"/>
        <w:rPr>
          <w:rFonts w:ascii="Book Antiqua" w:hAnsi="Book Antiqua"/>
          <w:strike/>
          <w:lang w:val="es-PR"/>
        </w:rPr>
      </w:pPr>
      <w:bookmarkStart w:id="1" w:name="_Hlk133500654"/>
      <w:r w:rsidRPr="00A943CE">
        <w:rPr>
          <w:rFonts w:ascii="Book Antiqua" w:hAnsi="Book Antiqua"/>
          <w:strike/>
          <w:lang w:val="es-PR"/>
        </w:rPr>
        <w:t>Sección 1.</w:t>
      </w:r>
      <w:r w:rsidRPr="008622F9">
        <w:rPr>
          <w:rFonts w:ascii="Book Antiqua" w:hAnsi="Book Antiqua"/>
          <w:lang w:val="es-PR"/>
        </w:rPr>
        <w:t>-</w:t>
      </w:r>
      <w:r w:rsidRPr="00507BDF">
        <w:rPr>
          <w:rFonts w:ascii="Book Antiqua" w:hAnsi="Book Antiqua"/>
          <w:strike/>
          <w:lang w:val="es-PR"/>
        </w:rPr>
        <w:t xml:space="preserve">Se </w:t>
      </w:r>
      <w:r w:rsidR="007F504C" w:rsidRPr="00507BDF">
        <w:rPr>
          <w:rFonts w:ascii="Book Antiqua" w:hAnsi="Book Antiqua"/>
          <w:strike/>
          <w:lang w:val="es-PR"/>
        </w:rPr>
        <w:t>enmienda</w:t>
      </w:r>
      <w:r w:rsidRPr="00507BDF">
        <w:rPr>
          <w:rFonts w:ascii="Book Antiqua" w:hAnsi="Book Antiqua"/>
          <w:strike/>
          <w:lang w:val="es-PR"/>
        </w:rPr>
        <w:t xml:space="preserve"> </w:t>
      </w:r>
      <w:r w:rsidR="007F504C" w:rsidRPr="00507BDF">
        <w:rPr>
          <w:rFonts w:ascii="Book Antiqua" w:hAnsi="Book Antiqua"/>
          <w:strike/>
          <w:lang w:val="es-PR"/>
        </w:rPr>
        <w:t xml:space="preserve">el Artículo 4 de la Ley </w:t>
      </w:r>
      <w:r w:rsidR="00BF5591" w:rsidRPr="00507BDF">
        <w:rPr>
          <w:rFonts w:ascii="Book Antiqua" w:hAnsi="Book Antiqua"/>
          <w:strike/>
          <w:lang w:val="es-PR"/>
        </w:rPr>
        <w:t>2</w:t>
      </w:r>
      <w:r w:rsidR="007F504C" w:rsidRPr="00507BDF">
        <w:rPr>
          <w:rFonts w:ascii="Book Antiqua" w:hAnsi="Book Antiqua"/>
          <w:strike/>
          <w:lang w:val="es-PR"/>
        </w:rPr>
        <w:t>1-2021, según enmendada, mejor conocida como “Ley contra la Venganza Pornográfica de Puerto Rico”</w:t>
      </w:r>
      <w:r w:rsidRPr="00507BDF">
        <w:rPr>
          <w:rFonts w:ascii="Book Antiqua" w:hAnsi="Book Antiqua"/>
          <w:strike/>
          <w:lang w:val="es-PR"/>
        </w:rPr>
        <w:t>, para que se lea como sigue:</w:t>
      </w:r>
    </w:p>
    <w:p w14:paraId="39DD2D3F" w14:textId="5E572D31" w:rsidR="008622F9" w:rsidRPr="00507BDF" w:rsidRDefault="008622F9" w:rsidP="008622F9">
      <w:pPr>
        <w:spacing w:line="480" w:lineRule="auto"/>
        <w:ind w:left="360" w:firstLine="540"/>
        <w:jc w:val="both"/>
        <w:rPr>
          <w:rFonts w:ascii="Book Antiqua" w:hAnsi="Book Antiqua"/>
          <w:i/>
          <w:iCs/>
          <w:strike/>
          <w:lang w:val="es-PR"/>
        </w:rPr>
      </w:pPr>
      <w:r w:rsidRPr="00507BDF">
        <w:rPr>
          <w:rFonts w:ascii="Book Antiqua" w:hAnsi="Book Antiqua"/>
          <w:strike/>
          <w:lang w:val="es-PR"/>
        </w:rPr>
        <w:lastRenderedPageBreak/>
        <w:t>“</w:t>
      </w:r>
      <w:r w:rsidR="007F504C" w:rsidRPr="00507BDF">
        <w:rPr>
          <w:rFonts w:ascii="Book Antiqua" w:hAnsi="Book Antiqua"/>
          <w:strike/>
          <w:lang w:val="es-PR"/>
        </w:rPr>
        <w:t>Artículo 4</w:t>
      </w:r>
      <w:r w:rsidRPr="00507BDF">
        <w:rPr>
          <w:rFonts w:ascii="Book Antiqua" w:hAnsi="Book Antiqua"/>
          <w:strike/>
          <w:lang w:val="es-PR"/>
        </w:rPr>
        <w:t>—</w:t>
      </w:r>
      <w:r w:rsidRPr="00507BDF">
        <w:rPr>
          <w:rFonts w:ascii="Book Antiqua" w:hAnsi="Book Antiqua"/>
          <w:i/>
          <w:iCs/>
          <w:strike/>
          <w:lang w:val="es-PR"/>
        </w:rPr>
        <w:t xml:space="preserve"> </w:t>
      </w:r>
      <w:r w:rsidR="007F504C" w:rsidRPr="00507BDF">
        <w:rPr>
          <w:rFonts w:ascii="Book Antiqua" w:hAnsi="Book Antiqua"/>
          <w:strike/>
          <w:lang w:val="es-PR"/>
        </w:rPr>
        <w:t>Conducta delictiva; Penalidades</w:t>
      </w:r>
      <w:r w:rsidR="007F504C" w:rsidRPr="00507BDF">
        <w:rPr>
          <w:rFonts w:ascii="Book Antiqua" w:hAnsi="Book Antiqua"/>
          <w:i/>
          <w:iCs/>
          <w:strike/>
          <w:lang w:val="es-PR"/>
        </w:rPr>
        <w:t xml:space="preserve"> </w:t>
      </w:r>
    </w:p>
    <w:p w14:paraId="31693A5D" w14:textId="4CED98FA" w:rsidR="007F504C" w:rsidRPr="00507BDF" w:rsidRDefault="007F504C" w:rsidP="008269E5">
      <w:pPr>
        <w:spacing w:line="480" w:lineRule="auto"/>
        <w:ind w:firstLine="360"/>
        <w:jc w:val="both"/>
        <w:rPr>
          <w:rFonts w:ascii="Book Antiqua" w:hAnsi="Book Antiqua"/>
          <w:strike/>
          <w:lang w:val="es-PR"/>
        </w:rPr>
      </w:pPr>
      <w:r w:rsidRPr="00507BDF">
        <w:rPr>
          <w:rFonts w:ascii="Book Antiqua" w:hAnsi="Book Antiqua"/>
          <w:bCs/>
          <w:strike/>
          <w:lang w:val="es-PR"/>
        </w:rPr>
        <w:t>Toda persona que, sin autorización de la víctima, a propósito, con conocimiento o temerariamente menoscabe la intimidad de esta, difunda, divulgue, revele o ceda a un tercero o terceros material explícito de la víctima</w:t>
      </w:r>
      <w:r w:rsidR="00855808" w:rsidRPr="00507BDF">
        <w:rPr>
          <w:rFonts w:ascii="Book Antiqua" w:hAnsi="Book Antiqua"/>
          <w:bCs/>
          <w:strike/>
          <w:lang w:val="es-PR"/>
        </w:rPr>
        <w:t xml:space="preserve"> </w:t>
      </w:r>
      <w:r w:rsidR="00855808" w:rsidRPr="00507BDF">
        <w:rPr>
          <w:rFonts w:ascii="Book Antiqua" w:hAnsi="Book Antiqua"/>
          <w:bCs/>
          <w:i/>
          <w:iCs/>
          <w:strike/>
          <w:lang w:val="es-PR"/>
        </w:rPr>
        <w:t>o que involucre a ésta</w:t>
      </w:r>
      <w:r w:rsidR="00E4173A" w:rsidRPr="00507BDF">
        <w:rPr>
          <w:rFonts w:ascii="Book Antiqua" w:hAnsi="Book Antiqua"/>
          <w:bCs/>
          <w:i/>
          <w:iCs/>
          <w:strike/>
          <w:lang w:val="es-PR"/>
        </w:rPr>
        <w:t>; inclusive en el contexto de una relación de pareja, según definida en la Ley 54-1989, según enmendada;</w:t>
      </w:r>
      <w:r w:rsidR="00E4173A" w:rsidRPr="00507BDF">
        <w:rPr>
          <w:rFonts w:ascii="Book Antiqua" w:hAnsi="Book Antiqua"/>
          <w:b/>
          <w:i/>
          <w:iCs/>
          <w:strike/>
          <w:lang w:val="es-PR"/>
        </w:rPr>
        <w:t>[</w:t>
      </w:r>
      <w:r w:rsidR="00E4173A" w:rsidRPr="00507BDF">
        <w:rPr>
          <w:rFonts w:ascii="Book Antiqua" w:hAnsi="Book Antiqua"/>
          <w:b/>
          <w:strike/>
          <w:lang w:val="es-PR"/>
        </w:rPr>
        <w:t xml:space="preserve">,] </w:t>
      </w:r>
      <w:r w:rsidRPr="00507BDF">
        <w:rPr>
          <w:rFonts w:ascii="Book Antiqua" w:hAnsi="Book Antiqua"/>
          <w:bCs/>
          <w:strike/>
          <w:lang w:val="es-PR"/>
        </w:rPr>
        <w:t xml:space="preserve">mediante cualquier tipo de comunicación, incluyendo comunicaciones electrónicas o utilizando medios de comunicación electrónica o cibernética, incurrirá en delito grave y será sancionado con pena de reclusión por un término fijo de tres (3) años. De mediar alguna de las circunstancias </w:t>
      </w:r>
      <w:r w:rsidR="00824646" w:rsidRPr="00507BDF">
        <w:rPr>
          <w:rFonts w:ascii="Book Antiqua" w:hAnsi="Book Antiqua"/>
          <w:b/>
          <w:strike/>
          <w:lang w:val="es-PR"/>
        </w:rPr>
        <w:t>[</w:t>
      </w:r>
      <w:r w:rsidRPr="00507BDF">
        <w:rPr>
          <w:rFonts w:ascii="Book Antiqua" w:hAnsi="Book Antiqua"/>
          <w:b/>
          <w:strike/>
          <w:lang w:val="es-PR"/>
        </w:rPr>
        <w:t>agravantes</w:t>
      </w:r>
      <w:r w:rsidR="00824646" w:rsidRPr="00507BDF">
        <w:rPr>
          <w:rFonts w:ascii="Book Antiqua" w:hAnsi="Book Antiqua"/>
          <w:b/>
          <w:strike/>
          <w:lang w:val="es-PR"/>
        </w:rPr>
        <w:t>]</w:t>
      </w:r>
      <w:r w:rsidRPr="00507BDF">
        <w:rPr>
          <w:rFonts w:ascii="Book Antiqua" w:hAnsi="Book Antiqua"/>
          <w:bCs/>
          <w:strike/>
          <w:lang w:val="es-PR"/>
        </w:rPr>
        <w:t xml:space="preserve"> </w:t>
      </w:r>
      <w:r w:rsidR="00824646" w:rsidRPr="00507BDF">
        <w:rPr>
          <w:rFonts w:ascii="Book Antiqua" w:hAnsi="Book Antiqua"/>
          <w:bCs/>
          <w:i/>
          <w:iCs/>
          <w:strike/>
          <w:lang w:val="es-PR"/>
        </w:rPr>
        <w:t xml:space="preserve">atenuantes según </w:t>
      </w:r>
      <w:r w:rsidRPr="00507BDF">
        <w:rPr>
          <w:rFonts w:ascii="Book Antiqua" w:hAnsi="Book Antiqua"/>
          <w:bCs/>
          <w:strike/>
          <w:lang w:val="es-PR"/>
        </w:rPr>
        <w:t xml:space="preserve">establecidas en el Código Penal de Puerto Rico o en las Reglas de Procedimiento Criminal, la pena podrá ser reducida hasta un (1) año de reclusión. </w:t>
      </w:r>
      <w:r w:rsidR="00824646" w:rsidRPr="00507BDF">
        <w:rPr>
          <w:rFonts w:ascii="Book Antiqua" w:hAnsi="Book Antiqua"/>
          <w:bCs/>
          <w:i/>
          <w:iCs/>
          <w:strike/>
          <w:lang w:val="es-PR"/>
        </w:rPr>
        <w:t xml:space="preserve">De igual manera, </w:t>
      </w:r>
      <w:r w:rsidR="00824646" w:rsidRPr="00507BDF">
        <w:rPr>
          <w:rFonts w:ascii="Book Antiqua" w:hAnsi="Book Antiqua"/>
          <w:b/>
          <w:strike/>
          <w:lang w:val="es-PR"/>
        </w:rPr>
        <w:t>[</w:t>
      </w:r>
      <w:r w:rsidRPr="00507BDF">
        <w:rPr>
          <w:rFonts w:ascii="Book Antiqua" w:hAnsi="Book Antiqua"/>
          <w:b/>
          <w:strike/>
          <w:lang w:val="es-PR"/>
        </w:rPr>
        <w:t>Toda</w:t>
      </w:r>
      <w:r w:rsidR="00824646" w:rsidRPr="00507BDF">
        <w:rPr>
          <w:rFonts w:ascii="Book Antiqua" w:hAnsi="Book Antiqua"/>
          <w:b/>
          <w:strike/>
          <w:lang w:val="es-PR"/>
        </w:rPr>
        <w:t>]</w:t>
      </w:r>
      <w:r w:rsidRPr="00507BDF">
        <w:rPr>
          <w:rFonts w:ascii="Book Antiqua" w:hAnsi="Book Antiqua"/>
          <w:bCs/>
          <w:strike/>
          <w:lang w:val="es-PR"/>
        </w:rPr>
        <w:t xml:space="preserve"> </w:t>
      </w:r>
      <w:r w:rsidR="00824646" w:rsidRPr="00507BDF">
        <w:rPr>
          <w:rFonts w:ascii="Book Antiqua" w:hAnsi="Book Antiqua"/>
          <w:bCs/>
          <w:i/>
          <w:iCs/>
          <w:strike/>
          <w:lang w:val="es-PR"/>
        </w:rPr>
        <w:t xml:space="preserve">toda </w:t>
      </w:r>
      <w:r w:rsidRPr="00507BDF">
        <w:rPr>
          <w:rFonts w:ascii="Book Antiqua" w:hAnsi="Book Antiqua"/>
          <w:bCs/>
          <w:strike/>
          <w:lang w:val="es-PR"/>
        </w:rPr>
        <w:t>persona que amenace a la víctima</w:t>
      </w:r>
      <w:r w:rsidR="00E4173A" w:rsidRPr="00507BDF">
        <w:rPr>
          <w:rFonts w:ascii="Book Antiqua" w:hAnsi="Book Antiqua"/>
          <w:bCs/>
          <w:i/>
          <w:iCs/>
          <w:strike/>
          <w:lang w:val="es-PR"/>
        </w:rPr>
        <w:t>; inclusive en el contexto de una relación de pareja, según definida en la Ley 54-1989, según enmendada;</w:t>
      </w:r>
      <w:r w:rsidRPr="00507BDF">
        <w:rPr>
          <w:rFonts w:ascii="Book Antiqua" w:hAnsi="Book Antiqua"/>
          <w:bCs/>
          <w:strike/>
          <w:lang w:val="es-PR"/>
        </w:rPr>
        <w:t xml:space="preserve"> con difundir, divulgar, revelar o ceder a un tercero o terceros material explícito de la</w:t>
      </w:r>
      <w:r w:rsidR="00855808" w:rsidRPr="00507BDF">
        <w:rPr>
          <w:rFonts w:ascii="Book Antiqua" w:hAnsi="Book Antiqua"/>
          <w:b/>
          <w:strike/>
          <w:lang w:val="es-PR"/>
        </w:rPr>
        <w:t xml:space="preserve"> </w:t>
      </w:r>
      <w:r w:rsidRPr="00507BDF">
        <w:rPr>
          <w:rFonts w:ascii="Book Antiqua" w:hAnsi="Book Antiqua"/>
          <w:bCs/>
          <w:strike/>
          <w:lang w:val="es-PR"/>
        </w:rPr>
        <w:t>víctima</w:t>
      </w:r>
      <w:r w:rsidR="00855808" w:rsidRPr="00507BDF">
        <w:rPr>
          <w:rFonts w:ascii="Book Antiqua" w:hAnsi="Book Antiqua"/>
          <w:bCs/>
          <w:strike/>
          <w:lang w:val="es-PR"/>
        </w:rPr>
        <w:t xml:space="preserve"> </w:t>
      </w:r>
      <w:r w:rsidR="00855808" w:rsidRPr="00507BDF">
        <w:rPr>
          <w:rFonts w:ascii="Book Antiqua" w:hAnsi="Book Antiqua"/>
          <w:bCs/>
          <w:i/>
          <w:iCs/>
          <w:strike/>
          <w:lang w:val="es-PR"/>
        </w:rPr>
        <w:t>o que involucre a ésta</w:t>
      </w:r>
      <w:r w:rsidRPr="00507BDF">
        <w:rPr>
          <w:rFonts w:ascii="Book Antiqua" w:hAnsi="Book Antiqua"/>
          <w:bCs/>
          <w:strike/>
          <w:lang w:val="es-PR"/>
        </w:rPr>
        <w:t xml:space="preserve">, mediante cualquier tipo de comunicación, incluyendo </w:t>
      </w:r>
      <w:r w:rsidR="00824646" w:rsidRPr="00507BDF">
        <w:rPr>
          <w:rFonts w:ascii="Book Antiqua" w:hAnsi="Book Antiqua"/>
          <w:b/>
          <w:strike/>
          <w:lang w:val="es-PR"/>
        </w:rPr>
        <w:t>[</w:t>
      </w:r>
      <w:r w:rsidRPr="00507BDF">
        <w:rPr>
          <w:rFonts w:ascii="Book Antiqua" w:hAnsi="Book Antiqua"/>
          <w:b/>
          <w:strike/>
          <w:lang w:val="es-PR"/>
        </w:rPr>
        <w:t>comunicaciones electrónicas o utilizando medios de comunicación electrónica o cibernética</w:t>
      </w:r>
      <w:r w:rsidR="00824646" w:rsidRPr="00507BDF">
        <w:rPr>
          <w:rFonts w:ascii="Book Antiqua" w:hAnsi="Book Antiqua"/>
          <w:b/>
          <w:strike/>
          <w:lang w:val="es-PR"/>
        </w:rPr>
        <w:t>]</w:t>
      </w:r>
      <w:r w:rsidR="00824646" w:rsidRPr="00507BDF">
        <w:rPr>
          <w:rFonts w:ascii="Book Antiqua" w:hAnsi="Book Antiqua"/>
          <w:bCs/>
          <w:strike/>
          <w:lang w:val="es-PR"/>
        </w:rPr>
        <w:t xml:space="preserve"> </w:t>
      </w:r>
      <w:r w:rsidR="00824646" w:rsidRPr="00507BDF">
        <w:rPr>
          <w:rFonts w:ascii="Book Antiqua" w:hAnsi="Book Antiqua"/>
          <w:i/>
          <w:iCs/>
          <w:strike/>
          <w:lang w:val="es-PR"/>
        </w:rPr>
        <w:t>medios electrónicos y digitales</w:t>
      </w:r>
      <w:r w:rsidRPr="00507BDF">
        <w:rPr>
          <w:rFonts w:ascii="Book Antiqua" w:hAnsi="Book Antiqua"/>
          <w:bCs/>
          <w:strike/>
          <w:lang w:val="es-PR"/>
        </w:rPr>
        <w:t xml:space="preserve">, incurrirá en delito </w:t>
      </w:r>
      <w:r w:rsidR="00BF5591" w:rsidRPr="00507BDF">
        <w:rPr>
          <w:rFonts w:ascii="Book Antiqua" w:hAnsi="Book Antiqua"/>
          <w:b/>
          <w:strike/>
          <w:lang w:val="es-PR"/>
        </w:rPr>
        <w:t>[</w:t>
      </w:r>
      <w:r w:rsidRPr="00507BDF">
        <w:rPr>
          <w:rFonts w:ascii="Book Antiqua" w:hAnsi="Book Antiqua"/>
          <w:b/>
          <w:strike/>
          <w:lang w:val="es-PR"/>
        </w:rPr>
        <w:t>menos grave</w:t>
      </w:r>
      <w:r w:rsidR="00BF5591" w:rsidRPr="00507BDF">
        <w:rPr>
          <w:rFonts w:ascii="Book Antiqua" w:hAnsi="Book Antiqua"/>
          <w:b/>
          <w:strike/>
          <w:lang w:val="es-PR"/>
        </w:rPr>
        <w:t>]</w:t>
      </w:r>
      <w:r w:rsidR="00BF5591" w:rsidRPr="00507BDF">
        <w:rPr>
          <w:rFonts w:ascii="Book Antiqua" w:hAnsi="Book Antiqua"/>
          <w:strike/>
          <w:lang w:val="es-PR"/>
        </w:rPr>
        <w:t xml:space="preserve"> </w:t>
      </w:r>
      <w:r w:rsidR="00BF5591" w:rsidRPr="00507BDF">
        <w:rPr>
          <w:rFonts w:ascii="Book Antiqua" w:hAnsi="Book Antiqua"/>
          <w:i/>
          <w:iCs/>
          <w:strike/>
          <w:lang w:val="es-PR"/>
        </w:rPr>
        <w:t>incurrirá en delito grave y será sancionado con pena de reclusión por un término fijo de tres (3) años.</w:t>
      </w:r>
      <w:r w:rsidRPr="00507BDF">
        <w:rPr>
          <w:rFonts w:ascii="Book Antiqua" w:hAnsi="Book Antiqua"/>
          <w:i/>
          <w:iCs/>
          <w:strike/>
          <w:lang w:val="es-PR"/>
        </w:rPr>
        <w:t xml:space="preserve"> </w:t>
      </w:r>
    </w:p>
    <w:p w14:paraId="6B3A0861" w14:textId="77777777" w:rsidR="007F504C" w:rsidRPr="00507BDF" w:rsidRDefault="007F504C" w:rsidP="008622F9">
      <w:pPr>
        <w:spacing w:line="480" w:lineRule="auto"/>
        <w:ind w:left="360" w:firstLine="540"/>
        <w:jc w:val="both"/>
        <w:rPr>
          <w:rFonts w:ascii="Book Antiqua" w:hAnsi="Book Antiqua"/>
          <w:i/>
          <w:iCs/>
          <w:strike/>
          <w:lang w:val="es-PR"/>
        </w:rPr>
      </w:pPr>
      <w:r w:rsidRPr="00507BDF">
        <w:rPr>
          <w:rFonts w:ascii="Book Antiqua" w:hAnsi="Book Antiqua"/>
          <w:i/>
          <w:iCs/>
          <w:strike/>
          <w:lang w:val="es-PR"/>
        </w:rPr>
        <w:t>…</w:t>
      </w:r>
    </w:p>
    <w:p w14:paraId="3897FCC1" w14:textId="77777777" w:rsidR="007F504C" w:rsidRPr="00507BDF" w:rsidRDefault="007F504C" w:rsidP="008622F9">
      <w:pPr>
        <w:spacing w:line="480" w:lineRule="auto"/>
        <w:ind w:left="360" w:firstLine="540"/>
        <w:jc w:val="both"/>
        <w:rPr>
          <w:rFonts w:ascii="Book Antiqua" w:hAnsi="Book Antiqua"/>
          <w:i/>
          <w:iCs/>
          <w:strike/>
          <w:lang w:val="es-PR"/>
        </w:rPr>
      </w:pPr>
      <w:r w:rsidRPr="00507BDF">
        <w:rPr>
          <w:rFonts w:ascii="Book Antiqua" w:hAnsi="Book Antiqua"/>
          <w:i/>
          <w:iCs/>
          <w:strike/>
          <w:lang w:val="es-PR"/>
        </w:rPr>
        <w:t>…</w:t>
      </w:r>
    </w:p>
    <w:p w14:paraId="394462E8" w14:textId="77777777" w:rsidR="007F504C" w:rsidRPr="00507BDF" w:rsidRDefault="007F504C" w:rsidP="008622F9">
      <w:pPr>
        <w:spacing w:line="480" w:lineRule="auto"/>
        <w:ind w:left="360" w:firstLine="540"/>
        <w:jc w:val="both"/>
        <w:rPr>
          <w:rFonts w:ascii="Book Antiqua" w:hAnsi="Book Antiqua"/>
          <w:i/>
          <w:iCs/>
          <w:strike/>
          <w:lang w:val="es-PR"/>
        </w:rPr>
      </w:pPr>
      <w:r w:rsidRPr="00507BDF">
        <w:rPr>
          <w:rFonts w:ascii="Book Antiqua" w:hAnsi="Book Antiqua"/>
          <w:i/>
          <w:iCs/>
          <w:strike/>
          <w:lang w:val="es-PR"/>
        </w:rPr>
        <w:t>…</w:t>
      </w:r>
    </w:p>
    <w:p w14:paraId="1FBC7F95" w14:textId="3F2748FE" w:rsidR="008622F9" w:rsidRPr="00507BDF" w:rsidRDefault="007F504C" w:rsidP="008622F9">
      <w:pPr>
        <w:spacing w:line="480" w:lineRule="auto"/>
        <w:ind w:left="360" w:firstLine="540"/>
        <w:jc w:val="both"/>
        <w:rPr>
          <w:rFonts w:ascii="Book Antiqua" w:hAnsi="Book Antiqua"/>
          <w:bCs/>
          <w:strike/>
          <w:lang w:val="es-PR"/>
        </w:rPr>
      </w:pPr>
      <w:r w:rsidRPr="00507BDF">
        <w:rPr>
          <w:rFonts w:ascii="Book Antiqua" w:hAnsi="Book Antiqua"/>
          <w:i/>
          <w:iCs/>
          <w:strike/>
          <w:lang w:val="es-PR"/>
        </w:rPr>
        <w:t xml:space="preserve">… </w:t>
      </w:r>
      <w:r w:rsidR="008622F9" w:rsidRPr="00507BDF">
        <w:rPr>
          <w:rFonts w:ascii="Book Antiqua" w:hAnsi="Book Antiqua"/>
          <w:strike/>
          <w:lang w:val="es-PR"/>
        </w:rPr>
        <w:t>”</w:t>
      </w:r>
    </w:p>
    <w:p w14:paraId="3F413958" w14:textId="3DCCD368" w:rsidR="00A943CE" w:rsidRPr="00A943CE" w:rsidRDefault="00A943CE" w:rsidP="00A943CE">
      <w:pPr>
        <w:pStyle w:val="BodyTextIndent"/>
        <w:spacing w:line="480" w:lineRule="auto"/>
        <w:ind w:left="0" w:firstLine="360"/>
        <w:jc w:val="both"/>
        <w:rPr>
          <w:rFonts w:ascii="Book Antiqua" w:hAnsi="Book Antiqua"/>
          <w:i/>
          <w:iCs/>
          <w:u w:val="single"/>
          <w:lang w:val="es-PR"/>
        </w:rPr>
      </w:pPr>
      <w:r w:rsidRPr="00A943CE">
        <w:rPr>
          <w:rFonts w:ascii="Book Antiqua" w:hAnsi="Book Antiqua"/>
          <w:i/>
          <w:iCs/>
          <w:u w:val="single"/>
          <w:lang w:val="es-PR"/>
        </w:rPr>
        <w:lastRenderedPageBreak/>
        <w:t xml:space="preserve">Sección 1.-Se enmienda el Artículo </w:t>
      </w:r>
      <w:r>
        <w:rPr>
          <w:rFonts w:ascii="Book Antiqua" w:hAnsi="Book Antiqua"/>
          <w:i/>
          <w:iCs/>
          <w:u w:val="single"/>
          <w:lang w:val="es-PR"/>
        </w:rPr>
        <w:t>3</w:t>
      </w:r>
      <w:r w:rsidRPr="00A943CE">
        <w:rPr>
          <w:rFonts w:ascii="Book Antiqua" w:hAnsi="Book Antiqua"/>
          <w:i/>
          <w:iCs/>
          <w:u w:val="single"/>
          <w:lang w:val="es-PR"/>
        </w:rPr>
        <w:t xml:space="preserve"> de la Ley</w:t>
      </w:r>
      <w:r>
        <w:rPr>
          <w:rFonts w:ascii="Book Antiqua" w:hAnsi="Book Antiqua"/>
          <w:i/>
          <w:iCs/>
          <w:u w:val="single"/>
          <w:lang w:val="es-PR"/>
        </w:rPr>
        <w:t xml:space="preserve"> Núm.</w:t>
      </w:r>
      <w:r w:rsidRPr="00A943CE">
        <w:rPr>
          <w:rFonts w:ascii="Book Antiqua" w:hAnsi="Book Antiqua"/>
          <w:i/>
          <w:iCs/>
          <w:u w:val="single"/>
          <w:lang w:val="es-PR"/>
        </w:rPr>
        <w:t xml:space="preserve"> 21-2021, según enmendada, para </w:t>
      </w:r>
      <w:r w:rsidR="00622770">
        <w:rPr>
          <w:rFonts w:ascii="Book Antiqua" w:hAnsi="Book Antiqua"/>
          <w:i/>
          <w:iCs/>
          <w:u w:val="single"/>
          <w:lang w:val="es-PR"/>
        </w:rPr>
        <w:t xml:space="preserve">incluir un nuevo inciso (b) y </w:t>
      </w:r>
      <w:r w:rsidR="00B63FA5">
        <w:rPr>
          <w:rFonts w:ascii="Book Antiqua" w:hAnsi="Book Antiqua"/>
          <w:i/>
          <w:iCs/>
          <w:u w:val="single"/>
          <w:lang w:val="es-PR"/>
        </w:rPr>
        <w:t xml:space="preserve">renumerar los incisos (b) </w:t>
      </w:r>
      <w:r w:rsidR="00B7033F">
        <w:rPr>
          <w:rFonts w:ascii="Book Antiqua" w:hAnsi="Book Antiqua"/>
          <w:i/>
          <w:iCs/>
          <w:u w:val="single"/>
          <w:lang w:val="es-PR"/>
        </w:rPr>
        <w:t>y (c) como los nuevos incisos (c) y (d)</w:t>
      </w:r>
      <w:r w:rsidRPr="00A943CE">
        <w:rPr>
          <w:rFonts w:ascii="Book Antiqua" w:hAnsi="Book Antiqua"/>
          <w:i/>
          <w:iCs/>
          <w:u w:val="single"/>
          <w:lang w:val="es-PR"/>
        </w:rPr>
        <w:t>:</w:t>
      </w:r>
    </w:p>
    <w:p w14:paraId="1F7959A2" w14:textId="592A06F4" w:rsidR="00A943CE" w:rsidRDefault="00AF4727" w:rsidP="00AF4727">
      <w:pPr>
        <w:spacing w:line="480" w:lineRule="auto"/>
        <w:jc w:val="both"/>
        <w:rPr>
          <w:rFonts w:ascii="Book Antiqua" w:hAnsi="Book Antiqua"/>
          <w:spacing w:val="-3"/>
          <w:u w:val="single"/>
          <w:lang w:val="es-PR"/>
        </w:rPr>
      </w:pPr>
      <w:r>
        <w:rPr>
          <w:rFonts w:ascii="Book Antiqua" w:hAnsi="Book Antiqua"/>
          <w:spacing w:val="-3"/>
          <w:lang w:val="es-PR"/>
        </w:rPr>
        <w:t>“</w:t>
      </w:r>
      <w:r w:rsidRPr="00822E67">
        <w:rPr>
          <w:rFonts w:ascii="Book Antiqua" w:hAnsi="Book Antiqua"/>
          <w:b/>
          <w:bCs/>
          <w:spacing w:val="-3"/>
          <w:u w:val="single"/>
          <w:lang w:val="es-PR"/>
        </w:rPr>
        <w:t>Artículo 3. — Definiciones</w:t>
      </w:r>
    </w:p>
    <w:p w14:paraId="7B7F9BF3" w14:textId="3DB2BD21" w:rsidR="00AF4727" w:rsidRDefault="00822E67" w:rsidP="0045685F">
      <w:pPr>
        <w:spacing w:line="480" w:lineRule="auto"/>
        <w:ind w:firstLine="360"/>
        <w:jc w:val="both"/>
        <w:rPr>
          <w:rFonts w:ascii="Book Antiqua" w:hAnsi="Book Antiqua"/>
          <w:spacing w:val="-3"/>
          <w:u w:val="single"/>
          <w:lang w:val="es-PR"/>
        </w:rPr>
      </w:pPr>
      <w:r w:rsidRPr="00822E67">
        <w:rPr>
          <w:rFonts w:ascii="Book Antiqua" w:hAnsi="Book Antiqua"/>
          <w:spacing w:val="-3"/>
          <w:u w:val="single"/>
          <w:lang w:val="es-PR"/>
        </w:rPr>
        <w:t>Para efectos de esta Ley, los siguientes términos tendrán el significado que a continuación se expresa:</w:t>
      </w:r>
    </w:p>
    <w:p w14:paraId="6FBC91C0" w14:textId="4DB90647" w:rsidR="00203FF3" w:rsidRDefault="00203FF3" w:rsidP="00203FF3">
      <w:pPr>
        <w:spacing w:line="480" w:lineRule="auto"/>
        <w:jc w:val="both"/>
        <w:rPr>
          <w:rFonts w:ascii="Book Antiqua" w:hAnsi="Book Antiqua"/>
          <w:b/>
          <w:bCs/>
          <w:spacing w:val="-3"/>
          <w:u w:val="single"/>
          <w:lang w:val="es-PR"/>
        </w:rPr>
      </w:pPr>
      <w:r>
        <w:rPr>
          <w:rFonts w:ascii="Book Antiqua" w:hAnsi="Book Antiqua"/>
          <w:b/>
          <w:bCs/>
          <w:spacing w:val="-3"/>
          <w:u w:val="single"/>
          <w:lang w:val="es-PR"/>
        </w:rPr>
        <w:t>(a) ...</w:t>
      </w:r>
    </w:p>
    <w:p w14:paraId="4CA86B23" w14:textId="77777777" w:rsidR="005504A5" w:rsidRPr="005504A5" w:rsidRDefault="00063430" w:rsidP="005504A5">
      <w:pPr>
        <w:spacing w:line="480" w:lineRule="auto"/>
        <w:jc w:val="both"/>
        <w:rPr>
          <w:rFonts w:ascii="Book Antiqua" w:hAnsi="Book Antiqua"/>
          <w:strike/>
          <w:spacing w:val="-3"/>
          <w:u w:val="single"/>
          <w:lang w:val="es-PR"/>
        </w:rPr>
      </w:pPr>
      <w:r>
        <w:rPr>
          <w:rFonts w:ascii="Book Antiqua" w:hAnsi="Book Antiqua"/>
          <w:b/>
          <w:bCs/>
          <w:spacing w:val="-3"/>
          <w:u w:val="single"/>
          <w:lang w:val="es-PR"/>
        </w:rPr>
        <w:t>(b)</w:t>
      </w:r>
      <w:r w:rsidR="005504A5">
        <w:rPr>
          <w:rFonts w:ascii="Book Antiqua" w:hAnsi="Book Antiqua"/>
          <w:b/>
          <w:bCs/>
          <w:spacing w:val="-3"/>
          <w:u w:val="single"/>
          <w:lang w:val="es-PR"/>
        </w:rPr>
        <w:t xml:space="preserve"> </w:t>
      </w:r>
      <w:r w:rsidR="005504A5" w:rsidRPr="005504A5">
        <w:rPr>
          <w:rFonts w:ascii="Book Antiqua" w:hAnsi="Book Antiqua"/>
          <w:b/>
          <w:bCs/>
          <w:strike/>
          <w:spacing w:val="-3"/>
          <w:u w:val="single"/>
          <w:lang w:val="es-PR"/>
        </w:rPr>
        <w:t xml:space="preserve">“Material Explícito” </w:t>
      </w:r>
      <w:r w:rsidR="005504A5" w:rsidRPr="005504A5">
        <w:rPr>
          <w:rFonts w:ascii="Book Antiqua" w:hAnsi="Book Antiqua"/>
          <w:strike/>
          <w:spacing w:val="-3"/>
          <w:u w:val="single"/>
          <w:lang w:val="es-PR"/>
        </w:rPr>
        <w:t xml:space="preserve">— Todo material de contenido íntimo o sexual que incluya alguna </w:t>
      </w:r>
    </w:p>
    <w:p w14:paraId="742303D7" w14:textId="77777777" w:rsidR="005504A5" w:rsidRDefault="005504A5" w:rsidP="005504A5">
      <w:pPr>
        <w:spacing w:line="480" w:lineRule="auto"/>
        <w:jc w:val="both"/>
        <w:rPr>
          <w:rFonts w:ascii="Book Antiqua" w:hAnsi="Book Antiqua"/>
          <w:i/>
          <w:iCs/>
          <w:spacing w:val="-3"/>
          <w:u w:val="single"/>
          <w:lang w:val="es-PR"/>
        </w:rPr>
      </w:pPr>
      <w:r w:rsidRPr="005504A5">
        <w:rPr>
          <w:rFonts w:ascii="Book Antiqua" w:hAnsi="Book Antiqua"/>
          <w:strike/>
          <w:spacing w:val="-3"/>
          <w:u w:val="single"/>
          <w:lang w:val="es-PR"/>
        </w:rPr>
        <w:t>imagen del cuerpo humano o sus partes; o sexualmente explícito que incluya algún tipo de actividad sexual; íntima o de pareja, ya sea visual, ilustrativo o gráfico, grabaciones de video o audio.</w:t>
      </w:r>
    </w:p>
    <w:p w14:paraId="2CB06864" w14:textId="3862A3FD" w:rsidR="00063430" w:rsidRPr="00C53B87" w:rsidRDefault="00C53B87" w:rsidP="00203FF3">
      <w:pPr>
        <w:spacing w:line="480" w:lineRule="auto"/>
        <w:jc w:val="both"/>
        <w:rPr>
          <w:rFonts w:ascii="Book Antiqua" w:hAnsi="Book Antiqua"/>
          <w:b/>
          <w:bCs/>
          <w:i/>
          <w:iCs/>
          <w:spacing w:val="-3"/>
          <w:u w:val="single"/>
          <w:lang w:val="es-PR"/>
        </w:rPr>
      </w:pPr>
      <w:r>
        <w:rPr>
          <w:rFonts w:ascii="Book Antiqua" w:hAnsi="Book Antiqua"/>
          <w:b/>
          <w:bCs/>
          <w:i/>
          <w:iCs/>
          <w:spacing w:val="-3"/>
          <w:u w:val="single"/>
          <w:lang w:val="es-PR"/>
        </w:rPr>
        <w:t>Inteligencia Artificial Generativa</w:t>
      </w:r>
      <w:r w:rsidR="008242FF">
        <w:rPr>
          <w:rFonts w:ascii="Book Antiqua" w:hAnsi="Book Antiqua"/>
          <w:b/>
          <w:bCs/>
          <w:i/>
          <w:iCs/>
          <w:spacing w:val="-3"/>
          <w:u w:val="single"/>
          <w:lang w:val="es-PR"/>
        </w:rPr>
        <w:t xml:space="preserve"> </w:t>
      </w:r>
      <w:r w:rsidR="008242FF" w:rsidRPr="007975C4">
        <w:rPr>
          <w:rFonts w:ascii="Book Antiqua" w:hAnsi="Book Antiqua"/>
          <w:i/>
          <w:iCs/>
          <w:spacing w:val="-3"/>
          <w:u w:val="single"/>
          <w:lang w:val="es-PR"/>
        </w:rPr>
        <w:t>—</w:t>
      </w:r>
      <w:r w:rsidR="008242FF">
        <w:rPr>
          <w:rFonts w:ascii="Book Antiqua" w:hAnsi="Book Antiqua"/>
          <w:i/>
          <w:iCs/>
          <w:spacing w:val="-3"/>
          <w:u w:val="single"/>
          <w:lang w:val="es-PR"/>
        </w:rPr>
        <w:t xml:space="preserve"> </w:t>
      </w:r>
      <w:r w:rsidR="00BF2D3C">
        <w:rPr>
          <w:rFonts w:ascii="Book Antiqua" w:hAnsi="Book Antiqua"/>
          <w:i/>
          <w:iCs/>
          <w:spacing w:val="-3"/>
          <w:u w:val="single"/>
          <w:lang w:val="es-PR"/>
        </w:rPr>
        <w:t>I</w:t>
      </w:r>
      <w:r w:rsidR="008242FF">
        <w:rPr>
          <w:rFonts w:ascii="Book Antiqua" w:hAnsi="Book Antiqua"/>
          <w:i/>
          <w:iCs/>
          <w:spacing w:val="-3"/>
          <w:u w:val="single"/>
          <w:lang w:val="es-PR"/>
        </w:rPr>
        <w:t xml:space="preserve">nteligencia </w:t>
      </w:r>
      <w:r w:rsidR="00BF2D3C">
        <w:rPr>
          <w:rFonts w:ascii="Book Antiqua" w:hAnsi="Book Antiqua"/>
          <w:i/>
          <w:iCs/>
          <w:spacing w:val="-3"/>
          <w:u w:val="single"/>
          <w:lang w:val="es-PR"/>
        </w:rPr>
        <w:t>A</w:t>
      </w:r>
      <w:r w:rsidR="008242FF">
        <w:rPr>
          <w:rFonts w:ascii="Book Antiqua" w:hAnsi="Book Antiqua"/>
          <w:i/>
          <w:iCs/>
          <w:spacing w:val="-3"/>
          <w:u w:val="single"/>
          <w:lang w:val="es-PR"/>
        </w:rPr>
        <w:t xml:space="preserve">rtificial que </w:t>
      </w:r>
      <w:r w:rsidR="00C75402" w:rsidRPr="00C75402">
        <w:rPr>
          <w:rFonts w:ascii="Book Antiqua" w:hAnsi="Book Antiqua"/>
          <w:i/>
          <w:iCs/>
          <w:spacing w:val="-3"/>
          <w:u w:val="single"/>
          <w:lang w:val="es-PR"/>
        </w:rPr>
        <w:t xml:space="preserve">puede crear contenido original, como texto, imágenes, video, </w:t>
      </w:r>
      <w:r w:rsidR="009917A1">
        <w:rPr>
          <w:rFonts w:ascii="Book Antiqua" w:hAnsi="Book Antiqua"/>
          <w:i/>
          <w:iCs/>
          <w:spacing w:val="-3"/>
          <w:u w:val="single"/>
          <w:lang w:val="es-PR"/>
        </w:rPr>
        <w:t xml:space="preserve">o </w:t>
      </w:r>
      <w:r w:rsidR="00C75402" w:rsidRPr="00C75402">
        <w:rPr>
          <w:rFonts w:ascii="Book Antiqua" w:hAnsi="Book Antiqua"/>
          <w:i/>
          <w:iCs/>
          <w:spacing w:val="-3"/>
          <w:u w:val="single"/>
          <w:lang w:val="es-PR"/>
        </w:rPr>
        <w:t>audio, en respuesta a una instrucción o solicitud de un usuario.</w:t>
      </w:r>
    </w:p>
    <w:p w14:paraId="46F7973C" w14:textId="1291607D" w:rsidR="00C44609" w:rsidRDefault="0076593D" w:rsidP="0076593D">
      <w:pPr>
        <w:spacing w:line="480" w:lineRule="auto"/>
        <w:jc w:val="both"/>
        <w:rPr>
          <w:rFonts w:ascii="Book Antiqua" w:hAnsi="Book Antiqua"/>
          <w:b/>
          <w:bCs/>
          <w:spacing w:val="-3"/>
          <w:u w:val="single"/>
          <w:lang w:val="es-PR"/>
        </w:rPr>
      </w:pPr>
      <w:r w:rsidRPr="00304D02">
        <w:rPr>
          <w:rFonts w:ascii="Book Antiqua" w:hAnsi="Book Antiqua"/>
          <w:b/>
          <w:bCs/>
          <w:spacing w:val="-3"/>
          <w:u w:val="single"/>
          <w:lang w:val="es-PR"/>
        </w:rPr>
        <w:t>(c)</w:t>
      </w:r>
      <w:r>
        <w:rPr>
          <w:rFonts w:ascii="Book Antiqua" w:hAnsi="Book Antiqua"/>
          <w:b/>
          <w:bCs/>
          <w:spacing w:val="-3"/>
          <w:u w:val="single"/>
          <w:lang w:val="es-PR"/>
        </w:rPr>
        <w:t xml:space="preserve"> </w:t>
      </w:r>
      <w:r w:rsidR="00EB765A" w:rsidRPr="00EB765A">
        <w:rPr>
          <w:rFonts w:ascii="Book Antiqua" w:hAnsi="Book Antiqua"/>
          <w:b/>
          <w:bCs/>
          <w:strike/>
          <w:spacing w:val="-3"/>
          <w:u w:val="single"/>
          <w:lang w:val="es-PR"/>
        </w:rPr>
        <w:t xml:space="preserve">“Medio de comunicación electrónica o cibernética” </w:t>
      </w:r>
      <w:r w:rsidR="00EB765A" w:rsidRPr="00EB765A">
        <w:rPr>
          <w:rFonts w:ascii="Book Antiqua" w:hAnsi="Book Antiqua"/>
          <w:strike/>
          <w:spacing w:val="-3"/>
          <w:u w:val="single"/>
          <w:lang w:val="es-PR"/>
        </w:rPr>
        <w:t>— Incluye, pero no se limita a: IRDA, Bluetooth, WIFI, celulares, computadoras, tabletas o cualquier otro dispositivo con el que puedan enviarse comunicaciones electrónicas; así como herramientas de comunicación, tales como, redes sociales, mensajes de texto, chats, mensajería instantánea y páginas de Internet.</w:t>
      </w:r>
      <w:r w:rsidR="00EB765A" w:rsidRPr="003C6263">
        <w:rPr>
          <w:rFonts w:ascii="Book Antiqua" w:hAnsi="Book Antiqua"/>
          <w:b/>
          <w:bCs/>
          <w:i/>
          <w:iCs/>
          <w:spacing w:val="-3"/>
          <w:u w:val="single"/>
          <w:lang w:val="es-PR"/>
        </w:rPr>
        <w:t xml:space="preserve">   </w:t>
      </w:r>
    </w:p>
    <w:p w14:paraId="100B3D51" w14:textId="593E52B4" w:rsidR="0076593D" w:rsidRPr="007975C4" w:rsidRDefault="0076593D" w:rsidP="0076593D">
      <w:pPr>
        <w:spacing w:line="480" w:lineRule="auto"/>
        <w:jc w:val="both"/>
        <w:rPr>
          <w:rFonts w:ascii="Book Antiqua" w:hAnsi="Book Antiqua"/>
          <w:i/>
          <w:iCs/>
          <w:spacing w:val="-3"/>
          <w:u w:val="single"/>
          <w:lang w:val="es-PR"/>
        </w:rPr>
      </w:pPr>
      <w:r w:rsidRPr="007975C4">
        <w:rPr>
          <w:rFonts w:ascii="Book Antiqua" w:hAnsi="Book Antiqua"/>
          <w:b/>
          <w:bCs/>
          <w:i/>
          <w:iCs/>
          <w:spacing w:val="-3"/>
          <w:u w:val="single"/>
          <w:lang w:val="es-PR"/>
        </w:rPr>
        <w:t xml:space="preserve">“Material Explícito” </w:t>
      </w:r>
      <w:r w:rsidRPr="007975C4">
        <w:rPr>
          <w:rFonts w:ascii="Book Antiqua" w:hAnsi="Book Antiqua"/>
          <w:i/>
          <w:iCs/>
          <w:spacing w:val="-3"/>
          <w:u w:val="single"/>
          <w:lang w:val="es-PR"/>
        </w:rPr>
        <w:t xml:space="preserve">— Todo material de contenido íntimo o sexual que incluya alguna </w:t>
      </w:r>
    </w:p>
    <w:p w14:paraId="6E661AF8" w14:textId="77777777" w:rsidR="007975C4" w:rsidRDefault="0076593D" w:rsidP="0076593D">
      <w:pPr>
        <w:spacing w:line="480" w:lineRule="auto"/>
        <w:jc w:val="both"/>
        <w:rPr>
          <w:rFonts w:ascii="Book Antiqua" w:hAnsi="Book Antiqua"/>
          <w:i/>
          <w:iCs/>
          <w:spacing w:val="-3"/>
          <w:u w:val="single"/>
          <w:lang w:val="es-PR"/>
        </w:rPr>
      </w:pPr>
      <w:r w:rsidRPr="007975C4">
        <w:rPr>
          <w:rFonts w:ascii="Book Antiqua" w:hAnsi="Book Antiqua"/>
          <w:i/>
          <w:iCs/>
          <w:spacing w:val="-3"/>
          <w:u w:val="single"/>
          <w:lang w:val="es-PR"/>
        </w:rPr>
        <w:t>imagen del cuerpo humano o sus partes; o sexualmente explícito que incluya algún tipo de actividad sexual; íntima o de pareja, ya sea visual, ilustrativo o gráfico, grabaciones de video o audio.</w:t>
      </w:r>
    </w:p>
    <w:p w14:paraId="27F0A243" w14:textId="73BD50EC" w:rsidR="0077443E" w:rsidRPr="003C6263" w:rsidRDefault="00987692" w:rsidP="0076593D">
      <w:pPr>
        <w:spacing w:line="480" w:lineRule="auto"/>
        <w:jc w:val="both"/>
        <w:rPr>
          <w:rFonts w:ascii="Book Antiqua" w:hAnsi="Book Antiqua"/>
          <w:b/>
          <w:bCs/>
          <w:i/>
          <w:iCs/>
          <w:spacing w:val="-3"/>
          <w:u w:val="single"/>
          <w:lang w:val="es-PR"/>
        </w:rPr>
      </w:pPr>
      <w:r w:rsidRPr="003C6263">
        <w:rPr>
          <w:rFonts w:ascii="Book Antiqua" w:hAnsi="Book Antiqua"/>
          <w:b/>
          <w:bCs/>
          <w:i/>
          <w:iCs/>
          <w:spacing w:val="-3"/>
          <w:u w:val="single"/>
          <w:lang w:val="es-PR"/>
        </w:rPr>
        <w:t xml:space="preserve">(d) “Medio de comunicación electrónica o cibernética” </w:t>
      </w:r>
      <w:r w:rsidRPr="003C6263">
        <w:rPr>
          <w:rFonts w:ascii="Book Antiqua" w:hAnsi="Book Antiqua"/>
          <w:i/>
          <w:iCs/>
          <w:spacing w:val="-3"/>
          <w:u w:val="single"/>
          <w:lang w:val="es-PR"/>
        </w:rPr>
        <w:t xml:space="preserve">— Incluye, pero no se limita a: IRDA, Bluetooth, WIFI, celulares, computadoras, tabletas o cualquier otro dispositivo con el que puedan </w:t>
      </w:r>
      <w:r w:rsidRPr="003C6263">
        <w:rPr>
          <w:rFonts w:ascii="Book Antiqua" w:hAnsi="Book Antiqua"/>
          <w:i/>
          <w:iCs/>
          <w:spacing w:val="-3"/>
          <w:u w:val="single"/>
          <w:lang w:val="es-PR"/>
        </w:rPr>
        <w:lastRenderedPageBreak/>
        <w:t>enviarse comunicaciones electrónicas; así como herramientas de comunicación, tales como, redes sociales, mensajes de texto, chats, mensajería instantánea y páginas de Internet.</w:t>
      </w:r>
      <w:r w:rsidR="00934DAB">
        <w:rPr>
          <w:rFonts w:ascii="Book Antiqua" w:hAnsi="Book Antiqua"/>
          <w:spacing w:val="-3"/>
          <w:lang w:val="es-PR"/>
        </w:rPr>
        <w:t>”</w:t>
      </w:r>
      <w:r w:rsidRPr="003C6263">
        <w:rPr>
          <w:rFonts w:ascii="Book Antiqua" w:hAnsi="Book Antiqua"/>
          <w:b/>
          <w:bCs/>
          <w:i/>
          <w:iCs/>
          <w:spacing w:val="-3"/>
          <w:u w:val="single"/>
          <w:lang w:val="es-PR"/>
        </w:rPr>
        <w:t xml:space="preserve"> </w:t>
      </w:r>
      <w:r w:rsidR="0076593D" w:rsidRPr="003C6263">
        <w:rPr>
          <w:rFonts w:ascii="Book Antiqua" w:hAnsi="Book Antiqua"/>
          <w:b/>
          <w:bCs/>
          <w:i/>
          <w:iCs/>
          <w:spacing w:val="-3"/>
          <w:u w:val="single"/>
          <w:lang w:val="es-PR"/>
        </w:rPr>
        <w:t xml:space="preserve">  </w:t>
      </w:r>
    </w:p>
    <w:p w14:paraId="146F2E68" w14:textId="58806714" w:rsidR="008970BF" w:rsidRPr="00A943CE" w:rsidRDefault="008970BF" w:rsidP="008970BF">
      <w:pPr>
        <w:pStyle w:val="BodyTextIndent"/>
        <w:spacing w:line="480" w:lineRule="auto"/>
        <w:ind w:left="0" w:firstLine="360"/>
        <w:jc w:val="both"/>
        <w:rPr>
          <w:rFonts w:ascii="Book Antiqua" w:hAnsi="Book Antiqua"/>
          <w:i/>
          <w:iCs/>
          <w:u w:val="single"/>
          <w:lang w:val="es-PR"/>
        </w:rPr>
      </w:pPr>
      <w:r w:rsidRPr="00A943CE">
        <w:rPr>
          <w:rFonts w:ascii="Book Antiqua" w:hAnsi="Book Antiqua"/>
          <w:i/>
          <w:iCs/>
          <w:u w:val="single"/>
          <w:lang w:val="es-PR"/>
        </w:rPr>
        <w:t xml:space="preserve">Sección </w:t>
      </w:r>
      <w:r>
        <w:rPr>
          <w:rFonts w:ascii="Book Antiqua" w:hAnsi="Book Antiqua"/>
          <w:i/>
          <w:iCs/>
          <w:u w:val="single"/>
          <w:lang w:val="es-PR"/>
        </w:rPr>
        <w:t>2</w:t>
      </w:r>
      <w:r w:rsidRPr="00A943CE">
        <w:rPr>
          <w:rFonts w:ascii="Book Antiqua" w:hAnsi="Book Antiqua"/>
          <w:i/>
          <w:iCs/>
          <w:u w:val="single"/>
          <w:lang w:val="es-PR"/>
        </w:rPr>
        <w:t xml:space="preserve">.-Se enmienda el Artículo </w:t>
      </w:r>
      <w:r w:rsidR="00535BBD">
        <w:rPr>
          <w:rFonts w:ascii="Book Antiqua" w:hAnsi="Book Antiqua"/>
          <w:i/>
          <w:iCs/>
          <w:u w:val="single"/>
          <w:lang w:val="es-PR"/>
        </w:rPr>
        <w:t>4</w:t>
      </w:r>
      <w:r w:rsidRPr="00A943CE">
        <w:rPr>
          <w:rFonts w:ascii="Book Antiqua" w:hAnsi="Book Antiqua"/>
          <w:i/>
          <w:iCs/>
          <w:u w:val="single"/>
          <w:lang w:val="es-PR"/>
        </w:rPr>
        <w:t xml:space="preserve"> de la Ley</w:t>
      </w:r>
      <w:r>
        <w:rPr>
          <w:rFonts w:ascii="Book Antiqua" w:hAnsi="Book Antiqua"/>
          <w:i/>
          <w:iCs/>
          <w:u w:val="single"/>
          <w:lang w:val="es-PR"/>
        </w:rPr>
        <w:t xml:space="preserve"> Núm.</w:t>
      </w:r>
      <w:r w:rsidRPr="00A943CE">
        <w:rPr>
          <w:rFonts w:ascii="Book Antiqua" w:hAnsi="Book Antiqua"/>
          <w:i/>
          <w:iCs/>
          <w:u w:val="single"/>
          <w:lang w:val="es-PR"/>
        </w:rPr>
        <w:t xml:space="preserve"> 21-2021, según enmendada, para</w:t>
      </w:r>
      <w:r w:rsidR="00535BBD">
        <w:rPr>
          <w:rFonts w:ascii="Book Antiqua" w:hAnsi="Book Antiqua"/>
          <w:i/>
          <w:iCs/>
          <w:u w:val="single"/>
          <w:lang w:val="es-PR"/>
        </w:rPr>
        <w:t xml:space="preserve"> que se lea como sigue</w:t>
      </w:r>
      <w:r w:rsidRPr="00A943CE">
        <w:rPr>
          <w:rFonts w:ascii="Book Antiqua" w:hAnsi="Book Antiqua"/>
          <w:i/>
          <w:iCs/>
          <w:u w:val="single"/>
          <w:lang w:val="es-PR"/>
        </w:rPr>
        <w:t>:</w:t>
      </w:r>
    </w:p>
    <w:p w14:paraId="14BE50C5" w14:textId="7C690B18" w:rsidR="001D5013" w:rsidRPr="001178A3" w:rsidRDefault="008B2BEB" w:rsidP="008B2BEB">
      <w:pPr>
        <w:spacing w:line="480" w:lineRule="auto"/>
        <w:jc w:val="both"/>
        <w:rPr>
          <w:rFonts w:ascii="Book Antiqua" w:hAnsi="Book Antiqua"/>
          <w:b/>
          <w:bCs/>
          <w:spacing w:val="-3"/>
          <w:u w:val="single"/>
          <w:lang w:val="es-PR"/>
        </w:rPr>
      </w:pPr>
      <w:r>
        <w:rPr>
          <w:rFonts w:ascii="Book Antiqua" w:hAnsi="Book Antiqua"/>
          <w:spacing w:val="-3"/>
          <w:lang w:val="es-PR"/>
        </w:rPr>
        <w:t>“</w:t>
      </w:r>
      <w:r w:rsidR="001178A3" w:rsidRPr="001178A3">
        <w:rPr>
          <w:rFonts w:ascii="Book Antiqua" w:hAnsi="Book Antiqua"/>
          <w:b/>
          <w:bCs/>
          <w:spacing w:val="-3"/>
          <w:u w:val="single"/>
          <w:lang w:val="es-PR"/>
        </w:rPr>
        <w:t>Artículo 4. — Conducta delictiva; Penalidades</w:t>
      </w:r>
    </w:p>
    <w:p w14:paraId="524F89CE" w14:textId="77777777" w:rsidR="004B20CD" w:rsidRDefault="005D6F95" w:rsidP="005D6F95">
      <w:pPr>
        <w:spacing w:line="480" w:lineRule="auto"/>
        <w:ind w:firstLine="360"/>
        <w:jc w:val="both"/>
        <w:rPr>
          <w:rFonts w:ascii="Book Antiqua" w:hAnsi="Book Antiqua"/>
          <w:bCs/>
          <w:u w:val="single"/>
          <w:lang w:val="es-PR"/>
        </w:rPr>
      </w:pPr>
      <w:r w:rsidRPr="00D95E8B">
        <w:rPr>
          <w:rFonts w:ascii="Book Antiqua" w:hAnsi="Book Antiqua"/>
          <w:bCs/>
          <w:u w:val="single"/>
          <w:lang w:val="es-PR"/>
        </w:rPr>
        <w:t xml:space="preserve">Toda persona que, sin autorización de la víctima, a propósito, con conocimiento o temerariamente menoscabe la intimidad de esta, </w:t>
      </w:r>
      <w:r w:rsidR="00663602">
        <w:rPr>
          <w:rFonts w:ascii="Book Antiqua" w:hAnsi="Book Antiqua"/>
          <w:bCs/>
          <w:i/>
          <w:iCs/>
          <w:u w:val="single"/>
          <w:lang w:val="es-PR"/>
        </w:rPr>
        <w:t xml:space="preserve">y </w:t>
      </w:r>
      <w:r w:rsidRPr="00D95E8B">
        <w:rPr>
          <w:rFonts w:ascii="Book Antiqua" w:hAnsi="Book Antiqua"/>
          <w:bCs/>
          <w:u w:val="single"/>
          <w:lang w:val="es-PR"/>
        </w:rPr>
        <w:t>difunda, divulgue, revele o ceda a un tercero o terceros material explícito de la víctima</w:t>
      </w:r>
      <w:r w:rsidRPr="00525019">
        <w:rPr>
          <w:rFonts w:ascii="Book Antiqua" w:hAnsi="Book Antiqua"/>
          <w:bCs/>
          <w:u w:val="single"/>
          <w:lang w:val="es-PR"/>
        </w:rPr>
        <w:t xml:space="preserve"> </w:t>
      </w:r>
      <w:r w:rsidRPr="00525019">
        <w:rPr>
          <w:rFonts w:ascii="Book Antiqua" w:hAnsi="Book Antiqua"/>
          <w:bCs/>
          <w:i/>
          <w:iCs/>
          <w:u w:val="single"/>
          <w:lang w:val="es-PR"/>
        </w:rPr>
        <w:t>o que involucre a ésta</w:t>
      </w:r>
      <w:r>
        <w:rPr>
          <w:rFonts w:ascii="Book Antiqua" w:hAnsi="Book Antiqua"/>
          <w:bCs/>
          <w:u w:val="single"/>
          <w:lang w:val="es-PR"/>
        </w:rPr>
        <w:t>,</w:t>
      </w:r>
      <w:r w:rsidRPr="00525019">
        <w:rPr>
          <w:rFonts w:ascii="Book Antiqua" w:hAnsi="Book Antiqua"/>
          <w:b/>
          <w:u w:val="single"/>
          <w:lang w:val="es-PR"/>
        </w:rPr>
        <w:t xml:space="preserve"> </w:t>
      </w:r>
      <w:r w:rsidRPr="004A6458">
        <w:rPr>
          <w:rFonts w:ascii="Book Antiqua" w:hAnsi="Book Antiqua"/>
          <w:bCs/>
          <w:i/>
          <w:iCs/>
          <w:u w:val="single"/>
          <w:lang w:val="es-PR"/>
        </w:rPr>
        <w:t>sea real o</w:t>
      </w:r>
      <w:r w:rsidR="001E2B34">
        <w:rPr>
          <w:rFonts w:ascii="Book Antiqua" w:hAnsi="Book Antiqua"/>
          <w:bCs/>
          <w:i/>
          <w:iCs/>
          <w:u w:val="single"/>
          <w:lang w:val="es-PR"/>
        </w:rPr>
        <w:t xml:space="preserve"> no, o</w:t>
      </w:r>
      <w:r w:rsidRPr="004A6458">
        <w:rPr>
          <w:rFonts w:ascii="Book Antiqua" w:hAnsi="Book Antiqua"/>
          <w:bCs/>
          <w:i/>
          <w:iCs/>
          <w:u w:val="single"/>
          <w:lang w:val="es-PR"/>
        </w:rPr>
        <w:t xml:space="preserve"> </w:t>
      </w:r>
      <w:r w:rsidR="00215812">
        <w:rPr>
          <w:rFonts w:ascii="Book Antiqua" w:hAnsi="Book Antiqua"/>
          <w:bCs/>
          <w:i/>
          <w:iCs/>
          <w:u w:val="single"/>
          <w:lang w:val="es-PR"/>
        </w:rPr>
        <w:t xml:space="preserve">creado </w:t>
      </w:r>
      <w:r w:rsidRPr="004A6458">
        <w:rPr>
          <w:rFonts w:ascii="Book Antiqua" w:hAnsi="Book Antiqua"/>
          <w:bCs/>
          <w:i/>
          <w:iCs/>
          <w:u w:val="single"/>
          <w:lang w:val="es-PR"/>
        </w:rPr>
        <w:t>mediante el uso de inteligencia artificial</w:t>
      </w:r>
      <w:r>
        <w:rPr>
          <w:rFonts w:ascii="Book Antiqua" w:hAnsi="Book Antiqua"/>
          <w:bCs/>
          <w:i/>
          <w:iCs/>
          <w:u w:val="single"/>
          <w:lang w:val="es-PR"/>
        </w:rPr>
        <w:t xml:space="preserve"> generativa,</w:t>
      </w:r>
      <w:r w:rsidRPr="00DF26E5">
        <w:rPr>
          <w:rFonts w:ascii="Book Antiqua" w:hAnsi="Book Antiqua"/>
          <w:b/>
          <w:u w:val="single"/>
          <w:lang w:val="es-PR"/>
        </w:rPr>
        <w:t xml:space="preserve"> </w:t>
      </w:r>
      <w:r w:rsidRPr="00DF26E5">
        <w:rPr>
          <w:rFonts w:ascii="Book Antiqua" w:hAnsi="Book Antiqua"/>
          <w:bCs/>
          <w:u w:val="single"/>
          <w:lang w:val="es-PR"/>
        </w:rPr>
        <w:t xml:space="preserve">mediante cualquier tipo de comunicación, incluyendo comunicaciones electrónicas o </w:t>
      </w:r>
      <w:r w:rsidRPr="00BE3C5A">
        <w:rPr>
          <w:rFonts w:ascii="Book Antiqua" w:hAnsi="Book Antiqua"/>
          <w:bCs/>
          <w:strike/>
          <w:u w:val="single"/>
          <w:lang w:val="es-PR"/>
        </w:rPr>
        <w:t>utilizando</w:t>
      </w:r>
      <w:r w:rsidRPr="00DF26E5">
        <w:rPr>
          <w:rFonts w:ascii="Book Antiqua" w:hAnsi="Book Antiqua"/>
          <w:bCs/>
          <w:u w:val="single"/>
          <w:lang w:val="es-PR"/>
        </w:rPr>
        <w:t xml:space="preserve"> medios de comunicación electrónica o cibernética, incurrirá en delito grave y será</w:t>
      </w:r>
      <w:r w:rsidRPr="00BE3C5A">
        <w:rPr>
          <w:rFonts w:ascii="Book Antiqua" w:hAnsi="Book Antiqua"/>
          <w:bCs/>
          <w:u w:val="single"/>
          <w:lang w:val="es-PR"/>
        </w:rPr>
        <w:t xml:space="preserve"> </w:t>
      </w:r>
      <w:r w:rsidRPr="005A1F2F">
        <w:rPr>
          <w:rFonts w:ascii="Book Antiqua" w:hAnsi="Book Antiqua"/>
          <w:bCs/>
          <w:strike/>
          <w:u w:val="single"/>
          <w:lang w:val="es-PR"/>
        </w:rPr>
        <w:t>sancionado</w:t>
      </w:r>
      <w:r w:rsidRPr="005A1F2F">
        <w:rPr>
          <w:rFonts w:ascii="Book Antiqua" w:hAnsi="Book Antiqua"/>
          <w:bCs/>
          <w:u w:val="single"/>
          <w:lang w:val="es-PR"/>
        </w:rPr>
        <w:t xml:space="preserve"> </w:t>
      </w:r>
      <w:r>
        <w:rPr>
          <w:rFonts w:ascii="Book Antiqua" w:hAnsi="Book Antiqua"/>
          <w:bCs/>
          <w:i/>
          <w:iCs/>
          <w:u w:val="single"/>
          <w:lang w:val="es-PR"/>
        </w:rPr>
        <w:t>sancionada</w:t>
      </w:r>
      <w:r w:rsidRPr="005A1F2F">
        <w:rPr>
          <w:rFonts w:ascii="Book Antiqua" w:hAnsi="Book Antiqua"/>
          <w:bCs/>
          <w:i/>
          <w:iCs/>
          <w:u w:val="single"/>
          <w:lang w:val="es-PR"/>
        </w:rPr>
        <w:t xml:space="preserve"> </w:t>
      </w:r>
      <w:r w:rsidRPr="005A1F2F">
        <w:rPr>
          <w:rFonts w:ascii="Book Antiqua" w:hAnsi="Book Antiqua"/>
          <w:bCs/>
          <w:u w:val="single"/>
          <w:lang w:val="es-PR"/>
        </w:rPr>
        <w:t>con pena de reclusión por un término fijo de tres (3) años</w:t>
      </w:r>
      <w:r w:rsidRPr="00A55B58">
        <w:rPr>
          <w:rFonts w:ascii="Book Antiqua" w:hAnsi="Book Antiqua"/>
          <w:bCs/>
          <w:u w:val="single"/>
          <w:lang w:val="es-PR"/>
        </w:rPr>
        <w:t xml:space="preserve">. </w:t>
      </w:r>
      <w:r w:rsidRPr="00195992">
        <w:rPr>
          <w:rFonts w:ascii="Book Antiqua" w:hAnsi="Book Antiqua"/>
          <w:bCs/>
          <w:u w:val="single"/>
          <w:lang w:val="es-PR"/>
        </w:rPr>
        <w:t xml:space="preserve">De mediar alguna de las circunstancias </w:t>
      </w:r>
      <w:r w:rsidRPr="00195992">
        <w:rPr>
          <w:rFonts w:ascii="Book Antiqua" w:hAnsi="Book Antiqua"/>
          <w:bCs/>
          <w:strike/>
          <w:u w:val="single"/>
          <w:lang w:val="es-PR"/>
        </w:rPr>
        <w:t>agravantes</w:t>
      </w:r>
      <w:r w:rsidRPr="00195992">
        <w:rPr>
          <w:rFonts w:ascii="Book Antiqua" w:hAnsi="Book Antiqua"/>
          <w:bCs/>
          <w:u w:val="single"/>
          <w:lang w:val="es-PR"/>
        </w:rPr>
        <w:t xml:space="preserve"> </w:t>
      </w:r>
      <w:r w:rsidRPr="00195992">
        <w:rPr>
          <w:rFonts w:ascii="Book Antiqua" w:hAnsi="Book Antiqua"/>
          <w:bCs/>
          <w:i/>
          <w:iCs/>
          <w:u w:val="single"/>
          <w:lang w:val="es-PR"/>
        </w:rPr>
        <w:t xml:space="preserve">atenuantes según </w:t>
      </w:r>
      <w:r w:rsidRPr="00195992">
        <w:rPr>
          <w:rFonts w:ascii="Book Antiqua" w:hAnsi="Book Antiqua"/>
          <w:bCs/>
          <w:u w:val="single"/>
          <w:lang w:val="es-PR"/>
        </w:rPr>
        <w:t>establecidas en el Código Penal de Puerto Rico o en las Reglas de Procedimiento Criminal, la pena podrá ser reducida hasta un (1) año de reclusión</w:t>
      </w:r>
      <w:r w:rsidRPr="00A65637">
        <w:rPr>
          <w:rFonts w:ascii="Book Antiqua" w:hAnsi="Book Antiqua"/>
          <w:bCs/>
          <w:u w:val="single"/>
          <w:lang w:val="es-PR"/>
        </w:rPr>
        <w:t xml:space="preserve">. </w:t>
      </w:r>
    </w:p>
    <w:p w14:paraId="49AF7CC9" w14:textId="6DD65388" w:rsidR="005D6F95" w:rsidRPr="00BF5591" w:rsidRDefault="005D6F95" w:rsidP="005D6F95">
      <w:pPr>
        <w:spacing w:line="480" w:lineRule="auto"/>
        <w:ind w:firstLine="360"/>
        <w:jc w:val="both"/>
        <w:rPr>
          <w:rFonts w:ascii="Book Antiqua" w:hAnsi="Book Antiqua"/>
          <w:lang w:val="es-PR"/>
        </w:rPr>
      </w:pPr>
      <w:r w:rsidRPr="00A65637">
        <w:rPr>
          <w:rFonts w:ascii="Book Antiqua" w:hAnsi="Book Antiqua"/>
          <w:bCs/>
          <w:i/>
          <w:iCs/>
          <w:u w:val="single"/>
          <w:lang w:val="es-PR"/>
        </w:rPr>
        <w:t xml:space="preserve">De igual manera, </w:t>
      </w:r>
      <w:r w:rsidRPr="00A65637">
        <w:rPr>
          <w:rFonts w:ascii="Book Antiqua" w:hAnsi="Book Antiqua"/>
          <w:bCs/>
          <w:strike/>
          <w:u w:val="single"/>
          <w:lang w:val="es-PR"/>
        </w:rPr>
        <w:t>Toda</w:t>
      </w:r>
      <w:r w:rsidRPr="00A65637">
        <w:rPr>
          <w:rFonts w:ascii="Book Antiqua" w:hAnsi="Book Antiqua"/>
          <w:bCs/>
          <w:u w:val="single"/>
          <w:lang w:val="es-PR"/>
        </w:rPr>
        <w:t xml:space="preserve"> </w:t>
      </w:r>
      <w:proofErr w:type="spellStart"/>
      <w:r w:rsidRPr="00A65637">
        <w:rPr>
          <w:rFonts w:ascii="Book Antiqua" w:hAnsi="Book Antiqua"/>
          <w:bCs/>
          <w:i/>
          <w:iCs/>
          <w:u w:val="single"/>
          <w:lang w:val="es-PR"/>
        </w:rPr>
        <w:t>toda</w:t>
      </w:r>
      <w:proofErr w:type="spellEnd"/>
      <w:r w:rsidRPr="00A65637">
        <w:rPr>
          <w:rFonts w:ascii="Book Antiqua" w:hAnsi="Book Antiqua"/>
          <w:bCs/>
          <w:i/>
          <w:iCs/>
          <w:u w:val="single"/>
          <w:lang w:val="es-PR"/>
        </w:rPr>
        <w:t xml:space="preserve"> </w:t>
      </w:r>
      <w:r w:rsidRPr="00A65637">
        <w:rPr>
          <w:rFonts w:ascii="Book Antiqua" w:hAnsi="Book Antiqua"/>
          <w:bCs/>
          <w:u w:val="single"/>
          <w:lang w:val="es-PR"/>
        </w:rPr>
        <w:t xml:space="preserve">persona que amenace a la víctima con difundir, divulgar, revelar o ceder a un tercero o terceros </w:t>
      </w:r>
      <w:r w:rsidRPr="004B20CD">
        <w:rPr>
          <w:rFonts w:ascii="Book Antiqua" w:hAnsi="Book Antiqua"/>
          <w:bCs/>
          <w:strike/>
          <w:u w:val="single"/>
          <w:lang w:val="es-PR"/>
        </w:rPr>
        <w:t>material explícito</w:t>
      </w:r>
      <w:r w:rsidRPr="00A65637">
        <w:rPr>
          <w:rFonts w:ascii="Book Antiqua" w:hAnsi="Book Antiqua"/>
          <w:bCs/>
          <w:u w:val="single"/>
          <w:lang w:val="es-PR"/>
        </w:rPr>
        <w:t xml:space="preserve"> </w:t>
      </w:r>
      <w:r w:rsidR="004B20CD">
        <w:rPr>
          <w:rFonts w:ascii="Book Antiqua" w:hAnsi="Book Antiqua"/>
          <w:bCs/>
          <w:i/>
          <w:iCs/>
          <w:u w:val="single"/>
          <w:lang w:val="es-PR"/>
        </w:rPr>
        <w:t xml:space="preserve">materiales explícitos </w:t>
      </w:r>
      <w:r w:rsidRPr="00A65637">
        <w:rPr>
          <w:rFonts w:ascii="Book Antiqua" w:hAnsi="Book Antiqua"/>
          <w:bCs/>
          <w:u w:val="single"/>
          <w:lang w:val="es-PR"/>
        </w:rPr>
        <w:t>de la</w:t>
      </w:r>
      <w:r w:rsidRPr="00A65637">
        <w:rPr>
          <w:rFonts w:ascii="Book Antiqua" w:hAnsi="Book Antiqua"/>
          <w:b/>
          <w:u w:val="single"/>
          <w:lang w:val="es-PR"/>
        </w:rPr>
        <w:t xml:space="preserve"> </w:t>
      </w:r>
      <w:r w:rsidRPr="00A65637">
        <w:rPr>
          <w:rFonts w:ascii="Book Antiqua" w:hAnsi="Book Antiqua"/>
          <w:bCs/>
          <w:u w:val="single"/>
          <w:lang w:val="es-PR"/>
        </w:rPr>
        <w:t xml:space="preserve">víctima </w:t>
      </w:r>
      <w:r w:rsidRPr="00A65637">
        <w:rPr>
          <w:rFonts w:ascii="Book Antiqua" w:hAnsi="Book Antiqua"/>
          <w:bCs/>
          <w:i/>
          <w:iCs/>
          <w:u w:val="single"/>
          <w:lang w:val="es-PR"/>
        </w:rPr>
        <w:t>o que involucre a ésta</w:t>
      </w:r>
      <w:r w:rsidRPr="00A65637">
        <w:rPr>
          <w:rFonts w:ascii="Book Antiqua" w:hAnsi="Book Antiqua"/>
          <w:bCs/>
          <w:u w:val="single"/>
          <w:lang w:val="es-PR"/>
        </w:rPr>
        <w:t xml:space="preserve">, </w:t>
      </w:r>
      <w:r w:rsidRPr="00E25BD9">
        <w:rPr>
          <w:rFonts w:ascii="Book Antiqua" w:hAnsi="Book Antiqua"/>
          <w:bCs/>
          <w:i/>
          <w:iCs/>
          <w:u w:val="single"/>
          <w:lang w:val="es-PR"/>
        </w:rPr>
        <w:t>sea real</w:t>
      </w:r>
      <w:r w:rsidR="00B44E88">
        <w:rPr>
          <w:rFonts w:ascii="Book Antiqua" w:hAnsi="Book Antiqua"/>
          <w:bCs/>
          <w:i/>
          <w:iCs/>
          <w:u w:val="single"/>
          <w:lang w:val="es-PR"/>
        </w:rPr>
        <w:t xml:space="preserve"> o no,</w:t>
      </w:r>
      <w:r w:rsidRPr="00E25BD9">
        <w:rPr>
          <w:rFonts w:ascii="Book Antiqua" w:hAnsi="Book Antiqua"/>
          <w:bCs/>
          <w:i/>
          <w:iCs/>
          <w:u w:val="single"/>
          <w:lang w:val="es-PR"/>
        </w:rPr>
        <w:t xml:space="preserve"> o </w:t>
      </w:r>
      <w:r w:rsidR="009917A1">
        <w:rPr>
          <w:rFonts w:ascii="Book Antiqua" w:hAnsi="Book Antiqua"/>
          <w:bCs/>
          <w:i/>
          <w:iCs/>
          <w:u w:val="single"/>
          <w:lang w:val="es-PR"/>
        </w:rPr>
        <w:t xml:space="preserve">creado </w:t>
      </w:r>
      <w:r w:rsidRPr="00E25BD9">
        <w:rPr>
          <w:rFonts w:ascii="Book Antiqua" w:hAnsi="Book Antiqua"/>
          <w:bCs/>
          <w:i/>
          <w:iCs/>
          <w:u w:val="single"/>
          <w:lang w:val="es-PR"/>
        </w:rPr>
        <w:t>mediante el uso de inteligencia artificial generativa,</w:t>
      </w:r>
      <w:r w:rsidRPr="001A40C4">
        <w:rPr>
          <w:rFonts w:ascii="Book Antiqua" w:hAnsi="Book Antiqua"/>
          <w:bCs/>
          <w:u w:val="single"/>
          <w:lang w:val="es-PR"/>
        </w:rPr>
        <w:t xml:space="preserve"> mediante cualquier tipo de comunicación, incluyendo </w:t>
      </w:r>
      <w:r w:rsidRPr="00B22758">
        <w:rPr>
          <w:rFonts w:ascii="Book Antiqua" w:hAnsi="Book Antiqua"/>
          <w:bCs/>
          <w:u w:val="single"/>
          <w:lang w:val="es-PR"/>
        </w:rPr>
        <w:t xml:space="preserve">comunicaciones electrónicas o </w:t>
      </w:r>
      <w:r w:rsidRPr="009345F8">
        <w:rPr>
          <w:rFonts w:ascii="Book Antiqua" w:hAnsi="Book Antiqua"/>
          <w:bCs/>
          <w:strike/>
          <w:u w:val="single"/>
          <w:lang w:val="es-PR"/>
        </w:rPr>
        <w:t>utilizando</w:t>
      </w:r>
      <w:r w:rsidRPr="00B22758">
        <w:rPr>
          <w:rFonts w:ascii="Book Antiqua" w:hAnsi="Book Antiqua"/>
          <w:bCs/>
          <w:u w:val="single"/>
          <w:lang w:val="es-PR"/>
        </w:rPr>
        <w:t xml:space="preserve"> medios de comunicación electrónica o cibernética</w:t>
      </w:r>
      <w:r w:rsidRPr="00BD08E2">
        <w:rPr>
          <w:rFonts w:ascii="Book Antiqua" w:hAnsi="Book Antiqua"/>
          <w:bCs/>
          <w:u w:val="single"/>
          <w:lang w:val="es-PR"/>
        </w:rPr>
        <w:t xml:space="preserve">, incurrirá en delito </w:t>
      </w:r>
      <w:r w:rsidRPr="008D1549">
        <w:rPr>
          <w:rFonts w:ascii="Book Antiqua" w:hAnsi="Book Antiqua"/>
          <w:bCs/>
          <w:u w:val="single"/>
          <w:lang w:val="es-PR"/>
        </w:rPr>
        <w:t>menos</w:t>
      </w:r>
      <w:r w:rsidRPr="004B2DBA">
        <w:rPr>
          <w:rFonts w:ascii="Book Antiqua" w:hAnsi="Book Antiqua"/>
          <w:bCs/>
          <w:u w:val="single"/>
          <w:lang w:val="es-PR"/>
        </w:rPr>
        <w:t xml:space="preserve"> grave</w:t>
      </w:r>
      <w:r w:rsidR="007F66C2">
        <w:rPr>
          <w:rFonts w:ascii="Book Antiqua" w:hAnsi="Book Antiqua"/>
          <w:bCs/>
          <w:u w:val="single"/>
          <w:lang w:val="es-PR"/>
        </w:rPr>
        <w:t>.</w:t>
      </w:r>
      <w:r w:rsidRPr="004B2DBA">
        <w:rPr>
          <w:rFonts w:ascii="Book Antiqua" w:hAnsi="Book Antiqua"/>
          <w:u w:val="single"/>
          <w:lang w:val="es-PR"/>
        </w:rPr>
        <w:t xml:space="preserve"> </w:t>
      </w:r>
      <w:r w:rsidR="007F66C2">
        <w:rPr>
          <w:rFonts w:ascii="Book Antiqua" w:hAnsi="Book Antiqua"/>
          <w:i/>
          <w:iCs/>
          <w:u w:val="single"/>
          <w:lang w:val="es-PR"/>
        </w:rPr>
        <w:t xml:space="preserve">Si la amenaza ocurre </w:t>
      </w:r>
      <w:r w:rsidR="007F66C2" w:rsidRPr="007F66C2">
        <w:rPr>
          <w:rFonts w:ascii="Book Antiqua" w:hAnsi="Book Antiqua"/>
          <w:i/>
          <w:iCs/>
          <w:u w:val="single"/>
          <w:lang w:val="es-PR"/>
        </w:rPr>
        <w:t>en el contexto de una relación de pareja, según definida en la Ley</w:t>
      </w:r>
      <w:r w:rsidR="007F66C2">
        <w:rPr>
          <w:rFonts w:ascii="Book Antiqua" w:hAnsi="Book Antiqua"/>
          <w:i/>
          <w:iCs/>
          <w:u w:val="single"/>
          <w:lang w:val="es-PR"/>
        </w:rPr>
        <w:t xml:space="preserve"> </w:t>
      </w:r>
      <w:r w:rsidR="007F66C2">
        <w:rPr>
          <w:rFonts w:ascii="Book Antiqua" w:hAnsi="Book Antiqua"/>
          <w:i/>
          <w:iCs/>
          <w:u w:val="single"/>
          <w:lang w:val="es-PR"/>
        </w:rPr>
        <w:lastRenderedPageBreak/>
        <w:t>Núm.</w:t>
      </w:r>
      <w:r w:rsidR="007F66C2" w:rsidRPr="007F66C2">
        <w:rPr>
          <w:rFonts w:ascii="Book Antiqua" w:hAnsi="Book Antiqua"/>
          <w:i/>
          <w:iCs/>
          <w:u w:val="single"/>
          <w:lang w:val="es-PR"/>
        </w:rPr>
        <w:t xml:space="preserve"> 54-1989, según enmendada</w:t>
      </w:r>
      <w:r w:rsidR="007F66C2">
        <w:rPr>
          <w:rFonts w:ascii="Book Antiqua" w:hAnsi="Book Antiqua"/>
          <w:i/>
          <w:iCs/>
          <w:u w:val="single"/>
          <w:lang w:val="es-PR"/>
        </w:rPr>
        <w:t xml:space="preserve">, </w:t>
      </w:r>
      <w:r w:rsidR="00B10259">
        <w:rPr>
          <w:rFonts w:ascii="Book Antiqua" w:hAnsi="Book Antiqua"/>
          <w:i/>
          <w:iCs/>
          <w:u w:val="single"/>
          <w:lang w:val="es-PR"/>
        </w:rPr>
        <w:t>la persona</w:t>
      </w:r>
      <w:r w:rsidR="00E2163F">
        <w:rPr>
          <w:rFonts w:ascii="Book Antiqua" w:hAnsi="Book Antiqua"/>
          <w:i/>
          <w:iCs/>
          <w:u w:val="single"/>
          <w:lang w:val="es-PR"/>
        </w:rPr>
        <w:t xml:space="preserve"> que amenazó</w:t>
      </w:r>
      <w:r w:rsidR="00B10259">
        <w:rPr>
          <w:rFonts w:ascii="Book Antiqua" w:hAnsi="Book Antiqua"/>
          <w:i/>
          <w:iCs/>
          <w:u w:val="single"/>
          <w:lang w:val="es-PR"/>
        </w:rPr>
        <w:t xml:space="preserve"> </w:t>
      </w:r>
      <w:r w:rsidR="00E2163F">
        <w:rPr>
          <w:rFonts w:ascii="Book Antiqua" w:hAnsi="Book Antiqua"/>
          <w:i/>
          <w:iCs/>
          <w:u w:val="single"/>
          <w:lang w:val="es-PR"/>
        </w:rPr>
        <w:t xml:space="preserve">incurrirá </w:t>
      </w:r>
      <w:r w:rsidR="003614FB">
        <w:rPr>
          <w:rFonts w:ascii="Book Antiqua" w:hAnsi="Book Antiqua"/>
          <w:i/>
          <w:iCs/>
          <w:u w:val="single"/>
          <w:lang w:val="es-PR"/>
        </w:rPr>
        <w:t xml:space="preserve">en delito grave </w:t>
      </w:r>
      <w:r w:rsidRPr="004B2DBA">
        <w:rPr>
          <w:rFonts w:ascii="Book Antiqua" w:hAnsi="Book Antiqua"/>
          <w:i/>
          <w:iCs/>
          <w:u w:val="single"/>
          <w:lang w:val="es-PR"/>
        </w:rPr>
        <w:t xml:space="preserve">y será </w:t>
      </w:r>
      <w:r>
        <w:rPr>
          <w:rFonts w:ascii="Book Antiqua" w:hAnsi="Book Antiqua"/>
          <w:i/>
          <w:iCs/>
          <w:u w:val="single"/>
          <w:lang w:val="es-PR"/>
        </w:rPr>
        <w:t>sancionada</w:t>
      </w:r>
      <w:r w:rsidRPr="00BE3C5A">
        <w:rPr>
          <w:rFonts w:ascii="Book Antiqua" w:hAnsi="Book Antiqua"/>
          <w:i/>
          <w:iCs/>
          <w:u w:val="single"/>
          <w:lang w:val="es-PR"/>
        </w:rPr>
        <w:t xml:space="preserve"> </w:t>
      </w:r>
      <w:r w:rsidRPr="004B2DBA">
        <w:rPr>
          <w:rFonts w:ascii="Book Antiqua" w:hAnsi="Book Antiqua"/>
          <w:i/>
          <w:iCs/>
          <w:u w:val="single"/>
          <w:lang w:val="es-PR"/>
        </w:rPr>
        <w:t>con pena de reclusión por un término fijo de tres (3) años</w:t>
      </w:r>
      <w:r w:rsidRPr="006E318A">
        <w:rPr>
          <w:rFonts w:ascii="Book Antiqua" w:hAnsi="Book Antiqua"/>
          <w:i/>
          <w:iCs/>
          <w:u w:val="single"/>
          <w:lang w:val="es-PR"/>
        </w:rPr>
        <w:t>.</w:t>
      </w:r>
      <w:r w:rsidRPr="007F504C">
        <w:rPr>
          <w:rFonts w:ascii="Book Antiqua" w:hAnsi="Book Antiqua"/>
          <w:i/>
          <w:iCs/>
          <w:lang w:val="es-PR"/>
        </w:rPr>
        <w:t xml:space="preserve"> </w:t>
      </w:r>
    </w:p>
    <w:p w14:paraId="4B1044FA" w14:textId="0F505CC1" w:rsidR="005D6F95" w:rsidRDefault="005D6F95" w:rsidP="005D6F95">
      <w:pPr>
        <w:pStyle w:val="Normal1"/>
        <w:spacing w:line="480" w:lineRule="auto"/>
        <w:ind w:firstLine="720"/>
        <w:jc w:val="both"/>
        <w:rPr>
          <w:rFonts w:ascii="Book Antiqua" w:hAnsi="Book Antiqua"/>
          <w:lang w:val="es-ES_tradnl"/>
        </w:rPr>
      </w:pPr>
      <w:r w:rsidRPr="0054658F">
        <w:rPr>
          <w:rFonts w:ascii="Book Antiqua" w:hAnsi="Book Antiqua"/>
          <w:u w:val="single"/>
          <w:lang w:val="es-ES_tradnl"/>
        </w:rPr>
        <w:t>Si la conducta descrita en el párrafo anterior se lleva a cabo para extorsionar o para obtener cualquier tipo de lucro,</w:t>
      </w:r>
      <w:r w:rsidR="00A33BBF">
        <w:rPr>
          <w:rFonts w:ascii="Book Antiqua" w:hAnsi="Book Antiqua"/>
          <w:u w:val="single"/>
          <w:lang w:val="es-ES_tradnl"/>
        </w:rPr>
        <w:t xml:space="preserve"> </w:t>
      </w:r>
      <w:r>
        <w:rPr>
          <w:rFonts w:ascii="Book Antiqua" w:hAnsi="Book Antiqua"/>
          <w:i/>
          <w:iCs/>
          <w:u w:val="single"/>
          <w:lang w:val="es-ES_tradnl"/>
        </w:rPr>
        <w:t xml:space="preserve">la persona que extorsione o se </w:t>
      </w:r>
      <w:r w:rsidRPr="00A76CC1">
        <w:rPr>
          <w:rFonts w:ascii="Book Antiqua" w:hAnsi="Book Antiqua"/>
          <w:i/>
          <w:iCs/>
          <w:u w:val="single"/>
          <w:lang w:val="es-ES_tradnl"/>
        </w:rPr>
        <w:t>lucre</w:t>
      </w:r>
      <w:r w:rsidRPr="0054658F">
        <w:rPr>
          <w:rFonts w:ascii="Book Antiqua" w:hAnsi="Book Antiqua"/>
          <w:u w:val="single"/>
          <w:lang w:val="es-ES_tradnl"/>
        </w:rPr>
        <w:t xml:space="preserve"> incurrirá en delito grave </w:t>
      </w:r>
      <w:r w:rsidRPr="009F5A05">
        <w:rPr>
          <w:rFonts w:ascii="Book Antiqua" w:hAnsi="Book Antiqua"/>
          <w:strike/>
          <w:u w:val="single"/>
          <w:lang w:val="es-ES_tradnl"/>
        </w:rPr>
        <w:t>que</w:t>
      </w:r>
      <w:r w:rsidRPr="0054658F">
        <w:rPr>
          <w:rFonts w:ascii="Book Antiqua" w:hAnsi="Book Antiqua"/>
          <w:u w:val="single"/>
          <w:lang w:val="es-ES_tradnl"/>
        </w:rPr>
        <w:t xml:space="preserve"> </w:t>
      </w:r>
      <w:r w:rsidR="009F5A05">
        <w:rPr>
          <w:rFonts w:ascii="Book Antiqua" w:hAnsi="Book Antiqua"/>
          <w:i/>
          <w:iCs/>
          <w:u w:val="single"/>
          <w:lang w:val="es-ES_tradnl"/>
        </w:rPr>
        <w:t xml:space="preserve">y </w:t>
      </w:r>
      <w:r w:rsidRPr="0054658F">
        <w:rPr>
          <w:rFonts w:ascii="Book Antiqua" w:hAnsi="Book Antiqua"/>
          <w:u w:val="single"/>
          <w:lang w:val="es-ES_tradnl"/>
        </w:rPr>
        <w:t xml:space="preserve">será </w:t>
      </w:r>
      <w:r w:rsidRPr="009F5A05">
        <w:rPr>
          <w:rFonts w:ascii="Book Antiqua" w:hAnsi="Book Antiqua"/>
          <w:strike/>
          <w:u w:val="single"/>
          <w:lang w:val="es-ES_tradnl"/>
        </w:rPr>
        <w:t>sancionado</w:t>
      </w:r>
      <w:r w:rsidRPr="0054658F">
        <w:rPr>
          <w:rFonts w:ascii="Book Antiqua" w:hAnsi="Book Antiqua"/>
          <w:u w:val="single"/>
          <w:lang w:val="es-ES_tradnl"/>
        </w:rPr>
        <w:t xml:space="preserve"> </w:t>
      </w:r>
      <w:r w:rsidR="00D9547C">
        <w:rPr>
          <w:rFonts w:ascii="Book Antiqua" w:hAnsi="Book Antiqua"/>
          <w:i/>
          <w:iCs/>
          <w:u w:val="single"/>
          <w:lang w:val="es-ES_tradnl"/>
        </w:rPr>
        <w:t xml:space="preserve">sancionada </w:t>
      </w:r>
      <w:r w:rsidRPr="0054658F">
        <w:rPr>
          <w:rFonts w:ascii="Book Antiqua" w:hAnsi="Book Antiqua"/>
          <w:u w:val="single"/>
          <w:lang w:val="es-ES_tradnl"/>
        </w:rPr>
        <w:t xml:space="preserve">con pena de reclusión por un término fijo de ocho (8) años. </w:t>
      </w:r>
      <w:r w:rsidRPr="009F4CBE">
        <w:rPr>
          <w:rFonts w:ascii="Book Antiqua" w:hAnsi="Book Antiqua"/>
          <w:strike/>
          <w:u w:val="single"/>
          <w:lang w:val="es-ES_tradnl"/>
        </w:rPr>
        <w:t>Del convicto</w:t>
      </w:r>
      <w:r w:rsidRPr="0054658F">
        <w:rPr>
          <w:rFonts w:ascii="Book Antiqua" w:hAnsi="Book Antiqua"/>
          <w:u w:val="single"/>
          <w:lang w:val="es-ES_tradnl"/>
        </w:rPr>
        <w:t xml:space="preserve"> </w:t>
      </w:r>
      <w:r w:rsidR="00DE3260">
        <w:rPr>
          <w:rFonts w:ascii="Book Antiqua" w:hAnsi="Book Antiqua"/>
          <w:i/>
          <w:iCs/>
          <w:u w:val="single"/>
          <w:lang w:val="es-ES_tradnl"/>
        </w:rPr>
        <w:t xml:space="preserve">De la persona convicta </w:t>
      </w:r>
      <w:r w:rsidRPr="0054658F">
        <w:rPr>
          <w:rFonts w:ascii="Book Antiqua" w:hAnsi="Book Antiqua"/>
          <w:u w:val="single"/>
          <w:lang w:val="es-ES_tradnl"/>
        </w:rPr>
        <w:t>ser reincidente en esta modalidad, el Tribunal ordenará su inscripción en el Registro de Personas Convictas Por Delitos Sexuales y Abuso Contra Menores como Ofensor Sexual Tipo I.</w:t>
      </w:r>
      <w:r w:rsidRPr="00A04753">
        <w:rPr>
          <w:rFonts w:ascii="Book Antiqua" w:hAnsi="Book Antiqua"/>
          <w:lang w:val="es-ES_tradnl"/>
        </w:rPr>
        <w:t xml:space="preserve"> </w:t>
      </w:r>
    </w:p>
    <w:p w14:paraId="4A32FD77" w14:textId="7003D044" w:rsidR="005D6F95" w:rsidRPr="00673200" w:rsidRDefault="00673200" w:rsidP="00673200">
      <w:pPr>
        <w:spacing w:line="480" w:lineRule="auto"/>
        <w:ind w:firstLine="360"/>
        <w:jc w:val="both"/>
        <w:rPr>
          <w:rFonts w:ascii="Book Antiqua" w:hAnsi="Book Antiqua"/>
          <w:u w:val="single"/>
          <w:lang w:val="es-PR"/>
        </w:rPr>
      </w:pPr>
      <w:r w:rsidRPr="00673200">
        <w:rPr>
          <w:rFonts w:ascii="Book Antiqua" w:hAnsi="Book Antiqua"/>
          <w:u w:val="single"/>
          <w:lang w:val="es-PR"/>
        </w:rPr>
        <w:t xml:space="preserve">A los fines de este Artículo, el que una persona envíe o intercambie una imagen, audio, video o cualquier otro material mediante el uso de cualquier dispositivo electrónico a través de cualquier medio, no significa una renuncia a </w:t>
      </w:r>
      <w:r w:rsidRPr="00C57CD3">
        <w:rPr>
          <w:rFonts w:ascii="Book Antiqua" w:hAnsi="Book Antiqua"/>
          <w:strike/>
          <w:u w:val="single"/>
          <w:lang w:val="es-PR"/>
        </w:rPr>
        <w:t>la</w:t>
      </w:r>
      <w:r w:rsidRPr="00673200">
        <w:rPr>
          <w:rFonts w:ascii="Book Antiqua" w:hAnsi="Book Antiqua"/>
          <w:u w:val="single"/>
          <w:lang w:val="es-PR"/>
        </w:rPr>
        <w:t xml:space="preserve"> </w:t>
      </w:r>
      <w:r w:rsidR="00C57CD3" w:rsidRPr="00C57CD3">
        <w:rPr>
          <w:rFonts w:ascii="Book Antiqua" w:hAnsi="Book Antiqua"/>
          <w:i/>
          <w:iCs/>
          <w:u w:val="single"/>
          <w:lang w:val="es-PR"/>
        </w:rPr>
        <w:t xml:space="preserve">su </w:t>
      </w:r>
      <w:r w:rsidRPr="00673200">
        <w:rPr>
          <w:rFonts w:ascii="Book Antiqua" w:hAnsi="Book Antiqua"/>
          <w:u w:val="single"/>
          <w:lang w:val="es-PR"/>
        </w:rPr>
        <w:t>expectativa razonable de privacidad e intimidad</w:t>
      </w:r>
      <w:r w:rsidRPr="00C57CD3">
        <w:rPr>
          <w:rFonts w:ascii="Book Antiqua" w:hAnsi="Book Antiqua"/>
          <w:strike/>
          <w:u w:val="single"/>
          <w:lang w:val="es-PR"/>
        </w:rPr>
        <w:t xml:space="preserve"> de la víctima</w:t>
      </w:r>
      <w:r w:rsidRPr="00673200">
        <w:rPr>
          <w:rFonts w:ascii="Book Antiqua" w:hAnsi="Book Antiqua"/>
          <w:u w:val="single"/>
          <w:lang w:val="es-PR"/>
        </w:rPr>
        <w:t xml:space="preserve">. Lo dispuesto en este Artículo incluye aquel material que ha sido </w:t>
      </w:r>
      <w:r w:rsidR="001E1A3F">
        <w:rPr>
          <w:rFonts w:ascii="Book Antiqua" w:hAnsi="Book Antiqua"/>
          <w:i/>
          <w:iCs/>
          <w:u w:val="single"/>
          <w:lang w:val="es-PR"/>
        </w:rPr>
        <w:t>creado</w:t>
      </w:r>
      <w:r w:rsidR="001E1A3F" w:rsidRPr="001E1A3F">
        <w:rPr>
          <w:rFonts w:ascii="Book Antiqua" w:hAnsi="Book Antiqua"/>
          <w:u w:val="single"/>
          <w:lang w:val="es-PR"/>
        </w:rPr>
        <w:t xml:space="preserve"> </w:t>
      </w:r>
      <w:r w:rsidRPr="001955D4">
        <w:rPr>
          <w:rFonts w:ascii="Book Antiqua" w:hAnsi="Book Antiqua"/>
          <w:strike/>
          <w:u w:val="single"/>
          <w:lang w:val="es-PR"/>
        </w:rPr>
        <w:t>falsificado, modificado</w:t>
      </w:r>
      <w:r w:rsidRPr="001E1A3F">
        <w:rPr>
          <w:rFonts w:ascii="Book Antiqua" w:hAnsi="Book Antiqua"/>
          <w:u w:val="single"/>
          <w:lang w:val="es-PR"/>
        </w:rPr>
        <w:t xml:space="preserve"> o alterado</w:t>
      </w:r>
      <w:r w:rsidRPr="00673200">
        <w:rPr>
          <w:rFonts w:ascii="Book Antiqua" w:hAnsi="Book Antiqua"/>
          <w:u w:val="single"/>
          <w:lang w:val="es-PR"/>
        </w:rPr>
        <w:t xml:space="preserve"> a los mismos fines.</w:t>
      </w:r>
    </w:p>
    <w:p w14:paraId="2132A57C" w14:textId="77777777" w:rsidR="005D6F95" w:rsidRDefault="005D6F95" w:rsidP="00673200">
      <w:pPr>
        <w:spacing w:line="480" w:lineRule="auto"/>
        <w:jc w:val="both"/>
        <w:rPr>
          <w:rFonts w:ascii="Book Antiqua" w:hAnsi="Book Antiqua"/>
          <w:i/>
          <w:iCs/>
          <w:lang w:val="es-PR"/>
        </w:rPr>
      </w:pPr>
      <w:r>
        <w:rPr>
          <w:rFonts w:ascii="Book Antiqua" w:hAnsi="Book Antiqua"/>
          <w:i/>
          <w:iCs/>
          <w:lang w:val="es-PR"/>
        </w:rPr>
        <w:t>…</w:t>
      </w:r>
    </w:p>
    <w:p w14:paraId="2F034510" w14:textId="77777777" w:rsidR="005D6F95" w:rsidRPr="007F504C" w:rsidRDefault="005D6F95" w:rsidP="00673200">
      <w:pPr>
        <w:spacing w:line="480" w:lineRule="auto"/>
        <w:jc w:val="both"/>
        <w:rPr>
          <w:rFonts w:ascii="Book Antiqua" w:hAnsi="Book Antiqua"/>
          <w:bCs/>
          <w:lang w:val="es-PR"/>
        </w:rPr>
      </w:pPr>
      <w:r>
        <w:rPr>
          <w:rFonts w:ascii="Book Antiqua" w:hAnsi="Book Antiqua"/>
          <w:i/>
          <w:iCs/>
          <w:lang w:val="es-PR"/>
        </w:rPr>
        <w:t xml:space="preserve">… </w:t>
      </w:r>
      <w:r w:rsidRPr="007F504C">
        <w:rPr>
          <w:rFonts w:ascii="Book Antiqua" w:hAnsi="Book Antiqua"/>
          <w:lang w:val="es-PR"/>
        </w:rPr>
        <w:t>”</w:t>
      </w:r>
    </w:p>
    <w:p w14:paraId="1D774043" w14:textId="2BC5E9E0" w:rsidR="008622F9" w:rsidRPr="008269E5" w:rsidRDefault="008622F9" w:rsidP="008269E5">
      <w:pPr>
        <w:spacing w:line="480" w:lineRule="auto"/>
        <w:ind w:firstLine="360"/>
        <w:jc w:val="both"/>
        <w:rPr>
          <w:rFonts w:ascii="Book Antiqua" w:hAnsi="Book Antiqua"/>
          <w:spacing w:val="-3"/>
          <w:lang w:val="es-ES"/>
        </w:rPr>
      </w:pPr>
      <w:r w:rsidRPr="008269E5">
        <w:rPr>
          <w:rFonts w:ascii="Book Antiqua" w:hAnsi="Book Antiqua"/>
          <w:spacing w:val="-3"/>
          <w:lang w:val="es-PR"/>
        </w:rPr>
        <w:t xml:space="preserve">Sección </w:t>
      </w:r>
      <w:r w:rsidRPr="008970BF">
        <w:rPr>
          <w:rFonts w:ascii="Book Antiqua" w:hAnsi="Book Antiqua"/>
          <w:strike/>
          <w:spacing w:val="-3"/>
          <w:lang w:val="es-PR"/>
        </w:rPr>
        <w:t>2</w:t>
      </w:r>
      <w:r w:rsidR="008970BF">
        <w:rPr>
          <w:rFonts w:ascii="Book Antiqua" w:hAnsi="Book Antiqua"/>
          <w:spacing w:val="-3"/>
          <w:lang w:val="es-PR"/>
        </w:rPr>
        <w:t xml:space="preserve"> </w:t>
      </w:r>
      <w:r w:rsidR="008970BF" w:rsidRPr="00535BBD">
        <w:rPr>
          <w:rFonts w:ascii="Book Antiqua" w:hAnsi="Book Antiqua"/>
          <w:i/>
          <w:iCs/>
          <w:spacing w:val="-3"/>
          <w:u w:val="single"/>
          <w:lang w:val="es-PR"/>
        </w:rPr>
        <w:t>3</w:t>
      </w:r>
      <w:r w:rsidRPr="008269E5">
        <w:rPr>
          <w:rFonts w:ascii="Book Antiqua" w:hAnsi="Book Antiqua"/>
          <w:spacing w:val="-3"/>
          <w:lang w:val="es-PR"/>
        </w:rPr>
        <w:t xml:space="preserve">.- </w:t>
      </w:r>
      <w:r w:rsidRPr="008269E5">
        <w:rPr>
          <w:rFonts w:ascii="Book Antiqua" w:hAnsi="Book Antiqua"/>
          <w:spacing w:val="-3"/>
          <w:lang w:val="es-ES"/>
        </w:rPr>
        <w:t>Vigencia</w:t>
      </w:r>
    </w:p>
    <w:p w14:paraId="02E9089C" w14:textId="77777777" w:rsidR="008622F9" w:rsidRPr="008269E5" w:rsidRDefault="008622F9" w:rsidP="008269E5">
      <w:pPr>
        <w:spacing w:line="480" w:lineRule="auto"/>
        <w:ind w:firstLine="360"/>
        <w:jc w:val="both"/>
        <w:rPr>
          <w:rFonts w:ascii="Book Antiqua" w:hAnsi="Book Antiqua"/>
          <w:lang w:val="es-PR" w:eastAsia="x-none"/>
        </w:rPr>
      </w:pPr>
      <w:r w:rsidRPr="008269E5">
        <w:rPr>
          <w:rFonts w:ascii="Book Antiqua" w:hAnsi="Book Antiqua"/>
          <w:spacing w:val="-3"/>
          <w:lang w:val="es-ES"/>
        </w:rPr>
        <w:t>Esta Ley comenzará a regir inmediatamente después de su aprobación.</w:t>
      </w:r>
      <w:bookmarkEnd w:id="1"/>
    </w:p>
    <w:sectPr w:rsidR="008622F9" w:rsidRPr="008269E5"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E0445" w14:textId="77777777" w:rsidR="0028220C" w:rsidRDefault="0028220C">
      <w:r>
        <w:separator/>
      </w:r>
    </w:p>
  </w:endnote>
  <w:endnote w:type="continuationSeparator" w:id="0">
    <w:p w14:paraId="4660102A" w14:textId="77777777" w:rsidR="0028220C" w:rsidRDefault="0028220C">
      <w:r>
        <w:continuationSeparator/>
      </w:r>
    </w:p>
  </w:endnote>
  <w:endnote w:type="continuationNotice" w:id="1">
    <w:p w14:paraId="63F0C693" w14:textId="77777777" w:rsidR="0028220C" w:rsidRDefault="002822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9D7D21F6-4708-47D5-9D6C-EF61C9099049}"/>
    <w:embedBold r:id="rId2" w:fontKey="{E3630B94-31E6-4EE4-8B0C-501866196E16}"/>
    <w:embedItalic r:id="rId3" w:fontKey="{E1003832-B2BE-45A0-B7D0-A397280D1553}"/>
    <w:embedBoldItalic r:id="rId4" w:fontKey="{EABB6B0C-04A2-43F8-80A3-CA48CD92452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27F6E680-9B6C-4C0A-B405-FE0F7E9F0015}"/>
  </w:font>
  <w:font w:name="Georgia">
    <w:panose1 w:val="02040502050405020303"/>
    <w:charset w:val="00"/>
    <w:family w:val="roman"/>
    <w:pitch w:val="variable"/>
    <w:sig w:usb0="00000287" w:usb1="00000000" w:usb2="00000000" w:usb3="00000000" w:csb0="0000009F" w:csb1="00000000"/>
    <w:embedRegular r:id="rId6" w:fontKey="{BEF97F51-266E-4C2D-90E0-1D07860D8BF2}"/>
    <w:embedItalic r:id="rId7" w:fontKey="{40D8BE5A-6191-442C-A5C3-51B3B972D12F}"/>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DFF36293-12FD-45DB-AA46-0FC7D622D85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142C0D74-B422-4C11-98B5-30F2DA7FC572}"/>
  </w:font>
  <w:font w:name="Calibri">
    <w:panose1 w:val="020F0502020204030204"/>
    <w:charset w:val="00"/>
    <w:family w:val="swiss"/>
    <w:pitch w:val="variable"/>
    <w:sig w:usb0="E4002EFF" w:usb1="C200247B" w:usb2="00000009" w:usb3="00000000" w:csb0="000001FF" w:csb1="00000000"/>
    <w:embedRegular r:id="rId10" w:fontKey="{81D45FB6-1CBE-42F6-B02D-76A3D7A0082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B5D25" w14:textId="77777777" w:rsidR="0028220C" w:rsidRDefault="0028220C">
      <w:r>
        <w:separator/>
      </w:r>
    </w:p>
  </w:footnote>
  <w:footnote w:type="continuationSeparator" w:id="0">
    <w:p w14:paraId="46E7F17F" w14:textId="77777777" w:rsidR="0028220C" w:rsidRDefault="0028220C">
      <w:r>
        <w:continuationSeparator/>
      </w:r>
    </w:p>
  </w:footnote>
  <w:footnote w:type="continuationNotice" w:id="1">
    <w:p w14:paraId="69F9B5B2" w14:textId="77777777" w:rsidR="0028220C" w:rsidRDefault="002822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A842379" w:rsidR="00FF2214" w:rsidRDefault="00850770">
    <w:pPr>
      <w:tabs>
        <w:tab w:val="center" w:pos="4320"/>
        <w:tab w:val="right" w:pos="8640"/>
      </w:tabs>
      <w:jc w:val="right"/>
      <w:rPr>
        <w:color w:val="000000"/>
      </w:rPr>
    </w:pPr>
    <w:r w:rsidRPr="00876144">
      <w:rPr>
        <w:color w:val="000000"/>
      </w:rPr>
      <w:t>A-0</w:t>
    </w:r>
    <w:r w:rsidR="007A1DD9">
      <w:rPr>
        <w:color w:val="000000"/>
      </w:rPr>
      <w:t>90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28A"/>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63430"/>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B7942"/>
    <w:rsid w:val="000C0F6A"/>
    <w:rsid w:val="000C5223"/>
    <w:rsid w:val="000C58FF"/>
    <w:rsid w:val="000C68E5"/>
    <w:rsid w:val="000C69CD"/>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178A3"/>
    <w:rsid w:val="001216F2"/>
    <w:rsid w:val="0012419B"/>
    <w:rsid w:val="001255FB"/>
    <w:rsid w:val="001275A9"/>
    <w:rsid w:val="001336EE"/>
    <w:rsid w:val="00133D83"/>
    <w:rsid w:val="00133DFE"/>
    <w:rsid w:val="0013436E"/>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55D4"/>
    <w:rsid w:val="00195992"/>
    <w:rsid w:val="0019674C"/>
    <w:rsid w:val="001969E8"/>
    <w:rsid w:val="001A1EA2"/>
    <w:rsid w:val="001A40C4"/>
    <w:rsid w:val="001B2F8C"/>
    <w:rsid w:val="001C05DD"/>
    <w:rsid w:val="001C1387"/>
    <w:rsid w:val="001C50A0"/>
    <w:rsid w:val="001C54A0"/>
    <w:rsid w:val="001C663D"/>
    <w:rsid w:val="001C7468"/>
    <w:rsid w:val="001D07B3"/>
    <w:rsid w:val="001D0FDF"/>
    <w:rsid w:val="001D1537"/>
    <w:rsid w:val="001D4BBB"/>
    <w:rsid w:val="001D5013"/>
    <w:rsid w:val="001D54A8"/>
    <w:rsid w:val="001E1A20"/>
    <w:rsid w:val="001E1A3F"/>
    <w:rsid w:val="001E2B34"/>
    <w:rsid w:val="001E649E"/>
    <w:rsid w:val="001E7704"/>
    <w:rsid w:val="001F0F16"/>
    <w:rsid w:val="001F3565"/>
    <w:rsid w:val="001F4366"/>
    <w:rsid w:val="001F4416"/>
    <w:rsid w:val="0020009D"/>
    <w:rsid w:val="00203B18"/>
    <w:rsid w:val="00203FF3"/>
    <w:rsid w:val="0021009A"/>
    <w:rsid w:val="002121D5"/>
    <w:rsid w:val="002138BE"/>
    <w:rsid w:val="00215812"/>
    <w:rsid w:val="00215C12"/>
    <w:rsid w:val="00230215"/>
    <w:rsid w:val="002304C5"/>
    <w:rsid w:val="00230A1A"/>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1CAF"/>
    <w:rsid w:val="002646F8"/>
    <w:rsid w:val="00266688"/>
    <w:rsid w:val="00273031"/>
    <w:rsid w:val="0028048F"/>
    <w:rsid w:val="002805FC"/>
    <w:rsid w:val="002820D1"/>
    <w:rsid w:val="0028220C"/>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26F2"/>
    <w:rsid w:val="002E6D1F"/>
    <w:rsid w:val="002F21CF"/>
    <w:rsid w:val="002F48BA"/>
    <w:rsid w:val="002F5B16"/>
    <w:rsid w:val="00300479"/>
    <w:rsid w:val="00302F90"/>
    <w:rsid w:val="0030308D"/>
    <w:rsid w:val="003042C0"/>
    <w:rsid w:val="00304D02"/>
    <w:rsid w:val="0031065E"/>
    <w:rsid w:val="00310744"/>
    <w:rsid w:val="00310FDD"/>
    <w:rsid w:val="00312234"/>
    <w:rsid w:val="0031323F"/>
    <w:rsid w:val="00313C97"/>
    <w:rsid w:val="00314E6B"/>
    <w:rsid w:val="00321AB7"/>
    <w:rsid w:val="003224BD"/>
    <w:rsid w:val="003243E3"/>
    <w:rsid w:val="0032794E"/>
    <w:rsid w:val="00330C77"/>
    <w:rsid w:val="0033128E"/>
    <w:rsid w:val="00331F0A"/>
    <w:rsid w:val="00332E7A"/>
    <w:rsid w:val="00340015"/>
    <w:rsid w:val="00343CBC"/>
    <w:rsid w:val="0034626A"/>
    <w:rsid w:val="00346582"/>
    <w:rsid w:val="003524D5"/>
    <w:rsid w:val="00356264"/>
    <w:rsid w:val="00356E97"/>
    <w:rsid w:val="003614FB"/>
    <w:rsid w:val="00365FFA"/>
    <w:rsid w:val="00371D68"/>
    <w:rsid w:val="00372E7F"/>
    <w:rsid w:val="0037751A"/>
    <w:rsid w:val="00381E1D"/>
    <w:rsid w:val="00391B13"/>
    <w:rsid w:val="00396D46"/>
    <w:rsid w:val="003A2100"/>
    <w:rsid w:val="003A3FD6"/>
    <w:rsid w:val="003B0F8F"/>
    <w:rsid w:val="003B17EE"/>
    <w:rsid w:val="003B2357"/>
    <w:rsid w:val="003B6F6C"/>
    <w:rsid w:val="003C53DB"/>
    <w:rsid w:val="003C6263"/>
    <w:rsid w:val="003C79D6"/>
    <w:rsid w:val="003D3B08"/>
    <w:rsid w:val="003D42BF"/>
    <w:rsid w:val="003D4499"/>
    <w:rsid w:val="003D59F0"/>
    <w:rsid w:val="003E0CF2"/>
    <w:rsid w:val="003E208D"/>
    <w:rsid w:val="003E2D11"/>
    <w:rsid w:val="003E30F3"/>
    <w:rsid w:val="003F075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5685F"/>
    <w:rsid w:val="00461FBD"/>
    <w:rsid w:val="00462353"/>
    <w:rsid w:val="00462BEA"/>
    <w:rsid w:val="0046344B"/>
    <w:rsid w:val="00465256"/>
    <w:rsid w:val="004674AD"/>
    <w:rsid w:val="00475DF2"/>
    <w:rsid w:val="0048210C"/>
    <w:rsid w:val="0049425A"/>
    <w:rsid w:val="004A02A7"/>
    <w:rsid w:val="004A0EAF"/>
    <w:rsid w:val="004A136F"/>
    <w:rsid w:val="004A5974"/>
    <w:rsid w:val="004A63FB"/>
    <w:rsid w:val="004A74F1"/>
    <w:rsid w:val="004A763E"/>
    <w:rsid w:val="004B20CD"/>
    <w:rsid w:val="004B290C"/>
    <w:rsid w:val="004B2DBA"/>
    <w:rsid w:val="004B357F"/>
    <w:rsid w:val="004B3861"/>
    <w:rsid w:val="004C1C7C"/>
    <w:rsid w:val="004C411D"/>
    <w:rsid w:val="004C41AE"/>
    <w:rsid w:val="004C6236"/>
    <w:rsid w:val="004D03F5"/>
    <w:rsid w:val="004D0CDB"/>
    <w:rsid w:val="004D26B1"/>
    <w:rsid w:val="004D7071"/>
    <w:rsid w:val="004E04A9"/>
    <w:rsid w:val="004E1329"/>
    <w:rsid w:val="004E21E2"/>
    <w:rsid w:val="004E6136"/>
    <w:rsid w:val="004F6B8B"/>
    <w:rsid w:val="005003F6"/>
    <w:rsid w:val="00500DD3"/>
    <w:rsid w:val="00502B14"/>
    <w:rsid w:val="00503836"/>
    <w:rsid w:val="00503C13"/>
    <w:rsid w:val="00504742"/>
    <w:rsid w:val="00506CA0"/>
    <w:rsid w:val="005075F3"/>
    <w:rsid w:val="00507BDF"/>
    <w:rsid w:val="00511693"/>
    <w:rsid w:val="00512086"/>
    <w:rsid w:val="00517056"/>
    <w:rsid w:val="00521CE8"/>
    <w:rsid w:val="005229AD"/>
    <w:rsid w:val="00522CA1"/>
    <w:rsid w:val="00524FBA"/>
    <w:rsid w:val="00525019"/>
    <w:rsid w:val="00526AC9"/>
    <w:rsid w:val="00527B13"/>
    <w:rsid w:val="005301F9"/>
    <w:rsid w:val="00534596"/>
    <w:rsid w:val="00535BBD"/>
    <w:rsid w:val="005427F8"/>
    <w:rsid w:val="00543529"/>
    <w:rsid w:val="00545120"/>
    <w:rsid w:val="00546040"/>
    <w:rsid w:val="00550344"/>
    <w:rsid w:val="005504A5"/>
    <w:rsid w:val="00552C7A"/>
    <w:rsid w:val="00556C43"/>
    <w:rsid w:val="005640D7"/>
    <w:rsid w:val="0056577A"/>
    <w:rsid w:val="00573345"/>
    <w:rsid w:val="0057336F"/>
    <w:rsid w:val="00573C36"/>
    <w:rsid w:val="00573F27"/>
    <w:rsid w:val="0057614A"/>
    <w:rsid w:val="00576725"/>
    <w:rsid w:val="00576F23"/>
    <w:rsid w:val="00576F8E"/>
    <w:rsid w:val="00577130"/>
    <w:rsid w:val="00580739"/>
    <w:rsid w:val="00585854"/>
    <w:rsid w:val="00585D7F"/>
    <w:rsid w:val="00591957"/>
    <w:rsid w:val="00591C09"/>
    <w:rsid w:val="00592072"/>
    <w:rsid w:val="00594BB9"/>
    <w:rsid w:val="00596E79"/>
    <w:rsid w:val="005A1EBB"/>
    <w:rsid w:val="005A1F2F"/>
    <w:rsid w:val="005A3527"/>
    <w:rsid w:val="005A5C2E"/>
    <w:rsid w:val="005B3512"/>
    <w:rsid w:val="005B3BBD"/>
    <w:rsid w:val="005B429E"/>
    <w:rsid w:val="005C3826"/>
    <w:rsid w:val="005C3AFC"/>
    <w:rsid w:val="005C7524"/>
    <w:rsid w:val="005C7ECE"/>
    <w:rsid w:val="005D3EB3"/>
    <w:rsid w:val="005D5738"/>
    <w:rsid w:val="005D5E3E"/>
    <w:rsid w:val="005D6F95"/>
    <w:rsid w:val="005E3602"/>
    <w:rsid w:val="005E3680"/>
    <w:rsid w:val="005E4152"/>
    <w:rsid w:val="005E63C3"/>
    <w:rsid w:val="005E7EC5"/>
    <w:rsid w:val="005F0A2C"/>
    <w:rsid w:val="005F265C"/>
    <w:rsid w:val="005F2872"/>
    <w:rsid w:val="005F486E"/>
    <w:rsid w:val="006023F4"/>
    <w:rsid w:val="0060246B"/>
    <w:rsid w:val="00604DA6"/>
    <w:rsid w:val="006156E3"/>
    <w:rsid w:val="00615A62"/>
    <w:rsid w:val="00615B4D"/>
    <w:rsid w:val="0061628B"/>
    <w:rsid w:val="00622770"/>
    <w:rsid w:val="0062471D"/>
    <w:rsid w:val="006414C7"/>
    <w:rsid w:val="00642C79"/>
    <w:rsid w:val="006430D0"/>
    <w:rsid w:val="00643733"/>
    <w:rsid w:val="00643F93"/>
    <w:rsid w:val="0064494E"/>
    <w:rsid w:val="006465F6"/>
    <w:rsid w:val="006473E3"/>
    <w:rsid w:val="00647846"/>
    <w:rsid w:val="00654571"/>
    <w:rsid w:val="00657A02"/>
    <w:rsid w:val="0066013A"/>
    <w:rsid w:val="00663602"/>
    <w:rsid w:val="00663D06"/>
    <w:rsid w:val="00670249"/>
    <w:rsid w:val="0067040F"/>
    <w:rsid w:val="00670CA7"/>
    <w:rsid w:val="006730F1"/>
    <w:rsid w:val="00673200"/>
    <w:rsid w:val="0068065A"/>
    <w:rsid w:val="006819FE"/>
    <w:rsid w:val="006872C0"/>
    <w:rsid w:val="00693FF9"/>
    <w:rsid w:val="00694E17"/>
    <w:rsid w:val="006A05F0"/>
    <w:rsid w:val="006A1488"/>
    <w:rsid w:val="006B03E4"/>
    <w:rsid w:val="006B17C2"/>
    <w:rsid w:val="006B3A56"/>
    <w:rsid w:val="006B78AD"/>
    <w:rsid w:val="006C4755"/>
    <w:rsid w:val="006C5540"/>
    <w:rsid w:val="006C6334"/>
    <w:rsid w:val="006D16D2"/>
    <w:rsid w:val="006D1974"/>
    <w:rsid w:val="006E1314"/>
    <w:rsid w:val="006E318A"/>
    <w:rsid w:val="006E37D2"/>
    <w:rsid w:val="006E7A33"/>
    <w:rsid w:val="006F0B06"/>
    <w:rsid w:val="006F205C"/>
    <w:rsid w:val="006F6D54"/>
    <w:rsid w:val="006F7FEA"/>
    <w:rsid w:val="007013E3"/>
    <w:rsid w:val="00702DBD"/>
    <w:rsid w:val="00712FCF"/>
    <w:rsid w:val="007164D0"/>
    <w:rsid w:val="007167E7"/>
    <w:rsid w:val="007255E2"/>
    <w:rsid w:val="00725A20"/>
    <w:rsid w:val="00730772"/>
    <w:rsid w:val="00731270"/>
    <w:rsid w:val="0073352B"/>
    <w:rsid w:val="00736EAA"/>
    <w:rsid w:val="00740BAC"/>
    <w:rsid w:val="00747D4F"/>
    <w:rsid w:val="00753E10"/>
    <w:rsid w:val="00755AEC"/>
    <w:rsid w:val="00755DDC"/>
    <w:rsid w:val="00760792"/>
    <w:rsid w:val="00763CE6"/>
    <w:rsid w:val="0076593D"/>
    <w:rsid w:val="0077017C"/>
    <w:rsid w:val="00773ABA"/>
    <w:rsid w:val="0077443E"/>
    <w:rsid w:val="007750FA"/>
    <w:rsid w:val="0078017D"/>
    <w:rsid w:val="00781480"/>
    <w:rsid w:val="00791FA9"/>
    <w:rsid w:val="00792B11"/>
    <w:rsid w:val="00795BD6"/>
    <w:rsid w:val="007975C4"/>
    <w:rsid w:val="007A1A7B"/>
    <w:rsid w:val="007A1DD9"/>
    <w:rsid w:val="007A346E"/>
    <w:rsid w:val="007A4745"/>
    <w:rsid w:val="007A5875"/>
    <w:rsid w:val="007A5D66"/>
    <w:rsid w:val="007B090C"/>
    <w:rsid w:val="007B6B38"/>
    <w:rsid w:val="007C2199"/>
    <w:rsid w:val="007C7157"/>
    <w:rsid w:val="007D687D"/>
    <w:rsid w:val="007D76E0"/>
    <w:rsid w:val="007E368D"/>
    <w:rsid w:val="007E4C22"/>
    <w:rsid w:val="007E64C0"/>
    <w:rsid w:val="007F1D2B"/>
    <w:rsid w:val="007F504C"/>
    <w:rsid w:val="007F66C2"/>
    <w:rsid w:val="008005A4"/>
    <w:rsid w:val="00804D98"/>
    <w:rsid w:val="00805B64"/>
    <w:rsid w:val="00807CED"/>
    <w:rsid w:val="00812840"/>
    <w:rsid w:val="00822E67"/>
    <w:rsid w:val="008242FF"/>
    <w:rsid w:val="00824646"/>
    <w:rsid w:val="008269E5"/>
    <w:rsid w:val="008316F2"/>
    <w:rsid w:val="00831773"/>
    <w:rsid w:val="008337A4"/>
    <w:rsid w:val="00834801"/>
    <w:rsid w:val="00836115"/>
    <w:rsid w:val="00836710"/>
    <w:rsid w:val="008402C1"/>
    <w:rsid w:val="008450D8"/>
    <w:rsid w:val="00850770"/>
    <w:rsid w:val="00853ED6"/>
    <w:rsid w:val="008542F2"/>
    <w:rsid w:val="00855808"/>
    <w:rsid w:val="008574AE"/>
    <w:rsid w:val="008622F9"/>
    <w:rsid w:val="008670BC"/>
    <w:rsid w:val="00876144"/>
    <w:rsid w:val="008863D7"/>
    <w:rsid w:val="0088798F"/>
    <w:rsid w:val="0089008A"/>
    <w:rsid w:val="00890C4D"/>
    <w:rsid w:val="00891773"/>
    <w:rsid w:val="008925BB"/>
    <w:rsid w:val="008970BF"/>
    <w:rsid w:val="008A1828"/>
    <w:rsid w:val="008A1F5E"/>
    <w:rsid w:val="008A5641"/>
    <w:rsid w:val="008B2BEB"/>
    <w:rsid w:val="008B3680"/>
    <w:rsid w:val="008C0934"/>
    <w:rsid w:val="008C2B44"/>
    <w:rsid w:val="008C74DF"/>
    <w:rsid w:val="008C7F05"/>
    <w:rsid w:val="008D1549"/>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45F8"/>
    <w:rsid w:val="00934DAB"/>
    <w:rsid w:val="0093744C"/>
    <w:rsid w:val="00942E06"/>
    <w:rsid w:val="009474D6"/>
    <w:rsid w:val="00950505"/>
    <w:rsid w:val="00950A46"/>
    <w:rsid w:val="009511D6"/>
    <w:rsid w:val="00952875"/>
    <w:rsid w:val="00954675"/>
    <w:rsid w:val="00955EB4"/>
    <w:rsid w:val="00961B21"/>
    <w:rsid w:val="00962C3E"/>
    <w:rsid w:val="00963E17"/>
    <w:rsid w:val="00965195"/>
    <w:rsid w:val="00970540"/>
    <w:rsid w:val="00975D82"/>
    <w:rsid w:val="009833D3"/>
    <w:rsid w:val="00987692"/>
    <w:rsid w:val="009917A1"/>
    <w:rsid w:val="009927E5"/>
    <w:rsid w:val="009A0ED5"/>
    <w:rsid w:val="009B47BF"/>
    <w:rsid w:val="009D1C75"/>
    <w:rsid w:val="009D5726"/>
    <w:rsid w:val="009D61E3"/>
    <w:rsid w:val="009D7450"/>
    <w:rsid w:val="009D79EC"/>
    <w:rsid w:val="009E36AA"/>
    <w:rsid w:val="009F15AE"/>
    <w:rsid w:val="009F4CBE"/>
    <w:rsid w:val="009F5A05"/>
    <w:rsid w:val="009F5E7C"/>
    <w:rsid w:val="00A02203"/>
    <w:rsid w:val="00A02709"/>
    <w:rsid w:val="00A04577"/>
    <w:rsid w:val="00A11BAB"/>
    <w:rsid w:val="00A1720E"/>
    <w:rsid w:val="00A22039"/>
    <w:rsid w:val="00A23051"/>
    <w:rsid w:val="00A23CBE"/>
    <w:rsid w:val="00A26252"/>
    <w:rsid w:val="00A26489"/>
    <w:rsid w:val="00A30925"/>
    <w:rsid w:val="00A3392B"/>
    <w:rsid w:val="00A33BBF"/>
    <w:rsid w:val="00A41F69"/>
    <w:rsid w:val="00A44362"/>
    <w:rsid w:val="00A46F10"/>
    <w:rsid w:val="00A4728D"/>
    <w:rsid w:val="00A47378"/>
    <w:rsid w:val="00A47BDC"/>
    <w:rsid w:val="00A52322"/>
    <w:rsid w:val="00A52F9B"/>
    <w:rsid w:val="00A5416B"/>
    <w:rsid w:val="00A55B58"/>
    <w:rsid w:val="00A60426"/>
    <w:rsid w:val="00A62528"/>
    <w:rsid w:val="00A625D1"/>
    <w:rsid w:val="00A62ABA"/>
    <w:rsid w:val="00A646FD"/>
    <w:rsid w:val="00A65637"/>
    <w:rsid w:val="00A67A3A"/>
    <w:rsid w:val="00A7289B"/>
    <w:rsid w:val="00A73425"/>
    <w:rsid w:val="00A770A7"/>
    <w:rsid w:val="00A7759E"/>
    <w:rsid w:val="00A8093F"/>
    <w:rsid w:val="00A860DC"/>
    <w:rsid w:val="00A91DEB"/>
    <w:rsid w:val="00A92D34"/>
    <w:rsid w:val="00A943CE"/>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AF4727"/>
    <w:rsid w:val="00AF5EE8"/>
    <w:rsid w:val="00B00227"/>
    <w:rsid w:val="00B01686"/>
    <w:rsid w:val="00B02CD9"/>
    <w:rsid w:val="00B03F2F"/>
    <w:rsid w:val="00B04A0B"/>
    <w:rsid w:val="00B06BD6"/>
    <w:rsid w:val="00B06EBD"/>
    <w:rsid w:val="00B10259"/>
    <w:rsid w:val="00B12738"/>
    <w:rsid w:val="00B131DE"/>
    <w:rsid w:val="00B139D2"/>
    <w:rsid w:val="00B13D1B"/>
    <w:rsid w:val="00B14DA2"/>
    <w:rsid w:val="00B155EE"/>
    <w:rsid w:val="00B158BC"/>
    <w:rsid w:val="00B20626"/>
    <w:rsid w:val="00B231AC"/>
    <w:rsid w:val="00B23F46"/>
    <w:rsid w:val="00B24BAA"/>
    <w:rsid w:val="00B26197"/>
    <w:rsid w:val="00B34886"/>
    <w:rsid w:val="00B34B9F"/>
    <w:rsid w:val="00B4099C"/>
    <w:rsid w:val="00B41851"/>
    <w:rsid w:val="00B44E88"/>
    <w:rsid w:val="00B51DBD"/>
    <w:rsid w:val="00B5375E"/>
    <w:rsid w:val="00B57F92"/>
    <w:rsid w:val="00B60014"/>
    <w:rsid w:val="00B60332"/>
    <w:rsid w:val="00B63FA5"/>
    <w:rsid w:val="00B7033F"/>
    <w:rsid w:val="00B70822"/>
    <w:rsid w:val="00B70B63"/>
    <w:rsid w:val="00B72A6A"/>
    <w:rsid w:val="00B74EC0"/>
    <w:rsid w:val="00B81DD3"/>
    <w:rsid w:val="00B81E44"/>
    <w:rsid w:val="00B8278F"/>
    <w:rsid w:val="00B84666"/>
    <w:rsid w:val="00B84B1D"/>
    <w:rsid w:val="00B87A1C"/>
    <w:rsid w:val="00B87D3C"/>
    <w:rsid w:val="00B950B6"/>
    <w:rsid w:val="00BA14DD"/>
    <w:rsid w:val="00BA3CB8"/>
    <w:rsid w:val="00BA605A"/>
    <w:rsid w:val="00BA70CD"/>
    <w:rsid w:val="00BB3314"/>
    <w:rsid w:val="00BB3C4F"/>
    <w:rsid w:val="00BB48CC"/>
    <w:rsid w:val="00BB4F4D"/>
    <w:rsid w:val="00BC1AD6"/>
    <w:rsid w:val="00BD08E2"/>
    <w:rsid w:val="00BD11DE"/>
    <w:rsid w:val="00BD289C"/>
    <w:rsid w:val="00BD4F99"/>
    <w:rsid w:val="00BE3C5A"/>
    <w:rsid w:val="00BE4BBF"/>
    <w:rsid w:val="00BE55AC"/>
    <w:rsid w:val="00BE6A63"/>
    <w:rsid w:val="00BE7D02"/>
    <w:rsid w:val="00BF2D3C"/>
    <w:rsid w:val="00BF5591"/>
    <w:rsid w:val="00BF5673"/>
    <w:rsid w:val="00BF5A14"/>
    <w:rsid w:val="00BF5DE6"/>
    <w:rsid w:val="00C004A4"/>
    <w:rsid w:val="00C05E49"/>
    <w:rsid w:val="00C05E9D"/>
    <w:rsid w:val="00C06126"/>
    <w:rsid w:val="00C066AA"/>
    <w:rsid w:val="00C07E72"/>
    <w:rsid w:val="00C107DB"/>
    <w:rsid w:val="00C13DC9"/>
    <w:rsid w:val="00C2331C"/>
    <w:rsid w:val="00C25487"/>
    <w:rsid w:val="00C32AB8"/>
    <w:rsid w:val="00C32AF1"/>
    <w:rsid w:val="00C33CEB"/>
    <w:rsid w:val="00C361CD"/>
    <w:rsid w:val="00C400A1"/>
    <w:rsid w:val="00C42450"/>
    <w:rsid w:val="00C44609"/>
    <w:rsid w:val="00C47E72"/>
    <w:rsid w:val="00C53079"/>
    <w:rsid w:val="00C53B87"/>
    <w:rsid w:val="00C56E4D"/>
    <w:rsid w:val="00C57448"/>
    <w:rsid w:val="00C57CD3"/>
    <w:rsid w:val="00C635EB"/>
    <w:rsid w:val="00C6494E"/>
    <w:rsid w:val="00C71782"/>
    <w:rsid w:val="00C75402"/>
    <w:rsid w:val="00C7694F"/>
    <w:rsid w:val="00C8076C"/>
    <w:rsid w:val="00C81B02"/>
    <w:rsid w:val="00C87975"/>
    <w:rsid w:val="00C90DA0"/>
    <w:rsid w:val="00C93262"/>
    <w:rsid w:val="00C97C1A"/>
    <w:rsid w:val="00CA38D8"/>
    <w:rsid w:val="00CA3F74"/>
    <w:rsid w:val="00CA5BDF"/>
    <w:rsid w:val="00CB2AE9"/>
    <w:rsid w:val="00CB5B3F"/>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05CE2"/>
    <w:rsid w:val="00D21E5F"/>
    <w:rsid w:val="00D24065"/>
    <w:rsid w:val="00D312C4"/>
    <w:rsid w:val="00D32989"/>
    <w:rsid w:val="00D32EB3"/>
    <w:rsid w:val="00D42696"/>
    <w:rsid w:val="00D43503"/>
    <w:rsid w:val="00D43CDD"/>
    <w:rsid w:val="00D43E19"/>
    <w:rsid w:val="00D50765"/>
    <w:rsid w:val="00D50CD3"/>
    <w:rsid w:val="00D5113C"/>
    <w:rsid w:val="00D67CEE"/>
    <w:rsid w:val="00D814BA"/>
    <w:rsid w:val="00D81859"/>
    <w:rsid w:val="00D82600"/>
    <w:rsid w:val="00D840F6"/>
    <w:rsid w:val="00D84992"/>
    <w:rsid w:val="00D92BAE"/>
    <w:rsid w:val="00D937E3"/>
    <w:rsid w:val="00D938F9"/>
    <w:rsid w:val="00D9547C"/>
    <w:rsid w:val="00D95879"/>
    <w:rsid w:val="00D95E8B"/>
    <w:rsid w:val="00D962FB"/>
    <w:rsid w:val="00DA51C2"/>
    <w:rsid w:val="00DA5EB9"/>
    <w:rsid w:val="00DB21F6"/>
    <w:rsid w:val="00DC23C3"/>
    <w:rsid w:val="00DD225A"/>
    <w:rsid w:val="00DD4DFA"/>
    <w:rsid w:val="00DD4EC2"/>
    <w:rsid w:val="00DD633A"/>
    <w:rsid w:val="00DD6D60"/>
    <w:rsid w:val="00DE3260"/>
    <w:rsid w:val="00DE4C0D"/>
    <w:rsid w:val="00DF26E5"/>
    <w:rsid w:val="00DF4DB8"/>
    <w:rsid w:val="00DF5718"/>
    <w:rsid w:val="00DF5E51"/>
    <w:rsid w:val="00DF7351"/>
    <w:rsid w:val="00E03053"/>
    <w:rsid w:val="00E05064"/>
    <w:rsid w:val="00E079B9"/>
    <w:rsid w:val="00E138E0"/>
    <w:rsid w:val="00E142DA"/>
    <w:rsid w:val="00E20FBF"/>
    <w:rsid w:val="00E2163F"/>
    <w:rsid w:val="00E22AE3"/>
    <w:rsid w:val="00E22CE1"/>
    <w:rsid w:val="00E22D64"/>
    <w:rsid w:val="00E2741C"/>
    <w:rsid w:val="00E30811"/>
    <w:rsid w:val="00E31356"/>
    <w:rsid w:val="00E3223D"/>
    <w:rsid w:val="00E4173A"/>
    <w:rsid w:val="00E45E9B"/>
    <w:rsid w:val="00E46A00"/>
    <w:rsid w:val="00E64141"/>
    <w:rsid w:val="00E65583"/>
    <w:rsid w:val="00E67017"/>
    <w:rsid w:val="00E673B7"/>
    <w:rsid w:val="00E7117D"/>
    <w:rsid w:val="00E71396"/>
    <w:rsid w:val="00E73B27"/>
    <w:rsid w:val="00E75D0B"/>
    <w:rsid w:val="00E83E85"/>
    <w:rsid w:val="00E8449E"/>
    <w:rsid w:val="00E87812"/>
    <w:rsid w:val="00E90225"/>
    <w:rsid w:val="00E93811"/>
    <w:rsid w:val="00E96B11"/>
    <w:rsid w:val="00E97260"/>
    <w:rsid w:val="00EA175C"/>
    <w:rsid w:val="00EA178E"/>
    <w:rsid w:val="00EA3595"/>
    <w:rsid w:val="00EA5801"/>
    <w:rsid w:val="00EA6377"/>
    <w:rsid w:val="00EB087E"/>
    <w:rsid w:val="00EB506F"/>
    <w:rsid w:val="00EB765A"/>
    <w:rsid w:val="00EC2169"/>
    <w:rsid w:val="00EC31D3"/>
    <w:rsid w:val="00EC69F6"/>
    <w:rsid w:val="00ED3996"/>
    <w:rsid w:val="00ED3D87"/>
    <w:rsid w:val="00ED5A58"/>
    <w:rsid w:val="00ED7B08"/>
    <w:rsid w:val="00EE009B"/>
    <w:rsid w:val="00EE58A4"/>
    <w:rsid w:val="00EE7FDF"/>
    <w:rsid w:val="00EF2711"/>
    <w:rsid w:val="00EF2D8D"/>
    <w:rsid w:val="00F026C9"/>
    <w:rsid w:val="00F0756B"/>
    <w:rsid w:val="00F153F1"/>
    <w:rsid w:val="00F16B71"/>
    <w:rsid w:val="00F245C1"/>
    <w:rsid w:val="00F27415"/>
    <w:rsid w:val="00F32FB5"/>
    <w:rsid w:val="00F3308A"/>
    <w:rsid w:val="00F34875"/>
    <w:rsid w:val="00F36138"/>
    <w:rsid w:val="00F373F2"/>
    <w:rsid w:val="00F37EC1"/>
    <w:rsid w:val="00F42967"/>
    <w:rsid w:val="00F44B1E"/>
    <w:rsid w:val="00F503F3"/>
    <w:rsid w:val="00F519A3"/>
    <w:rsid w:val="00F55BC6"/>
    <w:rsid w:val="00F57042"/>
    <w:rsid w:val="00F571EB"/>
    <w:rsid w:val="00F65464"/>
    <w:rsid w:val="00F70223"/>
    <w:rsid w:val="00F70BEF"/>
    <w:rsid w:val="00F70D38"/>
    <w:rsid w:val="00F739FE"/>
    <w:rsid w:val="00F775D2"/>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 w:type="paragraph" w:customStyle="1" w:styleId="Normal1">
    <w:name w:val="Normal1"/>
    <w:rsid w:val="005D6F95"/>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EFC808-AF4A-48EC-A4DC-000904EEAD6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3.xml><?xml version="1.0" encoding="utf-8"?>
<ds:datastoreItem xmlns:ds="http://schemas.openxmlformats.org/officeDocument/2006/customXml" ds:itemID="{188A46DF-1A0A-4625-9DAA-2A7ACCF8DE8C}">
  <ds:schemaRefs>
    <ds:schemaRef ds:uri="http://schemas.microsoft.com/sharepoint/v3/contenttype/forms"/>
  </ds:schemaRefs>
</ds:datastoreItem>
</file>

<file path=customXml/itemProps4.xml><?xml version="1.0" encoding="utf-8"?>
<ds:datastoreItem xmlns:ds="http://schemas.openxmlformats.org/officeDocument/2006/customXml" ds:itemID="{B3A7A7E6-FAE9-4C45-B918-B3AC21059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1624</Words>
  <Characters>8970</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Camyl Moreno Pantojas</cp:lastModifiedBy>
  <cp:revision>2</cp:revision>
  <cp:lastPrinted>2026-01-05T18:02:00Z</cp:lastPrinted>
  <dcterms:created xsi:type="dcterms:W3CDTF">2026-02-20T14:20:00Z</dcterms:created>
  <dcterms:modified xsi:type="dcterms:W3CDTF">2026-02-20T14:20:00Z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0x010100831C0761637D684EABBCE64BDDA1E45F</vt:lpwstr>
  </property>
  <property fmtid="{D5CDD505-2E9C-101B-9397-08002B2CF9AE}" pid="5" name="MediaServiceImageTags">
    <vt:lpwstr/>
  </property>
</Properties>
</file>