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68F31" w14:textId="77777777" w:rsidR="00377757" w:rsidRPr="007C3290" w:rsidRDefault="00377757" w:rsidP="00167736">
      <w:pPr>
        <w:pStyle w:val="Heading1"/>
        <w:jc w:val="center"/>
        <w:rPr>
          <w:sz w:val="28"/>
          <w:szCs w:val="28"/>
          <w:lang w:val="es-PR"/>
        </w:rPr>
      </w:pPr>
      <w:r w:rsidRPr="007C3290">
        <w:rPr>
          <w:rStyle w:val="s2"/>
          <w:rFonts w:ascii="Book Antiqua" w:hAnsi="Book Antiqua"/>
          <w:color w:val="000000"/>
          <w:sz w:val="28"/>
          <w:szCs w:val="28"/>
          <w:lang w:val="es-PR"/>
        </w:rPr>
        <w:t>GOBIERNO</w:t>
      </w:r>
      <w:r w:rsidRPr="007C3290">
        <w:rPr>
          <w:rStyle w:val="apple-converted-space"/>
          <w:rFonts w:ascii="Book Antiqua" w:hAnsi="Book Antiqua"/>
          <w:color w:val="000000"/>
          <w:sz w:val="28"/>
          <w:szCs w:val="28"/>
          <w:lang w:val="es-PR"/>
        </w:rPr>
        <w:t> </w:t>
      </w:r>
      <w:r w:rsidRPr="007C3290">
        <w:rPr>
          <w:rStyle w:val="s2"/>
          <w:rFonts w:ascii="Book Antiqua" w:hAnsi="Book Antiqua"/>
          <w:color w:val="000000"/>
          <w:sz w:val="28"/>
          <w:szCs w:val="28"/>
          <w:lang w:val="es-PR"/>
        </w:rPr>
        <w:t>DE PUERTO RICO</w:t>
      </w:r>
    </w:p>
    <w:p w14:paraId="6F702862" w14:textId="77777777" w:rsidR="00377757" w:rsidRPr="00694E65" w:rsidRDefault="00377757" w:rsidP="00001F3B">
      <w:pPr>
        <w:pStyle w:val="s4"/>
        <w:spacing w:before="0" w:beforeAutospacing="0" w:after="0" w:afterAutospacing="0"/>
        <w:jc w:val="center"/>
        <w:rPr>
          <w:rFonts w:ascii="Book Antiqua" w:hAnsi="Book Antiqua"/>
          <w:color w:val="000000"/>
          <w:lang w:val="es-PR"/>
        </w:rPr>
      </w:pPr>
      <w:r w:rsidRPr="00694E65">
        <w:rPr>
          <w:rFonts w:ascii="Book Antiqua" w:hAnsi="Book Antiqua"/>
          <w:color w:val="000000"/>
          <w:lang w:val="es-PR"/>
        </w:rPr>
        <w:t> </w:t>
      </w:r>
    </w:p>
    <w:p w14:paraId="340B142C" w14:textId="33300529" w:rsidR="00377757" w:rsidRPr="00774DA5" w:rsidRDefault="00377757" w:rsidP="00AF3EDC">
      <w:pPr>
        <w:pStyle w:val="s6"/>
        <w:spacing w:before="0" w:beforeAutospacing="0" w:after="0" w:afterAutospacing="0"/>
        <w:rPr>
          <w:rFonts w:ascii="Book Antiqua" w:hAnsi="Book Antiqua"/>
          <w:color w:val="000000"/>
          <w:sz w:val="18"/>
          <w:szCs w:val="18"/>
          <w:lang w:val="es-PR"/>
        </w:rPr>
      </w:pPr>
      <w:r w:rsidRPr="00694E65">
        <w:rPr>
          <w:rStyle w:val="s5"/>
          <w:rFonts w:ascii="Book Antiqua" w:hAnsi="Book Antiqua"/>
          <w:color w:val="000000"/>
          <w:lang w:val="es-PR"/>
        </w:rPr>
        <w:t>20ma. Asamblea</w:t>
      </w:r>
      <w:r w:rsidRPr="00694E65">
        <w:rPr>
          <w:color w:val="000000"/>
          <w:lang w:val="es-PR"/>
        </w:rPr>
        <w:t>​</w:t>
      </w:r>
      <w:r w:rsidRPr="00694E65">
        <w:rPr>
          <w:rStyle w:val="apple-converted-space"/>
          <w:rFonts w:ascii="Book Antiqua" w:hAnsi="Book Antiqua"/>
          <w:color w:val="000000"/>
          <w:lang w:val="es-PR"/>
        </w:rPr>
        <w:t> </w:t>
      </w:r>
      <w:r w:rsidRPr="00694E65">
        <w:rPr>
          <w:rStyle w:val="s5"/>
          <w:rFonts w:ascii="Book Antiqua" w:hAnsi="Book Antiqua"/>
          <w:color w:val="000000"/>
          <w:lang w:val="es-PR"/>
        </w:rPr>
        <w:t xml:space="preserve">                                                                          </w:t>
      </w:r>
      <w:r w:rsidRPr="00694E65">
        <w:rPr>
          <w:rStyle w:val="s5"/>
          <w:rFonts w:ascii="Book Antiqua" w:hAnsi="Book Antiqua"/>
          <w:color w:val="000000"/>
          <w:lang w:val="es-PR"/>
        </w:rPr>
        <w:tab/>
      </w:r>
      <w:r w:rsidRPr="00694E65">
        <w:rPr>
          <w:rStyle w:val="s5"/>
          <w:rFonts w:ascii="Book Antiqua" w:hAnsi="Book Antiqua"/>
          <w:color w:val="000000"/>
          <w:lang w:val="es-PR"/>
        </w:rPr>
        <w:tab/>
      </w:r>
      <w:r w:rsidR="00694E65">
        <w:rPr>
          <w:rStyle w:val="s5"/>
          <w:rFonts w:ascii="Book Antiqua" w:hAnsi="Book Antiqua"/>
          <w:color w:val="000000"/>
          <w:lang w:val="es-PR"/>
        </w:rPr>
        <w:tab/>
      </w:r>
      <w:r w:rsidRPr="00694E65">
        <w:rPr>
          <w:rStyle w:val="apple-converted-space"/>
          <w:rFonts w:ascii="Book Antiqua" w:hAnsi="Book Antiqua"/>
          <w:color w:val="000000"/>
          <w:lang w:val="es-PR"/>
        </w:rPr>
        <w:t> </w:t>
      </w:r>
      <w:r w:rsidR="00AF3EDC" w:rsidRPr="00694E65">
        <w:rPr>
          <w:rStyle w:val="s5"/>
          <w:rFonts w:ascii="Book Antiqua" w:hAnsi="Book Antiqua"/>
          <w:color w:val="000000"/>
          <w:lang w:val="es-PR"/>
        </w:rPr>
        <w:t>3era.</w:t>
      </w:r>
      <w:r w:rsidR="00702D08" w:rsidRPr="00694E65">
        <w:rPr>
          <w:rStyle w:val="s5"/>
          <w:rFonts w:ascii="Book Antiqua" w:hAnsi="Book Antiqua"/>
          <w:color w:val="000000"/>
          <w:lang w:val="es-PR"/>
        </w:rPr>
        <w:t xml:space="preserve"> </w:t>
      </w:r>
      <w:r w:rsidR="00AF3EDC" w:rsidRPr="00694E65">
        <w:rPr>
          <w:rStyle w:val="s5"/>
          <w:rFonts w:ascii="Book Antiqua" w:hAnsi="Book Antiqua"/>
          <w:color w:val="000000"/>
          <w:lang w:val="es-PR"/>
        </w:rPr>
        <w:t>Sesión</w:t>
      </w:r>
      <w:r w:rsidR="00AF3EDC" w:rsidRPr="00694E65">
        <w:rPr>
          <w:color w:val="000000"/>
          <w:lang w:val="es-PR"/>
        </w:rPr>
        <w:t>​</w:t>
      </w:r>
      <w:r w:rsidR="00AF3EDC" w:rsidRPr="00694E65">
        <w:rPr>
          <w:rStyle w:val="apple-converted-space"/>
          <w:rFonts w:ascii="Book Antiqua" w:hAnsi="Book Antiqua"/>
          <w:color w:val="000000"/>
          <w:lang w:val="es-PR"/>
        </w:rPr>
        <w:t xml:space="preserve">            Legislativa</w:t>
      </w:r>
      <w:r w:rsidR="00AF3EDC" w:rsidRPr="00694E65">
        <w:rPr>
          <w:rStyle w:val="apple-converted-space"/>
          <w:color w:val="000000"/>
          <w:lang w:val="es-PR"/>
        </w:rPr>
        <w:t>​</w:t>
      </w:r>
      <w:r w:rsidRPr="00694E65">
        <w:rPr>
          <w:rStyle w:val="apple-converted-space"/>
          <w:rFonts w:ascii="Book Antiqua" w:hAnsi="Book Antiqua"/>
          <w:color w:val="000000"/>
          <w:lang w:val="es-PR"/>
        </w:rPr>
        <w:t> </w:t>
      </w:r>
      <w:r w:rsidRPr="00694E65">
        <w:rPr>
          <w:rStyle w:val="s5"/>
          <w:rFonts w:ascii="Book Antiqua" w:hAnsi="Book Antiqua"/>
          <w:color w:val="000000"/>
          <w:lang w:val="es-PR"/>
        </w:rPr>
        <w:t xml:space="preserve">                                                                                    </w:t>
      </w:r>
      <w:r w:rsidRPr="00694E65">
        <w:rPr>
          <w:rStyle w:val="s5"/>
          <w:rFonts w:ascii="Book Antiqua" w:hAnsi="Book Antiqua"/>
          <w:color w:val="000000"/>
          <w:lang w:val="es-PR"/>
        </w:rPr>
        <w:tab/>
      </w:r>
      <w:proofErr w:type="gramStart"/>
      <w:r w:rsidRPr="00694E65">
        <w:rPr>
          <w:rStyle w:val="s5"/>
          <w:rFonts w:ascii="Book Antiqua" w:hAnsi="Book Antiqua"/>
          <w:color w:val="000000"/>
          <w:lang w:val="es-PR"/>
        </w:rPr>
        <w:tab/>
      </w:r>
      <w:r w:rsidR="00AF3EDC" w:rsidRPr="00694E65">
        <w:rPr>
          <w:rStyle w:val="s5"/>
          <w:rFonts w:ascii="Book Antiqua" w:hAnsi="Book Antiqua"/>
          <w:color w:val="000000"/>
          <w:lang w:val="es-PR"/>
        </w:rPr>
        <w:t xml:space="preserve">  </w:t>
      </w:r>
      <w:r w:rsidR="00694E65">
        <w:rPr>
          <w:rStyle w:val="s5"/>
          <w:rFonts w:ascii="Book Antiqua" w:hAnsi="Book Antiqua"/>
          <w:color w:val="000000"/>
          <w:lang w:val="es-PR"/>
        </w:rPr>
        <w:tab/>
      </w:r>
      <w:proofErr w:type="gramEnd"/>
      <w:r w:rsidR="00694E65">
        <w:rPr>
          <w:rStyle w:val="s5"/>
          <w:rFonts w:ascii="Book Antiqua" w:hAnsi="Book Antiqua"/>
          <w:color w:val="000000"/>
          <w:lang w:val="es-PR"/>
        </w:rPr>
        <w:t xml:space="preserve">  </w:t>
      </w:r>
      <w:r w:rsidRPr="00694E65">
        <w:rPr>
          <w:rStyle w:val="s5"/>
          <w:rFonts w:ascii="Book Antiqua" w:hAnsi="Book Antiqua"/>
          <w:color w:val="000000"/>
          <w:lang w:val="es-PR"/>
        </w:rPr>
        <w:t>Ordinaria</w:t>
      </w:r>
    </w:p>
    <w:p w14:paraId="2811BCF2" w14:textId="77777777" w:rsidR="00377757" w:rsidRPr="00774DA5" w:rsidRDefault="00377757" w:rsidP="00001F3B">
      <w:pPr>
        <w:pStyle w:val="s7"/>
        <w:spacing w:before="0" w:beforeAutospacing="0" w:after="0" w:afterAutospacing="0"/>
        <w:jc w:val="center"/>
        <w:rPr>
          <w:rFonts w:ascii="Book Antiqua" w:hAnsi="Book Antiqua"/>
          <w:color w:val="000000"/>
          <w:lang w:val="es-PR"/>
        </w:rPr>
      </w:pPr>
      <w:r w:rsidRPr="00774DA5">
        <w:rPr>
          <w:rFonts w:ascii="Book Antiqua" w:hAnsi="Book Antiqua"/>
          <w:color w:val="000000"/>
          <w:lang w:val="es-PR"/>
        </w:rPr>
        <w:t> </w:t>
      </w:r>
    </w:p>
    <w:p w14:paraId="4B8A450A" w14:textId="77777777" w:rsidR="00377757" w:rsidRPr="0084013D" w:rsidRDefault="00377757" w:rsidP="00001F3B">
      <w:pPr>
        <w:pStyle w:val="s9"/>
        <w:spacing w:before="0" w:beforeAutospacing="0" w:after="0" w:afterAutospacing="0"/>
        <w:jc w:val="center"/>
        <w:rPr>
          <w:rFonts w:ascii="Book Antiqua" w:hAnsi="Book Antiqua"/>
          <w:b/>
          <w:bCs/>
          <w:color w:val="000000"/>
          <w:sz w:val="36"/>
          <w:szCs w:val="36"/>
          <w:lang w:val="es-PR"/>
        </w:rPr>
      </w:pPr>
      <w:r w:rsidRPr="0084013D">
        <w:rPr>
          <w:rStyle w:val="s8"/>
          <w:rFonts w:ascii="Book Antiqua" w:hAnsi="Book Antiqua"/>
          <w:b/>
          <w:bCs/>
          <w:color w:val="000000"/>
          <w:sz w:val="36"/>
          <w:szCs w:val="36"/>
          <w:lang w:val="es-PR"/>
        </w:rPr>
        <w:t>CÁMARA DE REPRESENTANTES</w:t>
      </w:r>
    </w:p>
    <w:p w14:paraId="12876228" w14:textId="77777777" w:rsidR="00377757" w:rsidRPr="00774DA5" w:rsidRDefault="00377757" w:rsidP="00001F3B">
      <w:pPr>
        <w:pStyle w:val="s9"/>
        <w:spacing w:before="0" w:beforeAutospacing="0" w:after="0" w:afterAutospacing="0"/>
        <w:jc w:val="center"/>
        <w:rPr>
          <w:rFonts w:ascii="Book Antiqua" w:hAnsi="Book Antiqua"/>
          <w:b/>
          <w:bCs/>
          <w:color w:val="000000"/>
          <w:sz w:val="27"/>
          <w:szCs w:val="27"/>
          <w:lang w:val="es-PR"/>
        </w:rPr>
      </w:pPr>
      <w:r w:rsidRPr="00774DA5">
        <w:rPr>
          <w:rFonts w:ascii="Book Antiqua" w:hAnsi="Book Antiqua"/>
          <w:b/>
          <w:bCs/>
          <w:color w:val="000000"/>
          <w:sz w:val="27"/>
          <w:szCs w:val="27"/>
          <w:lang w:val="es-PR"/>
        </w:rPr>
        <w:t> </w:t>
      </w:r>
    </w:p>
    <w:p w14:paraId="6ECD63FB" w14:textId="01718139" w:rsidR="00377757" w:rsidRPr="00A80A51" w:rsidRDefault="00377757" w:rsidP="00001F3B">
      <w:pPr>
        <w:pStyle w:val="s11"/>
        <w:spacing w:before="0" w:beforeAutospacing="0" w:after="0" w:afterAutospacing="0"/>
        <w:jc w:val="center"/>
        <w:rPr>
          <w:rFonts w:ascii="Book Antiqua" w:hAnsi="Book Antiqua"/>
          <w:b/>
          <w:bCs/>
          <w:color w:val="000000"/>
          <w:sz w:val="52"/>
          <w:szCs w:val="52"/>
          <w:lang w:val="es-PR"/>
        </w:rPr>
      </w:pPr>
      <w:r w:rsidRPr="00A80A51">
        <w:rPr>
          <w:rStyle w:val="s10"/>
          <w:rFonts w:ascii="Book Antiqua" w:hAnsi="Book Antiqua"/>
          <w:b/>
          <w:bCs/>
          <w:color w:val="000000"/>
          <w:sz w:val="52"/>
          <w:szCs w:val="52"/>
          <w:lang w:val="es-PR"/>
        </w:rPr>
        <w:t>P.</w:t>
      </w:r>
      <w:r w:rsidRPr="00A80A51">
        <w:rPr>
          <w:rStyle w:val="apple-converted-space"/>
          <w:rFonts w:ascii="Book Antiqua" w:hAnsi="Book Antiqua"/>
          <w:b/>
          <w:bCs/>
          <w:color w:val="000000"/>
          <w:sz w:val="52"/>
          <w:szCs w:val="52"/>
          <w:lang w:val="es-PR"/>
        </w:rPr>
        <w:t xml:space="preserve"> </w:t>
      </w:r>
      <w:r w:rsidRPr="00A80A51">
        <w:rPr>
          <w:rStyle w:val="s10"/>
          <w:rFonts w:ascii="Book Antiqua" w:hAnsi="Book Antiqua"/>
          <w:b/>
          <w:bCs/>
          <w:color w:val="000000"/>
          <w:sz w:val="52"/>
          <w:szCs w:val="52"/>
          <w:lang w:val="es-PR"/>
        </w:rPr>
        <w:t>de la C.</w:t>
      </w:r>
      <w:r w:rsidRPr="00A80A51">
        <w:rPr>
          <w:rStyle w:val="apple-converted-space"/>
          <w:rFonts w:ascii="Book Antiqua" w:hAnsi="Book Antiqua"/>
          <w:b/>
          <w:bCs/>
          <w:color w:val="000000"/>
          <w:sz w:val="52"/>
          <w:szCs w:val="52"/>
          <w:lang w:val="es-PR"/>
        </w:rPr>
        <w:t xml:space="preserve"> 1</w:t>
      </w:r>
      <w:r w:rsidR="00F3072C" w:rsidRPr="00A80A51">
        <w:rPr>
          <w:rStyle w:val="apple-converted-space"/>
          <w:rFonts w:ascii="Book Antiqua" w:hAnsi="Book Antiqua"/>
          <w:b/>
          <w:bCs/>
          <w:color w:val="000000"/>
          <w:sz w:val="52"/>
          <w:szCs w:val="52"/>
          <w:lang w:val="es-PR"/>
        </w:rPr>
        <w:t>020</w:t>
      </w:r>
    </w:p>
    <w:p w14:paraId="58819103" w14:textId="77777777" w:rsidR="00377757" w:rsidRPr="00774DA5" w:rsidRDefault="00377757" w:rsidP="00001F3B">
      <w:pPr>
        <w:pStyle w:val="s12"/>
        <w:spacing w:before="0" w:beforeAutospacing="0" w:after="0" w:afterAutospacing="0"/>
        <w:jc w:val="center"/>
        <w:rPr>
          <w:rFonts w:ascii="Book Antiqua" w:hAnsi="Book Antiqua"/>
          <w:caps/>
          <w:color w:val="000000"/>
          <w:sz w:val="27"/>
          <w:szCs w:val="27"/>
          <w:lang w:val="es-PR"/>
        </w:rPr>
      </w:pPr>
      <w:r w:rsidRPr="00774DA5">
        <w:rPr>
          <w:rFonts w:ascii="Book Antiqua" w:hAnsi="Book Antiqua"/>
          <w:caps/>
          <w:color w:val="000000"/>
          <w:sz w:val="27"/>
          <w:szCs w:val="27"/>
          <w:lang w:val="es-PR"/>
        </w:rPr>
        <w:t> </w:t>
      </w:r>
    </w:p>
    <w:p w14:paraId="7DA51174" w14:textId="77777777" w:rsidR="00377757" w:rsidRPr="00FC7E60" w:rsidRDefault="00377757" w:rsidP="00001F3B">
      <w:pPr>
        <w:pStyle w:val="s14"/>
        <w:spacing w:before="0" w:beforeAutospacing="0" w:after="0" w:afterAutospacing="0"/>
        <w:jc w:val="center"/>
        <w:rPr>
          <w:rFonts w:ascii="Book Antiqua" w:hAnsi="Book Antiqua"/>
          <w:b/>
          <w:bCs/>
          <w:caps/>
          <w:color w:val="000000"/>
          <w:lang w:val="es-PR"/>
        </w:rPr>
      </w:pPr>
      <w:r w:rsidRPr="00FC7E60">
        <w:rPr>
          <w:rStyle w:val="s13"/>
          <w:rFonts w:ascii="Book Antiqua" w:hAnsi="Book Antiqua"/>
          <w:b/>
          <w:bCs/>
          <w:caps/>
          <w:color w:val="000000"/>
          <w:lang w:val="es-PR"/>
        </w:rPr>
        <w:t>INFORME POSITIVO</w:t>
      </w:r>
    </w:p>
    <w:p w14:paraId="409B8886" w14:textId="77777777" w:rsidR="00377757" w:rsidRPr="00774DA5" w:rsidRDefault="00377757" w:rsidP="00001F3B">
      <w:pPr>
        <w:pStyle w:val="s12"/>
        <w:spacing w:before="0" w:beforeAutospacing="0" w:after="0" w:afterAutospacing="0"/>
        <w:jc w:val="center"/>
        <w:rPr>
          <w:rFonts w:ascii="Book Antiqua" w:hAnsi="Book Antiqua"/>
          <w:caps/>
          <w:color w:val="000000"/>
          <w:sz w:val="27"/>
          <w:szCs w:val="27"/>
          <w:lang w:val="es-PR"/>
        </w:rPr>
      </w:pPr>
      <w:r w:rsidRPr="00774DA5">
        <w:rPr>
          <w:rFonts w:ascii="Book Antiqua" w:hAnsi="Book Antiqua"/>
          <w:caps/>
          <w:color w:val="000000"/>
          <w:sz w:val="27"/>
          <w:szCs w:val="27"/>
          <w:lang w:val="es-PR"/>
        </w:rPr>
        <w:t> </w:t>
      </w:r>
    </w:p>
    <w:p w14:paraId="29D16069" w14:textId="43C61044" w:rsidR="00377757" w:rsidRPr="00B0497F" w:rsidRDefault="00F527C5" w:rsidP="00001F3B">
      <w:pPr>
        <w:jc w:val="center"/>
        <w:rPr>
          <w:rStyle w:val="s15"/>
          <w:rFonts w:ascii="Book Antiqua" w:hAnsi="Book Antiqua"/>
          <w:caps/>
          <w:color w:val="000000"/>
          <w:sz w:val="22"/>
          <w:szCs w:val="22"/>
          <w:lang w:val="es-PR"/>
        </w:rPr>
      </w:pPr>
      <w:r>
        <w:rPr>
          <w:rStyle w:val="s15"/>
          <w:rFonts w:ascii="Book Antiqua" w:hAnsi="Book Antiqua"/>
          <w:caps/>
          <w:color w:val="000000"/>
          <w:sz w:val="22"/>
          <w:szCs w:val="22"/>
          <w:lang w:val="es-PR"/>
        </w:rPr>
        <w:t>25</w:t>
      </w:r>
      <w:r w:rsidR="00377757" w:rsidRPr="00B0497F">
        <w:rPr>
          <w:rStyle w:val="apple-converted-space"/>
          <w:rFonts w:ascii="Book Antiqua" w:hAnsi="Book Antiqua"/>
          <w:caps/>
          <w:color w:val="000000"/>
          <w:sz w:val="22"/>
          <w:szCs w:val="22"/>
          <w:lang w:val="es-PR"/>
        </w:rPr>
        <w:t> </w:t>
      </w:r>
      <w:r w:rsidR="00377757" w:rsidRPr="00B0497F">
        <w:rPr>
          <w:rStyle w:val="s15"/>
          <w:rFonts w:ascii="Book Antiqua" w:hAnsi="Book Antiqua"/>
          <w:caps/>
          <w:color w:val="000000"/>
          <w:sz w:val="22"/>
          <w:szCs w:val="22"/>
          <w:lang w:val="es-PR"/>
        </w:rPr>
        <w:t>DE</w:t>
      </w:r>
      <w:r w:rsidR="00377757" w:rsidRPr="00B0497F">
        <w:rPr>
          <w:rStyle w:val="apple-converted-space"/>
          <w:rFonts w:ascii="Book Antiqua" w:hAnsi="Book Antiqua"/>
          <w:caps/>
          <w:color w:val="000000"/>
          <w:sz w:val="22"/>
          <w:szCs w:val="22"/>
          <w:lang w:val="es-PR"/>
        </w:rPr>
        <w:t> </w:t>
      </w:r>
      <w:r w:rsidR="00377757" w:rsidRPr="00B0497F">
        <w:rPr>
          <w:rStyle w:val="s15"/>
          <w:rFonts w:ascii="Book Antiqua" w:hAnsi="Book Antiqua"/>
          <w:caps/>
          <w:color w:val="000000"/>
          <w:sz w:val="22"/>
          <w:szCs w:val="22"/>
          <w:lang w:val="es-PR"/>
        </w:rPr>
        <w:t>JUNIO</w:t>
      </w:r>
      <w:r w:rsidR="00377757" w:rsidRPr="00B0497F">
        <w:rPr>
          <w:rStyle w:val="apple-converted-space"/>
          <w:rFonts w:ascii="Book Antiqua" w:hAnsi="Book Antiqua"/>
          <w:caps/>
          <w:color w:val="000000"/>
          <w:sz w:val="22"/>
          <w:szCs w:val="22"/>
          <w:lang w:val="es-PR"/>
        </w:rPr>
        <w:t> </w:t>
      </w:r>
      <w:r w:rsidR="00377757" w:rsidRPr="00B0497F">
        <w:rPr>
          <w:rStyle w:val="s15"/>
          <w:rFonts w:ascii="Book Antiqua" w:hAnsi="Book Antiqua"/>
          <w:caps/>
          <w:color w:val="000000"/>
          <w:sz w:val="22"/>
          <w:szCs w:val="22"/>
          <w:lang w:val="es-PR"/>
        </w:rPr>
        <w:t>DE 2026</w:t>
      </w:r>
    </w:p>
    <w:p w14:paraId="606C6CEA" w14:textId="77777777" w:rsidR="00377757" w:rsidRPr="00774DA5" w:rsidRDefault="00377757" w:rsidP="00001F3B">
      <w:pPr>
        <w:jc w:val="center"/>
        <w:rPr>
          <w:rStyle w:val="s15"/>
          <w:rFonts w:ascii="Book Antiqua" w:hAnsi="Book Antiqua"/>
          <w:caps/>
          <w:color w:val="000000"/>
          <w:sz w:val="27"/>
          <w:szCs w:val="27"/>
          <w:lang w:val="es-PR"/>
        </w:rPr>
      </w:pPr>
    </w:p>
    <w:p w14:paraId="3A9B45DE" w14:textId="77777777" w:rsidR="00377757" w:rsidRPr="00774DA5" w:rsidRDefault="00377757" w:rsidP="00001F3B">
      <w:pPr>
        <w:pStyle w:val="s18"/>
        <w:spacing w:before="0" w:beforeAutospacing="0" w:after="0" w:afterAutospacing="0"/>
        <w:ind w:left="540" w:hanging="540"/>
        <w:jc w:val="both"/>
        <w:rPr>
          <w:rFonts w:ascii="Book Antiqua" w:hAnsi="Book Antiqua"/>
          <w:b/>
          <w:bCs/>
          <w:color w:val="000000"/>
          <w:lang w:val="es-PR"/>
        </w:rPr>
      </w:pPr>
      <w:r w:rsidRPr="00774DA5">
        <w:rPr>
          <w:rStyle w:val="s17"/>
          <w:rFonts w:ascii="Book Antiqua" w:hAnsi="Book Antiqua"/>
          <w:b/>
          <w:bCs/>
          <w:color w:val="000000"/>
          <w:lang w:val="es-PR"/>
        </w:rPr>
        <w:t>A LA CÁMARA DE REPRESENTANTES DE PUERTO RICO:</w:t>
      </w:r>
    </w:p>
    <w:p w14:paraId="71D42EF6" w14:textId="77777777" w:rsidR="00377757" w:rsidRPr="00774DA5" w:rsidRDefault="00377757" w:rsidP="00001F3B">
      <w:pPr>
        <w:pStyle w:val="s19"/>
        <w:spacing w:before="0" w:beforeAutospacing="0" w:after="120" w:afterAutospacing="0"/>
        <w:ind w:left="540" w:hanging="540"/>
        <w:jc w:val="both"/>
        <w:rPr>
          <w:rFonts w:ascii="Book Antiqua" w:hAnsi="Book Antiqua"/>
          <w:color w:val="000000"/>
          <w:sz w:val="27"/>
          <w:szCs w:val="27"/>
          <w:lang w:val="es-PR"/>
        </w:rPr>
      </w:pPr>
      <w:r w:rsidRPr="00774DA5">
        <w:rPr>
          <w:rFonts w:ascii="Book Antiqua" w:hAnsi="Book Antiqua"/>
          <w:color w:val="000000"/>
          <w:sz w:val="27"/>
          <w:szCs w:val="27"/>
          <w:lang w:val="es-PR"/>
        </w:rPr>
        <w:t> </w:t>
      </w:r>
    </w:p>
    <w:p w14:paraId="741A80FC" w14:textId="53DCB61B" w:rsidR="00377757" w:rsidRPr="00774DA5" w:rsidRDefault="00377757" w:rsidP="006B6C49">
      <w:pPr>
        <w:pStyle w:val="s20"/>
        <w:spacing w:before="0" w:beforeAutospacing="0" w:after="0" w:afterAutospacing="0"/>
        <w:ind w:firstLine="720"/>
        <w:jc w:val="both"/>
        <w:rPr>
          <w:rFonts w:ascii="Book Antiqua" w:hAnsi="Book Antiqua"/>
          <w:color w:val="000000"/>
          <w:lang w:val="es-PR"/>
        </w:rPr>
      </w:pPr>
      <w:r w:rsidRPr="00774DA5">
        <w:rPr>
          <w:rStyle w:val="s5"/>
          <w:rFonts w:ascii="Book Antiqua" w:hAnsi="Book Antiqua"/>
          <w:color w:val="000000"/>
          <w:lang w:val="es-PR"/>
        </w:rPr>
        <w:t>La Comisión de Turismo</w:t>
      </w:r>
      <w:r w:rsidR="006B6C49">
        <w:rPr>
          <w:rStyle w:val="s5"/>
          <w:rFonts w:ascii="Book Antiqua" w:hAnsi="Book Antiqua"/>
          <w:color w:val="000000"/>
          <w:lang w:val="es-PR"/>
        </w:rPr>
        <w:t xml:space="preserve"> de la Cámara de Representantes de Puerto Rico (“Comisión”)</w:t>
      </w:r>
      <w:r w:rsidRPr="00774DA5">
        <w:rPr>
          <w:rStyle w:val="s5"/>
          <w:rFonts w:ascii="Book Antiqua" w:hAnsi="Book Antiqua"/>
          <w:color w:val="000000"/>
          <w:lang w:val="es-PR"/>
        </w:rPr>
        <w:t>, tras el correspondiente análisis y evaluación, recomienda a este Honorable Cuerpo Legislativo aprobar el Proyecto de la Cámara</w:t>
      </w:r>
      <w:r w:rsidRPr="00774DA5">
        <w:rPr>
          <w:rStyle w:val="apple-converted-space"/>
          <w:rFonts w:ascii="Book Antiqua" w:hAnsi="Book Antiqua"/>
          <w:color w:val="000000"/>
          <w:lang w:val="es-PR"/>
        </w:rPr>
        <w:t> </w:t>
      </w:r>
      <w:r w:rsidR="00751AD8" w:rsidRPr="00774DA5">
        <w:rPr>
          <w:rStyle w:val="s5"/>
          <w:rFonts w:ascii="Book Antiqua" w:hAnsi="Book Antiqua"/>
          <w:color w:val="000000"/>
          <w:lang w:val="es-PR"/>
        </w:rPr>
        <w:t>1020</w:t>
      </w:r>
      <w:r w:rsidRPr="00774DA5">
        <w:rPr>
          <w:rStyle w:val="s5"/>
          <w:rFonts w:ascii="Book Antiqua" w:hAnsi="Book Antiqua"/>
          <w:color w:val="000000"/>
          <w:lang w:val="es-PR"/>
        </w:rPr>
        <w:t xml:space="preserve"> (“PC 1</w:t>
      </w:r>
      <w:r w:rsidR="00751AD8" w:rsidRPr="00774DA5">
        <w:rPr>
          <w:rStyle w:val="s5"/>
          <w:rFonts w:ascii="Book Antiqua" w:hAnsi="Book Antiqua"/>
          <w:color w:val="000000"/>
          <w:lang w:val="es-PR"/>
        </w:rPr>
        <w:t>020</w:t>
      </w:r>
      <w:r w:rsidRPr="00774DA5">
        <w:rPr>
          <w:rStyle w:val="s5"/>
          <w:rFonts w:ascii="Book Antiqua" w:hAnsi="Book Antiqua"/>
          <w:color w:val="000000"/>
          <w:lang w:val="es-PR"/>
        </w:rPr>
        <w:t>”)</w:t>
      </w:r>
      <w:r w:rsidR="00E95D53" w:rsidRPr="00774DA5">
        <w:rPr>
          <w:rStyle w:val="s5"/>
          <w:rFonts w:ascii="Book Antiqua" w:hAnsi="Book Antiqua"/>
          <w:color w:val="000000"/>
          <w:lang w:val="es-PR"/>
        </w:rPr>
        <w:t xml:space="preserve"> </w:t>
      </w:r>
      <w:r w:rsidR="00100463" w:rsidRPr="00774DA5">
        <w:rPr>
          <w:rStyle w:val="s5"/>
          <w:rFonts w:ascii="Book Antiqua" w:hAnsi="Book Antiqua"/>
          <w:color w:val="000000"/>
          <w:lang w:val="es-PR"/>
        </w:rPr>
        <w:t xml:space="preserve">con las enmiendas propuestas en su </w:t>
      </w:r>
      <w:r w:rsidR="006B6C49">
        <w:rPr>
          <w:rStyle w:val="s5"/>
          <w:rFonts w:ascii="Book Antiqua" w:hAnsi="Book Antiqua"/>
          <w:color w:val="000000"/>
          <w:lang w:val="es-PR"/>
        </w:rPr>
        <w:t>E</w:t>
      </w:r>
      <w:r w:rsidR="00C517D2" w:rsidRPr="00774DA5">
        <w:rPr>
          <w:rStyle w:val="s5"/>
          <w:rFonts w:ascii="Book Antiqua" w:hAnsi="Book Antiqua"/>
          <w:color w:val="000000"/>
          <w:lang w:val="es-PR"/>
        </w:rPr>
        <w:t xml:space="preserve">ntirillado </w:t>
      </w:r>
      <w:r w:rsidR="006B6C49">
        <w:rPr>
          <w:rStyle w:val="s5"/>
          <w:rFonts w:ascii="Book Antiqua" w:hAnsi="Book Antiqua"/>
          <w:color w:val="000000"/>
          <w:lang w:val="es-PR"/>
        </w:rPr>
        <w:t>E</w:t>
      </w:r>
      <w:r w:rsidR="00C517D2" w:rsidRPr="00774DA5">
        <w:rPr>
          <w:rStyle w:val="s5"/>
          <w:rFonts w:ascii="Book Antiqua" w:hAnsi="Book Antiqua"/>
          <w:color w:val="000000"/>
          <w:lang w:val="es-PR"/>
        </w:rPr>
        <w:t>lectrónico</w:t>
      </w:r>
      <w:r w:rsidRPr="00774DA5">
        <w:rPr>
          <w:rStyle w:val="s5"/>
          <w:rFonts w:ascii="Book Antiqua" w:hAnsi="Book Antiqua"/>
          <w:color w:val="000000"/>
          <w:lang w:val="es-PR"/>
        </w:rPr>
        <w:t>.</w:t>
      </w:r>
    </w:p>
    <w:p w14:paraId="37D339DC" w14:textId="77777777" w:rsidR="00377757" w:rsidRPr="00774DA5" w:rsidRDefault="00377757" w:rsidP="00001F3B">
      <w:pPr>
        <w:jc w:val="center"/>
        <w:rPr>
          <w:lang w:val="es-PR"/>
        </w:rPr>
      </w:pPr>
    </w:p>
    <w:p w14:paraId="3D5F7F91" w14:textId="77777777" w:rsidR="00377757" w:rsidRPr="00774DA5" w:rsidRDefault="00377757" w:rsidP="00001F3B">
      <w:pPr>
        <w:jc w:val="center"/>
        <w:rPr>
          <w:rFonts w:ascii="Book Antiqua" w:eastAsia="Times New Roman" w:hAnsi="Book Antiqua"/>
          <w:b/>
          <w:bCs/>
          <w:color w:val="000000"/>
          <w:lang w:val="es-PR"/>
        </w:rPr>
      </w:pPr>
      <w:r w:rsidRPr="00774DA5">
        <w:rPr>
          <w:rFonts w:ascii="Book Antiqua" w:eastAsia="Times New Roman" w:hAnsi="Book Antiqua"/>
          <w:b/>
          <w:bCs/>
          <w:color w:val="000000"/>
          <w:lang w:val="es-PR"/>
        </w:rPr>
        <w:t>ALCANCE DE LA MEDIDA</w:t>
      </w:r>
    </w:p>
    <w:p w14:paraId="6021C0B1" w14:textId="69DA687D" w:rsidR="00617220" w:rsidRPr="00774DA5" w:rsidRDefault="00617220" w:rsidP="00612D33">
      <w:pPr>
        <w:jc w:val="both"/>
        <w:rPr>
          <w:rFonts w:ascii="Book Antiqua" w:eastAsia="Times New Roman" w:hAnsi="Book Antiqua"/>
          <w:color w:val="000000"/>
          <w:lang w:val="es-PR"/>
        </w:rPr>
      </w:pPr>
      <w:r w:rsidRPr="00774DA5">
        <w:rPr>
          <w:rFonts w:ascii="Book Antiqua" w:eastAsia="Times New Roman" w:hAnsi="Book Antiqua"/>
          <w:b/>
          <w:bCs/>
          <w:color w:val="000000"/>
          <w:lang w:val="es-PR"/>
        </w:rPr>
        <w:tab/>
      </w:r>
      <w:r w:rsidR="00571B2B" w:rsidRPr="00774DA5">
        <w:rPr>
          <w:rFonts w:ascii="Book Antiqua" w:eastAsia="Times New Roman" w:hAnsi="Book Antiqua"/>
          <w:color w:val="000000"/>
          <w:lang w:val="es-PR"/>
        </w:rPr>
        <w:t>Esta medida de administración (A-</w:t>
      </w:r>
      <w:r w:rsidR="00751AD8" w:rsidRPr="00774DA5">
        <w:rPr>
          <w:rFonts w:ascii="Book Antiqua" w:eastAsia="Times New Roman" w:hAnsi="Book Antiqua"/>
          <w:color w:val="000000"/>
          <w:lang w:val="es-PR"/>
        </w:rPr>
        <w:t xml:space="preserve">093) </w:t>
      </w:r>
      <w:r w:rsidR="00B90C4F" w:rsidRPr="00774DA5">
        <w:rPr>
          <w:rFonts w:ascii="Book Antiqua" w:eastAsia="Times New Roman" w:hAnsi="Book Antiqua"/>
          <w:color w:val="000000"/>
          <w:lang w:val="es-PR"/>
        </w:rPr>
        <w:t>busca como objetivo</w:t>
      </w:r>
      <w:r w:rsidR="0034469C" w:rsidRPr="00774DA5">
        <w:rPr>
          <w:rFonts w:ascii="Book Antiqua" w:eastAsia="Times New Roman" w:hAnsi="Book Antiqua"/>
          <w:color w:val="000000"/>
          <w:lang w:val="es-PR"/>
        </w:rPr>
        <w:t xml:space="preserve"> derogar la Junta Asesora de</w:t>
      </w:r>
      <w:r w:rsidR="00B81835" w:rsidRPr="00774DA5">
        <w:rPr>
          <w:rFonts w:ascii="Book Antiqua" w:eastAsia="Times New Roman" w:hAnsi="Book Antiqua"/>
          <w:color w:val="000000"/>
          <w:lang w:val="es-PR"/>
        </w:rPr>
        <w:t>l Programa de Desarrollo Artesana</w:t>
      </w:r>
      <w:r w:rsidR="00690E4D">
        <w:rPr>
          <w:rFonts w:ascii="Book Antiqua" w:eastAsia="Times New Roman" w:hAnsi="Book Antiqua"/>
          <w:color w:val="000000"/>
          <w:lang w:val="es-PR"/>
        </w:rPr>
        <w:t>l</w:t>
      </w:r>
      <w:r w:rsidR="008B4A3B" w:rsidRPr="00774DA5">
        <w:rPr>
          <w:rFonts w:ascii="Book Antiqua" w:eastAsia="Times New Roman" w:hAnsi="Book Antiqua"/>
          <w:color w:val="000000"/>
          <w:lang w:val="es-PR"/>
        </w:rPr>
        <w:t xml:space="preserve"> establecid</w:t>
      </w:r>
      <w:r w:rsidR="00690E4D">
        <w:rPr>
          <w:rFonts w:ascii="Book Antiqua" w:eastAsia="Times New Roman" w:hAnsi="Book Antiqua"/>
          <w:color w:val="000000"/>
          <w:lang w:val="es-PR"/>
        </w:rPr>
        <w:t>a</w:t>
      </w:r>
      <w:r w:rsidR="008B4A3B" w:rsidRPr="00774DA5">
        <w:rPr>
          <w:rFonts w:ascii="Book Antiqua" w:eastAsia="Times New Roman" w:hAnsi="Book Antiqua"/>
          <w:color w:val="000000"/>
          <w:lang w:val="es-PR"/>
        </w:rPr>
        <w:t xml:space="preserve"> en </w:t>
      </w:r>
      <w:r w:rsidR="00690E4D">
        <w:rPr>
          <w:rFonts w:ascii="Book Antiqua" w:eastAsia="Times New Roman" w:hAnsi="Book Antiqua"/>
          <w:color w:val="000000"/>
          <w:lang w:val="es-PR"/>
        </w:rPr>
        <w:t>virtud d</w:t>
      </w:r>
      <w:r w:rsidR="00590FDB" w:rsidRPr="00774DA5">
        <w:rPr>
          <w:rFonts w:ascii="Book Antiqua" w:eastAsia="Times New Roman" w:hAnsi="Book Antiqua"/>
          <w:color w:val="000000"/>
          <w:lang w:val="es-PR"/>
        </w:rPr>
        <w:t xml:space="preserve">el Artículo 9 </w:t>
      </w:r>
      <w:r w:rsidR="009470F1" w:rsidRPr="00774DA5">
        <w:rPr>
          <w:rFonts w:ascii="Book Antiqua" w:eastAsia="Times New Roman" w:hAnsi="Book Antiqua"/>
          <w:color w:val="000000"/>
          <w:lang w:val="es-PR"/>
        </w:rPr>
        <w:t>de la Ley Núm</w:t>
      </w:r>
      <w:r w:rsidR="00690E4D">
        <w:rPr>
          <w:rFonts w:ascii="Book Antiqua" w:eastAsia="Times New Roman" w:hAnsi="Book Antiqua"/>
          <w:color w:val="000000"/>
          <w:lang w:val="es-PR"/>
        </w:rPr>
        <w:t>.</w:t>
      </w:r>
      <w:r w:rsidR="009470F1" w:rsidRPr="00774DA5">
        <w:rPr>
          <w:rFonts w:ascii="Book Antiqua" w:eastAsia="Times New Roman" w:hAnsi="Book Antiqua"/>
          <w:color w:val="000000"/>
          <w:lang w:val="es-PR"/>
        </w:rPr>
        <w:t xml:space="preserve"> </w:t>
      </w:r>
      <w:r w:rsidR="001010C7" w:rsidRPr="00774DA5">
        <w:rPr>
          <w:rFonts w:ascii="Book Antiqua" w:eastAsia="Times New Roman" w:hAnsi="Book Antiqua"/>
          <w:color w:val="000000"/>
          <w:lang w:val="es-PR"/>
        </w:rPr>
        <w:t>166-1995</w:t>
      </w:r>
      <w:r w:rsidR="00690E4D">
        <w:rPr>
          <w:rFonts w:ascii="Book Antiqua" w:eastAsia="Times New Roman" w:hAnsi="Book Antiqua"/>
          <w:color w:val="000000"/>
          <w:lang w:val="es-PR"/>
        </w:rPr>
        <w:t>, según enmendada</w:t>
      </w:r>
      <w:r w:rsidR="008B4A3B" w:rsidRPr="00774DA5">
        <w:rPr>
          <w:rFonts w:ascii="Book Antiqua" w:eastAsia="Times New Roman" w:hAnsi="Book Antiqua"/>
          <w:color w:val="000000"/>
          <w:lang w:val="es-PR"/>
        </w:rPr>
        <w:t xml:space="preserve">. </w:t>
      </w:r>
    </w:p>
    <w:p w14:paraId="7CFBED7C" w14:textId="189418A7" w:rsidR="00092F32" w:rsidRDefault="00092F32" w:rsidP="00092F32">
      <w:pPr>
        <w:ind w:left="12" w:right="34" w:firstLine="708"/>
        <w:jc w:val="both"/>
        <w:rPr>
          <w:rFonts w:ascii="Book Antiqua" w:hAnsi="Book Antiqua"/>
          <w:lang w:val="es-PR"/>
        </w:rPr>
      </w:pPr>
      <w:r>
        <w:rPr>
          <w:rFonts w:ascii="Book Antiqua" w:hAnsi="Book Antiqua"/>
          <w:lang w:val="es-PR"/>
        </w:rPr>
        <w:t>Es la visión de nuestra Administración</w:t>
      </w:r>
      <w:r w:rsidRPr="002D156E">
        <w:rPr>
          <w:rFonts w:ascii="Book Antiqua" w:hAnsi="Book Antiqua"/>
          <w:lang w:val="es-PR"/>
        </w:rPr>
        <w:t xml:space="preserve"> impulsar un andamiaje gubernamental más ágil, eficiente y moderno</w:t>
      </w:r>
      <w:r>
        <w:rPr>
          <w:rFonts w:ascii="Book Antiqua" w:hAnsi="Book Antiqua"/>
          <w:lang w:val="es-PR"/>
        </w:rPr>
        <w:t xml:space="preserve">. </w:t>
      </w:r>
      <w:r w:rsidRPr="002D156E">
        <w:rPr>
          <w:rFonts w:ascii="Book Antiqua" w:hAnsi="Book Antiqua"/>
          <w:lang w:val="es-PR"/>
        </w:rPr>
        <w:t>Nuestro norte es lograr un aparato gubernamental que facilite la actividad económica, fortalezca la competitividad de Puerto Rico y promueva una prestación de servicios más efectiva a la ciudadanía.</w:t>
      </w:r>
    </w:p>
    <w:p w14:paraId="67D2A328" w14:textId="77777777" w:rsidR="00092F32" w:rsidRDefault="00092F32" w:rsidP="00092F32">
      <w:pPr>
        <w:ind w:left="12" w:right="34"/>
        <w:jc w:val="both"/>
        <w:rPr>
          <w:rFonts w:ascii="Book Antiqua" w:hAnsi="Book Antiqua"/>
          <w:lang w:val="es-PR"/>
        </w:rPr>
      </w:pPr>
      <w:r>
        <w:rPr>
          <w:rFonts w:ascii="Book Antiqua" w:hAnsi="Book Antiqua"/>
          <w:lang w:val="es-PR"/>
        </w:rPr>
        <w:tab/>
      </w:r>
      <w:r w:rsidRPr="002D156E">
        <w:rPr>
          <w:rFonts w:ascii="Book Antiqua" w:hAnsi="Book Antiqua"/>
          <w:lang w:val="es-PR"/>
        </w:rPr>
        <w:t>A lo largo de las pasadas décadas, se han creado múltiples juntas de directores, consejos asesores y organismos similares</w:t>
      </w:r>
      <w:r>
        <w:rPr>
          <w:rFonts w:ascii="Book Antiqua" w:hAnsi="Book Antiqua"/>
          <w:lang w:val="es-PR"/>
        </w:rPr>
        <w:t xml:space="preserve">; </w:t>
      </w:r>
      <w:r w:rsidRPr="002D156E">
        <w:rPr>
          <w:rFonts w:ascii="Book Antiqua" w:hAnsi="Book Antiqua"/>
          <w:lang w:val="es-PR"/>
        </w:rPr>
        <w:t>sin embargo, hoy muchos de esos cuerpos se encuentran en desuso, han dejado de reunirse o su función ha sido a</w:t>
      </w:r>
      <w:r>
        <w:rPr>
          <w:rFonts w:ascii="Book Antiqua" w:hAnsi="Book Antiqua"/>
          <w:lang w:val="es-PR"/>
        </w:rPr>
        <w:t>sumida</w:t>
      </w:r>
      <w:r w:rsidRPr="002D156E">
        <w:rPr>
          <w:rFonts w:ascii="Book Antiqua" w:hAnsi="Book Antiqua"/>
          <w:lang w:val="es-PR"/>
        </w:rPr>
        <w:t xml:space="preserve"> por otras agencias o programas gubernamentales. La existencia de juntas y consejos inactivos no </w:t>
      </w:r>
      <w:r w:rsidRPr="002D156E">
        <w:rPr>
          <w:rFonts w:ascii="Book Antiqua" w:hAnsi="Book Antiqua"/>
          <w:lang w:val="es-PR"/>
        </w:rPr>
        <w:lastRenderedPageBreak/>
        <w:t xml:space="preserve">solo representa una duplicidad administrativa, sino que también genera confusión, ineficiencia y </w:t>
      </w:r>
      <w:r>
        <w:rPr>
          <w:rFonts w:ascii="Book Antiqua" w:hAnsi="Book Antiqua"/>
          <w:lang w:val="es-PR"/>
        </w:rPr>
        <w:t>mala utilización</w:t>
      </w:r>
      <w:r w:rsidRPr="002D156E">
        <w:rPr>
          <w:rFonts w:ascii="Book Antiqua" w:hAnsi="Book Antiqua"/>
          <w:lang w:val="es-PR"/>
        </w:rPr>
        <w:t xml:space="preserve"> de recursos que deben destinarse a </w:t>
      </w:r>
      <w:r>
        <w:rPr>
          <w:rFonts w:ascii="Book Antiqua" w:hAnsi="Book Antiqua"/>
          <w:lang w:val="es-PR"/>
        </w:rPr>
        <w:t xml:space="preserve">otras </w:t>
      </w:r>
      <w:r w:rsidRPr="002D156E">
        <w:rPr>
          <w:rFonts w:ascii="Book Antiqua" w:hAnsi="Book Antiqua"/>
          <w:lang w:val="es-PR"/>
        </w:rPr>
        <w:t>áreas prioritarias.</w:t>
      </w:r>
    </w:p>
    <w:p w14:paraId="16CA3224" w14:textId="77777777" w:rsidR="00092F32" w:rsidRDefault="00092F32" w:rsidP="00092F32">
      <w:pPr>
        <w:ind w:left="12" w:right="34"/>
        <w:jc w:val="both"/>
        <w:rPr>
          <w:rFonts w:ascii="Book Antiqua" w:hAnsi="Book Antiqua"/>
          <w:lang w:val="es-PR"/>
        </w:rPr>
      </w:pPr>
    </w:p>
    <w:p w14:paraId="1A54AEBC" w14:textId="2325FDB0" w:rsidR="00092F32" w:rsidRDefault="00092F32" w:rsidP="00092F32">
      <w:pPr>
        <w:ind w:left="12" w:right="34"/>
        <w:jc w:val="both"/>
        <w:rPr>
          <w:rFonts w:ascii="Book Antiqua" w:hAnsi="Book Antiqua"/>
          <w:szCs w:val="28"/>
          <w:lang w:val="es-PR"/>
        </w:rPr>
      </w:pPr>
      <w:r>
        <w:rPr>
          <w:rFonts w:ascii="Book Antiqua" w:hAnsi="Book Antiqua"/>
          <w:szCs w:val="28"/>
          <w:lang w:val="es-PR"/>
        </w:rPr>
        <w:tab/>
      </w:r>
      <w:r w:rsidRPr="00092F32">
        <w:rPr>
          <w:rFonts w:ascii="Book Antiqua" w:hAnsi="Book Antiqua"/>
          <w:szCs w:val="28"/>
          <w:lang w:val="es-PR"/>
        </w:rPr>
        <w:t xml:space="preserve">En </w:t>
      </w:r>
      <w:r>
        <w:rPr>
          <w:rFonts w:ascii="Book Antiqua" w:hAnsi="Book Antiqua"/>
          <w:szCs w:val="28"/>
          <w:lang w:val="es-PR"/>
        </w:rPr>
        <w:t xml:space="preserve">virtud de </w:t>
      </w:r>
      <w:r w:rsidRPr="00AB5316">
        <w:rPr>
          <w:rFonts w:ascii="Book Antiqua" w:hAnsi="Book Antiqua"/>
          <w:szCs w:val="28"/>
          <w:lang w:val="es-PR"/>
        </w:rPr>
        <w:t>la Ley Núm. 166</w:t>
      </w:r>
      <w:r>
        <w:rPr>
          <w:rFonts w:ascii="Book Antiqua" w:hAnsi="Book Antiqua"/>
          <w:szCs w:val="28"/>
          <w:lang w:val="es-PR"/>
        </w:rPr>
        <w:t>-</w:t>
      </w:r>
      <w:r w:rsidRPr="00AB5316">
        <w:rPr>
          <w:rFonts w:ascii="Book Antiqua" w:hAnsi="Book Antiqua"/>
          <w:szCs w:val="28"/>
          <w:lang w:val="es-PR"/>
        </w:rPr>
        <w:t>1995, conocida como "Ley del Programa de Desarrollo Artesanal</w:t>
      </w:r>
      <w:r>
        <w:rPr>
          <w:rFonts w:ascii="Book Antiqua" w:hAnsi="Book Antiqua"/>
          <w:szCs w:val="28"/>
          <w:lang w:val="es-PR"/>
        </w:rPr>
        <w:t>”</w:t>
      </w:r>
      <w:r w:rsidRPr="00AB5316">
        <w:rPr>
          <w:rFonts w:ascii="Book Antiqua" w:hAnsi="Book Antiqua"/>
          <w:szCs w:val="28"/>
          <w:lang w:val="es-PR"/>
        </w:rPr>
        <w:t>, se creó la Junta Asesora del programa de Desarrollo Artesanal compuesta por el Administrador de Fomento Económico, el Director Ejecutivo del Instituto de Cultura Puertorriqueña, el Director Ejecutivo de la Compañía de Turismo, el Rector del Recinto de Río Piedras de la Universidad de Puerto Rico, tres artesanos y dos miembros del sector privado, que nombrará el Gobernador.</w:t>
      </w:r>
      <w:r>
        <w:rPr>
          <w:rFonts w:ascii="Book Antiqua" w:hAnsi="Book Antiqua"/>
          <w:szCs w:val="28"/>
          <w:lang w:val="es-PR"/>
        </w:rPr>
        <w:t xml:space="preserve"> A pesar de ser una ley que data del 1995 en sus 20 años de creación nunca se han realizado los nombramientos necesarios para su funcionamiento</w:t>
      </w:r>
      <w:r w:rsidRPr="00092F32">
        <w:rPr>
          <w:rFonts w:ascii="Book Antiqua" w:hAnsi="Book Antiqua"/>
          <w:szCs w:val="28"/>
          <w:lang w:val="es-PR"/>
        </w:rPr>
        <w:t>, ni se adaptó su composición a las nuevas estructuras gubernamentales existentes hoy en día</w:t>
      </w:r>
      <w:r>
        <w:rPr>
          <w:rFonts w:ascii="Book Antiqua" w:hAnsi="Book Antiqua"/>
          <w:szCs w:val="28"/>
          <w:lang w:val="es-PR"/>
        </w:rPr>
        <w:t xml:space="preserve">. </w:t>
      </w:r>
    </w:p>
    <w:p w14:paraId="0E606F79" w14:textId="05B3DC2F" w:rsidR="00092F32" w:rsidRDefault="00092F32" w:rsidP="00092F32">
      <w:pPr>
        <w:ind w:left="12" w:right="34"/>
        <w:jc w:val="both"/>
        <w:rPr>
          <w:rFonts w:ascii="Book Antiqua" w:hAnsi="Book Antiqua"/>
          <w:szCs w:val="28"/>
          <w:lang w:val="es-PR"/>
        </w:rPr>
      </w:pPr>
      <w:r>
        <w:rPr>
          <w:rFonts w:ascii="Book Antiqua" w:hAnsi="Book Antiqua"/>
          <w:szCs w:val="28"/>
          <w:lang w:val="es-PR"/>
        </w:rPr>
        <w:tab/>
        <w:t xml:space="preserve">Además, las funciones </w:t>
      </w:r>
      <w:r w:rsidRPr="00092F32">
        <w:rPr>
          <w:rFonts w:ascii="Book Antiqua" w:hAnsi="Book Antiqua"/>
          <w:szCs w:val="28"/>
          <w:lang w:val="es-PR"/>
        </w:rPr>
        <w:t>delegadas</w:t>
      </w:r>
      <w:r>
        <w:rPr>
          <w:rFonts w:ascii="Book Antiqua" w:hAnsi="Book Antiqua"/>
          <w:szCs w:val="28"/>
          <w:lang w:val="es-PR"/>
        </w:rPr>
        <w:t xml:space="preserve"> a esta Junta Asesora de promoción y fortalecimiento de la industria artesanal puertorriqueña han sido asumidas por la Compañía de Turismo y el Instituto de Cultura Puertorriqueña (“ICP”). Por lo cual ya no es necesaria la existencia de esta Junta Asesora. </w:t>
      </w:r>
    </w:p>
    <w:p w14:paraId="11C8D605" w14:textId="14FF7FA5" w:rsidR="00B434E4" w:rsidRPr="00774DA5" w:rsidRDefault="00092F32" w:rsidP="00092F32">
      <w:pPr>
        <w:ind w:right="34"/>
        <w:jc w:val="both"/>
        <w:rPr>
          <w:rStyle w:val="s25"/>
          <w:rFonts w:ascii="Book Antiqua" w:hAnsi="Book Antiqua"/>
          <w:color w:val="000000"/>
          <w:lang w:val="es-PR"/>
        </w:rPr>
      </w:pPr>
      <w:r>
        <w:rPr>
          <w:rFonts w:ascii="Book Antiqua" w:hAnsi="Book Antiqua"/>
          <w:lang w:val="es-PR"/>
        </w:rPr>
        <w:tab/>
      </w:r>
      <w:r w:rsidRPr="002D156E">
        <w:rPr>
          <w:rFonts w:ascii="Book Antiqua" w:hAnsi="Book Antiqua"/>
          <w:lang w:val="es-PR"/>
        </w:rPr>
        <w:t>Esta medida</w:t>
      </w:r>
      <w:r>
        <w:rPr>
          <w:rFonts w:ascii="Book Antiqua" w:hAnsi="Book Antiqua"/>
          <w:lang w:val="es-PR"/>
        </w:rPr>
        <w:t xml:space="preserve"> </w:t>
      </w:r>
      <w:r w:rsidRPr="002D156E">
        <w:rPr>
          <w:rFonts w:ascii="Book Antiqua" w:hAnsi="Book Antiqua"/>
          <w:lang w:val="es-PR"/>
        </w:rPr>
        <w:t>reafirma el compromiso de Puerto Rico con un gobierno que se concentre en lo esencial: brindar servicios de calidad a la ciudadanía, fortalecer el clima de inversión y desarrollo económico, y modernizar sus procesos de manera que se eliminen cargas burocráticas innecesarias.</w:t>
      </w:r>
    </w:p>
    <w:p w14:paraId="0FEE17D1" w14:textId="77777777" w:rsidR="00303230" w:rsidRPr="00774DA5" w:rsidRDefault="00303230">
      <w:pPr>
        <w:pStyle w:val="s26"/>
        <w:spacing w:before="0" w:beforeAutospacing="0" w:after="0" w:afterAutospacing="0"/>
        <w:ind w:right="15"/>
        <w:jc w:val="both"/>
        <w:rPr>
          <w:rStyle w:val="s25"/>
          <w:rFonts w:ascii="Book Antiqua" w:hAnsi="Book Antiqua"/>
          <w:color w:val="000000"/>
          <w:lang w:val="es-PR"/>
        </w:rPr>
      </w:pPr>
    </w:p>
    <w:p w14:paraId="2ED46013" w14:textId="77777777" w:rsidR="00B434E4" w:rsidRPr="00774DA5" w:rsidRDefault="00B434E4" w:rsidP="00001F3B">
      <w:pPr>
        <w:pStyle w:val="s30"/>
        <w:spacing w:before="0" w:beforeAutospacing="0" w:after="0" w:afterAutospacing="0"/>
        <w:jc w:val="center"/>
        <w:rPr>
          <w:rFonts w:ascii="Book Antiqua" w:hAnsi="Book Antiqua"/>
          <w:b/>
          <w:bCs/>
          <w:color w:val="000000"/>
          <w:lang w:val="es-PR"/>
        </w:rPr>
      </w:pPr>
      <w:r w:rsidRPr="00774DA5">
        <w:rPr>
          <w:rStyle w:val="s17"/>
          <w:rFonts w:ascii="Book Antiqua" w:hAnsi="Book Antiqua"/>
          <w:b/>
          <w:bCs/>
          <w:color w:val="000000"/>
          <w:lang w:val="es-PR"/>
        </w:rPr>
        <w:t>ANÁLISIS DE LA MEDIDA</w:t>
      </w:r>
    </w:p>
    <w:p w14:paraId="24767812" w14:textId="77777777" w:rsidR="00B434E4" w:rsidRPr="00774DA5" w:rsidRDefault="00B434E4" w:rsidP="00001F3B">
      <w:pPr>
        <w:pStyle w:val="s31"/>
        <w:spacing w:before="0" w:beforeAutospacing="0" w:after="0" w:afterAutospacing="0"/>
        <w:jc w:val="both"/>
        <w:rPr>
          <w:rFonts w:ascii="Book Antiqua" w:hAnsi="Book Antiqua"/>
          <w:color w:val="000000"/>
          <w:lang w:val="es-PR"/>
        </w:rPr>
      </w:pPr>
      <w:r w:rsidRPr="00774DA5">
        <w:rPr>
          <w:rFonts w:ascii="Book Antiqua" w:hAnsi="Book Antiqua"/>
          <w:color w:val="000000"/>
          <w:lang w:val="es-PR"/>
        </w:rPr>
        <w:t> </w:t>
      </w:r>
    </w:p>
    <w:p w14:paraId="6FE902BC" w14:textId="64E7A4AA" w:rsidR="00B434E4" w:rsidRPr="00774DA5" w:rsidRDefault="00B434E4" w:rsidP="009B1245">
      <w:pPr>
        <w:pStyle w:val="s20"/>
        <w:spacing w:before="0" w:beforeAutospacing="0" w:after="0" w:afterAutospacing="0"/>
        <w:ind w:firstLine="540"/>
        <w:jc w:val="both"/>
        <w:rPr>
          <w:rFonts w:ascii="Book Antiqua" w:hAnsi="Book Antiqua"/>
          <w:color w:val="000000"/>
          <w:lang w:val="es-PR"/>
        </w:rPr>
      </w:pPr>
      <w:r w:rsidRPr="003563BF">
        <w:rPr>
          <w:rFonts w:ascii="Book Antiqua" w:eastAsiaTheme="minorHAnsi" w:hAnsi="Book Antiqua"/>
          <w:lang w:val="es-PR"/>
        </w:rPr>
        <w:t>En aras de evaluar el PC 1020, la Comisión recibió un memorial explicativo del I</w:t>
      </w:r>
      <w:r w:rsidR="006B6C49">
        <w:rPr>
          <w:rFonts w:ascii="Book Antiqua" w:eastAsiaTheme="minorHAnsi" w:hAnsi="Book Antiqua"/>
          <w:lang w:val="es-PR"/>
        </w:rPr>
        <w:t>CP</w:t>
      </w:r>
      <w:r w:rsidRPr="003563BF">
        <w:rPr>
          <w:rFonts w:ascii="Book Antiqua" w:eastAsiaTheme="minorHAnsi" w:hAnsi="Book Antiqua"/>
          <w:lang w:val="es-PR"/>
        </w:rPr>
        <w:t>.</w:t>
      </w:r>
    </w:p>
    <w:p w14:paraId="591AC8FA" w14:textId="77777777" w:rsidR="00B434E4" w:rsidRPr="00774DA5" w:rsidRDefault="00B434E4" w:rsidP="009B1245">
      <w:pPr>
        <w:pStyle w:val="s20"/>
        <w:spacing w:before="0" w:beforeAutospacing="0" w:after="0" w:afterAutospacing="0"/>
        <w:ind w:firstLine="540"/>
        <w:jc w:val="both"/>
        <w:rPr>
          <w:rFonts w:ascii="Book Antiqua" w:hAnsi="Book Antiqua"/>
          <w:color w:val="000000"/>
          <w:lang w:val="es-PR"/>
        </w:rPr>
      </w:pPr>
      <w:r w:rsidRPr="00774DA5">
        <w:rPr>
          <w:rFonts w:ascii="Book Antiqua" w:hAnsi="Book Antiqua"/>
          <w:color w:val="000000"/>
          <w:lang w:val="es-PR"/>
        </w:rPr>
        <w:t> </w:t>
      </w:r>
    </w:p>
    <w:p w14:paraId="739D0133" w14:textId="77777777" w:rsidR="00B434E4" w:rsidRPr="00774DA5" w:rsidRDefault="00B434E4" w:rsidP="006B6C49">
      <w:pPr>
        <w:ind w:firstLine="540"/>
        <w:jc w:val="both"/>
        <w:rPr>
          <w:rFonts w:ascii="Book Antiqua" w:hAnsi="Book Antiqua"/>
          <w:color w:val="000000"/>
          <w:lang w:val="es-PR"/>
        </w:rPr>
      </w:pPr>
      <w:r w:rsidRPr="00774DA5">
        <w:rPr>
          <w:rStyle w:val="s5"/>
          <w:rFonts w:ascii="Book Antiqua" w:hAnsi="Book Antiqua"/>
          <w:color w:val="000000"/>
          <w:lang w:val="es-PR"/>
        </w:rPr>
        <w:t>A continuación, ofrecemos una breve sinopsis de dicho memorial explicativo.</w:t>
      </w:r>
    </w:p>
    <w:p w14:paraId="6943EE52" w14:textId="38F5BE1C" w:rsidR="00B434E4" w:rsidRPr="00774DA5" w:rsidRDefault="00E95D53" w:rsidP="009B1245">
      <w:pPr>
        <w:jc w:val="center"/>
        <w:rPr>
          <w:rFonts w:ascii="Book Antiqua" w:eastAsia="Times New Roman" w:hAnsi="Book Antiqua"/>
          <w:b/>
          <w:bCs/>
          <w:color w:val="000000"/>
          <w:lang w:val="es-PR"/>
        </w:rPr>
      </w:pPr>
      <w:r w:rsidRPr="00774DA5">
        <w:rPr>
          <w:rFonts w:ascii="Book Antiqua" w:eastAsia="Times New Roman" w:hAnsi="Book Antiqua"/>
          <w:b/>
          <w:bCs/>
          <w:color w:val="000000"/>
          <w:lang w:val="es-PR"/>
        </w:rPr>
        <w:t>Instituto de Cultura Puertorriqueña</w:t>
      </w:r>
    </w:p>
    <w:p w14:paraId="18C04098" w14:textId="7AA74F07" w:rsidR="00377757" w:rsidRPr="00774DA5" w:rsidRDefault="003563BF" w:rsidP="009B1245">
      <w:pPr>
        <w:jc w:val="both"/>
        <w:rPr>
          <w:rFonts w:ascii="Book Antiqua" w:eastAsia="Times New Roman" w:hAnsi="Book Antiqua"/>
          <w:color w:val="000000"/>
          <w:lang w:val="es-PR"/>
        </w:rPr>
      </w:pPr>
      <w:r w:rsidRPr="00774DA5">
        <w:rPr>
          <w:rFonts w:ascii="Book Antiqua" w:eastAsia="Times New Roman" w:hAnsi="Book Antiqua"/>
          <w:b/>
          <w:bCs/>
          <w:color w:val="000000"/>
          <w:lang w:val="es-PR"/>
        </w:rPr>
        <w:tab/>
      </w:r>
      <w:r w:rsidR="009479EA" w:rsidRPr="00774DA5">
        <w:rPr>
          <w:rFonts w:ascii="Book Antiqua" w:eastAsia="Times New Roman" w:hAnsi="Book Antiqua"/>
          <w:color w:val="000000"/>
          <w:lang w:val="es-PR"/>
        </w:rPr>
        <w:t>La Ley Núm</w:t>
      </w:r>
      <w:r w:rsidR="00092F32">
        <w:rPr>
          <w:rFonts w:ascii="Book Antiqua" w:eastAsia="Times New Roman" w:hAnsi="Book Antiqua"/>
          <w:color w:val="000000"/>
          <w:lang w:val="es-PR"/>
        </w:rPr>
        <w:t>.</w:t>
      </w:r>
      <w:r w:rsidR="009479EA" w:rsidRPr="00774DA5">
        <w:rPr>
          <w:rFonts w:ascii="Book Antiqua" w:eastAsia="Times New Roman" w:hAnsi="Book Antiqua"/>
          <w:color w:val="000000"/>
          <w:lang w:val="es-PR"/>
        </w:rPr>
        <w:t xml:space="preserve"> 166-1995 </w:t>
      </w:r>
      <w:r w:rsidR="00056EE1" w:rsidRPr="00774DA5">
        <w:rPr>
          <w:rFonts w:ascii="Book Antiqua" w:eastAsia="Times New Roman" w:hAnsi="Book Antiqua"/>
          <w:color w:val="000000"/>
          <w:lang w:val="es-PR"/>
        </w:rPr>
        <w:t>cre</w:t>
      </w:r>
      <w:r w:rsidR="00092F32">
        <w:rPr>
          <w:rFonts w:ascii="Book Antiqua" w:eastAsia="Times New Roman" w:hAnsi="Book Antiqua"/>
          <w:color w:val="000000"/>
          <w:lang w:val="es-PR"/>
        </w:rPr>
        <w:t>ó</w:t>
      </w:r>
      <w:r w:rsidR="00056EE1" w:rsidRPr="00774DA5">
        <w:rPr>
          <w:rFonts w:ascii="Book Antiqua" w:eastAsia="Times New Roman" w:hAnsi="Book Antiqua"/>
          <w:color w:val="000000"/>
          <w:lang w:val="es-PR"/>
        </w:rPr>
        <w:t xml:space="preserve"> la Junta Asesora del Programa de Desarrollo Artesanal </w:t>
      </w:r>
      <w:r w:rsidR="00092F32">
        <w:rPr>
          <w:rFonts w:ascii="Book Antiqua" w:eastAsia="Times New Roman" w:hAnsi="Book Antiqua"/>
          <w:color w:val="000000"/>
          <w:lang w:val="es-PR"/>
        </w:rPr>
        <w:t>con el objetivo de</w:t>
      </w:r>
      <w:r w:rsidR="009B1245" w:rsidRPr="00774DA5">
        <w:rPr>
          <w:rFonts w:ascii="Book Antiqua" w:eastAsia="Times New Roman" w:hAnsi="Book Antiqua"/>
          <w:color w:val="000000"/>
          <w:lang w:val="es-PR"/>
        </w:rPr>
        <w:t xml:space="preserve"> orienta</w:t>
      </w:r>
      <w:r w:rsidR="00092F32">
        <w:rPr>
          <w:rFonts w:ascii="Book Antiqua" w:eastAsia="Times New Roman" w:hAnsi="Book Antiqua"/>
          <w:color w:val="000000"/>
          <w:lang w:val="es-PR"/>
        </w:rPr>
        <w:t>r</w:t>
      </w:r>
      <w:r w:rsidR="009B1245" w:rsidRPr="00774DA5">
        <w:rPr>
          <w:rFonts w:ascii="Book Antiqua" w:eastAsia="Times New Roman" w:hAnsi="Book Antiqua"/>
          <w:color w:val="000000"/>
          <w:lang w:val="es-PR"/>
        </w:rPr>
        <w:t xml:space="preserve"> al Director Ejecutivo de la Compañía de Fomento Industrial de Puerto Rico sobre </w:t>
      </w:r>
      <w:r w:rsidR="00F07403" w:rsidRPr="00774DA5">
        <w:rPr>
          <w:rFonts w:ascii="Book Antiqua" w:eastAsia="Times New Roman" w:hAnsi="Book Antiqua"/>
          <w:color w:val="000000"/>
          <w:lang w:val="es-PR"/>
        </w:rPr>
        <w:t>el establecimiento de banco de herramientas</w:t>
      </w:r>
      <w:r w:rsidR="0034534A" w:rsidRPr="00774DA5">
        <w:rPr>
          <w:rFonts w:ascii="Book Antiqua" w:eastAsia="Times New Roman" w:hAnsi="Book Antiqua"/>
          <w:color w:val="000000"/>
          <w:lang w:val="es-PR"/>
        </w:rPr>
        <w:t xml:space="preserve"> por las entidades gubernamentales</w:t>
      </w:r>
      <w:r w:rsidR="00F07403" w:rsidRPr="00774DA5">
        <w:rPr>
          <w:rFonts w:ascii="Book Antiqua" w:eastAsia="Times New Roman" w:hAnsi="Book Antiqua"/>
          <w:color w:val="000000"/>
          <w:lang w:val="es-PR"/>
        </w:rPr>
        <w:t xml:space="preserve"> para los artesanos de la Isla</w:t>
      </w:r>
      <w:r w:rsidR="0034534A" w:rsidRPr="00774DA5">
        <w:rPr>
          <w:rFonts w:ascii="Book Antiqua" w:eastAsia="Times New Roman" w:hAnsi="Book Antiqua"/>
          <w:color w:val="000000"/>
          <w:lang w:val="es-PR"/>
        </w:rPr>
        <w:t>. E</w:t>
      </w:r>
      <w:r w:rsidR="00F95C1A" w:rsidRPr="00774DA5">
        <w:rPr>
          <w:rFonts w:ascii="Book Antiqua" w:eastAsia="Times New Roman" w:hAnsi="Book Antiqua"/>
          <w:color w:val="000000"/>
          <w:lang w:val="es-PR"/>
        </w:rPr>
        <w:t>s</w:t>
      </w:r>
      <w:r w:rsidR="0034534A" w:rsidRPr="00774DA5">
        <w:rPr>
          <w:rFonts w:ascii="Book Antiqua" w:eastAsia="Times New Roman" w:hAnsi="Book Antiqua"/>
          <w:color w:val="000000"/>
          <w:lang w:val="es-PR"/>
        </w:rPr>
        <w:t xml:space="preserve">ta se compone de once </w:t>
      </w:r>
      <w:r w:rsidR="00092F32" w:rsidRPr="00774DA5">
        <w:rPr>
          <w:rFonts w:ascii="Book Antiqua" w:eastAsia="Times New Roman" w:hAnsi="Book Antiqua"/>
          <w:color w:val="000000"/>
          <w:lang w:val="es-PR"/>
        </w:rPr>
        <w:t>miembros</w:t>
      </w:r>
      <w:r w:rsidR="0034534A" w:rsidRPr="00774DA5">
        <w:rPr>
          <w:rFonts w:ascii="Book Antiqua" w:eastAsia="Times New Roman" w:hAnsi="Book Antiqua"/>
          <w:color w:val="000000"/>
          <w:lang w:val="es-PR"/>
        </w:rPr>
        <w:t xml:space="preserve"> </w:t>
      </w:r>
      <w:r w:rsidR="00F95C1A" w:rsidRPr="00774DA5">
        <w:rPr>
          <w:rFonts w:ascii="Book Antiqua" w:eastAsia="Times New Roman" w:hAnsi="Book Antiqua"/>
          <w:color w:val="000000"/>
          <w:lang w:val="es-PR"/>
        </w:rPr>
        <w:t>nombrados por el Gobernador o la Gobernadora de Puerto Rico.</w:t>
      </w:r>
    </w:p>
    <w:p w14:paraId="153FE7F3" w14:textId="23B85599" w:rsidR="00F95C1A" w:rsidRPr="00774DA5" w:rsidRDefault="00F95C1A" w:rsidP="009B1245">
      <w:pPr>
        <w:jc w:val="both"/>
        <w:rPr>
          <w:rFonts w:ascii="Book Antiqua" w:eastAsia="Times New Roman" w:hAnsi="Book Antiqua"/>
          <w:color w:val="000000"/>
          <w:lang w:val="es-PR"/>
        </w:rPr>
      </w:pPr>
      <w:r w:rsidRPr="00774DA5">
        <w:rPr>
          <w:rFonts w:ascii="Book Antiqua" w:eastAsia="Times New Roman" w:hAnsi="Book Antiqua"/>
          <w:color w:val="000000"/>
          <w:lang w:val="es-PR"/>
        </w:rPr>
        <w:tab/>
      </w:r>
      <w:r w:rsidR="004A6480" w:rsidRPr="00774DA5">
        <w:rPr>
          <w:rFonts w:ascii="Book Antiqua" w:eastAsia="Times New Roman" w:hAnsi="Book Antiqua"/>
          <w:color w:val="000000"/>
          <w:lang w:val="es-PR"/>
        </w:rPr>
        <w:t xml:space="preserve">A pesar de la Junta haber sido creada </w:t>
      </w:r>
      <w:r w:rsidR="00D023D0" w:rsidRPr="00774DA5">
        <w:rPr>
          <w:rFonts w:ascii="Book Antiqua" w:eastAsia="Times New Roman" w:hAnsi="Book Antiqua"/>
          <w:color w:val="000000"/>
          <w:lang w:val="es-PR"/>
        </w:rPr>
        <w:t xml:space="preserve">30 años atrás, nunca se han nombrado a </w:t>
      </w:r>
      <w:r w:rsidR="00092F32">
        <w:rPr>
          <w:rFonts w:ascii="Book Antiqua" w:eastAsia="Times New Roman" w:hAnsi="Book Antiqua"/>
          <w:color w:val="000000"/>
          <w:lang w:val="es-PR"/>
        </w:rPr>
        <w:t>sus</w:t>
      </w:r>
      <w:r w:rsidR="00D023D0" w:rsidRPr="00774DA5">
        <w:rPr>
          <w:rFonts w:ascii="Book Antiqua" w:eastAsia="Times New Roman" w:hAnsi="Book Antiqua"/>
          <w:color w:val="000000"/>
          <w:lang w:val="es-PR"/>
        </w:rPr>
        <w:t xml:space="preserve"> miembro</w:t>
      </w:r>
      <w:r w:rsidR="00092F32">
        <w:rPr>
          <w:rFonts w:ascii="Book Antiqua" w:eastAsia="Times New Roman" w:hAnsi="Book Antiqua"/>
          <w:color w:val="000000"/>
          <w:lang w:val="es-PR"/>
        </w:rPr>
        <w:t>s</w:t>
      </w:r>
      <w:r w:rsidR="00D023D0" w:rsidRPr="00774DA5">
        <w:rPr>
          <w:rFonts w:ascii="Book Antiqua" w:eastAsia="Times New Roman" w:hAnsi="Book Antiqua"/>
          <w:color w:val="000000"/>
          <w:lang w:val="es-PR"/>
        </w:rPr>
        <w:t xml:space="preserve">. </w:t>
      </w:r>
      <w:r w:rsidR="00092F32">
        <w:rPr>
          <w:rFonts w:ascii="Book Antiqua" w:eastAsia="Times New Roman" w:hAnsi="Book Antiqua"/>
          <w:color w:val="000000"/>
          <w:lang w:val="es-PR"/>
        </w:rPr>
        <w:t>Por tal razón</w:t>
      </w:r>
      <w:r w:rsidR="00D023D0" w:rsidRPr="00774DA5">
        <w:rPr>
          <w:rFonts w:ascii="Book Antiqua" w:eastAsia="Times New Roman" w:hAnsi="Book Antiqua"/>
          <w:color w:val="000000"/>
          <w:lang w:val="es-PR"/>
        </w:rPr>
        <w:t xml:space="preserve">, derogar esta estructura administrativa ayudaría a </w:t>
      </w:r>
      <w:r w:rsidR="00092F32">
        <w:rPr>
          <w:rFonts w:ascii="Book Antiqua" w:eastAsia="Times New Roman" w:hAnsi="Book Antiqua"/>
          <w:color w:val="000000"/>
          <w:lang w:val="es-PR"/>
        </w:rPr>
        <w:t>reduci</w:t>
      </w:r>
      <w:r w:rsidR="00D023D0" w:rsidRPr="00774DA5">
        <w:rPr>
          <w:rFonts w:ascii="Book Antiqua" w:eastAsia="Times New Roman" w:hAnsi="Book Antiqua"/>
          <w:color w:val="000000"/>
          <w:lang w:val="es-PR"/>
        </w:rPr>
        <w:t>r</w:t>
      </w:r>
      <w:r w:rsidR="007E160A" w:rsidRPr="00774DA5">
        <w:rPr>
          <w:rFonts w:ascii="Book Antiqua" w:eastAsia="Times New Roman" w:hAnsi="Book Antiqua"/>
          <w:color w:val="000000"/>
          <w:lang w:val="es-PR"/>
        </w:rPr>
        <w:t xml:space="preserve"> la </w:t>
      </w:r>
      <w:r w:rsidR="007E160A" w:rsidRPr="00774DA5">
        <w:rPr>
          <w:rFonts w:ascii="Book Antiqua" w:eastAsia="Times New Roman" w:hAnsi="Book Antiqua"/>
          <w:color w:val="000000"/>
          <w:lang w:val="es-PR"/>
        </w:rPr>
        <w:lastRenderedPageBreak/>
        <w:t xml:space="preserve">burocracia gubernamental </w:t>
      </w:r>
      <w:r w:rsidR="00092F32">
        <w:rPr>
          <w:rFonts w:ascii="Book Antiqua" w:eastAsia="Times New Roman" w:hAnsi="Book Antiqua"/>
          <w:color w:val="000000"/>
          <w:lang w:val="es-PR"/>
        </w:rPr>
        <w:t>y</w:t>
      </w:r>
      <w:r w:rsidR="007E160A" w:rsidRPr="00774DA5">
        <w:rPr>
          <w:rFonts w:ascii="Book Antiqua" w:eastAsia="Times New Roman" w:hAnsi="Book Antiqua"/>
          <w:color w:val="000000"/>
          <w:lang w:val="es-PR"/>
        </w:rPr>
        <w:t xml:space="preserve"> maximizar el uso de </w:t>
      </w:r>
      <w:r w:rsidR="00092F32">
        <w:rPr>
          <w:rFonts w:ascii="Book Antiqua" w:eastAsia="Times New Roman" w:hAnsi="Book Antiqua"/>
          <w:color w:val="000000"/>
          <w:lang w:val="es-PR"/>
        </w:rPr>
        <w:t xml:space="preserve">los </w:t>
      </w:r>
      <w:r w:rsidR="007E160A" w:rsidRPr="00774DA5">
        <w:rPr>
          <w:rFonts w:ascii="Book Antiqua" w:eastAsia="Times New Roman" w:hAnsi="Book Antiqua"/>
          <w:color w:val="000000"/>
          <w:lang w:val="es-PR"/>
        </w:rPr>
        <w:t xml:space="preserve">recursos gubernamentales </w:t>
      </w:r>
      <w:r w:rsidR="00092F32">
        <w:rPr>
          <w:rFonts w:ascii="Book Antiqua" w:eastAsia="Times New Roman" w:hAnsi="Book Antiqua"/>
          <w:color w:val="000000"/>
          <w:lang w:val="es-PR"/>
        </w:rPr>
        <w:t>conforme a</w:t>
      </w:r>
      <w:r w:rsidR="00A93C31" w:rsidRPr="00774DA5">
        <w:rPr>
          <w:rFonts w:ascii="Book Antiqua" w:eastAsia="Times New Roman" w:hAnsi="Book Antiqua"/>
          <w:color w:val="000000"/>
          <w:lang w:val="es-PR"/>
        </w:rPr>
        <w:t xml:space="preserve"> la política pública de la Gobernadora. </w:t>
      </w:r>
    </w:p>
    <w:p w14:paraId="09DB6CFE" w14:textId="18342C73" w:rsidR="00CB1F84" w:rsidRPr="00774DA5" w:rsidRDefault="00CB1F84" w:rsidP="009B1245">
      <w:pPr>
        <w:jc w:val="both"/>
        <w:rPr>
          <w:rFonts w:ascii="Book Antiqua" w:eastAsia="Times New Roman" w:hAnsi="Book Antiqua"/>
          <w:color w:val="000000"/>
          <w:lang w:val="es-PR"/>
        </w:rPr>
      </w:pPr>
      <w:r w:rsidRPr="00774DA5">
        <w:rPr>
          <w:rFonts w:ascii="Book Antiqua" w:eastAsia="Times New Roman" w:hAnsi="Book Antiqua"/>
          <w:color w:val="000000"/>
          <w:lang w:val="es-PR"/>
        </w:rPr>
        <w:tab/>
        <w:t xml:space="preserve">Como menciona la agencia en su memorial, </w:t>
      </w:r>
      <w:r w:rsidR="009E0F7B" w:rsidRPr="00774DA5">
        <w:rPr>
          <w:rFonts w:ascii="Book Antiqua" w:eastAsia="Times New Roman" w:hAnsi="Book Antiqua"/>
          <w:color w:val="000000"/>
          <w:lang w:val="es-PR"/>
        </w:rPr>
        <w:t>las funciones de la Junta han sido asumidas y llevadas a</w:t>
      </w:r>
      <w:r w:rsidR="00092F32">
        <w:rPr>
          <w:rFonts w:ascii="Book Antiqua" w:eastAsia="Times New Roman" w:hAnsi="Book Antiqua"/>
          <w:color w:val="000000"/>
          <w:lang w:val="es-PR"/>
        </w:rPr>
        <w:t xml:space="preserve"> </w:t>
      </w:r>
      <w:r w:rsidR="009E0F7B" w:rsidRPr="00774DA5">
        <w:rPr>
          <w:rFonts w:ascii="Book Antiqua" w:eastAsia="Times New Roman" w:hAnsi="Book Antiqua"/>
          <w:color w:val="000000"/>
          <w:lang w:val="es-PR"/>
        </w:rPr>
        <w:t>cabo con éxito por las entidades gubernamentales que tienen una función de promoción</w:t>
      </w:r>
      <w:r w:rsidR="00092F32">
        <w:rPr>
          <w:rFonts w:ascii="Book Antiqua" w:eastAsia="Times New Roman" w:hAnsi="Book Antiqua"/>
          <w:color w:val="000000"/>
          <w:lang w:val="es-PR"/>
        </w:rPr>
        <w:t xml:space="preserve">, tales y </w:t>
      </w:r>
      <w:r w:rsidR="009E0F7B" w:rsidRPr="00774DA5">
        <w:rPr>
          <w:rFonts w:ascii="Book Antiqua" w:eastAsia="Times New Roman" w:hAnsi="Book Antiqua"/>
          <w:color w:val="000000"/>
          <w:lang w:val="es-PR"/>
        </w:rPr>
        <w:t xml:space="preserve">como </w:t>
      </w:r>
      <w:r w:rsidR="00092F32">
        <w:rPr>
          <w:rFonts w:ascii="Book Antiqua" w:eastAsia="Times New Roman" w:hAnsi="Book Antiqua"/>
          <w:color w:val="000000"/>
          <w:lang w:val="es-PR"/>
        </w:rPr>
        <w:t xml:space="preserve">los son </w:t>
      </w:r>
      <w:r w:rsidR="009E0F7B" w:rsidRPr="00774DA5">
        <w:rPr>
          <w:rFonts w:ascii="Book Antiqua" w:eastAsia="Times New Roman" w:hAnsi="Book Antiqua"/>
          <w:color w:val="000000"/>
          <w:lang w:val="es-PR"/>
        </w:rPr>
        <w:t>el I</w:t>
      </w:r>
      <w:r w:rsidR="00092F32">
        <w:rPr>
          <w:rFonts w:ascii="Book Antiqua" w:eastAsia="Times New Roman" w:hAnsi="Book Antiqua"/>
          <w:color w:val="000000"/>
          <w:lang w:val="es-PR"/>
        </w:rPr>
        <w:t>CP</w:t>
      </w:r>
      <w:r w:rsidR="009E0F7B" w:rsidRPr="00774DA5">
        <w:rPr>
          <w:rFonts w:ascii="Book Antiqua" w:eastAsia="Times New Roman" w:hAnsi="Book Antiqua"/>
          <w:color w:val="000000"/>
          <w:lang w:val="es-PR"/>
        </w:rPr>
        <w:t xml:space="preserve"> y la </w:t>
      </w:r>
      <w:r w:rsidR="00092F32">
        <w:rPr>
          <w:rFonts w:ascii="Book Antiqua" w:eastAsia="Times New Roman" w:hAnsi="Book Antiqua"/>
          <w:color w:val="000000"/>
          <w:lang w:val="es-PR"/>
        </w:rPr>
        <w:t>Oficina de</w:t>
      </w:r>
      <w:r w:rsidR="009E0F7B" w:rsidRPr="00774DA5">
        <w:rPr>
          <w:rFonts w:ascii="Book Antiqua" w:eastAsia="Times New Roman" w:hAnsi="Book Antiqua"/>
          <w:color w:val="000000"/>
          <w:lang w:val="es-PR"/>
        </w:rPr>
        <w:t xml:space="preserve"> Turismo</w:t>
      </w:r>
      <w:r w:rsidR="00092F32">
        <w:rPr>
          <w:rFonts w:ascii="Book Antiqua" w:eastAsia="Times New Roman" w:hAnsi="Book Antiqua"/>
          <w:color w:val="000000"/>
          <w:lang w:val="es-PR"/>
        </w:rPr>
        <w:t xml:space="preserve"> del Departamento de Desarrollo Económico y Comercio</w:t>
      </w:r>
      <w:r w:rsidR="009E0F7B" w:rsidRPr="00774DA5">
        <w:rPr>
          <w:rFonts w:ascii="Book Antiqua" w:eastAsia="Times New Roman" w:hAnsi="Book Antiqua"/>
          <w:color w:val="000000"/>
          <w:lang w:val="es-PR"/>
        </w:rPr>
        <w:t xml:space="preserve">. </w:t>
      </w:r>
      <w:r w:rsidR="00475906" w:rsidRPr="00774DA5">
        <w:rPr>
          <w:rFonts w:ascii="Book Antiqua" w:eastAsia="Times New Roman" w:hAnsi="Book Antiqua"/>
          <w:color w:val="000000"/>
          <w:lang w:val="es-PR"/>
        </w:rPr>
        <w:t xml:space="preserve">De tal manera, derogar la Junta Asesora del Programa de Desarrollo Artesanal </w:t>
      </w:r>
      <w:r w:rsidR="00065E7F" w:rsidRPr="00774DA5">
        <w:rPr>
          <w:rFonts w:ascii="Book Antiqua" w:eastAsia="Times New Roman" w:hAnsi="Book Antiqua"/>
          <w:color w:val="000000"/>
          <w:lang w:val="es-PR"/>
        </w:rPr>
        <w:t xml:space="preserve">no es una limitación a las funciones del </w:t>
      </w:r>
      <w:r w:rsidR="00A17242">
        <w:rPr>
          <w:rFonts w:ascii="Book Antiqua" w:eastAsia="Times New Roman" w:hAnsi="Book Antiqua"/>
          <w:color w:val="000000"/>
          <w:lang w:val="es-PR"/>
        </w:rPr>
        <w:t>P</w:t>
      </w:r>
      <w:r w:rsidR="009B5DB4" w:rsidRPr="00774DA5">
        <w:rPr>
          <w:rFonts w:ascii="Book Antiqua" w:eastAsia="Times New Roman" w:hAnsi="Book Antiqua"/>
          <w:color w:val="000000"/>
          <w:lang w:val="es-PR"/>
        </w:rPr>
        <w:t>rogram</w:t>
      </w:r>
      <w:r w:rsidR="00092F32">
        <w:rPr>
          <w:rFonts w:ascii="Book Antiqua" w:eastAsia="Times New Roman" w:hAnsi="Book Antiqua"/>
          <w:color w:val="000000"/>
          <w:lang w:val="es-PR"/>
        </w:rPr>
        <w:t>a</w:t>
      </w:r>
      <w:r w:rsidR="00A17242">
        <w:rPr>
          <w:rFonts w:ascii="Book Antiqua" w:eastAsia="Times New Roman" w:hAnsi="Book Antiqua"/>
          <w:color w:val="000000"/>
          <w:lang w:val="es-PR"/>
        </w:rPr>
        <w:t>,</w:t>
      </w:r>
      <w:r w:rsidR="00092F32">
        <w:rPr>
          <w:rFonts w:ascii="Book Antiqua" w:eastAsia="Times New Roman" w:hAnsi="Book Antiqua"/>
          <w:color w:val="000000"/>
          <w:lang w:val="es-PR"/>
        </w:rPr>
        <w:t xml:space="preserve"> </w:t>
      </w:r>
      <w:r w:rsidR="009B5DB4" w:rsidRPr="00774DA5">
        <w:rPr>
          <w:rFonts w:ascii="Book Antiqua" w:eastAsia="Times New Roman" w:hAnsi="Book Antiqua"/>
          <w:color w:val="000000"/>
          <w:lang w:val="es-PR"/>
        </w:rPr>
        <w:t xml:space="preserve">ni </w:t>
      </w:r>
      <w:r w:rsidR="00A17242">
        <w:rPr>
          <w:rFonts w:ascii="Book Antiqua" w:eastAsia="Times New Roman" w:hAnsi="Book Antiqua"/>
          <w:color w:val="000000"/>
          <w:lang w:val="es-PR"/>
        </w:rPr>
        <w:t>falta de</w:t>
      </w:r>
      <w:r w:rsidR="009B5DB4" w:rsidRPr="00774DA5">
        <w:rPr>
          <w:rFonts w:ascii="Book Antiqua" w:eastAsia="Times New Roman" w:hAnsi="Book Antiqua"/>
          <w:color w:val="000000"/>
          <w:lang w:val="es-PR"/>
        </w:rPr>
        <w:t xml:space="preserve"> apoyo a la clase artesanal de Puerto Rico</w:t>
      </w:r>
      <w:r w:rsidR="007A14F5" w:rsidRPr="00774DA5">
        <w:rPr>
          <w:rFonts w:ascii="Book Antiqua" w:eastAsia="Times New Roman" w:hAnsi="Book Antiqua"/>
          <w:color w:val="000000"/>
          <w:lang w:val="es-PR"/>
        </w:rPr>
        <w:t xml:space="preserve">; </w:t>
      </w:r>
      <w:r w:rsidR="00A17242">
        <w:rPr>
          <w:rFonts w:ascii="Book Antiqua" w:eastAsia="Times New Roman" w:hAnsi="Book Antiqua"/>
          <w:color w:val="000000"/>
          <w:lang w:val="es-PR"/>
        </w:rPr>
        <w:t>sino que es muestra de buena gobernanza al</w:t>
      </w:r>
      <w:r w:rsidR="007A14F5" w:rsidRPr="00774DA5">
        <w:rPr>
          <w:rFonts w:ascii="Book Antiqua" w:eastAsia="Times New Roman" w:hAnsi="Book Antiqua"/>
          <w:color w:val="000000"/>
          <w:lang w:val="es-PR"/>
        </w:rPr>
        <w:t xml:space="preserve"> busca</w:t>
      </w:r>
      <w:r w:rsidR="00A17242">
        <w:rPr>
          <w:rFonts w:ascii="Book Antiqua" w:eastAsia="Times New Roman" w:hAnsi="Book Antiqua"/>
          <w:color w:val="000000"/>
          <w:lang w:val="es-PR"/>
        </w:rPr>
        <w:t>r</w:t>
      </w:r>
      <w:r w:rsidR="007A14F5" w:rsidRPr="00774DA5">
        <w:rPr>
          <w:rFonts w:ascii="Book Antiqua" w:eastAsia="Times New Roman" w:hAnsi="Book Antiqua"/>
          <w:color w:val="000000"/>
          <w:lang w:val="es-PR"/>
        </w:rPr>
        <w:t xml:space="preserve"> eliminar estructuras </w:t>
      </w:r>
      <w:r w:rsidR="00A17242">
        <w:rPr>
          <w:rFonts w:ascii="Book Antiqua" w:eastAsia="Times New Roman" w:hAnsi="Book Antiqua"/>
          <w:color w:val="000000"/>
          <w:lang w:val="es-PR"/>
        </w:rPr>
        <w:t xml:space="preserve">gubernamentales </w:t>
      </w:r>
      <w:r w:rsidR="007A14F5" w:rsidRPr="00774DA5">
        <w:rPr>
          <w:rFonts w:ascii="Book Antiqua" w:eastAsia="Times New Roman" w:hAnsi="Book Antiqua"/>
          <w:color w:val="000000"/>
          <w:lang w:val="es-PR"/>
        </w:rPr>
        <w:t xml:space="preserve">obsoletas e inoperantes </w:t>
      </w:r>
      <w:r w:rsidR="00A17242">
        <w:rPr>
          <w:rFonts w:ascii="Book Antiqua" w:eastAsia="Times New Roman" w:hAnsi="Book Antiqua"/>
          <w:color w:val="000000"/>
          <w:lang w:val="es-PR"/>
        </w:rPr>
        <w:t>lo cual, a su vez redundará en</w:t>
      </w:r>
      <w:r w:rsidR="007A14F5" w:rsidRPr="00774DA5">
        <w:rPr>
          <w:rFonts w:ascii="Book Antiqua" w:eastAsia="Times New Roman" w:hAnsi="Book Antiqua"/>
          <w:color w:val="000000"/>
          <w:lang w:val="es-PR"/>
        </w:rPr>
        <w:t xml:space="preserve"> una mejor utilización de fondos públicos. </w:t>
      </w:r>
    </w:p>
    <w:p w14:paraId="2D6E11BB" w14:textId="1ACDB1BF" w:rsidR="00306F5C" w:rsidRPr="00774DA5" w:rsidRDefault="006E019C" w:rsidP="009B1245">
      <w:pPr>
        <w:jc w:val="both"/>
        <w:rPr>
          <w:rFonts w:ascii="Book Antiqua" w:eastAsia="Times New Roman" w:hAnsi="Book Antiqua"/>
          <w:color w:val="000000"/>
          <w:lang w:val="es-PR"/>
        </w:rPr>
      </w:pPr>
      <w:r w:rsidRPr="00774DA5">
        <w:rPr>
          <w:rFonts w:ascii="Book Antiqua" w:eastAsia="Times New Roman" w:hAnsi="Book Antiqua"/>
          <w:color w:val="000000"/>
          <w:lang w:val="es-PR"/>
        </w:rPr>
        <w:tab/>
      </w:r>
      <w:r w:rsidR="00FF27C2" w:rsidRPr="00774DA5">
        <w:rPr>
          <w:rFonts w:ascii="Book Antiqua" w:eastAsia="Times New Roman" w:hAnsi="Book Antiqua"/>
          <w:color w:val="000000"/>
          <w:lang w:val="es-PR"/>
        </w:rPr>
        <w:t>E</w:t>
      </w:r>
      <w:r w:rsidR="0099396D" w:rsidRPr="00774DA5">
        <w:rPr>
          <w:rFonts w:ascii="Book Antiqua" w:eastAsia="Times New Roman" w:hAnsi="Book Antiqua"/>
          <w:color w:val="000000"/>
          <w:lang w:val="es-PR"/>
        </w:rPr>
        <w:t>l</w:t>
      </w:r>
      <w:r w:rsidR="00A17242">
        <w:rPr>
          <w:rFonts w:ascii="Book Antiqua" w:eastAsia="Times New Roman" w:hAnsi="Book Antiqua"/>
          <w:color w:val="000000"/>
          <w:lang w:val="es-PR"/>
        </w:rPr>
        <w:t xml:space="preserve"> ICP</w:t>
      </w:r>
      <w:r w:rsidR="00FF27C2" w:rsidRPr="00774DA5">
        <w:rPr>
          <w:rFonts w:ascii="Book Antiqua" w:eastAsia="Times New Roman" w:hAnsi="Book Antiqua"/>
          <w:color w:val="000000"/>
          <w:lang w:val="es-PR"/>
        </w:rPr>
        <w:t xml:space="preserve"> recalca su compromiso </w:t>
      </w:r>
      <w:r w:rsidR="00A17242">
        <w:rPr>
          <w:rFonts w:ascii="Book Antiqua" w:eastAsia="Times New Roman" w:hAnsi="Book Antiqua"/>
          <w:color w:val="000000"/>
          <w:lang w:val="es-PR"/>
        </w:rPr>
        <w:t>en mantener</w:t>
      </w:r>
      <w:r w:rsidR="00FF27C2" w:rsidRPr="00774DA5">
        <w:rPr>
          <w:rFonts w:ascii="Book Antiqua" w:eastAsia="Times New Roman" w:hAnsi="Book Antiqua"/>
          <w:color w:val="000000"/>
          <w:lang w:val="es-PR"/>
        </w:rPr>
        <w:t xml:space="preserve"> un diálogo continuo con los artesanos </w:t>
      </w:r>
      <w:r w:rsidR="00C933D2">
        <w:rPr>
          <w:rFonts w:ascii="Book Antiqua" w:eastAsia="Times New Roman" w:hAnsi="Book Antiqua"/>
          <w:color w:val="000000"/>
          <w:lang w:val="es-PR"/>
        </w:rPr>
        <w:t>en aras</w:t>
      </w:r>
      <w:r w:rsidR="00A17242">
        <w:rPr>
          <w:rFonts w:ascii="Book Antiqua" w:eastAsia="Times New Roman" w:hAnsi="Book Antiqua"/>
          <w:color w:val="000000"/>
          <w:lang w:val="es-PR"/>
        </w:rPr>
        <w:t xml:space="preserve"> </w:t>
      </w:r>
      <w:r w:rsidR="00C933D2">
        <w:rPr>
          <w:rFonts w:ascii="Book Antiqua" w:eastAsia="Times New Roman" w:hAnsi="Book Antiqua"/>
          <w:color w:val="000000"/>
          <w:lang w:val="es-PR"/>
        </w:rPr>
        <w:t>de</w:t>
      </w:r>
      <w:r w:rsidR="00A17242">
        <w:rPr>
          <w:rFonts w:ascii="Book Antiqua" w:eastAsia="Times New Roman" w:hAnsi="Book Antiqua"/>
          <w:color w:val="000000"/>
          <w:lang w:val="es-PR"/>
        </w:rPr>
        <w:t xml:space="preserve"> brindarle</w:t>
      </w:r>
      <w:r w:rsidR="00FF27C2" w:rsidRPr="00774DA5">
        <w:rPr>
          <w:rFonts w:ascii="Book Antiqua" w:eastAsia="Times New Roman" w:hAnsi="Book Antiqua"/>
          <w:color w:val="000000"/>
          <w:lang w:val="es-PR"/>
        </w:rPr>
        <w:t xml:space="preserve"> </w:t>
      </w:r>
      <w:r w:rsidR="00C933D2">
        <w:rPr>
          <w:rFonts w:ascii="Book Antiqua" w:eastAsia="Times New Roman" w:hAnsi="Book Antiqua"/>
          <w:color w:val="000000"/>
          <w:lang w:val="es-PR"/>
        </w:rPr>
        <w:t>el</w:t>
      </w:r>
      <w:r w:rsidR="0068211F" w:rsidRPr="00774DA5">
        <w:rPr>
          <w:rFonts w:ascii="Book Antiqua" w:eastAsia="Times New Roman" w:hAnsi="Book Antiqua"/>
          <w:color w:val="000000"/>
          <w:lang w:val="es-PR"/>
        </w:rPr>
        <w:t xml:space="preserve"> más </w:t>
      </w:r>
      <w:r w:rsidR="00C933D2">
        <w:rPr>
          <w:rFonts w:ascii="Book Antiqua" w:eastAsia="Times New Roman" w:hAnsi="Book Antiqua"/>
          <w:color w:val="000000"/>
          <w:lang w:val="es-PR"/>
        </w:rPr>
        <w:t xml:space="preserve">amplio </w:t>
      </w:r>
      <w:r w:rsidR="0068211F" w:rsidRPr="00774DA5">
        <w:rPr>
          <w:rFonts w:ascii="Book Antiqua" w:eastAsia="Times New Roman" w:hAnsi="Book Antiqua"/>
          <w:color w:val="000000"/>
          <w:lang w:val="es-PR"/>
        </w:rPr>
        <w:t>apoyo a</w:t>
      </w:r>
      <w:r w:rsidR="00C933D2">
        <w:rPr>
          <w:rFonts w:ascii="Book Antiqua" w:eastAsia="Times New Roman" w:hAnsi="Book Antiqua"/>
          <w:color w:val="000000"/>
          <w:lang w:val="es-PR"/>
        </w:rPr>
        <w:t xml:space="preserve"> tan importante sector</w:t>
      </w:r>
      <w:r w:rsidR="0068211F" w:rsidRPr="00774DA5">
        <w:rPr>
          <w:rFonts w:ascii="Book Antiqua" w:eastAsia="Times New Roman" w:hAnsi="Book Antiqua"/>
          <w:color w:val="000000"/>
          <w:lang w:val="es-PR"/>
        </w:rPr>
        <w:t xml:space="preserve">. </w:t>
      </w:r>
      <w:r w:rsidR="00C933D2">
        <w:rPr>
          <w:rFonts w:ascii="Book Antiqua" w:eastAsia="Times New Roman" w:hAnsi="Book Antiqua"/>
          <w:color w:val="000000"/>
          <w:lang w:val="es-PR"/>
        </w:rPr>
        <w:t>Por tal razón,</w:t>
      </w:r>
      <w:r w:rsidR="00306F5C" w:rsidRPr="00774DA5">
        <w:rPr>
          <w:rFonts w:ascii="Book Antiqua" w:eastAsia="Times New Roman" w:hAnsi="Book Antiqua"/>
          <w:color w:val="000000"/>
          <w:lang w:val="es-PR"/>
        </w:rPr>
        <w:t xml:space="preserve"> </w:t>
      </w:r>
      <w:r w:rsidR="00C933D2">
        <w:rPr>
          <w:rFonts w:ascii="Book Antiqua" w:eastAsia="Times New Roman" w:hAnsi="Book Antiqua"/>
          <w:color w:val="000000"/>
          <w:lang w:val="es-PR"/>
        </w:rPr>
        <w:t>el ICP</w:t>
      </w:r>
      <w:r w:rsidR="00306F5C" w:rsidRPr="00774DA5">
        <w:rPr>
          <w:rFonts w:ascii="Book Antiqua" w:eastAsia="Times New Roman" w:hAnsi="Book Antiqua"/>
          <w:color w:val="000000"/>
          <w:lang w:val="es-PR"/>
        </w:rPr>
        <w:t xml:space="preserve"> recomienda la aprobación del PC 1020</w:t>
      </w:r>
      <w:r w:rsidR="00043626" w:rsidRPr="00774DA5">
        <w:rPr>
          <w:rFonts w:ascii="Book Antiqua" w:eastAsia="Times New Roman" w:hAnsi="Book Antiqua"/>
          <w:color w:val="000000"/>
          <w:lang w:val="es-PR"/>
        </w:rPr>
        <w:t>.</w:t>
      </w:r>
    </w:p>
    <w:p w14:paraId="55602524" w14:textId="77777777" w:rsidR="00043626" w:rsidRPr="00774DA5" w:rsidRDefault="00043626" w:rsidP="009B1245">
      <w:pPr>
        <w:jc w:val="both"/>
        <w:rPr>
          <w:rFonts w:ascii="Book Antiqua" w:eastAsia="Times New Roman" w:hAnsi="Book Antiqua"/>
          <w:color w:val="000000"/>
          <w:lang w:val="es-PR"/>
        </w:rPr>
      </w:pPr>
    </w:p>
    <w:p w14:paraId="5EB512B5" w14:textId="01B272E8" w:rsidR="000324ED" w:rsidRPr="000324ED" w:rsidRDefault="000324ED" w:rsidP="000324ED">
      <w:pPr>
        <w:ind w:firstLine="270"/>
        <w:jc w:val="center"/>
        <w:rPr>
          <w:rFonts w:ascii="Book Antiqua" w:hAnsi="Book Antiqua"/>
          <w:b/>
          <w:bCs/>
          <w:color w:val="000000"/>
          <w:lang w:val="es-PR"/>
        </w:rPr>
      </w:pPr>
      <w:r w:rsidRPr="000324ED">
        <w:rPr>
          <w:rFonts w:ascii="Book Antiqua" w:hAnsi="Book Antiqua"/>
          <w:b/>
          <w:bCs/>
          <w:color w:val="000000"/>
          <w:lang w:val="es-PR"/>
        </w:rPr>
        <w:t>CONCLUSI</w:t>
      </w:r>
      <w:r w:rsidR="00321B7B">
        <w:rPr>
          <w:rFonts w:ascii="Book Antiqua" w:hAnsi="Book Antiqua"/>
          <w:b/>
          <w:bCs/>
          <w:color w:val="000000"/>
          <w:lang w:val="es-PR"/>
        </w:rPr>
        <w:t>Ó</w:t>
      </w:r>
      <w:r w:rsidRPr="000324ED">
        <w:rPr>
          <w:rFonts w:ascii="Book Antiqua" w:hAnsi="Book Antiqua"/>
          <w:b/>
          <w:bCs/>
          <w:color w:val="000000"/>
          <w:lang w:val="es-PR"/>
        </w:rPr>
        <w:t>N Y RECOMENDACI</w:t>
      </w:r>
      <w:r w:rsidR="00321B7B">
        <w:rPr>
          <w:rFonts w:ascii="Book Antiqua" w:hAnsi="Book Antiqua"/>
          <w:b/>
          <w:bCs/>
          <w:color w:val="000000"/>
          <w:lang w:val="es-PR"/>
        </w:rPr>
        <w:t>Ó</w:t>
      </w:r>
      <w:r w:rsidRPr="000324ED">
        <w:rPr>
          <w:rFonts w:ascii="Book Antiqua" w:hAnsi="Book Antiqua"/>
          <w:b/>
          <w:bCs/>
          <w:color w:val="000000"/>
          <w:lang w:val="es-PR"/>
        </w:rPr>
        <w:t>N</w:t>
      </w:r>
    </w:p>
    <w:p w14:paraId="639BA1C0" w14:textId="681AAE2D" w:rsidR="000324ED" w:rsidRDefault="000324ED" w:rsidP="000324ED">
      <w:pPr>
        <w:ind w:firstLine="270"/>
        <w:jc w:val="both"/>
        <w:rPr>
          <w:rFonts w:ascii="Book Antiqua" w:eastAsia="Times New Roman" w:hAnsi="Book Antiqua" w:cs="Times New Roman"/>
          <w:color w:val="000000"/>
          <w:lang w:val="es-PR"/>
        </w:rPr>
      </w:pPr>
      <w:r w:rsidRPr="000324ED">
        <w:rPr>
          <w:rFonts w:ascii="Book Antiqua" w:hAnsi="Book Antiqua"/>
          <w:b/>
          <w:bCs/>
          <w:color w:val="000000"/>
          <w:lang w:val="es-PR"/>
        </w:rPr>
        <w:tab/>
      </w:r>
      <w:r w:rsidR="007D0BC3" w:rsidRPr="00A5242B">
        <w:rPr>
          <w:rFonts w:ascii="Book Antiqua" w:eastAsia="Times New Roman" w:hAnsi="Book Antiqua" w:cs="Times New Roman"/>
          <w:color w:val="000000"/>
          <w:lang w:val="es-PR"/>
        </w:rPr>
        <w:t xml:space="preserve">La Comisión entiende que la aprobación del PC 1020 es importante debido a que </w:t>
      </w:r>
      <w:r w:rsidR="00C933D2">
        <w:rPr>
          <w:rFonts w:ascii="Book Antiqua" w:eastAsia="Times New Roman" w:hAnsi="Book Antiqua" w:cs="Times New Roman"/>
          <w:color w:val="000000"/>
          <w:lang w:val="es-PR"/>
        </w:rPr>
        <w:t xml:space="preserve">nos </w:t>
      </w:r>
      <w:r w:rsidR="007D0BC3" w:rsidRPr="00A5242B">
        <w:rPr>
          <w:rFonts w:ascii="Book Antiqua" w:eastAsia="Times New Roman" w:hAnsi="Book Antiqua" w:cs="Times New Roman"/>
          <w:color w:val="000000"/>
          <w:lang w:val="es-PR"/>
        </w:rPr>
        <w:t>ayudar</w:t>
      </w:r>
      <w:r w:rsidR="00C933D2">
        <w:rPr>
          <w:rFonts w:ascii="Book Antiqua" w:eastAsia="Times New Roman" w:hAnsi="Book Antiqua" w:cs="Times New Roman"/>
          <w:color w:val="000000"/>
          <w:lang w:val="es-PR"/>
        </w:rPr>
        <w:t>á tener</w:t>
      </w:r>
      <w:r w:rsidR="008F7E57" w:rsidRPr="00A5242B">
        <w:rPr>
          <w:rFonts w:ascii="Book Antiqua" w:eastAsia="Times New Roman" w:hAnsi="Book Antiqua" w:cs="Times New Roman"/>
          <w:color w:val="000000"/>
          <w:lang w:val="es-PR"/>
        </w:rPr>
        <w:t xml:space="preserve"> una administración pública con menos burocracia y entes inoperantes.</w:t>
      </w:r>
      <w:r w:rsidR="009570F6" w:rsidRPr="00A5242B">
        <w:rPr>
          <w:rFonts w:ascii="Book Antiqua" w:eastAsia="Times New Roman" w:hAnsi="Book Antiqua" w:cs="Times New Roman"/>
          <w:color w:val="000000"/>
          <w:lang w:val="es-PR"/>
        </w:rPr>
        <w:t xml:space="preserve"> Ádemas, la aprobación de esta medida </w:t>
      </w:r>
      <w:r w:rsidR="00D648BC" w:rsidRPr="00A5242B">
        <w:rPr>
          <w:rFonts w:ascii="Book Antiqua" w:eastAsia="Times New Roman" w:hAnsi="Book Antiqua" w:cs="Times New Roman"/>
          <w:color w:val="000000"/>
          <w:lang w:val="es-PR"/>
        </w:rPr>
        <w:t xml:space="preserve">apoyaría la política pública de la Gobernadora de Puerto Rico en </w:t>
      </w:r>
      <w:r w:rsidR="00C933D2">
        <w:rPr>
          <w:rFonts w:ascii="Book Antiqua" w:eastAsia="Times New Roman" w:hAnsi="Book Antiqua" w:cs="Times New Roman"/>
          <w:color w:val="000000"/>
          <w:lang w:val="es-PR"/>
        </w:rPr>
        <w:t xml:space="preserve">ir estableciendo </w:t>
      </w:r>
      <w:r w:rsidR="00D648BC" w:rsidRPr="00A5242B">
        <w:rPr>
          <w:rFonts w:ascii="Book Antiqua" w:eastAsia="Times New Roman" w:hAnsi="Book Antiqua" w:cs="Times New Roman"/>
          <w:color w:val="000000"/>
          <w:lang w:val="es-PR"/>
        </w:rPr>
        <w:t>un gobiern</w:t>
      </w:r>
      <w:r w:rsidR="00C933D2">
        <w:rPr>
          <w:rFonts w:ascii="Book Antiqua" w:eastAsia="Times New Roman" w:hAnsi="Book Antiqua" w:cs="Times New Roman"/>
          <w:color w:val="000000"/>
          <w:lang w:val="es-PR"/>
        </w:rPr>
        <w:t>o cada vez</w:t>
      </w:r>
      <w:r w:rsidR="00D648BC" w:rsidRPr="00A5242B">
        <w:rPr>
          <w:rFonts w:ascii="Book Antiqua" w:eastAsia="Times New Roman" w:hAnsi="Book Antiqua" w:cs="Times New Roman"/>
          <w:color w:val="000000"/>
          <w:lang w:val="es-PR"/>
        </w:rPr>
        <w:t xml:space="preserve"> más eficaz</w:t>
      </w:r>
      <w:r w:rsidR="00A5242B">
        <w:rPr>
          <w:rFonts w:ascii="Book Antiqua" w:eastAsia="Times New Roman" w:hAnsi="Book Antiqua" w:cs="Times New Roman"/>
          <w:color w:val="000000"/>
          <w:lang w:val="es-PR"/>
        </w:rPr>
        <w:t>.</w:t>
      </w:r>
    </w:p>
    <w:p w14:paraId="22579026" w14:textId="0DB5346E" w:rsidR="00A5242B" w:rsidRPr="00A5242B" w:rsidRDefault="001A4814" w:rsidP="001A4814">
      <w:pPr>
        <w:ind w:firstLine="720"/>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lang w:val="es-PR"/>
        </w:rPr>
        <w:t>Por</w:t>
      </w:r>
      <w:r w:rsidR="00C933D2">
        <w:rPr>
          <w:rFonts w:ascii="Book Antiqua" w:eastAsia="Times New Roman" w:hAnsi="Book Antiqua" w:cs="Times New Roman"/>
          <w:color w:val="000000"/>
          <w:lang w:val="es-PR"/>
        </w:rPr>
        <w:t xml:space="preserve"> todo</w:t>
      </w:r>
      <w:r>
        <w:rPr>
          <w:rFonts w:ascii="Book Antiqua" w:eastAsia="Times New Roman" w:hAnsi="Book Antiqua" w:cs="Times New Roman"/>
          <w:color w:val="000000"/>
          <w:lang w:val="es-PR"/>
        </w:rPr>
        <w:t xml:space="preserve"> lo antes expuesto, recomendamos la aprobación del PC 1020 con las enmiendas propuestas en su Entirillado Electrónico. </w:t>
      </w:r>
    </w:p>
    <w:p w14:paraId="64992BDF" w14:textId="77777777" w:rsidR="000324ED" w:rsidRPr="000324ED" w:rsidRDefault="000324ED" w:rsidP="000324ED">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Respetuosamente sometido,</w:t>
      </w:r>
    </w:p>
    <w:p w14:paraId="63350425" w14:textId="77777777" w:rsidR="000324ED" w:rsidRPr="000324ED" w:rsidRDefault="000324ED" w:rsidP="000324ED">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03ECDC22" w14:textId="77777777" w:rsidR="000324ED" w:rsidRPr="000324ED" w:rsidRDefault="000324ED" w:rsidP="000324ED">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30C5ABEA" w14:textId="77777777" w:rsidR="000324ED" w:rsidRPr="000324ED" w:rsidRDefault="000324ED" w:rsidP="000324ED">
      <w:pPr>
        <w:spacing w:after="0" w:line="240" w:lineRule="auto"/>
        <w:jc w:val="both"/>
        <w:rPr>
          <w:rFonts w:ascii="Book Antiqua" w:hAnsi="Book Antiqua" w:cs="Times New Roman"/>
          <w:color w:val="000000"/>
          <w:kern w:val="0"/>
          <w:lang w:val="es-PR"/>
          <w14:ligatures w14:val="none"/>
        </w:rPr>
      </w:pPr>
    </w:p>
    <w:p w14:paraId="2A610640" w14:textId="77777777" w:rsidR="000324ED" w:rsidRPr="000324ED" w:rsidRDefault="000324ED" w:rsidP="000324ED">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6739A1B6" w14:textId="77777777" w:rsidR="000324ED" w:rsidRPr="000324ED" w:rsidRDefault="000324ED" w:rsidP="000324ED">
      <w:pPr>
        <w:spacing w:after="0" w:line="240" w:lineRule="auto"/>
        <w:jc w:val="both"/>
        <w:rPr>
          <w:rFonts w:ascii="Book Antiqua" w:hAnsi="Book Antiqua" w:cs="Times New Roman"/>
          <w:b/>
          <w:bCs/>
          <w:color w:val="000000"/>
          <w:kern w:val="0"/>
          <w:lang w:val="es-PR"/>
          <w14:ligatures w14:val="none"/>
        </w:rPr>
      </w:pPr>
      <w:r w:rsidRPr="000324ED">
        <w:rPr>
          <w:rFonts w:ascii="Book Antiqua" w:hAnsi="Book Antiqua" w:cs="Times New Roman"/>
          <w:b/>
          <w:bCs/>
          <w:color w:val="000000"/>
          <w:kern w:val="0"/>
          <w:lang w:val="es-PR"/>
          <w14:ligatures w14:val="none"/>
        </w:rPr>
        <w:t>Hon. Axel “Chino” Roque Gracia</w:t>
      </w:r>
    </w:p>
    <w:p w14:paraId="28FDA281" w14:textId="77777777" w:rsidR="000324ED" w:rsidRPr="000324ED" w:rsidRDefault="000324ED" w:rsidP="000324ED">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Presidente</w:t>
      </w:r>
    </w:p>
    <w:p w14:paraId="254FEB1C" w14:textId="005E456A" w:rsidR="000324ED" w:rsidRPr="000324ED" w:rsidRDefault="000324ED" w:rsidP="000324ED">
      <w:pPr>
        <w:jc w:val="both"/>
        <w:rPr>
          <w:rFonts w:ascii="Book Antiqua" w:hAnsi="Book Antiqua"/>
          <w:b/>
          <w:bCs/>
          <w:color w:val="000000"/>
          <w:lang w:val="es-PR"/>
        </w:rPr>
      </w:pPr>
      <w:r w:rsidRPr="000324ED">
        <w:rPr>
          <w:rFonts w:ascii="Book Antiqua" w:hAnsi="Book Antiqua" w:cs="Times New Roman"/>
          <w:color w:val="000000"/>
          <w:kern w:val="0"/>
          <w:lang w:val="es-PR"/>
          <w14:ligatures w14:val="none"/>
        </w:rPr>
        <w:t xml:space="preserve">Comisión de </w:t>
      </w:r>
      <w:r w:rsidR="002E0E54">
        <w:rPr>
          <w:rFonts w:ascii="Book Antiqua" w:hAnsi="Book Antiqua" w:cs="Times New Roman"/>
          <w:color w:val="000000"/>
          <w:kern w:val="0"/>
          <w:lang w:val="es-PR"/>
          <w14:ligatures w14:val="none"/>
        </w:rPr>
        <w:t xml:space="preserve">Turismo </w:t>
      </w:r>
    </w:p>
    <w:p w14:paraId="46AA06D5" w14:textId="77777777" w:rsidR="00043626" w:rsidRPr="00774DA5" w:rsidRDefault="00043626" w:rsidP="009B1245">
      <w:pPr>
        <w:jc w:val="both"/>
        <w:rPr>
          <w:rFonts w:ascii="Book Antiqua" w:eastAsia="Times New Roman" w:hAnsi="Book Antiqua"/>
          <w:color w:val="000000"/>
          <w:lang w:val="es-PR"/>
        </w:rPr>
      </w:pPr>
    </w:p>
    <w:sectPr w:rsidR="00043626" w:rsidRPr="00774D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757"/>
    <w:rsid w:val="000324ED"/>
    <w:rsid w:val="00043626"/>
    <w:rsid w:val="00056EE1"/>
    <w:rsid w:val="0006318E"/>
    <w:rsid w:val="00065E7F"/>
    <w:rsid w:val="00092194"/>
    <w:rsid w:val="00092F32"/>
    <w:rsid w:val="00100463"/>
    <w:rsid w:val="001010C7"/>
    <w:rsid w:val="00167736"/>
    <w:rsid w:val="001810E5"/>
    <w:rsid w:val="001A4814"/>
    <w:rsid w:val="00236B81"/>
    <w:rsid w:val="00270DDB"/>
    <w:rsid w:val="002E0E54"/>
    <w:rsid w:val="00303230"/>
    <w:rsid w:val="00306F5C"/>
    <w:rsid w:val="00321B7B"/>
    <w:rsid w:val="0034469C"/>
    <w:rsid w:val="0034534A"/>
    <w:rsid w:val="003563BF"/>
    <w:rsid w:val="00377757"/>
    <w:rsid w:val="00463FEA"/>
    <w:rsid w:val="00475906"/>
    <w:rsid w:val="004A6480"/>
    <w:rsid w:val="00515DC4"/>
    <w:rsid w:val="00571B2B"/>
    <w:rsid w:val="00590FDB"/>
    <w:rsid w:val="00612D33"/>
    <w:rsid w:val="00617220"/>
    <w:rsid w:val="006603CD"/>
    <w:rsid w:val="0068211F"/>
    <w:rsid w:val="00690E4D"/>
    <w:rsid w:val="00694E65"/>
    <w:rsid w:val="006B6C49"/>
    <w:rsid w:val="006E019C"/>
    <w:rsid w:val="00702D08"/>
    <w:rsid w:val="0074219B"/>
    <w:rsid w:val="00751AD8"/>
    <w:rsid w:val="00774DA5"/>
    <w:rsid w:val="007A14F5"/>
    <w:rsid w:val="007A6F84"/>
    <w:rsid w:val="007C3290"/>
    <w:rsid w:val="007D0BC3"/>
    <w:rsid w:val="007E160A"/>
    <w:rsid w:val="0084013D"/>
    <w:rsid w:val="008B4A3B"/>
    <w:rsid w:val="008E21CC"/>
    <w:rsid w:val="008F7E57"/>
    <w:rsid w:val="009470F1"/>
    <w:rsid w:val="009479EA"/>
    <w:rsid w:val="009570F6"/>
    <w:rsid w:val="0099396D"/>
    <w:rsid w:val="009B1245"/>
    <w:rsid w:val="009B476F"/>
    <w:rsid w:val="009B5DB4"/>
    <w:rsid w:val="009C528B"/>
    <w:rsid w:val="009E0F7B"/>
    <w:rsid w:val="00A17242"/>
    <w:rsid w:val="00A5242B"/>
    <w:rsid w:val="00A564FB"/>
    <w:rsid w:val="00A80A51"/>
    <w:rsid w:val="00A93C31"/>
    <w:rsid w:val="00AF3EDC"/>
    <w:rsid w:val="00B0497F"/>
    <w:rsid w:val="00B434E4"/>
    <w:rsid w:val="00B550A9"/>
    <w:rsid w:val="00B81835"/>
    <w:rsid w:val="00B90C4F"/>
    <w:rsid w:val="00BA3F54"/>
    <w:rsid w:val="00BC3EF6"/>
    <w:rsid w:val="00C15182"/>
    <w:rsid w:val="00C517D2"/>
    <w:rsid w:val="00C933D2"/>
    <w:rsid w:val="00CB1F84"/>
    <w:rsid w:val="00CE0843"/>
    <w:rsid w:val="00D023D0"/>
    <w:rsid w:val="00D648BC"/>
    <w:rsid w:val="00DA719E"/>
    <w:rsid w:val="00E95D53"/>
    <w:rsid w:val="00EF5E43"/>
    <w:rsid w:val="00F07403"/>
    <w:rsid w:val="00F3072C"/>
    <w:rsid w:val="00F527C5"/>
    <w:rsid w:val="00F85500"/>
    <w:rsid w:val="00F95C1A"/>
    <w:rsid w:val="00FC7E60"/>
    <w:rsid w:val="00FF2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2745B"/>
  <w15:chartTrackingRefBased/>
  <w15:docId w15:val="{AF83F448-5F55-6D4B-A238-9F262F018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7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77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77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77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77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77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7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7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7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7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77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77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77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77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77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7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7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757"/>
    <w:rPr>
      <w:rFonts w:eastAsiaTheme="majorEastAsia" w:cstheme="majorBidi"/>
      <w:color w:val="272727" w:themeColor="text1" w:themeTint="D8"/>
    </w:rPr>
  </w:style>
  <w:style w:type="paragraph" w:styleId="Title">
    <w:name w:val="Title"/>
    <w:basedOn w:val="Normal"/>
    <w:next w:val="Normal"/>
    <w:link w:val="TitleChar"/>
    <w:uiPriority w:val="10"/>
    <w:qFormat/>
    <w:rsid w:val="003777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7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7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7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757"/>
    <w:pPr>
      <w:spacing w:before="160"/>
      <w:jc w:val="center"/>
    </w:pPr>
    <w:rPr>
      <w:i/>
      <w:iCs/>
      <w:color w:val="404040" w:themeColor="text1" w:themeTint="BF"/>
    </w:rPr>
  </w:style>
  <w:style w:type="character" w:customStyle="1" w:styleId="QuoteChar">
    <w:name w:val="Quote Char"/>
    <w:basedOn w:val="DefaultParagraphFont"/>
    <w:link w:val="Quote"/>
    <w:uiPriority w:val="29"/>
    <w:rsid w:val="00377757"/>
    <w:rPr>
      <w:i/>
      <w:iCs/>
      <w:color w:val="404040" w:themeColor="text1" w:themeTint="BF"/>
    </w:rPr>
  </w:style>
  <w:style w:type="paragraph" w:styleId="ListParagraph">
    <w:name w:val="List Paragraph"/>
    <w:basedOn w:val="Normal"/>
    <w:uiPriority w:val="34"/>
    <w:qFormat/>
    <w:rsid w:val="00377757"/>
    <w:pPr>
      <w:ind w:left="720"/>
      <w:contextualSpacing/>
    </w:pPr>
  </w:style>
  <w:style w:type="character" w:styleId="IntenseEmphasis">
    <w:name w:val="Intense Emphasis"/>
    <w:basedOn w:val="DefaultParagraphFont"/>
    <w:uiPriority w:val="21"/>
    <w:qFormat/>
    <w:rsid w:val="00377757"/>
    <w:rPr>
      <w:i/>
      <w:iCs/>
      <w:color w:val="0F4761" w:themeColor="accent1" w:themeShade="BF"/>
    </w:rPr>
  </w:style>
  <w:style w:type="paragraph" w:styleId="IntenseQuote">
    <w:name w:val="Intense Quote"/>
    <w:basedOn w:val="Normal"/>
    <w:next w:val="Normal"/>
    <w:link w:val="IntenseQuoteChar"/>
    <w:uiPriority w:val="30"/>
    <w:qFormat/>
    <w:rsid w:val="003777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7757"/>
    <w:rPr>
      <w:i/>
      <w:iCs/>
      <w:color w:val="0F4761" w:themeColor="accent1" w:themeShade="BF"/>
    </w:rPr>
  </w:style>
  <w:style w:type="character" w:styleId="IntenseReference">
    <w:name w:val="Intense Reference"/>
    <w:basedOn w:val="DefaultParagraphFont"/>
    <w:uiPriority w:val="32"/>
    <w:qFormat/>
    <w:rsid w:val="00377757"/>
    <w:rPr>
      <w:b/>
      <w:bCs/>
      <w:smallCaps/>
      <w:color w:val="0F4761" w:themeColor="accent1" w:themeShade="BF"/>
      <w:spacing w:val="5"/>
    </w:rPr>
  </w:style>
  <w:style w:type="paragraph" w:customStyle="1" w:styleId="s3">
    <w:name w:val="s3"/>
    <w:basedOn w:val="Normal"/>
    <w:rsid w:val="0037775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77757"/>
  </w:style>
  <w:style w:type="character" w:customStyle="1" w:styleId="apple-converted-space">
    <w:name w:val="apple-converted-space"/>
    <w:basedOn w:val="DefaultParagraphFont"/>
    <w:rsid w:val="00377757"/>
  </w:style>
  <w:style w:type="paragraph" w:customStyle="1" w:styleId="s4">
    <w:name w:val="s4"/>
    <w:basedOn w:val="Normal"/>
    <w:rsid w:val="00377757"/>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377757"/>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377757"/>
  </w:style>
  <w:style w:type="paragraph" w:customStyle="1" w:styleId="s7">
    <w:name w:val="s7"/>
    <w:basedOn w:val="Normal"/>
    <w:rsid w:val="00377757"/>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377757"/>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377757"/>
  </w:style>
  <w:style w:type="paragraph" w:customStyle="1" w:styleId="s11">
    <w:name w:val="s11"/>
    <w:basedOn w:val="Normal"/>
    <w:rsid w:val="00377757"/>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377757"/>
  </w:style>
  <w:style w:type="paragraph" w:customStyle="1" w:styleId="s12">
    <w:name w:val="s12"/>
    <w:basedOn w:val="Normal"/>
    <w:rsid w:val="00377757"/>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377757"/>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377757"/>
  </w:style>
  <w:style w:type="character" w:customStyle="1" w:styleId="s15">
    <w:name w:val="s15"/>
    <w:basedOn w:val="DefaultParagraphFont"/>
    <w:rsid w:val="00377757"/>
  </w:style>
  <w:style w:type="paragraph" w:customStyle="1" w:styleId="s18">
    <w:name w:val="s18"/>
    <w:basedOn w:val="Normal"/>
    <w:rsid w:val="00377757"/>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377757"/>
  </w:style>
  <w:style w:type="paragraph" w:customStyle="1" w:styleId="s19">
    <w:name w:val="s19"/>
    <w:basedOn w:val="Normal"/>
    <w:rsid w:val="00377757"/>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377757"/>
    <w:pPr>
      <w:spacing w:before="100" w:beforeAutospacing="1" w:after="100" w:afterAutospacing="1" w:line="240" w:lineRule="auto"/>
    </w:pPr>
    <w:rPr>
      <w:rFonts w:ascii="Times New Roman" w:hAnsi="Times New Roman" w:cs="Times New Roman"/>
      <w:kern w:val="0"/>
      <w14:ligatures w14:val="none"/>
    </w:rPr>
  </w:style>
  <w:style w:type="paragraph" w:customStyle="1" w:styleId="s26">
    <w:name w:val="s26"/>
    <w:basedOn w:val="Normal"/>
    <w:rsid w:val="00CE0843"/>
    <w:pPr>
      <w:spacing w:before="100" w:beforeAutospacing="1" w:after="100" w:afterAutospacing="1" w:line="240" w:lineRule="auto"/>
    </w:pPr>
    <w:rPr>
      <w:rFonts w:ascii="Times New Roman" w:hAnsi="Times New Roman" w:cs="Times New Roman"/>
      <w:kern w:val="0"/>
      <w14:ligatures w14:val="none"/>
    </w:rPr>
  </w:style>
  <w:style w:type="character" w:customStyle="1" w:styleId="s25">
    <w:name w:val="s25"/>
    <w:basedOn w:val="DefaultParagraphFont"/>
    <w:rsid w:val="00CE0843"/>
  </w:style>
  <w:style w:type="paragraph" w:customStyle="1" w:styleId="s27">
    <w:name w:val="s27"/>
    <w:basedOn w:val="Normal"/>
    <w:rsid w:val="00CE0843"/>
    <w:pPr>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Normal"/>
    <w:rsid w:val="00B434E4"/>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B434E4"/>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7BA88-EF70-4915-AC23-0A33E9A5B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799</Words>
  <Characters>4555</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cp:lastPrinted>2026-06-24T18:10:00Z</cp:lastPrinted>
  <dcterms:created xsi:type="dcterms:W3CDTF">2026-06-25T21:22:00Z</dcterms:created>
  <dcterms:modified xsi:type="dcterms:W3CDTF">2026-06-25T21:22:00Z</dcterms:modified>
</cp:coreProperties>
</file>