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25052"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61502910" w14:textId="6CA1A5FC" w:rsidR="00D454DC" w:rsidRPr="00663441" w:rsidRDefault="00D0442D"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Pr>
          <w:rFonts w:ascii="Book Antiqua" w:hAnsi="Book Antiqua"/>
          <w:szCs w:val="24"/>
          <w:vertAlign w:val="superscript"/>
          <w:lang w:val="es-ES"/>
        </w:rPr>
        <w:t>m</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sidR="000C4CF3">
        <w:rPr>
          <w:rFonts w:ascii="Book Antiqua" w:hAnsi="Book Antiqua"/>
          <w:szCs w:val="24"/>
          <w:lang w:val="es-ES"/>
        </w:rPr>
        <w:t xml:space="preserve">   </w:t>
      </w:r>
      <w:r w:rsidR="00B25C4D">
        <w:rPr>
          <w:rFonts w:ascii="Book Antiqua" w:hAnsi="Book Antiqua"/>
          <w:szCs w:val="24"/>
          <w:lang w:val="es-ES"/>
        </w:rPr>
        <w:t>3</w:t>
      </w:r>
      <w:r>
        <w:rPr>
          <w:rFonts w:ascii="Book Antiqua" w:hAnsi="Book Antiqua"/>
          <w:szCs w:val="24"/>
          <w:vertAlign w:val="superscript"/>
          <w:lang w:val="es-ES"/>
        </w:rPr>
        <w:t>r</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5B442B65" w14:textId="420BCD52" w:rsidR="00D454DC" w:rsidRPr="00663441" w:rsidRDefault="00D454DC" w:rsidP="004C28DA">
      <w:pPr>
        <w:spacing w:line="276" w:lineRule="auto"/>
        <w:rPr>
          <w:rFonts w:ascii="Book Antiqua" w:hAnsi="Book Antiqua"/>
          <w:b/>
          <w:szCs w:val="24"/>
          <w:lang w:val="es-ES"/>
        </w:rPr>
      </w:pPr>
      <w:r w:rsidRPr="00663441">
        <w:rPr>
          <w:rFonts w:ascii="Book Antiqua" w:hAnsi="Book Antiqua"/>
          <w:szCs w:val="24"/>
          <w:lang w:val="es-ES"/>
        </w:rPr>
        <w:t xml:space="preserve">      </w:t>
      </w:r>
      <w:r w:rsidR="000C4CF3">
        <w:rPr>
          <w:rFonts w:ascii="Book Antiqua" w:hAnsi="Book Antiqua"/>
          <w:szCs w:val="24"/>
          <w:lang w:val="es-ES"/>
        </w:rPr>
        <w:t xml:space="preserve">  </w:t>
      </w:r>
      <w:r w:rsidRPr="00663441">
        <w:rPr>
          <w:rFonts w:ascii="Book Antiqua" w:hAnsi="Book Antiqua"/>
          <w:szCs w:val="24"/>
          <w:lang w:val="es-ES"/>
        </w:rPr>
        <w:t xml:space="preserve"> 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000C4CF3">
        <w:rPr>
          <w:rFonts w:ascii="Book Antiqua" w:hAnsi="Book Antiqua"/>
          <w:szCs w:val="24"/>
          <w:lang w:val="es-ES"/>
        </w:rPr>
        <w:t xml:space="preserve">   </w:t>
      </w:r>
      <w:r w:rsidRPr="00663441">
        <w:rPr>
          <w:rFonts w:ascii="Book Antiqua" w:hAnsi="Book Antiqua"/>
          <w:szCs w:val="24"/>
          <w:lang w:val="es-ES"/>
        </w:rPr>
        <w:t xml:space="preserve">   Ordinaria</w:t>
      </w:r>
    </w:p>
    <w:p w14:paraId="6141A0B3" w14:textId="77777777" w:rsidR="00D454DC" w:rsidRPr="00663441" w:rsidRDefault="00D454DC" w:rsidP="004C28DA">
      <w:pPr>
        <w:spacing w:line="276" w:lineRule="auto"/>
        <w:jc w:val="center"/>
        <w:rPr>
          <w:rFonts w:ascii="Book Antiqua" w:hAnsi="Book Antiqua"/>
          <w:b/>
          <w:sz w:val="36"/>
          <w:szCs w:val="36"/>
          <w:lang w:val="es-ES"/>
        </w:rPr>
      </w:pPr>
    </w:p>
    <w:p w14:paraId="45F73C18" w14:textId="77777777" w:rsidR="00FC3F49" w:rsidRPr="00851E49" w:rsidRDefault="00FC3F49" w:rsidP="00FC3F49">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38C94C7F" w14:textId="3586B8F9" w:rsidR="00FC3F49" w:rsidRPr="00851E49" w:rsidRDefault="00FC3F49" w:rsidP="00FC3F4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 xml:space="preserve">P. de la C. </w:t>
      </w:r>
      <w:r>
        <w:rPr>
          <w:rFonts w:ascii="Book Antiqua" w:eastAsia="Book Antiqua" w:hAnsi="Book Antiqua" w:cs="Book Antiqua"/>
          <w:b/>
          <w:sz w:val="52"/>
          <w:szCs w:val="52"/>
          <w:lang w:val="es-ES"/>
        </w:rPr>
        <w:t>1023</w:t>
      </w:r>
    </w:p>
    <w:p w14:paraId="1D886D92" w14:textId="557DE5F5" w:rsidR="00FC3F49" w:rsidRPr="00851E49" w:rsidRDefault="00FC3F49" w:rsidP="00FC3F49">
      <w:pPr>
        <w:spacing w:line="48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 xml:space="preserve">INFORME </w:t>
      </w:r>
      <w:r>
        <w:rPr>
          <w:rFonts w:ascii="Book Antiqua" w:eastAsia="Book Antiqua" w:hAnsi="Book Antiqua" w:cs="Book Antiqua"/>
          <w:b/>
          <w:sz w:val="28"/>
          <w:szCs w:val="28"/>
          <w:lang w:val="es-ES"/>
        </w:rPr>
        <w:t>NEGATIVO</w:t>
      </w:r>
    </w:p>
    <w:p w14:paraId="15E02DD1" w14:textId="154ED0B1" w:rsidR="00FC3F49" w:rsidRPr="00851E49" w:rsidRDefault="00715B61" w:rsidP="00FC3F49">
      <w:pPr>
        <w:contextualSpacing/>
        <w:jc w:val="center"/>
        <w:rPr>
          <w:rFonts w:ascii="Book Antiqua" w:eastAsia="Book Antiqua" w:hAnsi="Book Antiqua" w:cs="Book Antiqua"/>
          <w:b/>
          <w:lang w:val="es-ES"/>
        </w:rPr>
      </w:pPr>
      <w:r>
        <w:rPr>
          <w:rFonts w:ascii="Book Antiqua" w:eastAsia="Book Antiqua" w:hAnsi="Book Antiqua" w:cs="Book Antiqua"/>
          <w:lang w:val="es-ES"/>
        </w:rPr>
        <w:t>8</w:t>
      </w:r>
      <w:r w:rsidR="00FC3F49">
        <w:rPr>
          <w:rFonts w:ascii="Book Antiqua" w:eastAsia="Book Antiqua" w:hAnsi="Book Antiqua" w:cs="Book Antiqua"/>
          <w:lang w:val="es-ES"/>
        </w:rPr>
        <w:t xml:space="preserve"> </w:t>
      </w:r>
      <w:r w:rsidR="00FC3F49" w:rsidRPr="00851E49">
        <w:rPr>
          <w:rFonts w:ascii="Book Antiqua" w:eastAsia="Book Antiqua" w:hAnsi="Book Antiqua" w:cs="Book Antiqua"/>
          <w:lang w:val="es-ES"/>
        </w:rPr>
        <w:t xml:space="preserve">de </w:t>
      </w:r>
      <w:r w:rsidR="00FC3F49">
        <w:rPr>
          <w:rFonts w:ascii="Book Antiqua" w:eastAsia="Book Antiqua" w:hAnsi="Book Antiqua" w:cs="Book Antiqua"/>
          <w:lang w:val="es-ES"/>
        </w:rPr>
        <w:t xml:space="preserve">mayo </w:t>
      </w:r>
      <w:r w:rsidR="00FC3F49" w:rsidRPr="00851E49">
        <w:rPr>
          <w:rFonts w:ascii="Book Antiqua" w:eastAsia="Book Antiqua" w:hAnsi="Book Antiqua" w:cs="Book Antiqua"/>
          <w:lang w:val="es-ES"/>
        </w:rPr>
        <w:t>de 202</w:t>
      </w:r>
      <w:r w:rsidR="00FC3F49">
        <w:rPr>
          <w:rFonts w:ascii="Book Antiqua" w:eastAsia="Book Antiqua" w:hAnsi="Book Antiqua" w:cs="Book Antiqua"/>
          <w:lang w:val="es-ES"/>
        </w:rPr>
        <w:t>6</w:t>
      </w:r>
    </w:p>
    <w:p w14:paraId="42E01814" w14:textId="77777777" w:rsidR="00FC3F49" w:rsidRDefault="00FC3F49" w:rsidP="00FC3F49">
      <w:pPr>
        <w:contextualSpacing/>
        <w:rPr>
          <w:rFonts w:ascii="Book Antiqua" w:hAnsi="Book Antiqua"/>
          <w:b/>
          <w:szCs w:val="24"/>
          <w:lang w:val="es-ES"/>
        </w:rPr>
      </w:pPr>
    </w:p>
    <w:p w14:paraId="266E6213" w14:textId="77777777" w:rsidR="00FC3F49" w:rsidRDefault="00FC3F49" w:rsidP="00FC3F49">
      <w:pPr>
        <w:contextualSpacing/>
        <w:rPr>
          <w:rFonts w:ascii="Book Antiqua" w:hAnsi="Book Antiqua"/>
          <w:b/>
          <w:szCs w:val="24"/>
          <w:lang w:val="es-ES"/>
        </w:rPr>
      </w:pPr>
    </w:p>
    <w:p w14:paraId="5A8A8341" w14:textId="2A0895FA" w:rsidR="00D454DC" w:rsidRPr="002909DC" w:rsidRDefault="00D454DC" w:rsidP="000C4CF3">
      <w:pPr>
        <w:contextualSpacing/>
        <w:rPr>
          <w:rFonts w:ascii="Book Antiqua" w:hAnsi="Book Antiqua"/>
          <w:b/>
          <w:szCs w:val="24"/>
          <w:lang w:val="es-ES"/>
        </w:rPr>
      </w:pPr>
      <w:r w:rsidRPr="00663441">
        <w:rPr>
          <w:rFonts w:ascii="Book Antiqua" w:hAnsi="Book Antiqua"/>
          <w:b/>
          <w:szCs w:val="24"/>
          <w:lang w:val="es-ES"/>
        </w:rPr>
        <w:t>A</w:t>
      </w:r>
      <w:r w:rsidR="00B25C4D">
        <w:rPr>
          <w:rFonts w:ascii="Book Antiqua" w:hAnsi="Book Antiqua"/>
          <w:b/>
          <w:szCs w:val="24"/>
          <w:lang w:val="es-ES"/>
        </w:rPr>
        <w:t xml:space="preserve"> </w:t>
      </w:r>
      <w:r w:rsidRPr="00663441">
        <w:rPr>
          <w:rFonts w:ascii="Book Antiqua" w:hAnsi="Book Antiqua"/>
          <w:b/>
          <w:szCs w:val="24"/>
          <w:lang w:val="es-ES"/>
        </w:rPr>
        <w:t>L</w:t>
      </w:r>
      <w:r w:rsidR="00B25C4D">
        <w:rPr>
          <w:rFonts w:ascii="Book Antiqua" w:hAnsi="Book Antiqua"/>
          <w:b/>
          <w:szCs w:val="24"/>
          <w:lang w:val="es-ES"/>
        </w:rPr>
        <w:t>A</w:t>
      </w:r>
      <w:r w:rsidRPr="00663441">
        <w:rPr>
          <w:rFonts w:ascii="Book Antiqua" w:hAnsi="Book Antiqua"/>
          <w:b/>
          <w:szCs w:val="24"/>
          <w:lang w:val="es-ES"/>
        </w:rPr>
        <w:t xml:space="preserve"> </w:t>
      </w:r>
      <w:r w:rsidR="00B25C4D">
        <w:rPr>
          <w:rFonts w:ascii="Book Antiqua" w:hAnsi="Book Antiqua"/>
          <w:b/>
          <w:szCs w:val="24"/>
          <w:lang w:val="es-ES"/>
        </w:rPr>
        <w:t>CÁMARA DE REPRESENTANTES</w:t>
      </w:r>
      <w:r w:rsidRPr="00663441">
        <w:rPr>
          <w:rFonts w:ascii="Book Antiqua" w:hAnsi="Book Antiqua"/>
          <w:b/>
          <w:szCs w:val="24"/>
          <w:lang w:val="es-ES"/>
        </w:rPr>
        <w:t xml:space="preserve"> DE PUERTO RICO:</w:t>
      </w:r>
    </w:p>
    <w:p w14:paraId="68C5803E" w14:textId="77777777" w:rsidR="000C4CF3" w:rsidRDefault="000C4CF3" w:rsidP="000C4CF3">
      <w:pPr>
        <w:ind w:firstLine="720"/>
        <w:contextualSpacing/>
        <w:jc w:val="both"/>
        <w:rPr>
          <w:rFonts w:ascii="Book Antiqua" w:hAnsi="Book Antiqua"/>
          <w:szCs w:val="24"/>
          <w:lang w:val="es-PR"/>
        </w:rPr>
      </w:pPr>
    </w:p>
    <w:p w14:paraId="0EDA4502" w14:textId="40571B77" w:rsidR="00D454DC" w:rsidRDefault="00B25C4D" w:rsidP="000C4CF3">
      <w:pPr>
        <w:ind w:firstLine="720"/>
        <w:contextualSpacing/>
        <w:jc w:val="both"/>
        <w:rPr>
          <w:rFonts w:ascii="Book Antiqua" w:hAnsi="Book Antiqua"/>
          <w:szCs w:val="24"/>
          <w:lang w:val="es-PR"/>
        </w:rPr>
      </w:pPr>
      <w:r w:rsidRPr="00B25C4D">
        <w:rPr>
          <w:rFonts w:ascii="Book Antiqua" w:hAnsi="Book Antiqua"/>
          <w:szCs w:val="24"/>
          <w:lang w:val="es-PR"/>
        </w:rPr>
        <w:t>La Comisión de Gobierno de la Cámara de Representantes de Puerto Rico, previo estudio y consideración del Proyecto de la Cámara 10</w:t>
      </w:r>
      <w:r>
        <w:rPr>
          <w:rFonts w:ascii="Book Antiqua" w:hAnsi="Book Antiqua"/>
          <w:szCs w:val="24"/>
          <w:lang w:val="es-PR"/>
        </w:rPr>
        <w:t>2</w:t>
      </w:r>
      <w:r w:rsidRPr="00B25C4D">
        <w:rPr>
          <w:rFonts w:ascii="Book Antiqua" w:hAnsi="Book Antiqua"/>
          <w:szCs w:val="24"/>
          <w:lang w:val="es-PR"/>
        </w:rPr>
        <w:t>3, no recomienda a este Cuerpo su aprobación.</w:t>
      </w:r>
    </w:p>
    <w:p w14:paraId="01A4A68D" w14:textId="77777777" w:rsidR="000C4CF3" w:rsidRPr="00B25C4D" w:rsidRDefault="000C4CF3" w:rsidP="000C4CF3">
      <w:pPr>
        <w:ind w:firstLine="720"/>
        <w:contextualSpacing/>
        <w:jc w:val="both"/>
        <w:rPr>
          <w:rFonts w:ascii="Book Antiqua" w:hAnsi="Book Antiqua"/>
          <w:szCs w:val="24"/>
          <w:lang w:val="es-PR"/>
        </w:rPr>
      </w:pPr>
    </w:p>
    <w:p w14:paraId="669622E2" w14:textId="77777777" w:rsidR="00A861F0" w:rsidRDefault="00D454DC" w:rsidP="000C4CF3">
      <w:pPr>
        <w:contextualSpacing/>
        <w:jc w:val="center"/>
        <w:outlineLvl w:val="0"/>
        <w:rPr>
          <w:rFonts w:ascii="Book Antiqua" w:hAnsi="Book Antiqua"/>
          <w:b/>
          <w:caps/>
          <w:szCs w:val="24"/>
          <w:lang w:val="es-ES"/>
        </w:rPr>
      </w:pPr>
      <w:r w:rsidRPr="00663441">
        <w:rPr>
          <w:rFonts w:ascii="Book Antiqua" w:hAnsi="Book Antiqua"/>
          <w:b/>
          <w:caps/>
          <w:szCs w:val="24"/>
          <w:lang w:val="es-ES"/>
        </w:rPr>
        <w:t>ALCANCE DE LA MEDIDA</w:t>
      </w:r>
    </w:p>
    <w:p w14:paraId="28C52B0B" w14:textId="77777777" w:rsidR="002909DC" w:rsidRPr="00663441" w:rsidRDefault="002909DC" w:rsidP="000C4CF3">
      <w:pPr>
        <w:contextualSpacing/>
        <w:outlineLvl w:val="0"/>
        <w:rPr>
          <w:rFonts w:ascii="Book Antiqua" w:hAnsi="Book Antiqua"/>
          <w:b/>
          <w:caps/>
          <w:szCs w:val="24"/>
          <w:lang w:val="es-ES"/>
        </w:rPr>
      </w:pPr>
    </w:p>
    <w:p w14:paraId="41CDEC8F" w14:textId="5282DC13" w:rsidR="00B25C4D" w:rsidRDefault="00B25C4D" w:rsidP="000C4CF3">
      <w:pPr>
        <w:ind w:firstLine="720"/>
        <w:contextualSpacing/>
        <w:jc w:val="both"/>
        <w:rPr>
          <w:rFonts w:ascii="Book Antiqua" w:eastAsia="Book Antiqua" w:hAnsi="Book Antiqua" w:cs="Book Antiqua"/>
          <w:color w:val="000000"/>
          <w:lang w:val="es-PR"/>
        </w:rPr>
      </w:pPr>
      <w:r w:rsidRPr="00B25C4D">
        <w:rPr>
          <w:rFonts w:ascii="Book Antiqua" w:eastAsia="Book Antiqua" w:hAnsi="Book Antiqua" w:cs="Book Antiqua"/>
          <w:color w:val="000000"/>
          <w:lang w:val="es-PR"/>
        </w:rPr>
        <w:t>El Proyecto de la Cámara 10</w:t>
      </w:r>
      <w:r>
        <w:rPr>
          <w:rFonts w:ascii="Book Antiqua" w:eastAsia="Book Antiqua" w:hAnsi="Book Antiqua" w:cs="Book Antiqua"/>
          <w:color w:val="000000"/>
          <w:lang w:val="es-PR"/>
        </w:rPr>
        <w:t>2</w:t>
      </w:r>
      <w:r w:rsidRPr="00B25C4D">
        <w:rPr>
          <w:rFonts w:ascii="Book Antiqua" w:eastAsia="Book Antiqua" w:hAnsi="Book Antiqua" w:cs="Book Antiqua"/>
          <w:color w:val="000000"/>
          <w:lang w:val="es-PR"/>
        </w:rPr>
        <w:t>3 (P. de la C. 10</w:t>
      </w:r>
      <w:r>
        <w:rPr>
          <w:rFonts w:ascii="Book Antiqua" w:eastAsia="Book Antiqua" w:hAnsi="Book Antiqua" w:cs="Book Antiqua"/>
          <w:color w:val="000000"/>
          <w:lang w:val="es-PR"/>
        </w:rPr>
        <w:t>2</w:t>
      </w:r>
      <w:r w:rsidRPr="00B25C4D">
        <w:rPr>
          <w:rFonts w:ascii="Book Antiqua" w:eastAsia="Book Antiqua" w:hAnsi="Book Antiqua" w:cs="Book Antiqua"/>
          <w:color w:val="000000"/>
          <w:lang w:val="es-PR"/>
        </w:rPr>
        <w:t xml:space="preserve">3) propone enmendar los Artículos 7.1 y 7.2 de la Ley Núm. 2-2018, según enmendada, conocida como el “Código Anticorrupción para el Nuevo Puerto Rico”, a los fines de incluir al Comisionado del Negociado de Investigaciones Especiales (NIE) como miembro del Grupo para la Prevención y Erradicación de la Corrupción, así como ampliar las funciones de dicho organismo </w:t>
      </w:r>
      <w:proofErr w:type="spellStart"/>
      <w:r w:rsidRPr="00B25C4D">
        <w:rPr>
          <w:rFonts w:ascii="Book Antiqua" w:eastAsia="Book Antiqua" w:hAnsi="Book Antiqua" w:cs="Book Antiqua"/>
          <w:color w:val="000000"/>
          <w:lang w:val="es-PR"/>
        </w:rPr>
        <w:t>interagencial</w:t>
      </w:r>
      <w:proofErr w:type="spellEnd"/>
      <w:r w:rsidRPr="00B25C4D">
        <w:rPr>
          <w:rFonts w:ascii="Book Antiqua" w:eastAsia="Book Antiqua" w:hAnsi="Book Antiqua" w:cs="Book Antiqua"/>
          <w:color w:val="000000"/>
          <w:lang w:val="es-PR"/>
        </w:rPr>
        <w:t>.</w:t>
      </w:r>
    </w:p>
    <w:p w14:paraId="062D2813" w14:textId="77777777" w:rsidR="00B25C4D" w:rsidRPr="00B25C4D" w:rsidRDefault="00B25C4D" w:rsidP="000C4CF3">
      <w:pPr>
        <w:ind w:firstLine="720"/>
        <w:contextualSpacing/>
        <w:jc w:val="both"/>
        <w:rPr>
          <w:rFonts w:ascii="Book Antiqua" w:eastAsia="Book Antiqua" w:hAnsi="Book Antiqua" w:cs="Book Antiqua"/>
          <w:color w:val="000000"/>
          <w:lang w:val="es-PR"/>
        </w:rPr>
      </w:pPr>
    </w:p>
    <w:p w14:paraId="2F1110E6" w14:textId="7F7A9518" w:rsidR="002909DC" w:rsidRDefault="00B25C4D" w:rsidP="000C4CF3">
      <w:pPr>
        <w:ind w:firstLine="720"/>
        <w:contextualSpacing/>
        <w:jc w:val="both"/>
        <w:rPr>
          <w:rFonts w:ascii="Book Antiqua" w:eastAsia="Book Antiqua" w:hAnsi="Book Antiqua" w:cs="Book Antiqua"/>
          <w:color w:val="000000"/>
          <w:lang w:val="es-PR"/>
        </w:rPr>
      </w:pPr>
      <w:r w:rsidRPr="00B25C4D">
        <w:rPr>
          <w:rFonts w:ascii="Book Antiqua" w:eastAsia="Book Antiqua" w:hAnsi="Book Antiqua" w:cs="Book Antiqua"/>
          <w:color w:val="000000"/>
          <w:lang w:val="es-PR"/>
        </w:rPr>
        <w:t>En particular, la medida dispone la integración del NIE como componente del referido Grupo, reconociendo su rol especializado en la investigación de delitos complejos y de corrupción pública. Asimismo, amplía las funciones del Grupo para incluir el diseño de política pública anticorrupción con énfasis preventivo, la evaluación periódica del marco jurídico y administrativo vigente, y el análisis de patrones y áreas de riesgo identificados a través de denuncias, auditorías e investigaciones.</w:t>
      </w:r>
    </w:p>
    <w:p w14:paraId="4CE43E72" w14:textId="77777777" w:rsidR="00B25C4D" w:rsidRPr="00F323D8" w:rsidRDefault="00B25C4D" w:rsidP="000C4CF3">
      <w:pPr>
        <w:ind w:firstLine="720"/>
        <w:contextualSpacing/>
        <w:jc w:val="both"/>
        <w:rPr>
          <w:rFonts w:ascii="Book Antiqua" w:eastAsia="Book Antiqua" w:hAnsi="Book Antiqua" w:cs="Book Antiqua"/>
          <w:color w:val="000000"/>
          <w:lang w:val="es-PR"/>
        </w:rPr>
      </w:pPr>
    </w:p>
    <w:p w14:paraId="3CC22178" w14:textId="77777777" w:rsidR="0027076F" w:rsidRDefault="00D454DC" w:rsidP="000C4CF3">
      <w:pPr>
        <w:ind w:firstLine="360"/>
        <w:contextualSpacing/>
        <w:jc w:val="center"/>
        <w:rPr>
          <w:rFonts w:ascii="Book Antiqua" w:hAnsi="Book Antiqua"/>
          <w:b/>
          <w:szCs w:val="24"/>
          <w:lang w:val="es-ES"/>
        </w:rPr>
      </w:pPr>
      <w:r w:rsidRPr="00663441">
        <w:rPr>
          <w:rFonts w:ascii="Book Antiqua" w:hAnsi="Book Antiqua"/>
          <w:b/>
          <w:szCs w:val="24"/>
          <w:lang w:val="es-ES"/>
        </w:rPr>
        <w:t>INTRODUCCIÓN</w:t>
      </w:r>
    </w:p>
    <w:p w14:paraId="3E71A57D" w14:textId="77777777" w:rsidR="00AE5845" w:rsidRDefault="00AE5845" w:rsidP="000C4CF3">
      <w:pPr>
        <w:ind w:firstLine="708"/>
        <w:contextualSpacing/>
        <w:jc w:val="both"/>
        <w:rPr>
          <w:rFonts w:ascii="Book Antiqua" w:hAnsi="Book Antiqua"/>
          <w:color w:val="000000"/>
          <w:lang w:val="es-PR"/>
        </w:rPr>
      </w:pPr>
    </w:p>
    <w:p w14:paraId="437AB5BE" w14:textId="12FAE6B7" w:rsidR="00B25C4D" w:rsidRPr="00B25C4D" w:rsidRDefault="00B25C4D" w:rsidP="000C4CF3">
      <w:pPr>
        <w:ind w:firstLine="708"/>
        <w:contextualSpacing/>
        <w:jc w:val="both"/>
        <w:rPr>
          <w:rFonts w:ascii="Book Antiqua" w:hAnsi="Book Antiqua"/>
          <w:color w:val="000000"/>
          <w:lang w:val="es-PR"/>
        </w:rPr>
      </w:pPr>
      <w:r w:rsidRPr="00B25C4D">
        <w:rPr>
          <w:rFonts w:ascii="Book Antiqua" w:hAnsi="Book Antiqua"/>
          <w:color w:val="000000"/>
          <w:lang w:val="es-PR"/>
        </w:rPr>
        <w:t>Este informe se emite en atención al Proyecto de la Cámara 10</w:t>
      </w:r>
      <w:r>
        <w:rPr>
          <w:rFonts w:ascii="Book Antiqua" w:hAnsi="Book Antiqua"/>
          <w:color w:val="000000"/>
          <w:lang w:val="es-PR"/>
        </w:rPr>
        <w:t>2</w:t>
      </w:r>
      <w:r w:rsidRPr="00B25C4D">
        <w:rPr>
          <w:rFonts w:ascii="Book Antiqua" w:hAnsi="Book Antiqua"/>
          <w:color w:val="000000"/>
          <w:lang w:val="es-PR"/>
        </w:rPr>
        <w:t xml:space="preserve">3, el cual responde a un interés legítimo de fortalecer el andamiaje institucional anticorrupción del Gobierno </w:t>
      </w:r>
      <w:r w:rsidRPr="00B25C4D">
        <w:rPr>
          <w:rFonts w:ascii="Book Antiqua" w:hAnsi="Book Antiqua"/>
          <w:color w:val="000000"/>
          <w:lang w:val="es-PR"/>
        </w:rPr>
        <w:lastRenderedPageBreak/>
        <w:t>de Puerto Rico mediante la integración de capacidades investigativas especializadas y la ampliación de funciones del Grupo para la Prevención y Erradicación de la Corrupción.</w:t>
      </w:r>
    </w:p>
    <w:p w14:paraId="303A4598" w14:textId="77777777" w:rsidR="00AE5845" w:rsidRDefault="00AE5845" w:rsidP="000C4CF3">
      <w:pPr>
        <w:ind w:firstLine="708"/>
        <w:contextualSpacing/>
        <w:jc w:val="both"/>
        <w:rPr>
          <w:rFonts w:ascii="Book Antiqua" w:hAnsi="Book Antiqua"/>
          <w:color w:val="000000"/>
          <w:szCs w:val="24"/>
          <w:lang w:val="es-PR"/>
        </w:rPr>
      </w:pPr>
    </w:p>
    <w:p w14:paraId="559B051A" w14:textId="28E6904B" w:rsidR="00B25C4D" w:rsidRPr="00B25C4D" w:rsidRDefault="00B25C4D" w:rsidP="000C4CF3">
      <w:pPr>
        <w:ind w:firstLine="708"/>
        <w:contextualSpacing/>
        <w:jc w:val="both"/>
        <w:rPr>
          <w:rFonts w:ascii="Book Antiqua" w:hAnsi="Book Antiqua"/>
          <w:color w:val="000000"/>
          <w:szCs w:val="24"/>
          <w:lang w:val="es-PR"/>
        </w:rPr>
      </w:pPr>
      <w:r w:rsidRPr="00B25C4D">
        <w:rPr>
          <w:rFonts w:ascii="Book Antiqua" w:hAnsi="Book Antiqua"/>
          <w:color w:val="000000"/>
          <w:szCs w:val="24"/>
          <w:lang w:val="es-PR"/>
        </w:rPr>
        <w:t>No obstante, esta Comisión advino en conocimiento de que una legislación sustancialmente idéntica fue aprobada por la Asamblea Legislativa mediante el Proyecto del Senado 921, convertido en la Ley Núm. 54-2026.</w:t>
      </w:r>
    </w:p>
    <w:p w14:paraId="1C41D606" w14:textId="77777777" w:rsidR="00AE5845" w:rsidRDefault="00AE5845" w:rsidP="000C4CF3">
      <w:pPr>
        <w:ind w:firstLine="708"/>
        <w:contextualSpacing/>
        <w:jc w:val="both"/>
        <w:rPr>
          <w:rFonts w:ascii="Book Antiqua" w:hAnsi="Book Antiqua"/>
          <w:color w:val="000000"/>
          <w:szCs w:val="24"/>
          <w:lang w:val="es-PR"/>
        </w:rPr>
      </w:pPr>
    </w:p>
    <w:p w14:paraId="759A1AEC" w14:textId="468CA279" w:rsidR="002909DC" w:rsidRPr="00B25C4D" w:rsidRDefault="00B25C4D" w:rsidP="000C4CF3">
      <w:pPr>
        <w:ind w:firstLine="708"/>
        <w:contextualSpacing/>
        <w:jc w:val="both"/>
        <w:rPr>
          <w:rFonts w:ascii="Book Antiqua" w:hAnsi="Book Antiqua"/>
          <w:color w:val="000000"/>
          <w:szCs w:val="24"/>
          <w:lang w:val="es-PR"/>
        </w:rPr>
      </w:pPr>
      <w:r w:rsidRPr="00B25C4D">
        <w:rPr>
          <w:rFonts w:ascii="Book Antiqua" w:hAnsi="Book Antiqua"/>
          <w:color w:val="000000"/>
          <w:szCs w:val="24"/>
          <w:lang w:val="es-PR"/>
        </w:rPr>
        <w:t>En consecuencia, las disposiciones contenidas en el Proyecto de la Cámara 10</w:t>
      </w:r>
      <w:r>
        <w:rPr>
          <w:rFonts w:ascii="Book Antiqua" w:hAnsi="Book Antiqua"/>
          <w:color w:val="000000"/>
          <w:szCs w:val="24"/>
          <w:lang w:val="es-PR"/>
        </w:rPr>
        <w:t>2</w:t>
      </w:r>
      <w:r w:rsidRPr="00B25C4D">
        <w:rPr>
          <w:rFonts w:ascii="Book Antiqua" w:hAnsi="Book Antiqua"/>
          <w:color w:val="000000"/>
          <w:szCs w:val="24"/>
          <w:lang w:val="es-PR"/>
        </w:rPr>
        <w:t>3 ya forman parte del ordenamiento jurídico vigente, lo que torna innecesaria su consideración como legislación independiente. Asimismo, la medida fue sobreseída en el trámite legislativo, lo cual refuerza la improcedencia de su consideración.</w:t>
      </w:r>
    </w:p>
    <w:p w14:paraId="6A6443B7" w14:textId="77777777" w:rsidR="00AE5845" w:rsidRDefault="00AE5845" w:rsidP="000C4CF3">
      <w:pPr>
        <w:contextualSpacing/>
        <w:jc w:val="center"/>
        <w:rPr>
          <w:rFonts w:ascii="Book Antiqua" w:hAnsi="Book Antiqua"/>
          <w:b/>
          <w:caps/>
          <w:szCs w:val="24"/>
          <w:lang w:val="es-ES"/>
        </w:rPr>
      </w:pPr>
    </w:p>
    <w:p w14:paraId="3407CC44" w14:textId="24BC6465" w:rsidR="00D454DC" w:rsidRPr="00663441" w:rsidRDefault="00D454DC" w:rsidP="000C4CF3">
      <w:pPr>
        <w:contextualSpacing/>
        <w:jc w:val="center"/>
        <w:rPr>
          <w:rFonts w:ascii="Book Antiqua" w:hAnsi="Book Antiqua"/>
          <w:b/>
          <w:caps/>
          <w:szCs w:val="24"/>
          <w:lang w:val="es-ES"/>
        </w:rPr>
      </w:pPr>
      <w:r w:rsidRPr="00663441">
        <w:rPr>
          <w:rFonts w:ascii="Book Antiqua" w:hAnsi="Book Antiqua"/>
          <w:b/>
          <w:caps/>
          <w:szCs w:val="24"/>
          <w:lang w:val="es-ES"/>
        </w:rPr>
        <w:t>AnÁlisis de la Medida</w:t>
      </w:r>
    </w:p>
    <w:p w14:paraId="2A342259" w14:textId="77777777" w:rsidR="009175B9" w:rsidRPr="00663441" w:rsidRDefault="009175B9" w:rsidP="000C4CF3">
      <w:pPr>
        <w:contextualSpacing/>
        <w:jc w:val="both"/>
        <w:rPr>
          <w:rFonts w:ascii="Book Antiqua" w:hAnsi="Book Antiqua"/>
          <w:szCs w:val="24"/>
          <w:lang w:val="es-ES"/>
        </w:rPr>
      </w:pPr>
    </w:p>
    <w:p w14:paraId="28EAC027" w14:textId="4960F303" w:rsidR="00B25C4D" w:rsidRDefault="00B25C4D" w:rsidP="000C4CF3">
      <w:pPr>
        <w:ind w:firstLine="708"/>
        <w:contextualSpacing/>
        <w:jc w:val="both"/>
        <w:rPr>
          <w:rFonts w:ascii="Book Antiqua" w:hAnsi="Book Antiqua"/>
          <w:szCs w:val="24"/>
          <w:lang w:val="es-PR"/>
        </w:rPr>
      </w:pPr>
      <w:r w:rsidRPr="00B25C4D">
        <w:rPr>
          <w:rFonts w:ascii="Book Antiqua" w:hAnsi="Book Antiqua"/>
          <w:szCs w:val="24"/>
          <w:lang w:val="es-PR"/>
        </w:rPr>
        <w:t>La Comisión de Gobierno de la Cámara de Representantes evaluó el contenido del Proyecto de la Cámara 10</w:t>
      </w:r>
      <w:r>
        <w:rPr>
          <w:rFonts w:ascii="Book Antiqua" w:hAnsi="Book Antiqua"/>
          <w:szCs w:val="24"/>
          <w:lang w:val="es-PR"/>
        </w:rPr>
        <w:t>2</w:t>
      </w:r>
      <w:r w:rsidRPr="00B25C4D">
        <w:rPr>
          <w:rFonts w:ascii="Book Antiqua" w:hAnsi="Book Antiqua"/>
          <w:szCs w:val="24"/>
          <w:lang w:val="es-PR"/>
        </w:rPr>
        <w:t>3, así como los memoriales sometidos por el Departamento de Seguridad Pública (DSP), el Departamento de Justicia (DJ) y la Oficina de Presupuesto de la Asamblea Legislativa (OPAL).</w:t>
      </w:r>
    </w:p>
    <w:p w14:paraId="164B2457" w14:textId="77777777" w:rsidR="00B25C4D" w:rsidRPr="00B25C4D" w:rsidRDefault="00B25C4D" w:rsidP="000C4CF3">
      <w:pPr>
        <w:ind w:firstLine="708"/>
        <w:contextualSpacing/>
        <w:jc w:val="both"/>
        <w:rPr>
          <w:rFonts w:ascii="Book Antiqua" w:hAnsi="Book Antiqua"/>
          <w:szCs w:val="24"/>
          <w:lang w:val="es-PR"/>
        </w:rPr>
      </w:pPr>
    </w:p>
    <w:p w14:paraId="50DA668B" w14:textId="77777777" w:rsidR="00B25C4D" w:rsidRDefault="00B25C4D" w:rsidP="000C4CF3">
      <w:pPr>
        <w:ind w:firstLine="708"/>
        <w:contextualSpacing/>
        <w:jc w:val="both"/>
        <w:rPr>
          <w:rFonts w:ascii="Book Antiqua" w:hAnsi="Book Antiqua"/>
          <w:szCs w:val="24"/>
          <w:lang w:val="es-PR"/>
        </w:rPr>
      </w:pPr>
      <w:r w:rsidRPr="00B25C4D">
        <w:rPr>
          <w:rFonts w:ascii="Book Antiqua" w:hAnsi="Book Antiqua"/>
          <w:szCs w:val="24"/>
          <w:lang w:val="es-PR"/>
        </w:rPr>
        <w:t xml:space="preserve">Del análisis realizado surge que la medida persigue fortalecer la coordinación </w:t>
      </w:r>
      <w:proofErr w:type="spellStart"/>
      <w:r w:rsidRPr="00B25C4D">
        <w:rPr>
          <w:rFonts w:ascii="Book Antiqua" w:hAnsi="Book Antiqua"/>
          <w:szCs w:val="24"/>
          <w:lang w:val="es-PR"/>
        </w:rPr>
        <w:t>interagencial</w:t>
      </w:r>
      <w:proofErr w:type="spellEnd"/>
      <w:r w:rsidRPr="00B25C4D">
        <w:rPr>
          <w:rFonts w:ascii="Book Antiqua" w:hAnsi="Book Antiqua"/>
          <w:szCs w:val="24"/>
          <w:lang w:val="es-PR"/>
        </w:rPr>
        <w:t xml:space="preserve"> en la lucha contra la corrupción, mediante la integración del Negociado de Investigaciones Especiales al Grupo para la Prevención y Erradicación de la Corrupción, así como la ampliación de sus funciones hacia un enfoque más estratégico y preventivo.</w:t>
      </w:r>
    </w:p>
    <w:p w14:paraId="1FDC3855" w14:textId="77777777" w:rsidR="00B25C4D" w:rsidRPr="00B25C4D" w:rsidRDefault="00B25C4D" w:rsidP="000C4CF3">
      <w:pPr>
        <w:ind w:firstLine="708"/>
        <w:contextualSpacing/>
        <w:jc w:val="both"/>
        <w:rPr>
          <w:rFonts w:ascii="Book Antiqua" w:hAnsi="Book Antiqua"/>
          <w:szCs w:val="24"/>
          <w:lang w:val="es-PR"/>
        </w:rPr>
      </w:pPr>
    </w:p>
    <w:p w14:paraId="659CBC2F" w14:textId="77777777" w:rsidR="00B25C4D" w:rsidRDefault="00B25C4D" w:rsidP="000C4CF3">
      <w:pPr>
        <w:ind w:firstLine="708"/>
        <w:contextualSpacing/>
        <w:jc w:val="both"/>
        <w:rPr>
          <w:rFonts w:ascii="Book Antiqua" w:hAnsi="Book Antiqua"/>
          <w:szCs w:val="24"/>
          <w:lang w:val="es-PR"/>
        </w:rPr>
      </w:pPr>
      <w:r w:rsidRPr="00B25C4D">
        <w:rPr>
          <w:rFonts w:ascii="Book Antiqua" w:hAnsi="Book Antiqua"/>
          <w:szCs w:val="24"/>
          <w:lang w:val="es-PR"/>
        </w:rPr>
        <w:t>Las agencias consultadas coincidieron en respaldar la intención legislativa de la medida. El Departamento de Seguridad Pública destacó que la inclusión del NIE fortalece el componente técnico-investigativo del Grupo, al aportar peritaje especializado en la investigación de delitos complejos y la identificación de patrones de corrupción. Asimismo, enfatizó que la participación del NIE se mantiene dentro de su rol investigativo, sin implicar duplicidad de funciones ni interferencia con otras entidades.</w:t>
      </w:r>
    </w:p>
    <w:p w14:paraId="1DE43DF4" w14:textId="77777777" w:rsidR="00B25C4D" w:rsidRPr="00B25C4D" w:rsidRDefault="00B25C4D" w:rsidP="000C4CF3">
      <w:pPr>
        <w:ind w:firstLine="708"/>
        <w:contextualSpacing/>
        <w:jc w:val="both"/>
        <w:rPr>
          <w:rFonts w:ascii="Book Antiqua" w:hAnsi="Book Antiqua"/>
          <w:szCs w:val="24"/>
          <w:lang w:val="es-PR"/>
        </w:rPr>
      </w:pPr>
    </w:p>
    <w:p w14:paraId="48EC412C" w14:textId="77777777" w:rsidR="00B25C4D" w:rsidRDefault="00B25C4D" w:rsidP="000C4CF3">
      <w:pPr>
        <w:ind w:firstLine="708"/>
        <w:contextualSpacing/>
        <w:jc w:val="both"/>
        <w:rPr>
          <w:rFonts w:ascii="Book Antiqua" w:hAnsi="Book Antiqua"/>
          <w:szCs w:val="24"/>
          <w:lang w:val="es-PR"/>
        </w:rPr>
      </w:pPr>
      <w:r w:rsidRPr="00B25C4D">
        <w:rPr>
          <w:rFonts w:ascii="Book Antiqua" w:hAnsi="Book Antiqua"/>
          <w:szCs w:val="24"/>
          <w:lang w:val="es-PR"/>
        </w:rPr>
        <w:t>Por su parte, el Departamento de Justicia concluyó que la medida constituye un ejercicio legítimo de las facultades de la Asamblea Legislativa para estructurar la política pública del Estado y fortalecer los mecanismos institucionales dirigidos a la prevención y erradicación de la corrupción, sin que medie impedimento legal alguno.</w:t>
      </w:r>
    </w:p>
    <w:p w14:paraId="4AB8CDA3" w14:textId="77777777" w:rsidR="00B25C4D" w:rsidRPr="00B25C4D" w:rsidRDefault="00B25C4D" w:rsidP="000C4CF3">
      <w:pPr>
        <w:ind w:firstLine="708"/>
        <w:contextualSpacing/>
        <w:jc w:val="both"/>
        <w:rPr>
          <w:rFonts w:ascii="Book Antiqua" w:hAnsi="Book Antiqua"/>
          <w:szCs w:val="24"/>
          <w:lang w:val="es-PR"/>
        </w:rPr>
      </w:pPr>
    </w:p>
    <w:p w14:paraId="2A8D169E" w14:textId="77777777" w:rsidR="00B25C4D" w:rsidRDefault="00B25C4D" w:rsidP="000C4CF3">
      <w:pPr>
        <w:ind w:firstLine="708"/>
        <w:contextualSpacing/>
        <w:jc w:val="both"/>
        <w:rPr>
          <w:rFonts w:ascii="Book Antiqua" w:hAnsi="Book Antiqua"/>
          <w:szCs w:val="24"/>
          <w:lang w:val="es-PR"/>
        </w:rPr>
      </w:pPr>
      <w:r w:rsidRPr="00B25C4D">
        <w:rPr>
          <w:rFonts w:ascii="Book Antiqua" w:hAnsi="Book Antiqua"/>
          <w:szCs w:val="24"/>
          <w:lang w:val="es-PR"/>
        </w:rPr>
        <w:t>En cuanto al impacto fiscal, la Oficina de Presupuesto de la Asamblea Legislativa determinó que la medida no conlleva impacto fiscal, al tratarse de enmiendas de carácter organizativo y funcional que no generan obligaciones económicas adicionales para el Estado.</w:t>
      </w:r>
    </w:p>
    <w:p w14:paraId="0C5978FD" w14:textId="77777777" w:rsidR="00B25C4D" w:rsidRPr="00B25C4D" w:rsidRDefault="00B25C4D" w:rsidP="000C4CF3">
      <w:pPr>
        <w:ind w:firstLine="708"/>
        <w:contextualSpacing/>
        <w:jc w:val="both"/>
        <w:rPr>
          <w:rFonts w:ascii="Book Antiqua" w:hAnsi="Book Antiqua"/>
          <w:szCs w:val="24"/>
          <w:lang w:val="es-PR"/>
        </w:rPr>
      </w:pPr>
    </w:p>
    <w:p w14:paraId="01A978E1" w14:textId="103C4A43" w:rsidR="00B25C4D" w:rsidRDefault="00B25C4D" w:rsidP="000C4CF3">
      <w:pPr>
        <w:ind w:firstLine="708"/>
        <w:contextualSpacing/>
        <w:jc w:val="both"/>
        <w:rPr>
          <w:rFonts w:ascii="Book Antiqua" w:hAnsi="Book Antiqua"/>
          <w:szCs w:val="24"/>
          <w:lang w:val="es-PR"/>
        </w:rPr>
      </w:pPr>
      <w:r w:rsidRPr="00B25C4D">
        <w:rPr>
          <w:rFonts w:ascii="Book Antiqua" w:hAnsi="Book Antiqua"/>
          <w:szCs w:val="24"/>
          <w:lang w:val="es-PR"/>
        </w:rPr>
        <w:t>No obstante, al evaluar el estado del derecho vigente, esta Comisión determinó que las disposiciones contenidas en el Proyecto de la Cámara 10</w:t>
      </w:r>
      <w:r>
        <w:rPr>
          <w:rFonts w:ascii="Book Antiqua" w:hAnsi="Book Antiqua"/>
          <w:szCs w:val="24"/>
          <w:lang w:val="es-PR"/>
        </w:rPr>
        <w:t>2</w:t>
      </w:r>
      <w:r w:rsidRPr="00B25C4D">
        <w:rPr>
          <w:rFonts w:ascii="Book Antiqua" w:hAnsi="Book Antiqua"/>
          <w:szCs w:val="24"/>
          <w:lang w:val="es-PR"/>
        </w:rPr>
        <w:t xml:space="preserve">3 ya fueron incorporadas </w:t>
      </w:r>
      <w:r w:rsidRPr="00B25C4D">
        <w:rPr>
          <w:rFonts w:ascii="Book Antiqua" w:hAnsi="Book Antiqua"/>
          <w:szCs w:val="24"/>
          <w:lang w:val="es-PR"/>
        </w:rPr>
        <w:lastRenderedPageBreak/>
        <w:t>mediante la aprobación de la Ley Núm. 54-2026, la cual enmienda los mismos artículos del Código Anticorrupción con idéntico propósito y alcance.</w:t>
      </w:r>
    </w:p>
    <w:p w14:paraId="46847592" w14:textId="77777777" w:rsidR="00B25C4D" w:rsidRPr="00B25C4D" w:rsidRDefault="00B25C4D" w:rsidP="000C4CF3">
      <w:pPr>
        <w:ind w:firstLine="708"/>
        <w:contextualSpacing/>
        <w:jc w:val="both"/>
        <w:rPr>
          <w:rFonts w:ascii="Book Antiqua" w:hAnsi="Book Antiqua"/>
          <w:szCs w:val="24"/>
          <w:lang w:val="es-PR"/>
        </w:rPr>
      </w:pPr>
    </w:p>
    <w:p w14:paraId="5D8EFC2B" w14:textId="77777777" w:rsidR="00B25C4D" w:rsidRPr="00B25C4D" w:rsidRDefault="00B25C4D" w:rsidP="000C4CF3">
      <w:pPr>
        <w:ind w:firstLine="708"/>
        <w:contextualSpacing/>
        <w:jc w:val="both"/>
        <w:rPr>
          <w:rFonts w:ascii="Book Antiqua" w:hAnsi="Book Antiqua"/>
          <w:szCs w:val="24"/>
          <w:lang w:val="es-PR"/>
        </w:rPr>
      </w:pPr>
      <w:r w:rsidRPr="00B25C4D">
        <w:rPr>
          <w:rFonts w:ascii="Book Antiqua" w:hAnsi="Book Antiqua"/>
          <w:szCs w:val="24"/>
          <w:lang w:val="es-PR"/>
        </w:rPr>
        <w:t>En ese sentido, la medida resulta redundante, al no añadir valor normativo adicional ni introducir cambios sustanciales que justifiquen su aprobación como legislación independiente.</w:t>
      </w:r>
    </w:p>
    <w:p w14:paraId="52894522" w14:textId="77777777" w:rsidR="002909DC" w:rsidRPr="00B25C4D" w:rsidRDefault="002909DC" w:rsidP="000C4CF3">
      <w:pPr>
        <w:ind w:firstLine="708"/>
        <w:contextualSpacing/>
        <w:jc w:val="both"/>
        <w:rPr>
          <w:rFonts w:ascii="Book Antiqua" w:hAnsi="Book Antiqua"/>
          <w:szCs w:val="24"/>
          <w:lang w:val="es-PR"/>
        </w:rPr>
      </w:pPr>
    </w:p>
    <w:p w14:paraId="772E08F5" w14:textId="77777777" w:rsidR="006D0C1E" w:rsidRDefault="00D454DC" w:rsidP="000C4CF3">
      <w:pPr>
        <w:pStyle w:val="ColorfulList-Accent11"/>
        <w:ind w:left="0"/>
        <w:jc w:val="center"/>
        <w:rPr>
          <w:rFonts w:ascii="Book Antiqua" w:hAnsi="Book Antiqua"/>
          <w:b/>
          <w:szCs w:val="24"/>
          <w:lang w:val="es-ES"/>
        </w:rPr>
      </w:pPr>
      <w:r w:rsidRPr="00663441">
        <w:rPr>
          <w:rFonts w:ascii="Book Antiqua" w:hAnsi="Book Antiqua"/>
          <w:b/>
          <w:szCs w:val="24"/>
          <w:lang w:val="es-ES"/>
        </w:rPr>
        <w:t>CONCLUSIÓN</w:t>
      </w:r>
    </w:p>
    <w:p w14:paraId="00EC8E84" w14:textId="77777777" w:rsidR="005578C4" w:rsidRPr="00663441" w:rsidRDefault="005578C4" w:rsidP="000C4CF3">
      <w:pPr>
        <w:pStyle w:val="ColorfulList-Accent11"/>
        <w:ind w:left="0"/>
        <w:jc w:val="center"/>
        <w:rPr>
          <w:rFonts w:ascii="Book Antiqua" w:hAnsi="Book Antiqua"/>
          <w:b/>
          <w:szCs w:val="24"/>
          <w:lang w:val="es-ES"/>
        </w:rPr>
      </w:pPr>
    </w:p>
    <w:p w14:paraId="3705B094" w14:textId="56BB5DD9" w:rsidR="00B25C4D" w:rsidRDefault="00B25C4D" w:rsidP="000C4CF3">
      <w:pPr>
        <w:ind w:firstLine="720"/>
        <w:contextualSpacing/>
        <w:jc w:val="both"/>
        <w:rPr>
          <w:rFonts w:ascii="Book Antiqua" w:hAnsi="Book Antiqua"/>
          <w:szCs w:val="24"/>
          <w:lang w:val="es-PR"/>
        </w:rPr>
      </w:pPr>
      <w:r w:rsidRPr="00B25C4D">
        <w:rPr>
          <w:rFonts w:ascii="Book Antiqua" w:hAnsi="Book Antiqua"/>
          <w:szCs w:val="24"/>
          <w:lang w:val="es-PR"/>
        </w:rPr>
        <w:t>La Comisión de Gobierno de la Cámara de Representantes de Puerto Rico reconoce que el Proyecto de la Cámara 10</w:t>
      </w:r>
      <w:r w:rsidR="00D153CE">
        <w:rPr>
          <w:rFonts w:ascii="Book Antiqua" w:hAnsi="Book Antiqua"/>
          <w:szCs w:val="24"/>
          <w:lang w:val="es-PR"/>
        </w:rPr>
        <w:t>2</w:t>
      </w:r>
      <w:r w:rsidRPr="00B25C4D">
        <w:rPr>
          <w:rFonts w:ascii="Book Antiqua" w:hAnsi="Book Antiqua"/>
          <w:szCs w:val="24"/>
          <w:lang w:val="es-PR"/>
        </w:rPr>
        <w:t>3 constituye un ejercicio legítimo de las facultades de la Asamblea Legislativa, dirigido a fortalecer los mecanismos institucionales para la prevención y erradicación de la corrupción.</w:t>
      </w:r>
    </w:p>
    <w:p w14:paraId="5D69A405" w14:textId="77777777" w:rsidR="00B25C4D" w:rsidRPr="00B25C4D" w:rsidRDefault="00B25C4D" w:rsidP="000C4CF3">
      <w:pPr>
        <w:ind w:firstLine="720"/>
        <w:contextualSpacing/>
        <w:jc w:val="both"/>
        <w:rPr>
          <w:rFonts w:ascii="Book Antiqua" w:hAnsi="Book Antiqua"/>
          <w:szCs w:val="24"/>
          <w:lang w:val="es-PR"/>
        </w:rPr>
      </w:pPr>
    </w:p>
    <w:p w14:paraId="59B044E3" w14:textId="77777777" w:rsidR="00D153CE" w:rsidRDefault="00B25C4D" w:rsidP="000C4CF3">
      <w:pPr>
        <w:ind w:firstLine="720"/>
        <w:contextualSpacing/>
        <w:jc w:val="both"/>
        <w:rPr>
          <w:rFonts w:ascii="Book Antiqua" w:hAnsi="Book Antiqua"/>
          <w:szCs w:val="24"/>
          <w:lang w:val="es-PR"/>
        </w:rPr>
      </w:pPr>
      <w:r w:rsidRPr="00B25C4D">
        <w:rPr>
          <w:rFonts w:ascii="Book Antiqua" w:hAnsi="Book Antiqua"/>
          <w:szCs w:val="24"/>
          <w:lang w:val="es-PR"/>
        </w:rPr>
        <w:t>Asimismo, reconoce que la medida fue avalada por las agencias consultadas desde el punto de vista técnico, jurídico y fiscal, lo que evidencia la solidez de su propuesta.</w:t>
      </w:r>
      <w:r w:rsidR="00D153CE">
        <w:rPr>
          <w:rFonts w:ascii="Book Antiqua" w:hAnsi="Book Antiqua"/>
          <w:szCs w:val="24"/>
          <w:lang w:val="es-PR"/>
        </w:rPr>
        <w:t xml:space="preserve"> </w:t>
      </w:r>
    </w:p>
    <w:p w14:paraId="398FCD4D" w14:textId="77777777" w:rsidR="00D153CE" w:rsidRDefault="00D153CE" w:rsidP="000C4CF3">
      <w:pPr>
        <w:ind w:firstLine="720"/>
        <w:contextualSpacing/>
        <w:jc w:val="both"/>
        <w:rPr>
          <w:rFonts w:ascii="Book Antiqua" w:hAnsi="Book Antiqua"/>
          <w:szCs w:val="24"/>
          <w:lang w:val="es-PR"/>
        </w:rPr>
      </w:pPr>
    </w:p>
    <w:p w14:paraId="60B92232" w14:textId="466C821A" w:rsidR="00B25C4D" w:rsidRDefault="00B25C4D" w:rsidP="000C4CF3">
      <w:pPr>
        <w:ind w:firstLine="720"/>
        <w:contextualSpacing/>
        <w:jc w:val="both"/>
        <w:rPr>
          <w:rFonts w:ascii="Book Antiqua" w:hAnsi="Book Antiqua"/>
          <w:szCs w:val="24"/>
          <w:lang w:val="es-PR"/>
        </w:rPr>
      </w:pPr>
      <w:r w:rsidRPr="00B25C4D">
        <w:rPr>
          <w:rFonts w:ascii="Book Antiqua" w:hAnsi="Book Antiqua"/>
          <w:szCs w:val="24"/>
          <w:lang w:val="es-PR"/>
        </w:rPr>
        <w:t>No obstante, al haber sido aprobada una legislación sustancialmente idéntica</w:t>
      </w:r>
      <w:r w:rsidR="00D153CE">
        <w:rPr>
          <w:rFonts w:ascii="Book Antiqua" w:hAnsi="Book Antiqua"/>
          <w:szCs w:val="24"/>
          <w:lang w:val="es-PR"/>
        </w:rPr>
        <w:t xml:space="preserve">, </w:t>
      </w:r>
      <w:r w:rsidRPr="00B25C4D">
        <w:rPr>
          <w:rFonts w:ascii="Book Antiqua" w:hAnsi="Book Antiqua"/>
          <w:szCs w:val="24"/>
          <w:lang w:val="es-PR"/>
        </w:rPr>
        <w:t>la Ley Núm. 54-202</w:t>
      </w:r>
      <w:r w:rsidR="00D153CE">
        <w:rPr>
          <w:rFonts w:ascii="Book Antiqua" w:hAnsi="Book Antiqua"/>
          <w:szCs w:val="24"/>
          <w:lang w:val="es-PR"/>
        </w:rPr>
        <w:t>6,</w:t>
      </w:r>
      <w:r w:rsidRPr="00B25C4D">
        <w:rPr>
          <w:rFonts w:ascii="Book Antiqua" w:hAnsi="Book Antiqua"/>
          <w:szCs w:val="24"/>
          <w:lang w:val="es-PR"/>
        </w:rPr>
        <w:t xml:space="preserve"> que ya incorpora las disposiciones propuestas, la Comisión concluye que el proyecto resulta innecesario y redundante dentro del ordenamiento jurídico vigente.</w:t>
      </w:r>
    </w:p>
    <w:p w14:paraId="65676FC7" w14:textId="77777777" w:rsidR="00D153CE" w:rsidRPr="00B25C4D" w:rsidRDefault="00D153CE" w:rsidP="000C4CF3">
      <w:pPr>
        <w:contextualSpacing/>
        <w:jc w:val="both"/>
        <w:rPr>
          <w:rFonts w:ascii="Book Antiqua" w:hAnsi="Book Antiqua"/>
          <w:szCs w:val="24"/>
          <w:lang w:val="es-PR"/>
        </w:rPr>
      </w:pPr>
    </w:p>
    <w:p w14:paraId="740DA0FF" w14:textId="053E2FF7" w:rsidR="00B25C4D" w:rsidRPr="00B25C4D" w:rsidRDefault="00B25C4D" w:rsidP="000C4CF3">
      <w:pPr>
        <w:ind w:firstLine="720"/>
        <w:contextualSpacing/>
        <w:jc w:val="both"/>
        <w:rPr>
          <w:rFonts w:ascii="Book Antiqua" w:hAnsi="Book Antiqua"/>
          <w:szCs w:val="24"/>
          <w:lang w:val="es-PR"/>
        </w:rPr>
      </w:pPr>
      <w:r w:rsidRPr="00B25C4D">
        <w:rPr>
          <w:rFonts w:ascii="Book Antiqua" w:hAnsi="Book Antiqua"/>
          <w:b/>
          <w:bCs/>
          <w:szCs w:val="24"/>
          <w:lang w:val="es-PR"/>
        </w:rPr>
        <w:t>POR TODO LO ANTES EXPUESTO</w:t>
      </w:r>
      <w:r w:rsidRPr="00B25C4D">
        <w:rPr>
          <w:rFonts w:ascii="Book Antiqua" w:hAnsi="Book Antiqua"/>
          <w:szCs w:val="24"/>
          <w:lang w:val="es-PR"/>
        </w:rPr>
        <w:t>, la Comisión de Gobierno de la Cámara de Representantes de Puerto Rico, previo estudio y consideración, tiene a bien presentar ante este Cuerpo el Informe Negativo sobre el Proyecto de la Cámara 10</w:t>
      </w:r>
      <w:r w:rsidR="00D153CE">
        <w:rPr>
          <w:rFonts w:ascii="Book Antiqua" w:hAnsi="Book Antiqua"/>
          <w:szCs w:val="24"/>
          <w:lang w:val="es-PR"/>
        </w:rPr>
        <w:t>2</w:t>
      </w:r>
      <w:r w:rsidRPr="00B25C4D">
        <w:rPr>
          <w:rFonts w:ascii="Book Antiqua" w:hAnsi="Book Antiqua"/>
          <w:szCs w:val="24"/>
          <w:lang w:val="es-PR"/>
        </w:rPr>
        <w:t>3, recomendando que el mismo no sea aprobado.</w:t>
      </w:r>
    </w:p>
    <w:p w14:paraId="630D1500" w14:textId="77777777" w:rsidR="00D454DC" w:rsidRDefault="00D454DC" w:rsidP="000C4CF3">
      <w:pPr>
        <w:contextualSpacing/>
        <w:jc w:val="both"/>
        <w:rPr>
          <w:rFonts w:ascii="Book Antiqua" w:hAnsi="Book Antiqua"/>
          <w:szCs w:val="24"/>
          <w:lang w:val="es-PR"/>
        </w:rPr>
      </w:pPr>
    </w:p>
    <w:p w14:paraId="027B745B" w14:textId="77777777" w:rsidR="00AE5845" w:rsidRPr="00B25C4D" w:rsidRDefault="00AE5845" w:rsidP="000C4CF3">
      <w:pPr>
        <w:contextualSpacing/>
        <w:jc w:val="both"/>
        <w:rPr>
          <w:rFonts w:ascii="Book Antiqua" w:hAnsi="Book Antiqua"/>
          <w:szCs w:val="24"/>
          <w:lang w:val="es-PR"/>
        </w:rPr>
      </w:pPr>
    </w:p>
    <w:p w14:paraId="0C71466E" w14:textId="4D0EEB2A" w:rsidR="00D153CE" w:rsidRPr="003052D8" w:rsidRDefault="00D153CE" w:rsidP="000C4CF3">
      <w:pPr>
        <w:contextualSpacing/>
        <w:jc w:val="both"/>
        <w:rPr>
          <w:rFonts w:ascii="Book Antiqua" w:hAnsi="Book Antiqua"/>
          <w:szCs w:val="24"/>
          <w:lang w:val="es-ES"/>
        </w:rPr>
      </w:pPr>
      <w:r w:rsidRPr="003052D8">
        <w:rPr>
          <w:rFonts w:ascii="Book Antiqua" w:hAnsi="Book Antiqua"/>
          <w:szCs w:val="24"/>
          <w:lang w:val="es-ES"/>
        </w:rPr>
        <w:t>Respetuosamente sometido,</w:t>
      </w:r>
    </w:p>
    <w:p w14:paraId="67F6B2E0" w14:textId="77777777" w:rsidR="00D153CE" w:rsidRDefault="00D153CE" w:rsidP="000C4CF3">
      <w:pPr>
        <w:contextualSpacing/>
        <w:jc w:val="both"/>
        <w:rPr>
          <w:rFonts w:ascii="Book Antiqua" w:hAnsi="Book Antiqua"/>
          <w:szCs w:val="24"/>
          <w:lang w:val="es-ES"/>
        </w:rPr>
      </w:pPr>
    </w:p>
    <w:p w14:paraId="0030E9A3" w14:textId="77777777" w:rsidR="00AE5845" w:rsidRDefault="00AE5845" w:rsidP="000C4CF3">
      <w:pPr>
        <w:contextualSpacing/>
        <w:jc w:val="both"/>
        <w:rPr>
          <w:rFonts w:ascii="Book Antiqua" w:hAnsi="Book Antiqua"/>
          <w:szCs w:val="24"/>
          <w:lang w:val="es-ES"/>
        </w:rPr>
      </w:pPr>
    </w:p>
    <w:p w14:paraId="22FD9FD1" w14:textId="77777777" w:rsidR="00AE5845" w:rsidRDefault="00AE5845" w:rsidP="000C4CF3">
      <w:pPr>
        <w:contextualSpacing/>
        <w:jc w:val="both"/>
        <w:rPr>
          <w:rFonts w:ascii="Book Antiqua" w:hAnsi="Book Antiqua"/>
          <w:szCs w:val="24"/>
          <w:lang w:val="es-ES"/>
        </w:rPr>
      </w:pPr>
    </w:p>
    <w:p w14:paraId="4FAD404D" w14:textId="77777777" w:rsidR="00AE5845" w:rsidRPr="003052D8" w:rsidRDefault="00AE5845" w:rsidP="000C4CF3">
      <w:pPr>
        <w:contextualSpacing/>
        <w:jc w:val="both"/>
        <w:rPr>
          <w:rFonts w:ascii="Book Antiqua" w:hAnsi="Book Antiqua"/>
          <w:szCs w:val="24"/>
          <w:lang w:val="es-ES"/>
        </w:rPr>
      </w:pPr>
    </w:p>
    <w:p w14:paraId="7E393714" w14:textId="77777777" w:rsidR="00D153CE" w:rsidRPr="003052D8" w:rsidRDefault="00D153CE" w:rsidP="000C4CF3">
      <w:pPr>
        <w:contextualSpacing/>
        <w:jc w:val="both"/>
        <w:rPr>
          <w:rFonts w:ascii="Book Antiqua" w:hAnsi="Book Antiqua"/>
          <w:b/>
          <w:bCs/>
          <w:szCs w:val="24"/>
          <w:lang w:val="es-ES"/>
        </w:rPr>
      </w:pPr>
      <w:r w:rsidRPr="003052D8">
        <w:rPr>
          <w:rFonts w:ascii="Book Antiqua" w:hAnsi="Book Antiqua"/>
          <w:b/>
          <w:bCs/>
          <w:szCs w:val="24"/>
          <w:lang w:val="es-ES"/>
        </w:rPr>
        <w:t>Hon. Víctor L. Parés-Otero</w:t>
      </w:r>
    </w:p>
    <w:p w14:paraId="7402F632" w14:textId="77777777" w:rsidR="00D153CE" w:rsidRPr="003052D8" w:rsidRDefault="00D153CE" w:rsidP="000C4CF3">
      <w:pPr>
        <w:contextualSpacing/>
        <w:jc w:val="both"/>
        <w:rPr>
          <w:rFonts w:ascii="Book Antiqua" w:hAnsi="Book Antiqua"/>
          <w:szCs w:val="24"/>
          <w:lang w:val="es-ES"/>
        </w:rPr>
      </w:pPr>
      <w:r w:rsidRPr="003052D8">
        <w:rPr>
          <w:rFonts w:ascii="Book Antiqua" w:hAnsi="Book Antiqua"/>
          <w:szCs w:val="24"/>
          <w:lang w:val="es-ES"/>
        </w:rPr>
        <w:t>Presidente</w:t>
      </w:r>
    </w:p>
    <w:p w14:paraId="30ABC6CA" w14:textId="77777777" w:rsidR="00D153CE" w:rsidRPr="003052D8" w:rsidRDefault="00D153CE" w:rsidP="000C4CF3">
      <w:pPr>
        <w:contextualSpacing/>
        <w:jc w:val="both"/>
        <w:rPr>
          <w:rFonts w:ascii="Book Antiqua" w:hAnsi="Book Antiqua"/>
          <w:szCs w:val="24"/>
          <w:lang w:val="es-ES"/>
        </w:rPr>
      </w:pPr>
      <w:r w:rsidRPr="003052D8">
        <w:rPr>
          <w:rFonts w:ascii="Book Antiqua" w:hAnsi="Book Antiqua"/>
          <w:szCs w:val="24"/>
          <w:lang w:val="es-ES"/>
        </w:rPr>
        <w:t>Comisión de Gobierno</w:t>
      </w:r>
    </w:p>
    <w:p w14:paraId="16FD9BFD" w14:textId="5F5D9499" w:rsidR="003F73D6" w:rsidRPr="00F802C3" w:rsidRDefault="00D153CE" w:rsidP="000C4CF3">
      <w:pPr>
        <w:contextualSpacing/>
        <w:jc w:val="both"/>
        <w:rPr>
          <w:rFonts w:ascii="Book Antiqua" w:hAnsi="Book Antiqua"/>
          <w:szCs w:val="24"/>
          <w:lang w:val="es-PR"/>
        </w:rPr>
      </w:pPr>
      <w:r w:rsidRPr="003052D8">
        <w:rPr>
          <w:rFonts w:ascii="Book Antiqua" w:hAnsi="Book Antiqua"/>
          <w:szCs w:val="24"/>
          <w:lang w:val="es-ES"/>
        </w:rPr>
        <w:t>Cámara de Representantes de Puerto Rico</w:t>
      </w:r>
      <w:r w:rsidR="007954BD" w:rsidRPr="00F802C3">
        <w:rPr>
          <w:rFonts w:ascii="Book Antiqua" w:hAnsi="Book Antiqua"/>
          <w:szCs w:val="24"/>
          <w:lang w:val="es-PR"/>
        </w:rPr>
        <w:tab/>
      </w:r>
      <w:r w:rsidR="00D454DC" w:rsidRPr="00F802C3">
        <w:rPr>
          <w:rFonts w:ascii="Book Antiqua" w:hAnsi="Book Antiqua"/>
          <w:szCs w:val="24"/>
          <w:lang w:val="es-PR"/>
        </w:rPr>
        <w:tab/>
      </w:r>
    </w:p>
    <w:sectPr w:rsidR="003F73D6" w:rsidRPr="00F802C3" w:rsidSect="003F73D6">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8BD14" w14:textId="77777777" w:rsidR="009B0D0F" w:rsidRDefault="009B0D0F" w:rsidP="00F46986">
      <w:r>
        <w:separator/>
      </w:r>
    </w:p>
  </w:endnote>
  <w:endnote w:type="continuationSeparator" w:id="0">
    <w:p w14:paraId="1A34CFFB" w14:textId="77777777" w:rsidR="009B0D0F" w:rsidRDefault="009B0D0F"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3E49A" w14:textId="77777777" w:rsidR="009B0D0F" w:rsidRDefault="009B0D0F" w:rsidP="00F46986">
      <w:r>
        <w:separator/>
      </w:r>
    </w:p>
  </w:footnote>
  <w:footnote w:type="continuationSeparator" w:id="0">
    <w:p w14:paraId="03576BF5" w14:textId="77777777" w:rsidR="009B0D0F" w:rsidRDefault="009B0D0F"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2B9F3" w14:textId="0B1163B9"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Comisión de</w:t>
    </w:r>
    <w:r w:rsidR="009D31CD">
      <w:rPr>
        <w:rFonts w:ascii="Book Antiqua" w:hAnsi="Book Antiqua"/>
        <w:b/>
        <w:sz w:val="20"/>
        <w:lang w:val="es-PR"/>
      </w:rPr>
      <w:t xml:space="preserve"> </w:t>
    </w:r>
    <w:r w:rsidR="00D153CE">
      <w:rPr>
        <w:rFonts w:ascii="Book Antiqua" w:hAnsi="Book Antiqua"/>
        <w:b/>
        <w:sz w:val="20"/>
        <w:lang w:val="es-PR"/>
      </w:rPr>
      <w:t>Gobierno</w:t>
    </w:r>
  </w:p>
  <w:p w14:paraId="73548088" w14:textId="5D6F279A" w:rsidR="003F73D6" w:rsidRPr="00AA356F" w:rsidRDefault="00F46986" w:rsidP="003F73D6">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 xml:space="preserve">Informe </w:t>
    </w:r>
    <w:r w:rsidR="002909DC">
      <w:rPr>
        <w:rFonts w:ascii="Book Antiqua" w:hAnsi="Book Antiqua"/>
        <w:b/>
        <w:sz w:val="20"/>
        <w:lang w:val="es-PR"/>
      </w:rPr>
      <w:t>Negativo</w:t>
    </w:r>
    <w:r w:rsidRPr="00AA356F">
      <w:rPr>
        <w:rFonts w:ascii="Book Antiqua" w:hAnsi="Book Antiqua"/>
        <w:b/>
        <w:sz w:val="20"/>
        <w:lang w:val="es-PR"/>
      </w:rPr>
      <w:t xml:space="preserve"> </w:t>
    </w:r>
    <w:r w:rsidR="000150A3" w:rsidRPr="00AA356F">
      <w:rPr>
        <w:rFonts w:ascii="Book Antiqua" w:hAnsi="Book Antiqua"/>
        <w:b/>
        <w:sz w:val="20"/>
        <w:lang w:val="es-PR"/>
      </w:rPr>
      <w:t xml:space="preserve">sobre el </w:t>
    </w:r>
    <w:r w:rsidR="00AC51F9">
      <w:rPr>
        <w:rFonts w:ascii="Book Antiqua" w:hAnsi="Book Antiqua"/>
        <w:b/>
        <w:sz w:val="20"/>
        <w:lang w:val="es-PR"/>
      </w:rPr>
      <w:t>P.</w:t>
    </w:r>
    <w:r w:rsidR="009D31CD">
      <w:rPr>
        <w:rFonts w:ascii="Book Antiqua" w:hAnsi="Book Antiqua"/>
        <w:b/>
        <w:sz w:val="20"/>
        <w:lang w:val="es-PR"/>
      </w:rPr>
      <w:t xml:space="preserve"> de</w:t>
    </w:r>
    <w:r w:rsidR="002909DC">
      <w:rPr>
        <w:rFonts w:ascii="Book Antiqua" w:hAnsi="Book Antiqua"/>
        <w:b/>
        <w:sz w:val="20"/>
        <w:lang w:val="es-PR"/>
      </w:rPr>
      <w:t xml:space="preserve"> la C</w:t>
    </w:r>
    <w:r w:rsidR="009D31CD">
      <w:rPr>
        <w:rFonts w:ascii="Book Antiqua" w:hAnsi="Book Antiqua"/>
        <w:b/>
        <w:sz w:val="20"/>
        <w:lang w:val="es-PR"/>
      </w:rPr>
      <w:t xml:space="preserve">. </w:t>
    </w:r>
    <w:r w:rsidR="00B25C4D">
      <w:rPr>
        <w:rFonts w:ascii="Book Antiqua" w:hAnsi="Book Antiqua"/>
        <w:b/>
        <w:sz w:val="20"/>
        <w:lang w:val="es-PR"/>
      </w:rPr>
      <w:t>1023</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A92EA2">
      <w:rPr>
        <w:rFonts w:ascii="Book Antiqua" w:hAnsi="Book Antiqua"/>
        <w:b/>
        <w:noProof/>
        <w:sz w:val="20"/>
        <w:lang w:val="es-PR"/>
      </w:rPr>
      <w:t>2</w:t>
    </w:r>
    <w:r w:rsidR="00A467D9" w:rsidRPr="00AA356F">
      <w:rPr>
        <w:rFonts w:ascii="Book Antiqua" w:hAnsi="Book Antiqua"/>
        <w:b/>
        <w:noProof/>
        <w:sz w:val="20"/>
        <w:lang w:val="es-PR"/>
      </w:rPr>
      <w:fldChar w:fldCharType="end"/>
    </w:r>
  </w:p>
  <w:p w14:paraId="0BD3D8C5"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666982990">
    <w:abstractNumId w:val="13"/>
  </w:num>
  <w:num w:numId="2" w16cid:durableId="804857142">
    <w:abstractNumId w:val="0"/>
  </w:num>
  <w:num w:numId="3" w16cid:durableId="1150051738">
    <w:abstractNumId w:val="7"/>
  </w:num>
  <w:num w:numId="4" w16cid:durableId="131948712">
    <w:abstractNumId w:val="8"/>
  </w:num>
  <w:num w:numId="5" w16cid:durableId="1287346604">
    <w:abstractNumId w:val="6"/>
  </w:num>
  <w:num w:numId="6" w16cid:durableId="1499927208">
    <w:abstractNumId w:val="3"/>
  </w:num>
  <w:num w:numId="7" w16cid:durableId="1827940692">
    <w:abstractNumId w:val="5"/>
  </w:num>
  <w:num w:numId="8" w16cid:durableId="966157062">
    <w:abstractNumId w:val="1"/>
  </w:num>
  <w:num w:numId="9" w16cid:durableId="489639008">
    <w:abstractNumId w:val="2"/>
  </w:num>
  <w:num w:numId="10" w16cid:durableId="1162888996">
    <w:abstractNumId w:val="11"/>
  </w:num>
  <w:num w:numId="11" w16cid:durableId="1988851238">
    <w:abstractNumId w:val="26"/>
  </w:num>
  <w:num w:numId="12" w16cid:durableId="1571114062">
    <w:abstractNumId w:val="15"/>
  </w:num>
  <w:num w:numId="13" w16cid:durableId="319623542">
    <w:abstractNumId w:val="4"/>
  </w:num>
  <w:num w:numId="14" w16cid:durableId="22368049">
    <w:abstractNumId w:val="28"/>
  </w:num>
  <w:num w:numId="15" w16cid:durableId="1151604438">
    <w:abstractNumId w:val="29"/>
  </w:num>
  <w:num w:numId="16" w16cid:durableId="1128937288">
    <w:abstractNumId w:val="25"/>
  </w:num>
  <w:num w:numId="17" w16cid:durableId="1975090915">
    <w:abstractNumId w:val="18"/>
  </w:num>
  <w:num w:numId="18" w16cid:durableId="493759273">
    <w:abstractNumId w:val="12"/>
  </w:num>
  <w:num w:numId="19" w16cid:durableId="2270404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69443284">
    <w:abstractNumId w:val="21"/>
  </w:num>
  <w:num w:numId="21" w16cid:durableId="17777471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76866198">
    <w:abstractNumId w:val="24"/>
  </w:num>
  <w:num w:numId="23" w16cid:durableId="152992314">
    <w:abstractNumId w:val="20"/>
  </w:num>
  <w:num w:numId="24" w16cid:durableId="1533153913">
    <w:abstractNumId w:val="23"/>
  </w:num>
  <w:num w:numId="25" w16cid:durableId="1285845553">
    <w:abstractNumId w:val="16"/>
  </w:num>
  <w:num w:numId="26" w16cid:durableId="422339970">
    <w:abstractNumId w:val="14"/>
  </w:num>
  <w:num w:numId="27" w16cid:durableId="1737775905">
    <w:abstractNumId w:val="27"/>
  </w:num>
  <w:num w:numId="28" w16cid:durableId="929779070">
    <w:abstractNumId w:val="10"/>
  </w:num>
  <w:num w:numId="29" w16cid:durableId="402917784">
    <w:abstractNumId w:val="22"/>
  </w:num>
  <w:num w:numId="30" w16cid:durableId="8467551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71C9"/>
    <w:rsid w:val="00007493"/>
    <w:rsid w:val="000101FE"/>
    <w:rsid w:val="0001086A"/>
    <w:rsid w:val="000124BE"/>
    <w:rsid w:val="000131DC"/>
    <w:rsid w:val="000150A3"/>
    <w:rsid w:val="00015855"/>
    <w:rsid w:val="00020C9A"/>
    <w:rsid w:val="00022550"/>
    <w:rsid w:val="000303CF"/>
    <w:rsid w:val="00030C65"/>
    <w:rsid w:val="00031789"/>
    <w:rsid w:val="000330B9"/>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4CF3"/>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41D7"/>
    <w:rsid w:val="001946AD"/>
    <w:rsid w:val="00196242"/>
    <w:rsid w:val="001965AD"/>
    <w:rsid w:val="001A006E"/>
    <w:rsid w:val="001A0AFA"/>
    <w:rsid w:val="001A135D"/>
    <w:rsid w:val="001A229D"/>
    <w:rsid w:val="001A291E"/>
    <w:rsid w:val="001A3B7C"/>
    <w:rsid w:val="001A40DB"/>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6339"/>
    <w:rsid w:val="001F0F4F"/>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3C58"/>
    <w:rsid w:val="003573A2"/>
    <w:rsid w:val="00357D71"/>
    <w:rsid w:val="0036161D"/>
    <w:rsid w:val="003617CB"/>
    <w:rsid w:val="00363CF1"/>
    <w:rsid w:val="00364D0A"/>
    <w:rsid w:val="003671E7"/>
    <w:rsid w:val="00367786"/>
    <w:rsid w:val="00367D3B"/>
    <w:rsid w:val="00367DCE"/>
    <w:rsid w:val="003712B7"/>
    <w:rsid w:val="00371588"/>
    <w:rsid w:val="003725F7"/>
    <w:rsid w:val="00374424"/>
    <w:rsid w:val="00374A11"/>
    <w:rsid w:val="003757D8"/>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5F1C"/>
    <w:rsid w:val="003C742D"/>
    <w:rsid w:val="003D0069"/>
    <w:rsid w:val="003D075C"/>
    <w:rsid w:val="003D1BDD"/>
    <w:rsid w:val="003D445B"/>
    <w:rsid w:val="003D5BAA"/>
    <w:rsid w:val="003D5CCD"/>
    <w:rsid w:val="003E01DE"/>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6D4"/>
    <w:rsid w:val="004178DC"/>
    <w:rsid w:val="0042140E"/>
    <w:rsid w:val="00424C0F"/>
    <w:rsid w:val="0042735D"/>
    <w:rsid w:val="00430378"/>
    <w:rsid w:val="00430D5E"/>
    <w:rsid w:val="00432BE0"/>
    <w:rsid w:val="004340B0"/>
    <w:rsid w:val="00435102"/>
    <w:rsid w:val="00436840"/>
    <w:rsid w:val="00436958"/>
    <w:rsid w:val="00436C40"/>
    <w:rsid w:val="00437A44"/>
    <w:rsid w:val="0044183D"/>
    <w:rsid w:val="00442799"/>
    <w:rsid w:val="00444352"/>
    <w:rsid w:val="004447DA"/>
    <w:rsid w:val="004448B3"/>
    <w:rsid w:val="004448E0"/>
    <w:rsid w:val="00445C12"/>
    <w:rsid w:val="004476C4"/>
    <w:rsid w:val="004500A4"/>
    <w:rsid w:val="004508F0"/>
    <w:rsid w:val="00451930"/>
    <w:rsid w:val="004628FC"/>
    <w:rsid w:val="00463FE5"/>
    <w:rsid w:val="00466E89"/>
    <w:rsid w:val="00467B2F"/>
    <w:rsid w:val="004730AF"/>
    <w:rsid w:val="00473209"/>
    <w:rsid w:val="004732F8"/>
    <w:rsid w:val="004739A3"/>
    <w:rsid w:val="00474A11"/>
    <w:rsid w:val="00475AFC"/>
    <w:rsid w:val="00477EDA"/>
    <w:rsid w:val="00483011"/>
    <w:rsid w:val="00484D22"/>
    <w:rsid w:val="004851EC"/>
    <w:rsid w:val="0048581A"/>
    <w:rsid w:val="00492BFA"/>
    <w:rsid w:val="00494134"/>
    <w:rsid w:val="004954FA"/>
    <w:rsid w:val="0049623F"/>
    <w:rsid w:val="004975F5"/>
    <w:rsid w:val="004A0DDE"/>
    <w:rsid w:val="004A117F"/>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573B9"/>
    <w:rsid w:val="005578C4"/>
    <w:rsid w:val="005619EB"/>
    <w:rsid w:val="00562DD6"/>
    <w:rsid w:val="00562EE0"/>
    <w:rsid w:val="00563D24"/>
    <w:rsid w:val="005643FB"/>
    <w:rsid w:val="00564618"/>
    <w:rsid w:val="00565117"/>
    <w:rsid w:val="0056587F"/>
    <w:rsid w:val="00566BF1"/>
    <w:rsid w:val="00570597"/>
    <w:rsid w:val="00570D18"/>
    <w:rsid w:val="0057185B"/>
    <w:rsid w:val="00571EA0"/>
    <w:rsid w:val="00571F66"/>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0BBD"/>
    <w:rsid w:val="00663441"/>
    <w:rsid w:val="00663ED2"/>
    <w:rsid w:val="00664E81"/>
    <w:rsid w:val="00666531"/>
    <w:rsid w:val="00666C53"/>
    <w:rsid w:val="00670352"/>
    <w:rsid w:val="00671902"/>
    <w:rsid w:val="00672273"/>
    <w:rsid w:val="0067381A"/>
    <w:rsid w:val="00681120"/>
    <w:rsid w:val="00682A1F"/>
    <w:rsid w:val="00683A2D"/>
    <w:rsid w:val="00683E25"/>
    <w:rsid w:val="00684AE9"/>
    <w:rsid w:val="0068598E"/>
    <w:rsid w:val="00686C92"/>
    <w:rsid w:val="00686FE8"/>
    <w:rsid w:val="00687CE2"/>
    <w:rsid w:val="00690F90"/>
    <w:rsid w:val="00691151"/>
    <w:rsid w:val="00691386"/>
    <w:rsid w:val="00692DA8"/>
    <w:rsid w:val="006934DF"/>
    <w:rsid w:val="00694166"/>
    <w:rsid w:val="006947D2"/>
    <w:rsid w:val="006970ED"/>
    <w:rsid w:val="00697ABB"/>
    <w:rsid w:val="006A0A04"/>
    <w:rsid w:val="006A154B"/>
    <w:rsid w:val="006A4B8C"/>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630B"/>
    <w:rsid w:val="006D77BE"/>
    <w:rsid w:val="006E29D1"/>
    <w:rsid w:val="006E3F1F"/>
    <w:rsid w:val="006E43FE"/>
    <w:rsid w:val="006E689F"/>
    <w:rsid w:val="006E6939"/>
    <w:rsid w:val="006F1B6A"/>
    <w:rsid w:val="006F25A4"/>
    <w:rsid w:val="006F2F98"/>
    <w:rsid w:val="006F36A8"/>
    <w:rsid w:val="00701191"/>
    <w:rsid w:val="00703B17"/>
    <w:rsid w:val="00704415"/>
    <w:rsid w:val="00704C3A"/>
    <w:rsid w:val="00715B61"/>
    <w:rsid w:val="00716583"/>
    <w:rsid w:val="0071737C"/>
    <w:rsid w:val="00720FA1"/>
    <w:rsid w:val="00722E8A"/>
    <w:rsid w:val="00723F12"/>
    <w:rsid w:val="007249EF"/>
    <w:rsid w:val="00725488"/>
    <w:rsid w:val="00727BCE"/>
    <w:rsid w:val="00730984"/>
    <w:rsid w:val="007329F9"/>
    <w:rsid w:val="0073465C"/>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74B7"/>
    <w:rsid w:val="00783B26"/>
    <w:rsid w:val="007845E9"/>
    <w:rsid w:val="007872AC"/>
    <w:rsid w:val="0079068D"/>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66CA"/>
    <w:rsid w:val="007A6D20"/>
    <w:rsid w:val="007A6E9E"/>
    <w:rsid w:val="007A75A6"/>
    <w:rsid w:val="007B33F0"/>
    <w:rsid w:val="007B43F2"/>
    <w:rsid w:val="007B54F9"/>
    <w:rsid w:val="007B7C20"/>
    <w:rsid w:val="007C1FBB"/>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3600"/>
    <w:rsid w:val="007F52F5"/>
    <w:rsid w:val="0080082A"/>
    <w:rsid w:val="00801CC3"/>
    <w:rsid w:val="0080230F"/>
    <w:rsid w:val="00803450"/>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0F80"/>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28B"/>
    <w:rsid w:val="00907E31"/>
    <w:rsid w:val="00912019"/>
    <w:rsid w:val="00913206"/>
    <w:rsid w:val="009142D6"/>
    <w:rsid w:val="009156DB"/>
    <w:rsid w:val="009175B9"/>
    <w:rsid w:val="009214F2"/>
    <w:rsid w:val="00922839"/>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D14"/>
    <w:rsid w:val="00956D9C"/>
    <w:rsid w:val="009576FD"/>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D0F"/>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383B"/>
    <w:rsid w:val="009D4393"/>
    <w:rsid w:val="009D4B0B"/>
    <w:rsid w:val="009D54C6"/>
    <w:rsid w:val="009D65CE"/>
    <w:rsid w:val="009E06DC"/>
    <w:rsid w:val="009E113F"/>
    <w:rsid w:val="009E3B1D"/>
    <w:rsid w:val="009E6380"/>
    <w:rsid w:val="009E64B5"/>
    <w:rsid w:val="009F0098"/>
    <w:rsid w:val="009F0C3D"/>
    <w:rsid w:val="009F1485"/>
    <w:rsid w:val="009F2256"/>
    <w:rsid w:val="009F2D2C"/>
    <w:rsid w:val="009F5B7D"/>
    <w:rsid w:val="009F62D1"/>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6987"/>
    <w:rsid w:val="00A17BAB"/>
    <w:rsid w:val="00A17D6E"/>
    <w:rsid w:val="00A20ADD"/>
    <w:rsid w:val="00A20FFA"/>
    <w:rsid w:val="00A216A0"/>
    <w:rsid w:val="00A218AF"/>
    <w:rsid w:val="00A2351A"/>
    <w:rsid w:val="00A25065"/>
    <w:rsid w:val="00A267E9"/>
    <w:rsid w:val="00A30805"/>
    <w:rsid w:val="00A31D62"/>
    <w:rsid w:val="00A31DA6"/>
    <w:rsid w:val="00A3203B"/>
    <w:rsid w:val="00A3241F"/>
    <w:rsid w:val="00A334A7"/>
    <w:rsid w:val="00A33F72"/>
    <w:rsid w:val="00A35B87"/>
    <w:rsid w:val="00A363CD"/>
    <w:rsid w:val="00A36AB1"/>
    <w:rsid w:val="00A37846"/>
    <w:rsid w:val="00A37C29"/>
    <w:rsid w:val="00A420D3"/>
    <w:rsid w:val="00A43441"/>
    <w:rsid w:val="00A43549"/>
    <w:rsid w:val="00A446FF"/>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E5845"/>
    <w:rsid w:val="00AF0837"/>
    <w:rsid w:val="00AF1F69"/>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C4D"/>
    <w:rsid w:val="00B25D31"/>
    <w:rsid w:val="00B272BF"/>
    <w:rsid w:val="00B31944"/>
    <w:rsid w:val="00B35428"/>
    <w:rsid w:val="00B354CA"/>
    <w:rsid w:val="00B3712F"/>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4A40"/>
    <w:rsid w:val="00B74C27"/>
    <w:rsid w:val="00B75371"/>
    <w:rsid w:val="00B7744A"/>
    <w:rsid w:val="00B8096F"/>
    <w:rsid w:val="00B82B21"/>
    <w:rsid w:val="00B82C6B"/>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9B2"/>
    <w:rsid w:val="00BB1A83"/>
    <w:rsid w:val="00BB2052"/>
    <w:rsid w:val="00BB2D80"/>
    <w:rsid w:val="00BB39C2"/>
    <w:rsid w:val="00BB4FB3"/>
    <w:rsid w:val="00BB6437"/>
    <w:rsid w:val="00BB7D1E"/>
    <w:rsid w:val="00BC148A"/>
    <w:rsid w:val="00BC400F"/>
    <w:rsid w:val="00BC4BC8"/>
    <w:rsid w:val="00BC5914"/>
    <w:rsid w:val="00BC68E6"/>
    <w:rsid w:val="00BC7338"/>
    <w:rsid w:val="00BD0951"/>
    <w:rsid w:val="00BD1C9D"/>
    <w:rsid w:val="00BD36FB"/>
    <w:rsid w:val="00BD753E"/>
    <w:rsid w:val="00BE00B8"/>
    <w:rsid w:val="00BE033F"/>
    <w:rsid w:val="00BE0C30"/>
    <w:rsid w:val="00BE14FB"/>
    <w:rsid w:val="00BE1FB7"/>
    <w:rsid w:val="00BE446C"/>
    <w:rsid w:val="00BF11E8"/>
    <w:rsid w:val="00BF3055"/>
    <w:rsid w:val="00BF3305"/>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11BD"/>
    <w:rsid w:val="00C120A8"/>
    <w:rsid w:val="00C126EF"/>
    <w:rsid w:val="00C150E3"/>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442D"/>
    <w:rsid w:val="00D05115"/>
    <w:rsid w:val="00D061BC"/>
    <w:rsid w:val="00D0622A"/>
    <w:rsid w:val="00D06874"/>
    <w:rsid w:val="00D06CF5"/>
    <w:rsid w:val="00D10F06"/>
    <w:rsid w:val="00D119BF"/>
    <w:rsid w:val="00D1528C"/>
    <w:rsid w:val="00D153CE"/>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3984"/>
    <w:rsid w:val="00DA0876"/>
    <w:rsid w:val="00DA23EA"/>
    <w:rsid w:val="00DA404F"/>
    <w:rsid w:val="00DA4E2A"/>
    <w:rsid w:val="00DA7866"/>
    <w:rsid w:val="00DB15D0"/>
    <w:rsid w:val="00DB3536"/>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4AC7"/>
    <w:rsid w:val="00DE6AD5"/>
    <w:rsid w:val="00DE6C86"/>
    <w:rsid w:val="00DF2828"/>
    <w:rsid w:val="00DF300E"/>
    <w:rsid w:val="00DF3349"/>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2452"/>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3D8"/>
    <w:rsid w:val="00F3256B"/>
    <w:rsid w:val="00F33616"/>
    <w:rsid w:val="00F356FE"/>
    <w:rsid w:val="00F35DA4"/>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3F49"/>
    <w:rsid w:val="00FC55E1"/>
    <w:rsid w:val="00FC5955"/>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E4DB9"/>
  <w15:chartTrackingRefBased/>
  <w15:docId w15:val="{C9D96E94-E20B-4A86-9937-AC0E48830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lang w:val="en-US" w:eastAsia="en-US"/>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lang w:val="en-US" w:eastAsia="en-US"/>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3.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4.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5.xml><?xml version="1.0" encoding="utf-8"?>
<ds:datastoreItem xmlns:ds="http://schemas.openxmlformats.org/officeDocument/2006/customXml" ds:itemID="{BFF74F74-8F1F-48E2-A04D-A06FF95167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844</Words>
  <Characters>4811</Characters>
  <Application>Microsoft Office Word</Application>
  <DocSecurity>4</DocSecurity>
  <Lines>40</Lines>
  <Paragraphs>11</Paragraphs>
  <ScaleCrop>false</ScaleCrop>
  <HeadingPairs>
    <vt:vector size="6" baseType="variant">
      <vt:variant>
        <vt:lpstr>Título</vt:lpstr>
      </vt:variant>
      <vt:variant>
        <vt:i4>1</vt:i4>
      </vt:variant>
      <vt:variant>
        <vt:lpstr>Títulos</vt:lpstr>
      </vt:variant>
      <vt:variant>
        <vt:i4>3</vt:i4>
      </vt:variant>
      <vt:variant>
        <vt:lpstr>Title</vt:lpstr>
      </vt:variant>
      <vt:variant>
        <vt:i4>1</vt:i4>
      </vt:variant>
    </vt:vector>
  </HeadingPairs>
  <TitlesOfParts>
    <vt:vector size="5" baseType="lpstr">
      <vt:lpstr/>
      <vt:lpstr>ALCANCE DE LA MEDIDA</vt:lpstr>
      <vt:lpstr/>
      <vt:lpstr>Wilmer Reyes Berríos 						</vt:lpstr>
      <vt:lpstr/>
    </vt:vector>
  </TitlesOfParts>
  <Company/>
  <LinksUpToDate>false</LinksUpToDate>
  <CharactersWithSpaces>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2025-05-30T18:04:00Z</cp:lastPrinted>
  <dcterms:created xsi:type="dcterms:W3CDTF">2026-05-08T14:03:00Z</dcterms:created>
  <dcterms:modified xsi:type="dcterms:W3CDTF">2026-05-08T14:03:00Z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_ip_UnifiedCompliancePolicyUIAction">
    <vt:lpwstr/>
  </property>
  <property fmtid="{D5CDD505-2E9C-101B-9397-08002B2CF9AE}" pid="7" name="TaxCatchAll">
    <vt:lpwstr/>
  </property>
  <property fmtid="{D5CDD505-2E9C-101B-9397-08002B2CF9AE}" pid="8" name="_ip_UnifiedCompliancePolicyProperties">
    <vt:lpwstr/>
  </property>
  <property fmtid="{D5CDD505-2E9C-101B-9397-08002B2CF9AE}" pid="9" name="lcf76f155ced4ddcb4097134ff3c332f">
    <vt:lpwstr/>
  </property>
  <property fmtid="{D5CDD505-2E9C-101B-9397-08002B2CF9AE}" pid="10" name="GrammarlyDocumentId">
    <vt:lpwstr>3696be9e-8f41-4ae9-a624-1abaaa19eaa2</vt:lpwstr>
  </property>
</Properties>
</file>