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1F25C" w14:textId="153E451F" w:rsidR="00E74DEF" w:rsidRPr="00BA7997" w:rsidRDefault="00E74DEF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 w:val="28"/>
          <w:szCs w:val="28"/>
          <w:lang w:val="es-ES_tradnl"/>
          <w14:ligatures w14:val="none"/>
        </w:rPr>
      </w:pPr>
      <w:bookmarkStart w:id="0" w:name="_Hlk145669412"/>
      <w:r w:rsidRPr="00BA7997">
        <w:rPr>
          <w:rFonts w:ascii="Book Antiqua" w:eastAsia="Times New Roman" w:hAnsi="Book Antiqua"/>
          <w:kern w:val="0"/>
          <w:sz w:val="28"/>
          <w:szCs w:val="28"/>
          <w:lang w:val="es-PR"/>
          <w14:ligatures w14:val="none"/>
        </w:rPr>
        <w:t>GOBIERNO</w:t>
      </w:r>
      <w:r w:rsidRPr="00BA7997">
        <w:rPr>
          <w:rFonts w:ascii="Book Antiqua" w:eastAsia="Times New Roman" w:hAnsi="Book Antiqua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736B597C" w14:textId="77777777" w:rsidR="00E74DEF" w:rsidRPr="00BA7997" w:rsidRDefault="00E74DEF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lang w:val="es-ES_tradnl"/>
          <w14:ligatures w14:val="none"/>
        </w:rPr>
      </w:pPr>
    </w:p>
    <w:p w14:paraId="7854CE5F" w14:textId="63621339" w:rsidR="00E74DEF" w:rsidRPr="00541366" w:rsidRDefault="00BA7997" w:rsidP="00BA7997">
      <w:pPr>
        <w:suppressLineNumbers/>
        <w:spacing w:after="0" w:line="240" w:lineRule="auto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20ma.</w:t>
      </w:r>
      <w:r w:rsidR="00E74DEF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Asamblea</w:t>
      </w:r>
      <w:r w:rsidR="00E74DEF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           3ra. </w:t>
      </w:r>
      <w:r w:rsidR="00E74DEF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Sesión</w:t>
      </w:r>
    </w:p>
    <w:p w14:paraId="687E1B1B" w14:textId="10E8BA6D" w:rsidR="00E74DEF" w:rsidRPr="00541366" w:rsidRDefault="00E74DEF" w:rsidP="00BA7997">
      <w:pPr>
        <w:suppressLineNumbers/>
        <w:spacing w:after="0" w:line="240" w:lineRule="auto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Legislativa</w:t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BA7997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BA7997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BA7997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BA7997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BA7997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BA7997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BA7997"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      </w:t>
      </w:r>
      <w:r w:rsidRPr="00541366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Ordinaria</w:t>
      </w:r>
    </w:p>
    <w:p w14:paraId="48E2B9BE" w14:textId="77777777" w:rsidR="00E74DEF" w:rsidRPr="00541366" w:rsidRDefault="00E74DEF" w:rsidP="00BA7997">
      <w:pPr>
        <w:suppressLineNumbers/>
        <w:spacing w:after="0" w:line="240" w:lineRule="auto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3CFC8D2F" w14:textId="77777777" w:rsidR="00E74DEF" w:rsidRPr="003B0A86" w:rsidRDefault="00E74DEF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bCs/>
          <w:kern w:val="0"/>
          <w:sz w:val="36"/>
          <w:szCs w:val="36"/>
          <w:lang w:val="es-ES_tradnl"/>
          <w14:ligatures w14:val="none"/>
        </w:rPr>
      </w:pPr>
      <w:r w:rsidRPr="003B0A86">
        <w:rPr>
          <w:rFonts w:ascii="Book Antiqua" w:eastAsia="Times New Roman" w:hAnsi="Book Antiqua"/>
          <w:b/>
          <w:b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362BEA40" w14:textId="77777777" w:rsidR="00BA7997" w:rsidRPr="00BA7997" w:rsidRDefault="00BA7997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lang w:val="es-ES_tradnl"/>
          <w14:ligatures w14:val="none"/>
        </w:rPr>
      </w:pPr>
    </w:p>
    <w:p w14:paraId="3FC111C6" w14:textId="34979495" w:rsidR="00E74DEF" w:rsidRPr="003B0A86" w:rsidRDefault="00E74DEF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sz w:val="52"/>
          <w:szCs w:val="20"/>
          <w:lang w:val="es-ES_tradnl"/>
          <w14:ligatures w14:val="none"/>
        </w:rPr>
      </w:pPr>
      <w:r w:rsidRPr="003B0A86">
        <w:rPr>
          <w:rFonts w:ascii="Book Antiqua" w:eastAsia="Times New Roman" w:hAnsi="Book Antiqua"/>
          <w:b/>
          <w:kern w:val="0"/>
          <w:sz w:val="52"/>
          <w:szCs w:val="20"/>
          <w:lang w:val="es-ES_tradnl"/>
          <w14:ligatures w14:val="none"/>
        </w:rPr>
        <w:t xml:space="preserve">P. de la C. </w:t>
      </w:r>
      <w:r w:rsidR="005E4AD1">
        <w:rPr>
          <w:rFonts w:ascii="Book Antiqua" w:eastAsia="Times New Roman" w:hAnsi="Book Antiqua"/>
          <w:b/>
          <w:kern w:val="0"/>
          <w:sz w:val="52"/>
          <w:szCs w:val="20"/>
          <w:lang w:val="es-ES_tradnl"/>
          <w14:ligatures w14:val="none"/>
        </w:rPr>
        <w:t>1000</w:t>
      </w:r>
    </w:p>
    <w:p w14:paraId="521A0EA5" w14:textId="77777777" w:rsidR="00BA7997" w:rsidRDefault="00BA7997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6CD3C0A1" w14:textId="02AD6C22" w:rsidR="00E74DEF" w:rsidRPr="003B0A86" w:rsidRDefault="005E4AD1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18 </w:t>
      </w:r>
      <w:r w:rsidR="00E74DEF" w:rsidRPr="003B0A86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DE</w:t>
      </w:r>
      <w:r w:rsidR="009E658A" w:rsidRPr="003B0A86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DICIEMBRE</w:t>
      </w:r>
      <w:r w:rsidR="00E74DEF" w:rsidRPr="003B0A86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DE 2025</w:t>
      </w:r>
    </w:p>
    <w:p w14:paraId="323FF162" w14:textId="77777777" w:rsidR="00BA7997" w:rsidRDefault="00BA7997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1291C951" w14:textId="4CB0B5EC" w:rsidR="00E74DEF" w:rsidRPr="003B0A86" w:rsidRDefault="00E74DEF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kern w:val="0"/>
          <w:szCs w:val="20"/>
          <w:lang w:val="es-ES_tradnl"/>
          <w14:ligatures w14:val="none"/>
        </w:rPr>
      </w:pPr>
      <w:r w:rsidRPr="003B0A86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Presentado por la representante </w:t>
      </w:r>
      <w:r w:rsidRPr="00AD00E6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Pérez Ramírez</w:t>
      </w:r>
      <w:r w:rsidRPr="003B0A86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</w:t>
      </w:r>
    </w:p>
    <w:p w14:paraId="7ED889C9" w14:textId="77777777" w:rsidR="00BA7997" w:rsidRDefault="00BA7997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iCs/>
          <w:kern w:val="0"/>
          <w:szCs w:val="20"/>
          <w:lang w:val="es-ES_tradnl"/>
          <w14:ligatures w14:val="none"/>
        </w:rPr>
      </w:pPr>
    </w:p>
    <w:p w14:paraId="7DE4E065" w14:textId="0CAC2046" w:rsidR="00E74DEF" w:rsidRPr="003B0A86" w:rsidRDefault="00E74DEF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iCs/>
          <w:kern w:val="0"/>
          <w:szCs w:val="20"/>
          <w:lang w:val="es-ES_tradnl"/>
          <w14:ligatures w14:val="none"/>
        </w:rPr>
      </w:pPr>
      <w:r w:rsidRPr="003B0A86">
        <w:rPr>
          <w:rFonts w:ascii="Book Antiqua" w:eastAsia="Times New Roman" w:hAnsi="Book Antiqua"/>
          <w:iCs/>
          <w:kern w:val="0"/>
          <w:szCs w:val="20"/>
          <w:lang w:val="es-ES_tradnl"/>
          <w14:ligatures w14:val="none"/>
        </w:rPr>
        <w:t xml:space="preserve">Referido a la Comisión de </w:t>
      </w:r>
      <w:r w:rsidR="00541366">
        <w:rPr>
          <w:rFonts w:ascii="Book Antiqua" w:eastAsia="Times New Roman" w:hAnsi="Book Antiqua"/>
          <w:iCs/>
          <w:kern w:val="0"/>
          <w:szCs w:val="20"/>
          <w:lang w:val="es-ES_tradnl"/>
          <w14:ligatures w14:val="none"/>
        </w:rPr>
        <w:t>Asuntos Municipales</w:t>
      </w:r>
    </w:p>
    <w:p w14:paraId="508176D4" w14:textId="77777777" w:rsidR="00E74DEF" w:rsidRPr="003B0A86" w:rsidRDefault="00E74DEF" w:rsidP="00BA7997">
      <w:pPr>
        <w:suppressLineNumbers/>
        <w:spacing w:after="0" w:line="240" w:lineRule="auto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11B891D6" w14:textId="77777777" w:rsidR="00E74DEF" w:rsidRDefault="00E74DEF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sz w:val="28"/>
          <w:szCs w:val="28"/>
          <w:lang w:val="es-ES_tradnl"/>
          <w14:ligatures w14:val="none"/>
        </w:rPr>
      </w:pPr>
      <w:r w:rsidRPr="00BA7997">
        <w:rPr>
          <w:rFonts w:ascii="Book Antiqua" w:eastAsia="Times New Roman" w:hAnsi="Book Antiqua"/>
          <w:b/>
          <w:kern w:val="0"/>
          <w:sz w:val="28"/>
          <w:szCs w:val="28"/>
          <w:lang w:val="es-ES_tradnl"/>
          <w14:ligatures w14:val="none"/>
        </w:rPr>
        <w:t>LEY</w:t>
      </w:r>
    </w:p>
    <w:p w14:paraId="5DAE9D67" w14:textId="77777777" w:rsidR="00BA7997" w:rsidRPr="00BA7997" w:rsidRDefault="00BA7997" w:rsidP="00BA7997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kern w:val="0"/>
          <w:lang w:val="es-ES_tradnl"/>
          <w14:ligatures w14:val="none"/>
        </w:rPr>
      </w:pPr>
    </w:p>
    <w:p w14:paraId="70BF8B04" w14:textId="07D29FDC" w:rsidR="00E74DEF" w:rsidRPr="00BA7997" w:rsidRDefault="00E74DEF" w:rsidP="00BA7997">
      <w:pPr>
        <w:suppressLineNumbers/>
        <w:spacing w:after="0" w:line="240" w:lineRule="auto"/>
        <w:ind w:left="720" w:hanging="720"/>
        <w:jc w:val="both"/>
        <w:rPr>
          <w:rFonts w:ascii="Book Antiqua" w:eastAsia="Times New Roman" w:hAnsi="Book Antiqua"/>
          <w:kern w:val="0"/>
          <w:lang w:val="es-ES_tradnl"/>
          <w14:ligatures w14:val="none"/>
        </w:rPr>
      </w:pPr>
      <w:r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Para </w:t>
      </w:r>
      <w:r w:rsidR="00DB75F8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adicionar un </w:t>
      </w:r>
      <w:r w:rsidR="00EF4FC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Artículo 4.012A y un </w:t>
      </w:r>
      <w:r w:rsidR="00DB75F8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Artículo 4.0</w:t>
      </w:r>
      <w:r w:rsidR="00484059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1</w:t>
      </w:r>
      <w:r w:rsidR="0097715B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4</w:t>
      </w:r>
      <w:r w:rsidR="001870F6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A</w:t>
      </w:r>
      <w:r w:rsidR="00056D8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AB7859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a</w:t>
      </w:r>
      <w:r w:rsidR="009F3005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l </w:t>
      </w:r>
      <w:r w:rsidR="0051003B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Capítulo I</w:t>
      </w:r>
      <w:r w:rsidR="00064B7C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I</w:t>
      </w:r>
      <w:r w:rsidR="0051003B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del </w:t>
      </w:r>
      <w:r w:rsidR="009F3005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Libro IV </w:t>
      </w:r>
      <w:r w:rsidR="00056D8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de la </w:t>
      </w:r>
      <w:bookmarkStart w:id="1" w:name="_Hlk216254829"/>
      <w:r w:rsidR="00056D8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Ley Núm. 107-2020, según enmendada, conocida como “Código Municipal de Puerto</w:t>
      </w:r>
      <w:r w:rsidR="00AB7859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 </w:t>
      </w:r>
      <w:r w:rsidR="00056D8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Rico”, </w:t>
      </w:r>
      <w:bookmarkEnd w:id="1"/>
      <w:r w:rsidR="00056D8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a fin de</w:t>
      </w:r>
      <w:r w:rsidR="00B50DFC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disponer el proceso de expro</w:t>
      </w:r>
      <w:r w:rsidR="00ED57BC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piación sumaria; y</w:t>
      </w:r>
      <w:r w:rsidR="00056D8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E33EB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autorizar a</w:t>
      </w:r>
      <w:r w:rsidR="00DF6B5E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los municipios</w:t>
      </w:r>
      <w:r w:rsidR="00A544D3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y al</w:t>
      </w:r>
      <w:r w:rsidR="00E33EB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512CD2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Centro de Recaudación de Ingresos Municipales </w:t>
      </w:r>
      <w:r w:rsidR="00E33EB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(CRIM)</w:t>
      </w:r>
      <w:r w:rsidR="00A544D3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, en conjunto </w:t>
      </w:r>
      <w:r w:rsidR="00512CD2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con la asistencia de</w:t>
      </w:r>
      <w:r w:rsidR="00AC4060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l</w:t>
      </w:r>
      <w:r w:rsidR="00C413C2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Registro Inmobiliario Digital del Estado Libre Asociado de Puerto</w:t>
      </w:r>
      <w:r w:rsidR="00F616CF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 </w:t>
      </w:r>
      <w:r w:rsidR="00C413C2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Rico</w:t>
      </w:r>
      <w:r w:rsidR="006F286E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,</w:t>
      </w:r>
      <w:r w:rsidR="00E33EB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DA199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establecer procesos de investigación para </w:t>
      </w:r>
      <w:r w:rsidR="00E33EB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i</w:t>
      </w:r>
      <w:r w:rsidR="00045D5E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dentificar las propiedades sin titulares</w:t>
      </w:r>
      <w:r w:rsidR="00B06B56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, y que no constituyen estorbos públicos,</w:t>
      </w:r>
      <w:r w:rsidR="00DA199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dentro de su jurisdicción territorial</w:t>
      </w:r>
      <w:r w:rsidR="00045D5E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; </w:t>
      </w:r>
      <w:r w:rsidR="003213C3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cumplir con el proceso dispuesto en la Ley</w:t>
      </w:r>
      <w:r w:rsidR="000204C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3213C3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Núm.</w:t>
      </w:r>
      <w:r w:rsidR="000204C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</w:t>
      </w:r>
      <w:r w:rsidR="003213C3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210-2015, según enmendada, conocida como “Ley de la Propiedad Inmobiliaria del Estado Libre Asociado de Puerto Rico”</w:t>
      </w:r>
      <w:r w:rsidR="00B562CB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, y en la Ley Núm. 38-2017, según enmendada, conocida como “</w:t>
      </w:r>
      <w:r w:rsidR="002F404B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Ley de Procedimiento Administrativo Uniforme del Gobierno de Puerto Rico”</w:t>
      </w:r>
      <w:r w:rsidR="0034376D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, relativo al debido proceso de ley para </w:t>
      </w:r>
      <w:r w:rsidR="0065610F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establecer la titularidad del bien inmueble investigado por los municipios; </w:t>
      </w:r>
      <w:r w:rsidR="00D61BA3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certificación de titularidad a las jurisdicciones municipales, cuando proceda, y con ello, los derechos </w:t>
      </w:r>
      <w:r w:rsidR="00FE1220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como dueños titulares, entre ellos: arrendamiento y venta; </w:t>
      </w:r>
      <w:r w:rsidR="00803CB1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los fondos obtenidos por los distintos negocios jurídicos ingresarán a un </w:t>
      </w:r>
      <w:r w:rsidR="000D21A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“Fondo Perpetuo de Emergencias y Desastres”</w:t>
      </w:r>
      <w:r w:rsidR="00BC67CC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administrados por</w:t>
      </w:r>
      <w:r w:rsidR="003E5A98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el ayuntamiento municipal a favor de su</w:t>
      </w:r>
      <w:r w:rsidR="001B30D9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Oficina</w:t>
      </w:r>
      <w:r w:rsidR="000204CA" w:rsidRPr="00BA7997">
        <w:rPr>
          <w:rFonts w:ascii="Book Antiqua" w:eastAsia="Times New Roman" w:hAnsi="Book Antiqua"/>
          <w:kern w:val="0"/>
          <w:lang w:val="es-ES_tradnl"/>
          <w14:ligatures w14:val="none"/>
        </w:rPr>
        <w:t xml:space="preserve">  </w:t>
      </w:r>
      <w:r w:rsidR="001B30D9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Municipal para el Manejo de Emergencias y Administración de Desastres</w:t>
      </w:r>
      <w:r w:rsidR="00F616CF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; y adopción de reglamentación</w:t>
      </w:r>
      <w:r w:rsidR="001B30D9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.</w:t>
      </w:r>
    </w:p>
    <w:p w14:paraId="453AEC75" w14:textId="77777777" w:rsidR="00BA7997" w:rsidRDefault="00BA7997" w:rsidP="00BA7997">
      <w:pPr>
        <w:suppressLineNumbers/>
        <w:spacing w:after="0" w:line="240" w:lineRule="auto"/>
        <w:ind w:left="360" w:hanging="360"/>
        <w:jc w:val="center"/>
        <w:rPr>
          <w:rFonts w:ascii="Book Antiqua" w:eastAsia="Times New Roman" w:hAnsi="Book Antiqua"/>
          <w:b/>
          <w:kern w:val="0"/>
          <w:szCs w:val="20"/>
          <w:lang w:val="es-ES_tradnl"/>
          <w14:ligatures w14:val="none"/>
        </w:rPr>
      </w:pPr>
    </w:p>
    <w:p w14:paraId="7F451535" w14:textId="311672B2" w:rsidR="00E74DEF" w:rsidRPr="00BA7997" w:rsidRDefault="00E74DEF" w:rsidP="00BA7997">
      <w:pPr>
        <w:suppressLineNumbers/>
        <w:spacing w:after="0" w:line="240" w:lineRule="auto"/>
        <w:ind w:left="360" w:hanging="360"/>
        <w:jc w:val="center"/>
        <w:rPr>
          <w:rFonts w:ascii="Book Antiqua" w:eastAsia="Times New Roman" w:hAnsi="Book Antiqua"/>
          <w:bCs/>
          <w:kern w:val="0"/>
          <w:szCs w:val="20"/>
          <w:lang w:val="es-ES_tradnl"/>
          <w14:ligatures w14:val="none"/>
        </w:rPr>
      </w:pPr>
      <w:r w:rsidRPr="00BA7997">
        <w:rPr>
          <w:rFonts w:ascii="Book Antiqua" w:eastAsia="Times New Roman" w:hAnsi="Book Antiqua"/>
          <w:bCs/>
          <w:kern w:val="0"/>
          <w:szCs w:val="20"/>
          <w:lang w:val="es-ES_tradnl"/>
          <w14:ligatures w14:val="none"/>
        </w:rPr>
        <w:t>EXPOSICIÓN DE MOTIVOS</w:t>
      </w:r>
    </w:p>
    <w:p w14:paraId="670F4910" w14:textId="77777777" w:rsidR="00BA7997" w:rsidRDefault="00BA799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1595C014" w14:textId="008E1D86" w:rsidR="00BD4FA9" w:rsidRDefault="001E1F09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La Sección 7 del Artículo II</w:t>
      </w:r>
      <w:r w:rsidR="00F6416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 la Constitución de Puerto Rico, establece e</w:t>
      </w:r>
      <w:r w:rsidR="00200CE5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 derecho propietario </w:t>
      </w:r>
      <w:r w:rsidR="0054272A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de</w:t>
      </w:r>
      <w:r w:rsidR="00E74DEF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 Pueblo puertorriqueño</w:t>
      </w:r>
      <w:r w:rsidR="00F6416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 Particularmente, se reconoce su disfrute</w:t>
      </w:r>
      <w:r w:rsidR="00BD4FA9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 la </w:t>
      </w:r>
      <w:r w:rsidR="00BD4FA9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>garantía de que este no será privado sin que medie un debido proceso de ley.</w:t>
      </w:r>
      <w:r w:rsidR="005D7F1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Esta visión constitucional permea nuestro ordenamiento jurídico, y específicamente nuestra Ley Núm. 55-2020, según enmendada, conocida como “Código Civil de Puerto Rico”</w:t>
      </w:r>
      <w:r w:rsidR="00673D8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la Ley Núm. 210-2015, según enmendada, conocida como “</w:t>
      </w:r>
      <w:r w:rsidR="00C624B2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Ley del Registro de la Propiedad Inmobiliaria del Estado Libre Asociado de Puerto Rico” y la Ley </w:t>
      </w:r>
      <w:r w:rsidR="00C624B2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Núm. 107-2020, según enmendada, conocida como “Código Municipal de Puerto Rico”.</w:t>
      </w:r>
    </w:p>
    <w:p w14:paraId="6B8C507A" w14:textId="77777777" w:rsidR="00BA7997" w:rsidRPr="00BA7997" w:rsidRDefault="00BA799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053F61CD" w14:textId="2FE040E1" w:rsidR="00200CE5" w:rsidRDefault="00420C1A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Cabe señalar </w:t>
      </w:r>
      <w:r w:rsidR="00F62BE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que,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en </w:t>
      </w:r>
      <w:r w:rsidR="003B12F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la declaración de propósitos del Código Civil, </w:t>
      </w:r>
      <w:r w:rsidR="00AD00E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comentando</w:t>
      </w:r>
      <w:r w:rsidR="003B12F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sobre su</w:t>
      </w:r>
      <w:r w:rsidR="00200CE5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Libro Tercero del Código</w:t>
      </w:r>
      <w:r w:rsidR="003B12F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se plasmó que </w:t>
      </w:r>
      <w:r w:rsidR="00200CE5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los derechos reales</w:t>
      </w:r>
      <w:r w:rsidR="00DF293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eran considerados </w:t>
      </w:r>
      <w:r w:rsidR="000E5D64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como una relación directa entre la persona y el bien</w:t>
      </w:r>
      <w:r w:rsidR="00AD00E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 P</w:t>
      </w:r>
      <w:r w:rsidR="000E5D64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or lo cual, el titular del bien</w:t>
      </w:r>
      <w:r w:rsidR="0038164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que tiene su poder</w:t>
      </w:r>
      <w:r w:rsidR="00AD00E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38164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está </w:t>
      </w:r>
      <w:r w:rsidR="003F11E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legitimado</w:t>
      </w:r>
      <w:r w:rsidR="0038164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 actua</w:t>
      </w:r>
      <w:r w:rsidR="003F11E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</w:t>
      </w:r>
      <w:r w:rsidR="0038164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como su titular ante toda la población civil y </w:t>
      </w:r>
      <w:r w:rsidR="003F11E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pública.</w:t>
      </w:r>
      <w:r w:rsidR="009136E9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Es decir, frente a los demás ejerce su poder </w:t>
      </w:r>
      <w:r w:rsidR="00F62BE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y defiende </w:t>
      </w:r>
      <w:r w:rsidR="00C42814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sus</w:t>
      </w:r>
      <w:r w:rsidR="00F62BE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derechos </w:t>
      </w:r>
      <w:r w:rsidR="009136E9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sobre</w:t>
      </w:r>
      <w:r w:rsidR="00C42814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este</w:t>
      </w:r>
      <w:r w:rsidR="00F62BE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  <w:r w:rsidR="00F806DA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Esto responde a </w:t>
      </w:r>
      <w:proofErr w:type="gramStart"/>
      <w:r w:rsidR="00E32C4C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que</w:t>
      </w:r>
      <w:proofErr w:type="gramEnd"/>
      <w:r w:rsidR="000222EA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F806DA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Puerto Rico, </w:t>
      </w:r>
      <w:r w:rsidR="00E32C4C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un elemento esencial de nuestro derecho privado es la libre disposición</w:t>
      </w:r>
      <w:r w:rsidR="00304F2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 administración </w:t>
      </w:r>
      <w:r w:rsidR="00E32C4C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de los bienes que se han adquirido legítimamente</w:t>
      </w:r>
      <w:r w:rsidR="00304F2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por cualesquiera de las vías </w:t>
      </w:r>
      <w:r w:rsidR="00EF62D4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dispuestas por ley, entre ellas, título, ocupación, usucapión</w:t>
      </w:r>
      <w:r w:rsidR="00AD00E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y</w:t>
      </w:r>
      <w:r w:rsidR="00F62D76" w:rsidRPr="00BA7997">
        <w:rPr>
          <w:rFonts w:ascii="Book Antiqua" w:eastAsia="Times New Roman" w:hAnsi="Book Antiqua"/>
          <w:kern w:val="0"/>
          <w:szCs w:val="20"/>
          <w:highlight w:val="yellow"/>
          <w:lang w:val="es-PR"/>
          <w14:ligatures w14:val="none"/>
        </w:rPr>
        <w:t xml:space="preserve"> </w:t>
      </w:r>
      <w:r w:rsidR="00F62D7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posesión</w:t>
      </w:r>
      <w:r w:rsidR="00E32C4C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</w:t>
      </w:r>
    </w:p>
    <w:p w14:paraId="4EBFC896" w14:textId="77777777" w:rsidR="00BA7997" w:rsidRPr="00BA7997" w:rsidRDefault="00BA799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18965D78" w14:textId="7D85BCC7" w:rsidR="00F62D76" w:rsidRDefault="00F62D76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No empece a este derecho propietario</w:t>
      </w:r>
      <w:r w:rsidR="00AD00E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rector de nuestro ordenamiento constitucional y civil, los municipios se encuentran con propiedades </w:t>
      </w:r>
      <w:r w:rsidR="007D0B63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en el abandono que no constituyen los requerimientos de estorbos públicos, pero que no se encuentra el dueño titular en los registros. </w:t>
      </w:r>
      <w:r w:rsidR="00C71CA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Ante esta situación, y la posibilidad de que los bienes inmuebles se conviertan en un futuro en estorbos públicos, se provee </w:t>
      </w:r>
      <w:r w:rsidR="001776B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mediante esta legislación</w:t>
      </w:r>
      <w:r w:rsidR="001B406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1776B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un proceso para </w:t>
      </w:r>
      <w:r w:rsidR="008E66AC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que unan esfuerzos </w:t>
      </w:r>
      <w:r w:rsidR="001776B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los municipios, el </w:t>
      </w:r>
      <w:r w:rsidR="001776B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Centro de Recaudación de Ingresos Municipales (CRIM), en conjunto con la asistencia del Registro Inmobiliario Digital del Estado Libre Asociado de Puerto Rico</w:t>
      </w:r>
      <w:r w:rsidR="008E66A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, para </w:t>
      </w:r>
      <w:r w:rsidR="00C24DC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verificar la titularidad del bien inmueble en cuestión. Ello, para da</w:t>
      </w:r>
      <w:r w:rsidR="001B4061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r</w:t>
      </w:r>
      <w:r w:rsidR="00C24DC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cumplimiento al debido proceso de ley y las normas </w:t>
      </w:r>
      <w:r w:rsidR="004F047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correspondientes </w:t>
      </w:r>
      <w:r w:rsidR="00C24DC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de la Ley Núm. 210, </w:t>
      </w:r>
      <w:r w:rsidR="00C24DCF" w:rsidRPr="00BA7997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supra</w:t>
      </w:r>
      <w:r w:rsidR="00C24DC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, </w:t>
      </w:r>
      <w:r w:rsidR="001B4061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y </w:t>
      </w:r>
      <w:r w:rsidR="00C24DC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pueda registrarse </w:t>
      </w:r>
      <w:r w:rsidR="001A570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este inmueble a su titular verdadero</w:t>
      </w:r>
      <w:r w:rsidR="006A62A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. De no encontrar a dicho titular y cumplir con</w:t>
      </w:r>
      <w:r w:rsidR="001A570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las normas legales</w:t>
      </w:r>
      <w:r w:rsidR="006A62A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correspondiente</w:t>
      </w:r>
      <w:r w:rsidR="001A570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</w:t>
      </w:r>
      <w:r w:rsidR="006A62A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se puede iniciar </w:t>
      </w:r>
      <w:r w:rsidR="001A570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un mecanismo </w:t>
      </w:r>
      <w:r w:rsidR="006A62A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para</w:t>
      </w:r>
      <w:r w:rsidR="00E7511A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certifica</w:t>
      </w:r>
      <w:r w:rsidR="006A62A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r</w:t>
      </w:r>
      <w:r w:rsidR="00E7511A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el municipio donde enclave la propiedad inmueble como dueño</w:t>
      </w:r>
      <w:r w:rsidR="006A62A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 y</w:t>
      </w:r>
      <w:r w:rsidR="00E7511A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ejercer todas sus facultades </w:t>
      </w:r>
      <w:r w:rsidR="00FF74EA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a favor de la población municipal.</w:t>
      </w:r>
      <w:r w:rsidR="00C71CA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</w:p>
    <w:p w14:paraId="2623F946" w14:textId="77777777" w:rsidR="00BA7997" w:rsidRPr="00BA7997" w:rsidRDefault="00BA799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681548AE" w14:textId="78352AD5" w:rsidR="009D3586" w:rsidRDefault="004F0478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En la eventualidad</w:t>
      </w:r>
      <w:r w:rsidR="002C4ED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de que se realice una certificación registral al municipio solicitante donde enclave la propiedad </w:t>
      </w:r>
      <w:r w:rsidR="007927F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in</w:t>
      </w:r>
      <w:r w:rsidR="002C4ED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mueble</w:t>
      </w:r>
      <w:r w:rsidR="0039333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</w:t>
      </w:r>
      <w:r w:rsidR="002C4ED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este </w:t>
      </w:r>
      <w:r w:rsidR="00DF0883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podrá</w:t>
      </w:r>
      <w:r w:rsidR="007927F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</w:t>
      </w:r>
      <w:r w:rsidR="00DF0883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como titular</w:t>
      </w:r>
      <w:r w:rsidR="007927F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</w:t>
      </w:r>
      <w:r w:rsidR="00DF0883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realizar todas las acciones de dueño. En la medida que estas actuaciones generen 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ganancias, </w:t>
      </w:r>
      <w:r w:rsidR="0039333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las mismas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se incorporarán a un</w:t>
      </w: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“Fondo Perpetuo de Emergencias y Desastres”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 que será creado y</w:t>
      </w: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administrados por el ayuntamiento municipal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</w:t>
      </w: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a favor de su Oficina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</w:t>
      </w: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Municipal para el Manejo de Emergencias y Administración de Desastres.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</w:t>
      </w:r>
      <w:r w:rsidR="00AF11B2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Estos fondos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serán utilizados</w:t>
      </w:r>
      <w:r w:rsidR="00B55809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por la referida Oficina como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pareo o garantía </w:t>
      </w:r>
      <w:r w:rsidR="00B55809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de los fondos asignados por</w:t>
      </w:r>
      <w:r w:rsidR="00595845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la Agencia</w:t>
      </w:r>
      <w:r w:rsidR="00C9456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 </w:t>
      </w:r>
      <w:r w:rsidR="00595845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Federal para el Ma</w:t>
      </w:r>
      <w:r w:rsidR="00B9542A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nejo de Emergencias (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FEMA</w:t>
      </w:r>
      <w:r w:rsidR="00B9542A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, por sus siglas en inglés), así como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otros fondos de emergencias estatales, </w:t>
      </w:r>
      <w:r w:rsidR="00C9456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incluyéndose la mitigación y respuesta</w:t>
      </w:r>
      <w:r w:rsidR="009D3586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ante emergencias y desastres en los municipios.</w:t>
      </w:r>
    </w:p>
    <w:p w14:paraId="6364F3B8" w14:textId="77777777" w:rsidR="00BA7997" w:rsidRPr="00BA7997" w:rsidRDefault="00BA799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</w:p>
    <w:p w14:paraId="54A47CAB" w14:textId="3BE21AB5" w:rsidR="00D116A1" w:rsidRDefault="00E7689B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lastRenderedPageBreak/>
        <w:t xml:space="preserve">De otra parte, </w:t>
      </w:r>
      <w:r w:rsidR="00B23B95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la Asamblea Legislativa también </w:t>
      </w: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adiciona un 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Artículo 4.012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 a la Ley</w:t>
      </w:r>
      <w:r w:rsidR="00B23B95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 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Núm</w:t>
      </w:r>
      <w:r w:rsidR="00A75C8F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. 107, </w:t>
      </w:r>
      <w:r w:rsidR="00A75C8F" w:rsidRPr="00BA7997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supra</w:t>
      </w:r>
      <w:r w:rsidR="00A75C8F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, debido a un 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error cometido en la aprobación de la Ley Núm. 114-2024, ley </w:t>
      </w:r>
      <w:r w:rsidR="0039333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que enmendó 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la Ley</w:t>
      </w:r>
      <w:r w:rsidR="0025466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Núm. 107, </w:t>
      </w:r>
      <w:r w:rsidR="00881D78" w:rsidRPr="00BA7997">
        <w:rPr>
          <w:rFonts w:ascii="Book Antiqua" w:eastAsia="Times New Roman" w:hAnsi="Book Antiqua"/>
          <w:i/>
          <w:iCs/>
          <w:kern w:val="0"/>
          <w:szCs w:val="20"/>
          <w:lang w:val="es-PR"/>
          <w14:ligatures w14:val="none"/>
        </w:rPr>
        <w:t>supra</w:t>
      </w:r>
      <w:r w:rsidR="00A75C8F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. Esta legislación </w:t>
      </w:r>
      <w:r w:rsidR="005C600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dispuso en su texto </w:t>
      </w:r>
      <w:proofErr w:type="spellStart"/>
      <w:r w:rsidR="005C600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decretativo</w:t>
      </w:r>
      <w:proofErr w:type="spellEnd"/>
      <w:r w:rsidR="005C600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 adopción d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el </w:t>
      </w:r>
      <w:r w:rsidR="006F076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Artículo</w:t>
      </w:r>
      <w:r w:rsidR="00254666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6F076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4.012A, 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pero </w:t>
      </w:r>
      <w:r w:rsidR="0039333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esta acción 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no se</w:t>
      </w:r>
      <w:r w:rsidR="0039333D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dispuso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en el título de la medida</w:t>
      </w:r>
      <w:r w:rsidR="005C6001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haciendo en hermenéutica legal el texto nulo</w:t>
      </w:r>
      <w:r w:rsidR="00881D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. Razón por la cual, </w:t>
      </w:r>
      <w:r w:rsidR="00BF392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se aprovecha la adopción del Artículo 4.014A</w:t>
      </w:r>
      <w:r w:rsidR="00B23B95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aquí discutido</w:t>
      </w:r>
      <w:r w:rsidR="00BF3927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para remediar este error de estirpe constitucional, y permitir el curso debido del procedimiento de expropiación sumario</w:t>
      </w:r>
      <w:r w:rsidR="00907899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bajo los supuestos del Código Municipal de Puerto Rico.</w:t>
      </w:r>
    </w:p>
    <w:p w14:paraId="78768562" w14:textId="77777777" w:rsidR="00BA7997" w:rsidRPr="00BA7997" w:rsidRDefault="00BA799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63C1A179" w14:textId="03D92E1B" w:rsidR="00405747" w:rsidRDefault="0040574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Por los fundamentos antes esbozados la Asamblea estima indispensable adicionar los Artículos</w:t>
      </w:r>
      <w:r w:rsidR="00C51378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4.012A y 4.014A al Capítulo II del Libro IV de la Ley Núm. 107</w:t>
      </w:r>
      <w:r w:rsidR="00C5137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, </w:t>
      </w:r>
      <w:r w:rsidR="00C51378" w:rsidRPr="00BA7997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supra</w:t>
      </w:r>
      <w:r w:rsidR="00244F17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, </w:t>
      </w:r>
      <w:r w:rsidR="00B3097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cumpliéndose el debido proceso de ley de </w:t>
      </w:r>
      <w:r w:rsidR="0039333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in</w:t>
      </w:r>
      <w:r w:rsidR="00B3097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dagar </w:t>
      </w:r>
      <w:r w:rsidR="0039333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sobre </w:t>
      </w:r>
      <w:r w:rsidR="00B30978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los titulares</w:t>
      </w:r>
      <w:r w:rsidR="00244F17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de las propiedades inmuebles para que converjan</w:t>
      </w:r>
      <w:r w:rsidR="003E7F4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con la realida</w:t>
      </w:r>
      <w:r w:rsidR="00E927A3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d</w:t>
      </w:r>
      <w:r w:rsidR="003E7F4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registral. </w:t>
      </w:r>
      <w:r w:rsidR="0039333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Con ello se facilita</w:t>
      </w:r>
      <w:r w:rsidR="003E7F4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, en el caso de que se decrete al municipio solicitante como </w:t>
      </w:r>
      <w:r w:rsidR="0070254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dueño titular registral, acciones a favor de su población, específicamente </w:t>
      </w:r>
      <w:r w:rsidR="00715B01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en los temas relativos a las emergencias y desastres. </w:t>
      </w:r>
      <w:r w:rsidR="0039333D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De igual modo, se corrige</w:t>
      </w:r>
      <w:r w:rsidR="00715B01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u</w:t>
      </w:r>
      <w:r w:rsidR="001F3553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n error relativo al proceso </w:t>
      </w:r>
      <w:r w:rsidR="00B50DFC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>de expropiación sumaria.</w:t>
      </w:r>
    </w:p>
    <w:p w14:paraId="7BE11D85" w14:textId="77777777" w:rsidR="00BA7997" w:rsidRPr="00BA7997" w:rsidRDefault="00BA7997" w:rsidP="00BA7997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</w:p>
    <w:p w14:paraId="15282876" w14:textId="77777777" w:rsidR="00E74DEF" w:rsidRPr="00BA7997" w:rsidRDefault="00E74DEF" w:rsidP="00BA7997">
      <w:pPr>
        <w:suppressLineNumbers/>
        <w:spacing w:after="0" w:line="240" w:lineRule="auto"/>
        <w:jc w:val="both"/>
        <w:rPr>
          <w:rFonts w:ascii="Book Antiqua" w:eastAsia="Times New Roman" w:hAnsi="Book Antiqua"/>
          <w:bCs/>
          <w:i/>
          <w:iCs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bCs/>
          <w:i/>
          <w:iCs/>
          <w:kern w:val="0"/>
          <w:szCs w:val="20"/>
          <w:lang w:val="es-PR"/>
          <w14:ligatures w14:val="none"/>
        </w:rPr>
        <w:t>DECRÉTASE POR LA ASAMBLEA LEGISLATIVA DE PUERTO RICO:</w:t>
      </w:r>
    </w:p>
    <w:p w14:paraId="4721F6DA" w14:textId="77777777" w:rsidR="00BA7997" w:rsidRPr="00BA7997" w:rsidRDefault="00BA7997" w:rsidP="00BA7997">
      <w:pPr>
        <w:suppressLineNumbers/>
        <w:spacing w:after="0" w:line="240" w:lineRule="auto"/>
        <w:jc w:val="both"/>
        <w:rPr>
          <w:rFonts w:ascii="Book Antiqua" w:eastAsia="Times New Roman" w:hAnsi="Book Antiqua"/>
          <w:b/>
          <w:kern w:val="0"/>
          <w:szCs w:val="20"/>
          <w:lang w:val="es-PR"/>
          <w14:ligatures w14:val="none"/>
        </w:rPr>
      </w:pPr>
    </w:p>
    <w:bookmarkEnd w:id="0"/>
    <w:p w14:paraId="40A4F38F" w14:textId="481BD9B2" w:rsidR="00E74DEF" w:rsidRPr="00BA7997" w:rsidRDefault="00E74DEF" w:rsidP="00BA7997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Artículo 1.- Se </w:t>
      </w:r>
      <w:bookmarkStart w:id="2" w:name="_Hlk210803547"/>
      <w:r w:rsidRPr="00BA7997">
        <w:rPr>
          <w:rFonts w:ascii="Book Antiqua" w:eastAsia="Times New Roman" w:hAnsi="Book Antiqua"/>
          <w:kern w:val="0"/>
          <w:lang w:val="es-ES_tradnl"/>
          <w14:ligatures w14:val="none"/>
        </w:rPr>
        <w:t>adiciona un Artículo, según enmendada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bookmarkEnd w:id="2"/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para que se lea como sigue:</w:t>
      </w:r>
    </w:p>
    <w:p w14:paraId="79E1AE81" w14:textId="7BA08DF7" w:rsidR="00BE4C32" w:rsidRPr="00BA7997" w:rsidRDefault="00E74DEF" w:rsidP="00BA7997">
      <w:pPr>
        <w:tabs>
          <w:tab w:val="left" w:pos="360"/>
        </w:tabs>
        <w:spacing w:after="0" w:line="480" w:lineRule="auto"/>
        <w:jc w:val="center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“</w:t>
      </w:r>
      <w:r w:rsidR="00BE4C32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Libro IV — Procesos Municipales y Gestión Comunitaria</w:t>
      </w:r>
    </w:p>
    <w:p w14:paraId="6CEF700C" w14:textId="310A68AE" w:rsidR="00FA0A51" w:rsidRPr="00BA7997" w:rsidRDefault="00FA0A51" w:rsidP="00BA7997">
      <w:pPr>
        <w:tabs>
          <w:tab w:val="left" w:pos="360"/>
        </w:tabs>
        <w:spacing w:after="0" w:line="480" w:lineRule="auto"/>
        <w:jc w:val="center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Capítulo I</w:t>
      </w:r>
      <w:r w:rsidR="00C81E25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—Proceso de Reforma del Gobierno Municipal</w:t>
      </w:r>
    </w:p>
    <w:p w14:paraId="2907EAA9" w14:textId="6B4E99C8" w:rsidR="00417880" w:rsidRPr="00BA7997" w:rsidRDefault="00417880" w:rsidP="00BA7997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…</w:t>
      </w:r>
    </w:p>
    <w:p w14:paraId="34DF45BC" w14:textId="1CF7CF37" w:rsidR="00E74DEF" w:rsidRPr="00BA7997" w:rsidRDefault="00BE4C32" w:rsidP="00BA7997">
      <w:pPr>
        <w:tabs>
          <w:tab w:val="left" w:pos="360"/>
        </w:tabs>
        <w:spacing w:after="0" w:line="480" w:lineRule="auto"/>
        <w:jc w:val="center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Capítulo I</w:t>
      </w:r>
      <w:r w:rsidR="00064B7C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I</w:t>
      </w:r>
      <w:r w:rsidR="00D93B32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-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="0041788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Restauración de</w:t>
      </w:r>
      <w:r w:rsidR="00D93B32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las</w:t>
      </w:r>
      <w:r w:rsidR="00417880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Comunidades</w:t>
      </w:r>
    </w:p>
    <w:p w14:paraId="585D8284" w14:textId="77777777" w:rsidR="006465E6" w:rsidRPr="00BA7997" w:rsidRDefault="00085849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Artículo 4.00</w:t>
      </w:r>
      <w:r w:rsidR="00417880" w:rsidRPr="00BA7997">
        <w:rPr>
          <w:rFonts w:ascii="Book Antiqua" w:hAnsi="Book Antiqua"/>
          <w:lang w:val="es-PR"/>
        </w:rPr>
        <w:t>7</w:t>
      </w:r>
      <w:r w:rsidRPr="00BA7997">
        <w:rPr>
          <w:rFonts w:ascii="Book Antiqua" w:hAnsi="Book Antiqua"/>
          <w:lang w:val="es-PR"/>
        </w:rPr>
        <w:t>—</w:t>
      </w:r>
      <w:r w:rsidR="006465E6" w:rsidRPr="00BA7997">
        <w:rPr>
          <w:rFonts w:ascii="Book Antiqua" w:hAnsi="Book Antiqua"/>
          <w:lang w:val="es-PR"/>
        </w:rPr>
        <w:t xml:space="preserve"> Política Pública de la Restauración de las Comunidades</w:t>
      </w:r>
    </w:p>
    <w:p w14:paraId="66515B3E" w14:textId="687B2C40" w:rsidR="00085849" w:rsidRPr="00BA7997" w:rsidRDefault="00085849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…</w:t>
      </w:r>
    </w:p>
    <w:p w14:paraId="40209F54" w14:textId="46D9792D" w:rsidR="006465E6" w:rsidRPr="00BA7997" w:rsidRDefault="004D3CD0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Artículo 4.00</w:t>
      </w:r>
      <w:r w:rsidR="006465E6" w:rsidRPr="00BA7997">
        <w:rPr>
          <w:rFonts w:ascii="Book Antiqua" w:hAnsi="Book Antiqua"/>
          <w:lang w:val="es-PR"/>
        </w:rPr>
        <w:t>8</w:t>
      </w:r>
      <w:r w:rsidRPr="00BA7997">
        <w:rPr>
          <w:rFonts w:ascii="Book Antiqua" w:hAnsi="Book Antiqua"/>
          <w:lang w:val="es-PR"/>
        </w:rPr>
        <w:t xml:space="preserve"> — </w:t>
      </w:r>
      <w:r w:rsidR="005F0815" w:rsidRPr="00BA7997">
        <w:rPr>
          <w:rFonts w:ascii="Book Antiqua" w:hAnsi="Book Antiqua"/>
          <w:lang w:val="es-PR"/>
        </w:rPr>
        <w:t>Identificación de Estorbos Públicos</w:t>
      </w:r>
    </w:p>
    <w:p w14:paraId="768E9197" w14:textId="6264626B" w:rsidR="004D3CD0" w:rsidRPr="00BA7997" w:rsidRDefault="004D3CD0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…</w:t>
      </w:r>
    </w:p>
    <w:p w14:paraId="3C7B1229" w14:textId="35F5CFBD" w:rsidR="004D3CD0" w:rsidRPr="00BA7997" w:rsidRDefault="004D3CD0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Artículo 4.00</w:t>
      </w:r>
      <w:r w:rsidR="005F0815" w:rsidRPr="00BA7997">
        <w:rPr>
          <w:rFonts w:ascii="Book Antiqua" w:hAnsi="Book Antiqua"/>
          <w:lang w:val="es-PR"/>
        </w:rPr>
        <w:t>9</w:t>
      </w:r>
      <w:r w:rsidRPr="00BA7997">
        <w:rPr>
          <w:rFonts w:ascii="Book Antiqua" w:hAnsi="Book Antiqua"/>
          <w:lang w:val="es-PR"/>
        </w:rPr>
        <w:t xml:space="preserve"> — </w:t>
      </w:r>
      <w:r w:rsidR="005F0815" w:rsidRPr="00BA7997">
        <w:rPr>
          <w:rFonts w:ascii="Book Antiqua" w:hAnsi="Book Antiqua"/>
          <w:lang w:val="es-PR"/>
        </w:rPr>
        <w:t>Vista, Oficial Examinador y Orden</w:t>
      </w:r>
    </w:p>
    <w:p w14:paraId="3DB3CF96" w14:textId="3B2619BD" w:rsidR="004D3CD0" w:rsidRPr="00BA7997" w:rsidRDefault="004D3CD0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…</w:t>
      </w:r>
    </w:p>
    <w:p w14:paraId="0BD5E568" w14:textId="5570B5C9" w:rsidR="004D3CD0" w:rsidRPr="00BA7997" w:rsidRDefault="00740072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Artículo 4.0</w:t>
      </w:r>
      <w:r w:rsidR="005F0815" w:rsidRPr="00BA7997">
        <w:rPr>
          <w:rFonts w:ascii="Book Antiqua" w:hAnsi="Book Antiqua"/>
          <w:lang w:val="es-PR"/>
        </w:rPr>
        <w:t>1</w:t>
      </w:r>
      <w:r w:rsidRPr="00BA7997">
        <w:rPr>
          <w:rFonts w:ascii="Book Antiqua" w:hAnsi="Book Antiqua"/>
          <w:lang w:val="es-PR"/>
        </w:rPr>
        <w:t xml:space="preserve">0 </w:t>
      </w:r>
      <w:r w:rsidR="003B781D" w:rsidRPr="00BA7997">
        <w:rPr>
          <w:rFonts w:ascii="Book Antiqua" w:hAnsi="Book Antiqua"/>
          <w:lang w:val="es-PR"/>
        </w:rPr>
        <w:t>—Declaración de Estorbo Público</w:t>
      </w:r>
    </w:p>
    <w:p w14:paraId="0A44E615" w14:textId="31E248A4" w:rsidR="00740072" w:rsidRPr="00BA7997" w:rsidRDefault="00740072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lastRenderedPageBreak/>
        <w:t>…</w:t>
      </w:r>
    </w:p>
    <w:p w14:paraId="4BF180F8" w14:textId="6C7858CA" w:rsidR="00740072" w:rsidRPr="00BA7997" w:rsidRDefault="00484059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Artículo 4.0</w:t>
      </w:r>
      <w:r w:rsidR="003B781D" w:rsidRPr="00BA7997">
        <w:rPr>
          <w:rFonts w:ascii="Book Antiqua" w:hAnsi="Book Antiqua"/>
          <w:lang w:val="es-PR"/>
        </w:rPr>
        <w:t>11</w:t>
      </w:r>
      <w:r w:rsidRPr="00BA7997">
        <w:rPr>
          <w:rFonts w:ascii="Book Antiqua" w:hAnsi="Book Antiqua"/>
          <w:lang w:val="es-PR"/>
        </w:rPr>
        <w:t xml:space="preserve"> — </w:t>
      </w:r>
      <w:r w:rsidR="00D52155" w:rsidRPr="00BA7997">
        <w:rPr>
          <w:rFonts w:ascii="Book Antiqua" w:hAnsi="Book Antiqua"/>
          <w:lang w:val="es-PR"/>
        </w:rPr>
        <w:t>Inventario de Propiedades Declaradas como Estorbo Público</w:t>
      </w:r>
    </w:p>
    <w:p w14:paraId="16B660A7" w14:textId="28499E1E" w:rsidR="00484059" w:rsidRPr="00BA7997" w:rsidRDefault="00484059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…</w:t>
      </w:r>
    </w:p>
    <w:p w14:paraId="68B973B3" w14:textId="082F1D5B" w:rsidR="00484059" w:rsidRPr="00BA7997" w:rsidRDefault="00484059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Artículo 4.0</w:t>
      </w:r>
      <w:r w:rsidR="00D52155" w:rsidRPr="00BA7997">
        <w:rPr>
          <w:rFonts w:ascii="Book Antiqua" w:hAnsi="Book Antiqua"/>
          <w:lang w:val="es-PR"/>
        </w:rPr>
        <w:t>12</w:t>
      </w:r>
      <w:r w:rsidRPr="00BA7997">
        <w:rPr>
          <w:rFonts w:ascii="Book Antiqua" w:hAnsi="Book Antiqua"/>
          <w:lang w:val="es-PR"/>
        </w:rPr>
        <w:t xml:space="preserve"> — </w:t>
      </w:r>
      <w:r w:rsidR="00D52155" w:rsidRPr="00BA7997">
        <w:rPr>
          <w:rFonts w:ascii="Book Antiqua" w:hAnsi="Book Antiqua"/>
          <w:lang w:val="es-PR"/>
        </w:rPr>
        <w:t>Intención de Adquirir; Expropiación</w:t>
      </w:r>
    </w:p>
    <w:p w14:paraId="6E62CE66" w14:textId="0F80C009" w:rsidR="00484059" w:rsidRPr="00BA7997" w:rsidRDefault="00484059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…</w:t>
      </w:r>
    </w:p>
    <w:p w14:paraId="52049A21" w14:textId="27CDE2AB" w:rsidR="00D52155" w:rsidRPr="00BA7997" w:rsidRDefault="00D52155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>Artículo 4.01</w:t>
      </w:r>
      <w:r w:rsidR="00C830A8" w:rsidRPr="00BA7997">
        <w:rPr>
          <w:rFonts w:ascii="Book Antiqua" w:hAnsi="Book Antiqua"/>
          <w:i/>
          <w:iCs/>
          <w:lang w:val="es-PR"/>
        </w:rPr>
        <w:t>2A</w:t>
      </w:r>
      <w:r w:rsidRPr="00BA7997">
        <w:rPr>
          <w:rFonts w:ascii="Book Antiqua" w:hAnsi="Book Antiqua"/>
          <w:i/>
          <w:iCs/>
          <w:lang w:val="es-PR"/>
        </w:rPr>
        <w:t xml:space="preserve"> — </w:t>
      </w:r>
      <w:r w:rsidR="00C830A8" w:rsidRPr="00BA7997">
        <w:rPr>
          <w:rFonts w:ascii="Book Antiqua" w:hAnsi="Book Antiqua"/>
          <w:i/>
          <w:iCs/>
          <w:lang w:val="es-PR"/>
        </w:rPr>
        <w:t>Procedimiento de Expropiación Sumario</w:t>
      </w:r>
    </w:p>
    <w:p w14:paraId="29DF9E86" w14:textId="0E88958E" w:rsidR="00241510" w:rsidRPr="00BA7997" w:rsidRDefault="00BD6ABA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</w:r>
      <w:r w:rsidR="00241510" w:rsidRPr="00BA7997">
        <w:rPr>
          <w:rFonts w:ascii="Book Antiqua" w:hAnsi="Book Antiqua"/>
          <w:i/>
          <w:iCs/>
          <w:lang w:val="es-PR"/>
        </w:rPr>
        <w:t xml:space="preserve">Se establece un procedimiento sumario de </w:t>
      </w:r>
      <w:r w:rsidRPr="00BA7997">
        <w:rPr>
          <w:rFonts w:ascii="Book Antiqua" w:hAnsi="Book Antiqua"/>
          <w:i/>
          <w:iCs/>
          <w:lang w:val="es-PR"/>
        </w:rPr>
        <w:t>expropiación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en los casos que el municipio pretenda expropiar inmuebles declarados como estorbo </w:t>
      </w:r>
      <w:r w:rsidRPr="00BA7997">
        <w:rPr>
          <w:rFonts w:ascii="Book Antiqua" w:hAnsi="Book Antiqua"/>
          <w:i/>
          <w:iCs/>
          <w:lang w:val="es-PR"/>
        </w:rPr>
        <w:t>público,</w:t>
      </w:r>
      <w:r w:rsidR="00241510" w:rsidRPr="00BA7997">
        <w:rPr>
          <w:rFonts w:ascii="Book Antiqua" w:hAnsi="Book Antiqua"/>
          <w:i/>
          <w:iCs/>
          <w:lang w:val="es-PR"/>
        </w:rPr>
        <w:t xml:space="preserve"> a tales efectos:</w:t>
      </w:r>
    </w:p>
    <w:p w14:paraId="3A3C2707" w14:textId="763D86A6" w:rsidR="00241510" w:rsidRPr="00BA7997" w:rsidRDefault="00241510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  <w:t xml:space="preserve"> a) La demanda de </w:t>
      </w:r>
      <w:r w:rsidR="00BD6ABA" w:rsidRPr="00BA7997">
        <w:rPr>
          <w:rFonts w:ascii="Book Antiqua" w:hAnsi="Book Antiqua"/>
          <w:i/>
          <w:iCs/>
          <w:lang w:val="es-PR"/>
        </w:rPr>
        <w:t>expropiación</w:t>
      </w:r>
      <w:r w:rsidRPr="00BA7997">
        <w:rPr>
          <w:rFonts w:ascii="Book Antiqua" w:hAnsi="Book Antiqua"/>
          <w:i/>
          <w:iCs/>
          <w:lang w:val="es-PR"/>
        </w:rPr>
        <w:t xml:space="preserve"> se presentar</w:t>
      </w:r>
      <w:r w:rsidR="00BD6ABA" w:rsidRPr="00BA7997">
        <w:rPr>
          <w:rFonts w:ascii="Book Antiqua" w:hAnsi="Book Antiqua"/>
          <w:i/>
          <w:iCs/>
          <w:lang w:val="es-PR"/>
        </w:rPr>
        <w:t>á</w:t>
      </w:r>
      <w:r w:rsidRPr="00BA7997">
        <w:rPr>
          <w:rFonts w:ascii="Book Antiqua" w:hAnsi="Book Antiqua"/>
          <w:i/>
          <w:iCs/>
          <w:lang w:val="es-PR"/>
        </w:rPr>
        <w:t xml:space="preserve"> por el municipio</w:t>
      </w:r>
      <w:r w:rsidR="00BD6ABA" w:rsidRPr="00BA7997">
        <w:rPr>
          <w:rFonts w:ascii="Book Antiqua" w:hAnsi="Book Antiqua"/>
          <w:i/>
          <w:iCs/>
          <w:lang w:val="es-PR"/>
        </w:rPr>
        <w:t>,</w:t>
      </w:r>
      <w:r w:rsidRPr="00BA7997">
        <w:rPr>
          <w:rFonts w:ascii="Book Antiqua" w:hAnsi="Book Antiqua"/>
          <w:i/>
          <w:iCs/>
          <w:lang w:val="es-PR"/>
        </w:rPr>
        <w:t xml:space="preserve"> conforme a la Regla 58 de las de Procedimiento Civil de 2009, </w:t>
      </w:r>
      <w:r w:rsidR="00BD6ABA" w:rsidRPr="00BA7997">
        <w:rPr>
          <w:rFonts w:ascii="Book Antiqua" w:hAnsi="Book Antiqua"/>
          <w:i/>
          <w:iCs/>
          <w:lang w:val="es-PR"/>
        </w:rPr>
        <w:t>según</w:t>
      </w:r>
      <w:r w:rsidRPr="00BA7997">
        <w:rPr>
          <w:rFonts w:ascii="Book Antiqua" w:hAnsi="Book Antiqua"/>
          <w:i/>
          <w:iCs/>
          <w:lang w:val="es-PR"/>
        </w:rPr>
        <w:t xml:space="preserve"> </w:t>
      </w:r>
      <w:r w:rsidR="00BD6ABA" w:rsidRPr="00BA7997">
        <w:rPr>
          <w:rFonts w:ascii="Book Antiqua" w:hAnsi="Book Antiqua"/>
          <w:i/>
          <w:iCs/>
          <w:lang w:val="es-PR"/>
        </w:rPr>
        <w:t>enmendadas</w:t>
      </w:r>
      <w:r w:rsidRPr="00BA7997">
        <w:rPr>
          <w:rFonts w:ascii="Book Antiqua" w:hAnsi="Book Antiqua"/>
          <w:i/>
          <w:iCs/>
          <w:lang w:val="es-PR"/>
        </w:rPr>
        <w:t xml:space="preserve">; la que </w:t>
      </w:r>
      <w:r w:rsidR="00BD6ABA" w:rsidRPr="00BA7997">
        <w:rPr>
          <w:rFonts w:ascii="Book Antiqua" w:hAnsi="Book Antiqua"/>
          <w:i/>
          <w:iCs/>
          <w:lang w:val="es-PR"/>
        </w:rPr>
        <w:t>será</w:t>
      </w:r>
      <w:r w:rsidRPr="00BA7997">
        <w:rPr>
          <w:rFonts w:ascii="Book Antiqua" w:hAnsi="Book Antiqua"/>
          <w:i/>
          <w:iCs/>
          <w:lang w:val="es-PR"/>
        </w:rPr>
        <w:t xml:space="preserve"> supletoria en cuanto no sea contrario con lo </w:t>
      </w:r>
      <w:r w:rsidR="00BD6ABA" w:rsidRPr="00BA7997">
        <w:rPr>
          <w:rFonts w:ascii="Book Antiqua" w:hAnsi="Book Antiqua"/>
          <w:i/>
          <w:iCs/>
          <w:lang w:val="es-PR"/>
        </w:rPr>
        <w:t>aquí</w:t>
      </w:r>
      <w:r w:rsidRPr="00BA7997">
        <w:rPr>
          <w:rFonts w:ascii="Book Antiqua" w:hAnsi="Book Antiqua"/>
          <w:i/>
          <w:iCs/>
          <w:lang w:val="es-PR"/>
        </w:rPr>
        <w:t xml:space="preserve"> dispuesto. En los casos en que una propiedad no este inscrita en el Registro de la Propiedad o en el CRIM</w:t>
      </w:r>
      <w:r w:rsidR="00BD6ABA" w:rsidRPr="00BA7997">
        <w:rPr>
          <w:rFonts w:ascii="Book Antiqua" w:hAnsi="Book Antiqua"/>
          <w:i/>
          <w:iCs/>
          <w:lang w:val="es-PR"/>
        </w:rPr>
        <w:t>,</w:t>
      </w:r>
      <w:r w:rsidRPr="00BA7997">
        <w:rPr>
          <w:rFonts w:ascii="Book Antiqua" w:hAnsi="Book Antiqua"/>
          <w:i/>
          <w:iCs/>
          <w:lang w:val="es-PR"/>
        </w:rPr>
        <w:t xml:space="preserve"> y no pueda identificarse un poseedor o persona con </w:t>
      </w:r>
      <w:r w:rsidR="00BD6ABA" w:rsidRPr="00BA7997">
        <w:rPr>
          <w:rFonts w:ascii="Book Antiqua" w:hAnsi="Book Antiqua"/>
          <w:i/>
          <w:iCs/>
          <w:lang w:val="es-PR"/>
        </w:rPr>
        <w:t>interés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Pr="00BA7997">
        <w:rPr>
          <w:rFonts w:ascii="Book Antiqua" w:hAnsi="Book Antiqua"/>
          <w:i/>
          <w:iCs/>
          <w:lang w:val="es-PR"/>
        </w:rPr>
        <w:t xml:space="preserve"> el municipio certificar</w:t>
      </w:r>
      <w:r w:rsidR="00545240" w:rsidRPr="00BA7997">
        <w:rPr>
          <w:rFonts w:ascii="Book Antiqua" w:hAnsi="Book Antiqua"/>
          <w:i/>
          <w:iCs/>
          <w:lang w:val="es-PR"/>
        </w:rPr>
        <w:t>á</w:t>
      </w:r>
      <w:r w:rsidRPr="00BA7997">
        <w:rPr>
          <w:rFonts w:ascii="Book Antiqua" w:hAnsi="Book Antiqua"/>
          <w:i/>
          <w:iCs/>
          <w:lang w:val="es-PR"/>
        </w:rPr>
        <w:t xml:space="preserve"> este hecho y demandar</w:t>
      </w:r>
      <w:r w:rsidR="00545240" w:rsidRPr="00BA7997">
        <w:rPr>
          <w:rFonts w:ascii="Book Antiqua" w:hAnsi="Book Antiqua"/>
          <w:i/>
          <w:iCs/>
          <w:lang w:val="es-PR"/>
        </w:rPr>
        <w:t>á</w:t>
      </w:r>
      <w:r w:rsidRPr="00BA7997">
        <w:rPr>
          <w:rFonts w:ascii="Book Antiqua" w:hAnsi="Book Antiqua"/>
          <w:i/>
          <w:iCs/>
          <w:lang w:val="es-PR"/>
        </w:rPr>
        <w:t xml:space="preserve"> a persona desconocida conforme a la Regla 4.6 (c) de las de Procedimiento Civil de 2009</w:t>
      </w:r>
      <w:r w:rsidR="00545240" w:rsidRPr="00BA7997">
        <w:rPr>
          <w:rFonts w:ascii="Book Antiqua" w:hAnsi="Book Antiqua"/>
          <w:i/>
          <w:iCs/>
          <w:lang w:val="es-PR"/>
        </w:rPr>
        <w:t>, según enmendadas</w:t>
      </w:r>
      <w:r w:rsidRPr="00BA7997">
        <w:rPr>
          <w:rFonts w:ascii="Book Antiqua" w:hAnsi="Book Antiqua"/>
          <w:i/>
          <w:iCs/>
          <w:lang w:val="es-PR"/>
        </w:rPr>
        <w:t xml:space="preserve">. </w:t>
      </w:r>
    </w:p>
    <w:p w14:paraId="3EB965D2" w14:textId="0FCC354D" w:rsidR="00805B86" w:rsidRPr="00BA7997" w:rsidRDefault="00241510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  <w:t>b) Una vez emplazados los demandados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Pr="00BA7997">
        <w:rPr>
          <w:rFonts w:ascii="Book Antiqua" w:hAnsi="Book Antiqua"/>
          <w:i/>
          <w:iCs/>
          <w:lang w:val="es-PR"/>
        </w:rPr>
        <w:t xml:space="preserve"> </w:t>
      </w:r>
      <w:r w:rsidR="00A457B8" w:rsidRPr="00BA7997">
        <w:rPr>
          <w:rFonts w:ascii="Book Antiqua" w:hAnsi="Book Antiqua"/>
          <w:i/>
          <w:iCs/>
          <w:lang w:val="es-PR"/>
        </w:rPr>
        <w:t>tendrán</w:t>
      </w:r>
      <w:r w:rsidRPr="00BA7997">
        <w:rPr>
          <w:rFonts w:ascii="Book Antiqua" w:hAnsi="Book Antiqua"/>
          <w:i/>
          <w:iCs/>
          <w:lang w:val="es-PR"/>
        </w:rPr>
        <w:t xml:space="preserve"> un </w:t>
      </w:r>
      <w:r w:rsidR="00A457B8" w:rsidRPr="00BA7997">
        <w:rPr>
          <w:rFonts w:ascii="Book Antiqua" w:hAnsi="Book Antiqua"/>
          <w:i/>
          <w:iCs/>
          <w:lang w:val="es-PR"/>
        </w:rPr>
        <w:t>término</w:t>
      </w:r>
      <w:r w:rsidRPr="00BA7997">
        <w:rPr>
          <w:rFonts w:ascii="Book Antiqua" w:hAnsi="Book Antiqua"/>
          <w:i/>
          <w:iCs/>
          <w:lang w:val="es-PR"/>
        </w:rPr>
        <w:t xml:space="preserve"> de veinte (20) d</w:t>
      </w:r>
      <w:r w:rsidR="00A457B8" w:rsidRPr="00BA7997">
        <w:rPr>
          <w:rFonts w:ascii="Book Antiqua" w:hAnsi="Book Antiqua"/>
          <w:i/>
          <w:iCs/>
          <w:lang w:val="es-PR"/>
        </w:rPr>
        <w:t>í</w:t>
      </w:r>
      <w:r w:rsidRPr="00BA7997">
        <w:rPr>
          <w:rFonts w:ascii="Book Antiqua" w:hAnsi="Book Antiqua"/>
          <w:i/>
          <w:iCs/>
          <w:lang w:val="es-PR"/>
        </w:rPr>
        <w:t>as para contestar la demanda y establecer sus defensas</w:t>
      </w:r>
      <w:r w:rsidR="003E7DBA" w:rsidRPr="00BA7997">
        <w:rPr>
          <w:rFonts w:ascii="Book Antiqua" w:hAnsi="Book Antiqua"/>
          <w:i/>
          <w:iCs/>
          <w:lang w:val="es-PR"/>
        </w:rPr>
        <w:t>,</w:t>
      </w:r>
      <w:r w:rsidRPr="00BA7997">
        <w:rPr>
          <w:rFonts w:ascii="Book Antiqua" w:hAnsi="Book Antiqua"/>
          <w:i/>
          <w:iCs/>
          <w:lang w:val="es-PR"/>
        </w:rPr>
        <w:t xml:space="preserve"> y treinta (30) d</w:t>
      </w:r>
      <w:r w:rsidR="00A457B8" w:rsidRPr="00BA7997">
        <w:rPr>
          <w:rFonts w:ascii="Book Antiqua" w:hAnsi="Book Antiqua"/>
          <w:i/>
          <w:iCs/>
          <w:lang w:val="es-PR"/>
        </w:rPr>
        <w:t>í</w:t>
      </w:r>
      <w:r w:rsidRPr="00BA7997">
        <w:rPr>
          <w:rFonts w:ascii="Book Antiqua" w:hAnsi="Book Antiqua"/>
          <w:i/>
          <w:iCs/>
          <w:lang w:val="es-PR"/>
        </w:rPr>
        <w:t xml:space="preserve">as si fue emplazado mediante edictos. Este </w:t>
      </w:r>
      <w:r w:rsidR="00A457B8" w:rsidRPr="00BA7997">
        <w:rPr>
          <w:rFonts w:ascii="Book Antiqua" w:hAnsi="Book Antiqua"/>
          <w:i/>
          <w:iCs/>
          <w:lang w:val="es-PR"/>
        </w:rPr>
        <w:t>término</w:t>
      </w:r>
      <w:r w:rsidRPr="00BA7997">
        <w:rPr>
          <w:rFonts w:ascii="Book Antiqua" w:hAnsi="Book Antiqua"/>
          <w:i/>
          <w:iCs/>
          <w:lang w:val="es-PR"/>
        </w:rPr>
        <w:t xml:space="preserve"> </w:t>
      </w:r>
      <w:r w:rsidR="00A457B8" w:rsidRPr="00BA7997">
        <w:rPr>
          <w:rFonts w:ascii="Book Antiqua" w:hAnsi="Book Antiqua"/>
          <w:i/>
          <w:iCs/>
          <w:lang w:val="es-PR"/>
        </w:rPr>
        <w:t>será</w:t>
      </w:r>
      <w:r w:rsidRPr="00BA7997">
        <w:rPr>
          <w:rFonts w:ascii="Book Antiqua" w:hAnsi="Book Antiqua"/>
          <w:i/>
          <w:iCs/>
          <w:lang w:val="es-PR"/>
        </w:rPr>
        <w:t xml:space="preserve"> improrrogable y de no contestar en el </w:t>
      </w:r>
      <w:r w:rsidR="00A457B8" w:rsidRPr="00BA7997">
        <w:rPr>
          <w:rFonts w:ascii="Book Antiqua" w:hAnsi="Book Antiqua"/>
          <w:i/>
          <w:iCs/>
          <w:lang w:val="es-PR"/>
        </w:rPr>
        <w:t>término</w:t>
      </w:r>
      <w:r w:rsidRPr="00BA7997">
        <w:rPr>
          <w:rFonts w:ascii="Book Antiqua" w:hAnsi="Book Antiqua"/>
          <w:i/>
          <w:iCs/>
          <w:lang w:val="es-PR"/>
        </w:rPr>
        <w:t xml:space="preserve"> </w:t>
      </w:r>
      <w:r w:rsidR="00A457B8" w:rsidRPr="00BA7997">
        <w:rPr>
          <w:rFonts w:ascii="Book Antiqua" w:hAnsi="Book Antiqua"/>
          <w:i/>
          <w:iCs/>
          <w:lang w:val="es-PR"/>
        </w:rPr>
        <w:t>señalado</w:t>
      </w:r>
      <w:r w:rsidR="003E7DBA" w:rsidRPr="00BA7997">
        <w:rPr>
          <w:rFonts w:ascii="Book Antiqua" w:hAnsi="Book Antiqua"/>
          <w:i/>
          <w:iCs/>
          <w:lang w:val="es-PR"/>
        </w:rPr>
        <w:t>,</w:t>
      </w:r>
      <w:r w:rsidRPr="00BA7997">
        <w:rPr>
          <w:rFonts w:ascii="Book Antiqua" w:hAnsi="Book Antiqua"/>
          <w:i/>
          <w:iCs/>
          <w:lang w:val="es-PR"/>
        </w:rPr>
        <w:t xml:space="preserve"> el Tribunal </w:t>
      </w:r>
      <w:r w:rsidR="00C30EA8" w:rsidRPr="00BA7997">
        <w:rPr>
          <w:rFonts w:ascii="Book Antiqua" w:hAnsi="Book Antiqua"/>
          <w:i/>
          <w:iCs/>
          <w:lang w:val="es-PR"/>
        </w:rPr>
        <w:t>l</w:t>
      </w:r>
      <w:r w:rsidRPr="00BA7997">
        <w:rPr>
          <w:rFonts w:ascii="Book Antiqua" w:hAnsi="Book Antiqua"/>
          <w:i/>
          <w:iCs/>
          <w:lang w:val="es-PR"/>
        </w:rPr>
        <w:t xml:space="preserve">e </w:t>
      </w:r>
      <w:r w:rsidR="00C30EA8" w:rsidRPr="00BA7997">
        <w:rPr>
          <w:rFonts w:ascii="Book Antiqua" w:hAnsi="Book Antiqua"/>
          <w:i/>
          <w:iCs/>
          <w:lang w:val="es-PR"/>
        </w:rPr>
        <w:t>anotará</w:t>
      </w:r>
      <w:r w:rsidRPr="00BA7997">
        <w:rPr>
          <w:rFonts w:ascii="Book Antiqua" w:hAnsi="Book Antiqua"/>
          <w:i/>
          <w:iCs/>
          <w:lang w:val="es-PR"/>
        </w:rPr>
        <w:t xml:space="preserve"> la rebeld</w:t>
      </w:r>
      <w:r w:rsidR="00A457B8" w:rsidRPr="00BA7997">
        <w:rPr>
          <w:rFonts w:ascii="Book Antiqua" w:hAnsi="Book Antiqua"/>
          <w:i/>
          <w:iCs/>
          <w:lang w:val="es-PR"/>
        </w:rPr>
        <w:t>í</w:t>
      </w:r>
      <w:r w:rsidRPr="00BA7997">
        <w:rPr>
          <w:rFonts w:ascii="Book Antiqua" w:hAnsi="Book Antiqua"/>
          <w:i/>
          <w:iCs/>
          <w:lang w:val="es-PR"/>
        </w:rPr>
        <w:t>a y dictar</w:t>
      </w:r>
      <w:r w:rsidR="00A457B8" w:rsidRPr="00BA7997">
        <w:rPr>
          <w:rFonts w:ascii="Book Antiqua" w:hAnsi="Book Antiqua"/>
          <w:i/>
          <w:iCs/>
          <w:lang w:val="es-PR"/>
        </w:rPr>
        <w:t>á</w:t>
      </w:r>
      <w:r w:rsidRPr="00BA7997">
        <w:rPr>
          <w:rFonts w:ascii="Book Antiqua" w:hAnsi="Book Antiqua"/>
          <w:i/>
          <w:iCs/>
          <w:lang w:val="es-PR"/>
        </w:rPr>
        <w:t xml:space="preserve"> sentencia en un </w:t>
      </w:r>
      <w:r w:rsidR="00A457B8" w:rsidRPr="00BA7997">
        <w:rPr>
          <w:rFonts w:ascii="Book Antiqua" w:hAnsi="Book Antiqua"/>
          <w:i/>
          <w:iCs/>
          <w:lang w:val="es-PR"/>
        </w:rPr>
        <w:t>término</w:t>
      </w:r>
      <w:r w:rsidRPr="00BA7997">
        <w:rPr>
          <w:rFonts w:ascii="Book Antiqua" w:hAnsi="Book Antiqua"/>
          <w:i/>
          <w:iCs/>
          <w:lang w:val="es-PR"/>
        </w:rPr>
        <w:t xml:space="preserve"> no mayor de cinco (5) d</w:t>
      </w:r>
      <w:r w:rsidR="00A457B8" w:rsidRPr="00BA7997">
        <w:rPr>
          <w:rFonts w:ascii="Book Antiqua" w:hAnsi="Book Antiqua"/>
          <w:i/>
          <w:iCs/>
          <w:lang w:val="es-PR"/>
        </w:rPr>
        <w:t>í</w:t>
      </w:r>
      <w:r w:rsidRPr="00BA7997">
        <w:rPr>
          <w:rFonts w:ascii="Book Antiqua" w:hAnsi="Book Antiqua"/>
          <w:i/>
          <w:iCs/>
          <w:lang w:val="es-PR"/>
        </w:rPr>
        <w:t xml:space="preserve">as. </w:t>
      </w:r>
    </w:p>
    <w:p w14:paraId="2905E370" w14:textId="2086D24C" w:rsidR="00805B86" w:rsidRPr="00BA7997" w:rsidRDefault="00805B86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</w:r>
      <w:r w:rsidR="00241510" w:rsidRPr="00BA7997">
        <w:rPr>
          <w:rFonts w:ascii="Book Antiqua" w:hAnsi="Book Antiqua"/>
          <w:i/>
          <w:iCs/>
          <w:lang w:val="es-PR"/>
        </w:rPr>
        <w:t>c) Del o los demandados comparecer o contestar la demanda</w:t>
      </w:r>
      <w:r w:rsidR="00C30EA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Tribunal </w:t>
      </w:r>
      <w:r w:rsidR="00A457B8" w:rsidRPr="00BA7997">
        <w:rPr>
          <w:rFonts w:ascii="Book Antiqua" w:hAnsi="Book Antiqua"/>
          <w:i/>
          <w:iCs/>
          <w:lang w:val="es-PR"/>
        </w:rPr>
        <w:t>citará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para juicio</w:t>
      </w:r>
      <w:r w:rsidR="00C30EA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que </w:t>
      </w:r>
      <w:r w:rsidR="00A457B8" w:rsidRPr="00BA7997">
        <w:rPr>
          <w:rFonts w:ascii="Book Antiqua" w:hAnsi="Book Antiqua"/>
          <w:i/>
          <w:iCs/>
          <w:lang w:val="es-PR"/>
        </w:rPr>
        <w:t>será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celebrado en un </w:t>
      </w:r>
      <w:r w:rsidR="00A457B8" w:rsidRPr="00BA7997">
        <w:rPr>
          <w:rFonts w:ascii="Book Antiqua" w:hAnsi="Book Antiqua"/>
          <w:i/>
          <w:iCs/>
          <w:lang w:val="es-PR"/>
        </w:rPr>
        <w:t>término</w:t>
      </w:r>
      <w:r w:rsidR="00241510" w:rsidRPr="00BA7997">
        <w:rPr>
          <w:rFonts w:ascii="Book Antiqua" w:hAnsi="Book Antiqua"/>
          <w:i/>
          <w:iCs/>
          <w:lang w:val="es-PR"/>
        </w:rPr>
        <w:t xml:space="preserve"> no menor de quince (15) d</w:t>
      </w:r>
      <w:r w:rsidR="00A457B8" w:rsidRPr="00BA7997">
        <w:rPr>
          <w:rFonts w:ascii="Book Antiqua" w:hAnsi="Book Antiqua"/>
          <w:i/>
          <w:iCs/>
          <w:lang w:val="es-PR"/>
        </w:rPr>
        <w:t>í</w:t>
      </w:r>
      <w:r w:rsidR="00241510" w:rsidRPr="00BA7997">
        <w:rPr>
          <w:rFonts w:ascii="Book Antiqua" w:hAnsi="Book Antiqua"/>
          <w:i/>
          <w:iCs/>
          <w:lang w:val="es-PR"/>
        </w:rPr>
        <w:t>as ni mayor de treinta (30) d</w:t>
      </w:r>
      <w:r w:rsidR="00A457B8" w:rsidRPr="00BA7997">
        <w:rPr>
          <w:rFonts w:ascii="Book Antiqua" w:hAnsi="Book Antiqua"/>
          <w:i/>
          <w:iCs/>
          <w:lang w:val="es-PR"/>
        </w:rPr>
        <w:t>í</w:t>
      </w:r>
      <w:r w:rsidR="00241510" w:rsidRPr="00BA7997">
        <w:rPr>
          <w:rFonts w:ascii="Book Antiqua" w:hAnsi="Book Antiqua"/>
          <w:i/>
          <w:iCs/>
          <w:lang w:val="es-PR"/>
        </w:rPr>
        <w:t xml:space="preserve">as de haberse contestado la demanda. </w:t>
      </w:r>
    </w:p>
    <w:p w14:paraId="39E09F59" w14:textId="347A243C" w:rsidR="00805B86" w:rsidRPr="00BA7997" w:rsidRDefault="00805B86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lastRenderedPageBreak/>
        <w:tab/>
      </w:r>
      <w:r w:rsidR="00241510" w:rsidRPr="00BA7997">
        <w:rPr>
          <w:rFonts w:ascii="Book Antiqua" w:hAnsi="Book Antiqua"/>
          <w:i/>
          <w:iCs/>
          <w:lang w:val="es-PR"/>
        </w:rPr>
        <w:t>d) Una vez celebrado el juicio</w:t>
      </w:r>
      <w:r w:rsidR="00C30EA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tribunal dicta</w:t>
      </w:r>
      <w:r w:rsidR="003E7DBA" w:rsidRPr="00BA7997">
        <w:rPr>
          <w:rFonts w:ascii="Book Antiqua" w:hAnsi="Book Antiqua"/>
          <w:i/>
          <w:iCs/>
          <w:lang w:val="es-PR"/>
        </w:rPr>
        <w:t>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sentencia en un </w:t>
      </w:r>
      <w:r w:rsidR="00A457B8" w:rsidRPr="00BA7997">
        <w:rPr>
          <w:rFonts w:ascii="Book Antiqua" w:hAnsi="Book Antiqua"/>
          <w:i/>
          <w:iCs/>
          <w:lang w:val="es-PR"/>
        </w:rPr>
        <w:t>término</w:t>
      </w:r>
      <w:r w:rsidR="00241510" w:rsidRPr="00BA7997">
        <w:rPr>
          <w:rFonts w:ascii="Book Antiqua" w:hAnsi="Book Antiqua"/>
          <w:i/>
          <w:iCs/>
          <w:lang w:val="es-PR"/>
        </w:rPr>
        <w:t xml:space="preserve"> no mayor de cinco (5) </w:t>
      </w:r>
      <w:r w:rsidR="00A457B8" w:rsidRPr="00BA7997">
        <w:rPr>
          <w:rFonts w:ascii="Book Antiqua" w:hAnsi="Book Antiqua"/>
          <w:i/>
          <w:iCs/>
          <w:lang w:val="es-PR"/>
        </w:rPr>
        <w:t>días</w:t>
      </w:r>
      <w:r w:rsidR="00241510" w:rsidRPr="00BA7997">
        <w:rPr>
          <w:rFonts w:ascii="Book Antiqua" w:hAnsi="Book Antiqua"/>
          <w:i/>
          <w:iCs/>
          <w:lang w:val="es-PR"/>
        </w:rPr>
        <w:t xml:space="preserve">. </w:t>
      </w:r>
    </w:p>
    <w:p w14:paraId="3B690D22" w14:textId="62F06643" w:rsidR="00805B86" w:rsidRPr="00BA7997" w:rsidRDefault="00805B86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</w:r>
      <w:r w:rsidR="00241510" w:rsidRPr="00BA7997">
        <w:rPr>
          <w:rFonts w:ascii="Book Antiqua" w:hAnsi="Book Antiqua"/>
          <w:i/>
          <w:iCs/>
          <w:lang w:val="es-PR"/>
        </w:rPr>
        <w:t>e) El t</w:t>
      </w:r>
      <w:r w:rsidR="003E7DBA" w:rsidRPr="00BA7997">
        <w:rPr>
          <w:rFonts w:ascii="Book Antiqua" w:hAnsi="Book Antiqua"/>
          <w:i/>
          <w:iCs/>
          <w:lang w:val="es-PR"/>
        </w:rPr>
        <w:t>é</w:t>
      </w:r>
      <w:r w:rsidR="00241510" w:rsidRPr="00BA7997">
        <w:rPr>
          <w:rFonts w:ascii="Book Antiqua" w:hAnsi="Book Antiqua"/>
          <w:i/>
          <w:iCs/>
          <w:lang w:val="es-PR"/>
        </w:rPr>
        <w:t xml:space="preserve">rmino para presentar recurso de </w:t>
      </w:r>
      <w:r w:rsidR="00A457B8" w:rsidRPr="00BA7997">
        <w:rPr>
          <w:rFonts w:ascii="Book Antiqua" w:hAnsi="Book Antiqua"/>
          <w:i/>
          <w:iCs/>
          <w:lang w:val="es-PR"/>
        </w:rPr>
        <w:t>apelación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al Tribunal de Apelaciones </w:t>
      </w:r>
      <w:r w:rsidR="00A457B8" w:rsidRPr="00BA7997">
        <w:rPr>
          <w:rFonts w:ascii="Book Antiqua" w:hAnsi="Book Antiqua"/>
          <w:i/>
          <w:iCs/>
          <w:lang w:val="es-PR"/>
        </w:rPr>
        <w:t>será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de quince (15) </w:t>
      </w:r>
      <w:r w:rsidR="00A457B8" w:rsidRPr="00BA7997">
        <w:rPr>
          <w:rFonts w:ascii="Book Antiqua" w:hAnsi="Book Antiqua"/>
          <w:i/>
          <w:iCs/>
          <w:lang w:val="es-PR"/>
        </w:rPr>
        <w:t>días</w:t>
      </w:r>
      <w:r w:rsidR="00241510" w:rsidRPr="00BA7997">
        <w:rPr>
          <w:rFonts w:ascii="Book Antiqua" w:hAnsi="Book Antiqua"/>
          <w:i/>
          <w:iCs/>
          <w:lang w:val="es-PR"/>
        </w:rPr>
        <w:t xml:space="preserve">. </w:t>
      </w:r>
    </w:p>
    <w:p w14:paraId="32DED32D" w14:textId="10BD143F" w:rsidR="00805B86" w:rsidRPr="00BA7997" w:rsidRDefault="00805B86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</w:r>
      <w:r w:rsidR="00241510" w:rsidRPr="00BA7997">
        <w:rPr>
          <w:rFonts w:ascii="Book Antiqua" w:hAnsi="Book Antiqua"/>
          <w:i/>
          <w:iCs/>
          <w:lang w:val="es-PR"/>
        </w:rPr>
        <w:t xml:space="preserve">f) El municipio no </w:t>
      </w:r>
      <w:r w:rsidR="00A457B8" w:rsidRPr="00BA7997">
        <w:rPr>
          <w:rFonts w:ascii="Book Antiqua" w:hAnsi="Book Antiqua"/>
          <w:i/>
          <w:iCs/>
          <w:lang w:val="es-PR"/>
        </w:rPr>
        <w:t>vendrá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obligado a consignar dinero alguno sobre la </w:t>
      </w:r>
      <w:r w:rsidR="00A457B8" w:rsidRPr="00BA7997">
        <w:rPr>
          <w:rFonts w:ascii="Book Antiqua" w:hAnsi="Book Antiqua"/>
          <w:i/>
          <w:iCs/>
          <w:lang w:val="es-PR"/>
        </w:rPr>
        <w:t>expropiación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al radicar la demanda. Dicha </w:t>
      </w:r>
      <w:r w:rsidR="00A457B8" w:rsidRPr="00BA7997">
        <w:rPr>
          <w:rFonts w:ascii="Book Antiqua" w:hAnsi="Book Antiqua"/>
          <w:i/>
          <w:iCs/>
          <w:lang w:val="es-PR"/>
        </w:rPr>
        <w:t>obligación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comenzar</w:t>
      </w:r>
      <w:r w:rsidR="00545240" w:rsidRPr="00BA7997">
        <w:rPr>
          <w:rFonts w:ascii="Book Antiqua" w:hAnsi="Book Antiqua"/>
          <w:i/>
          <w:iCs/>
          <w:lang w:val="es-PR"/>
        </w:rPr>
        <w:t>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al momento en que el o los demandados comparezcan al tribunal mediante las alegaciones responsivas contenidas en su </w:t>
      </w:r>
      <w:r w:rsidR="00A457B8" w:rsidRPr="00BA7997">
        <w:rPr>
          <w:rFonts w:ascii="Book Antiqua" w:hAnsi="Book Antiqua"/>
          <w:i/>
          <w:iCs/>
          <w:lang w:val="es-PR"/>
        </w:rPr>
        <w:t>contestación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a la demanda. En caso de que el demandado comparezca al procedimiento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municipio solo </w:t>
      </w:r>
      <w:r w:rsidR="00A457B8" w:rsidRPr="00BA7997">
        <w:rPr>
          <w:rFonts w:ascii="Book Antiqua" w:hAnsi="Book Antiqua"/>
          <w:i/>
          <w:iCs/>
          <w:lang w:val="es-PR"/>
        </w:rPr>
        <w:t>podrá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descontar de la justa </w:t>
      </w:r>
      <w:r w:rsidR="00A457B8" w:rsidRPr="00BA7997">
        <w:rPr>
          <w:rFonts w:ascii="Book Antiqua" w:hAnsi="Book Antiqua"/>
          <w:i/>
          <w:iCs/>
          <w:lang w:val="es-PR"/>
        </w:rPr>
        <w:t>compensación</w:t>
      </w:r>
      <w:r w:rsidR="003E7DBA" w:rsidRPr="00BA7997">
        <w:rPr>
          <w:rFonts w:ascii="Book Antiqua" w:hAnsi="Book Antiqua"/>
          <w:i/>
          <w:iCs/>
          <w:lang w:val="es-PR"/>
        </w:rPr>
        <w:t>, la cual deberá consignar en el tribunal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la cantidad adeudada de contribuciones sobre la propiedad</w:t>
      </w:r>
      <w:r w:rsidR="003E7DBA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la cantidad adeudada par concepto de multas y los gastos de limpieza y de mantenimiento de la propiedad en que el municipio haya incurrido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</w:t>
      </w:r>
      <w:r w:rsidR="00A457B8" w:rsidRPr="00BA7997">
        <w:rPr>
          <w:rFonts w:ascii="Book Antiqua" w:hAnsi="Book Antiqua"/>
          <w:i/>
          <w:iCs/>
          <w:lang w:val="es-PR"/>
        </w:rPr>
        <w:t>según</w:t>
      </w:r>
      <w:r w:rsidR="00241510" w:rsidRPr="00BA7997">
        <w:rPr>
          <w:rFonts w:ascii="Book Antiqua" w:hAnsi="Book Antiqua"/>
          <w:i/>
          <w:iCs/>
          <w:lang w:val="es-PR"/>
        </w:rPr>
        <w:t xml:space="preserve"> lo dispuesto en el </w:t>
      </w:r>
      <w:r w:rsidR="00A457B8" w:rsidRPr="00BA7997">
        <w:rPr>
          <w:rFonts w:ascii="Book Antiqua" w:hAnsi="Book Antiqua"/>
          <w:i/>
          <w:iCs/>
          <w:lang w:val="es-PR"/>
        </w:rPr>
        <w:t>Artículo</w:t>
      </w:r>
      <w:r w:rsidR="00241510" w:rsidRPr="00BA7997">
        <w:rPr>
          <w:rFonts w:ascii="Book Antiqua" w:hAnsi="Book Antiqua"/>
          <w:i/>
          <w:iCs/>
          <w:lang w:val="es-PR"/>
        </w:rPr>
        <w:t xml:space="preserve"> 4.010 de este </w:t>
      </w:r>
      <w:r w:rsidR="00A457B8" w:rsidRPr="00BA7997">
        <w:rPr>
          <w:rFonts w:ascii="Book Antiqua" w:hAnsi="Book Antiqua"/>
          <w:i/>
          <w:iCs/>
          <w:lang w:val="es-PR"/>
        </w:rPr>
        <w:t>Código</w:t>
      </w:r>
      <w:r w:rsidR="00241510" w:rsidRPr="00BA7997">
        <w:rPr>
          <w:rFonts w:ascii="Book Antiqua" w:hAnsi="Book Antiqua"/>
          <w:i/>
          <w:iCs/>
          <w:lang w:val="es-PR"/>
        </w:rPr>
        <w:t xml:space="preserve">. </w:t>
      </w:r>
    </w:p>
    <w:p w14:paraId="20482D5B" w14:textId="60B4B688" w:rsidR="00241510" w:rsidRPr="00BA7997" w:rsidRDefault="00805B86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</w:r>
      <w:r w:rsidR="00241510" w:rsidRPr="00BA7997">
        <w:rPr>
          <w:rFonts w:ascii="Book Antiqua" w:hAnsi="Book Antiqua"/>
          <w:i/>
          <w:iCs/>
          <w:lang w:val="es-PR"/>
        </w:rPr>
        <w:t xml:space="preserve">g) Una vez el tribunal emita una sentencia estableciendo la justa </w:t>
      </w:r>
      <w:r w:rsidR="00A457B8" w:rsidRPr="00BA7997">
        <w:rPr>
          <w:rFonts w:ascii="Book Antiqua" w:hAnsi="Book Antiqua"/>
          <w:i/>
          <w:iCs/>
          <w:lang w:val="es-PR"/>
        </w:rPr>
        <w:t>compensación,</w:t>
      </w:r>
      <w:r w:rsidR="00241510" w:rsidRPr="00BA7997">
        <w:rPr>
          <w:rFonts w:ascii="Book Antiqua" w:hAnsi="Book Antiqua"/>
          <w:i/>
          <w:iCs/>
          <w:lang w:val="es-PR"/>
        </w:rPr>
        <w:t xml:space="preserve"> cualquier persona que tenga derecho a esta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</w:t>
      </w:r>
      <w:r w:rsidR="00A457B8" w:rsidRPr="00BA7997">
        <w:rPr>
          <w:rFonts w:ascii="Book Antiqua" w:hAnsi="Book Antiqua"/>
          <w:i/>
          <w:iCs/>
          <w:lang w:val="es-PR"/>
        </w:rPr>
        <w:t>tendrá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tres (3) a</w:t>
      </w:r>
      <w:r w:rsidR="00A457B8" w:rsidRPr="00BA7997">
        <w:rPr>
          <w:rFonts w:ascii="Book Antiqua" w:hAnsi="Book Antiqua"/>
          <w:i/>
          <w:iCs/>
          <w:lang w:val="es-PR"/>
        </w:rPr>
        <w:t>ñ</w:t>
      </w:r>
      <w:r w:rsidR="00241510" w:rsidRPr="00BA7997">
        <w:rPr>
          <w:rFonts w:ascii="Book Antiqua" w:hAnsi="Book Antiqua"/>
          <w:i/>
          <w:iCs/>
          <w:lang w:val="es-PR"/>
        </w:rPr>
        <w:t>os para reclamarla. Transcurrido dicho t</w:t>
      </w:r>
      <w:r w:rsidR="003E7DBA" w:rsidRPr="00BA7997">
        <w:rPr>
          <w:rFonts w:ascii="Book Antiqua" w:hAnsi="Book Antiqua"/>
          <w:i/>
          <w:iCs/>
          <w:lang w:val="es-PR"/>
        </w:rPr>
        <w:t>é</w:t>
      </w:r>
      <w:r w:rsidR="00241510" w:rsidRPr="00BA7997">
        <w:rPr>
          <w:rFonts w:ascii="Book Antiqua" w:hAnsi="Book Antiqua"/>
          <w:i/>
          <w:iCs/>
          <w:lang w:val="es-PR"/>
        </w:rPr>
        <w:t>rmino</w:t>
      </w:r>
      <w:r w:rsidR="003E7DBA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derecho a reclamar la </w:t>
      </w:r>
      <w:r w:rsidR="00A457B8" w:rsidRPr="00BA7997">
        <w:rPr>
          <w:rFonts w:ascii="Book Antiqua" w:hAnsi="Book Antiqua"/>
          <w:i/>
          <w:iCs/>
          <w:lang w:val="es-PR"/>
        </w:rPr>
        <w:t>cuant</w:t>
      </w:r>
      <w:r w:rsidR="003E7DBA" w:rsidRPr="00BA7997">
        <w:rPr>
          <w:rFonts w:ascii="Book Antiqua" w:hAnsi="Book Antiqua"/>
          <w:i/>
          <w:iCs/>
          <w:lang w:val="es-PR"/>
        </w:rPr>
        <w:t>í</w:t>
      </w:r>
      <w:r w:rsidR="00A457B8" w:rsidRPr="00BA7997">
        <w:rPr>
          <w:rFonts w:ascii="Book Antiqua" w:hAnsi="Book Antiqua"/>
          <w:i/>
          <w:iCs/>
          <w:lang w:val="es-PR"/>
        </w:rPr>
        <w:t>a</w:t>
      </w:r>
      <w:r w:rsidR="00241510" w:rsidRPr="00BA7997">
        <w:rPr>
          <w:rFonts w:ascii="Book Antiqua" w:hAnsi="Book Antiqua"/>
          <w:i/>
          <w:iCs/>
          <w:lang w:val="es-PR"/>
        </w:rPr>
        <w:t xml:space="preserve"> determinada p</w:t>
      </w:r>
      <w:r w:rsidR="003E7DBA" w:rsidRPr="00BA7997">
        <w:rPr>
          <w:rFonts w:ascii="Book Antiqua" w:hAnsi="Book Antiqua"/>
          <w:i/>
          <w:iCs/>
          <w:lang w:val="es-PR"/>
        </w:rPr>
        <w:t>o</w:t>
      </w:r>
      <w:r w:rsidR="00241510" w:rsidRPr="00BA7997">
        <w:rPr>
          <w:rFonts w:ascii="Book Antiqua" w:hAnsi="Book Antiqua"/>
          <w:i/>
          <w:iCs/>
          <w:lang w:val="es-PR"/>
        </w:rPr>
        <w:t xml:space="preserve">r el tribunal </w:t>
      </w:r>
      <w:r w:rsidR="00A457B8" w:rsidRPr="00BA7997">
        <w:rPr>
          <w:rFonts w:ascii="Book Antiqua" w:hAnsi="Book Antiqua"/>
          <w:i/>
          <w:iCs/>
          <w:lang w:val="es-PR"/>
        </w:rPr>
        <w:t>estará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prescrito. El municipio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mediante ordenanza municipal aprobada por la Legislatura Municipal y firmada por el Alcalde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adoptar</w:t>
      </w:r>
      <w:r w:rsidR="00A457B8" w:rsidRPr="00BA7997">
        <w:rPr>
          <w:rFonts w:ascii="Book Antiqua" w:hAnsi="Book Antiqua"/>
          <w:i/>
          <w:iCs/>
          <w:lang w:val="es-PR"/>
        </w:rPr>
        <w:t>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aquellos requisitos y normas para la transferencia o venta de las propiedades adquiridas por compra o mediante el procedimiento sumario de </w:t>
      </w:r>
      <w:r w:rsidR="00A457B8" w:rsidRPr="00BA7997">
        <w:rPr>
          <w:rFonts w:ascii="Book Antiqua" w:hAnsi="Book Antiqua"/>
          <w:i/>
          <w:iCs/>
          <w:lang w:val="es-PR"/>
        </w:rPr>
        <w:t>expropiación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</w:t>
      </w:r>
      <w:r w:rsidR="00A457B8" w:rsidRPr="00BA7997">
        <w:rPr>
          <w:rFonts w:ascii="Book Antiqua" w:hAnsi="Book Antiqua"/>
          <w:i/>
          <w:iCs/>
          <w:lang w:val="es-PR"/>
        </w:rPr>
        <w:t>aquí</w:t>
      </w:r>
      <w:r w:rsidR="00241510" w:rsidRPr="00BA7997">
        <w:rPr>
          <w:rFonts w:ascii="Book Antiqua" w:hAnsi="Book Antiqua"/>
          <w:i/>
          <w:iCs/>
          <w:lang w:val="es-PR"/>
        </w:rPr>
        <w:t xml:space="preserve"> establecido. Cuando se trate de propiedades que puedan ser rehabilitadas como residencias</w:t>
      </w:r>
      <w:r w:rsidR="00A457B8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municipio </w:t>
      </w:r>
      <w:r w:rsidR="00A457B8" w:rsidRPr="00BA7997">
        <w:rPr>
          <w:rFonts w:ascii="Book Antiqua" w:hAnsi="Book Antiqua"/>
          <w:i/>
          <w:iCs/>
          <w:lang w:val="es-PR"/>
        </w:rPr>
        <w:t>deberá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considerar como primera </w:t>
      </w:r>
      <w:r w:rsidR="00A457B8" w:rsidRPr="00BA7997">
        <w:rPr>
          <w:rFonts w:ascii="Book Antiqua" w:hAnsi="Book Antiqua"/>
          <w:i/>
          <w:iCs/>
          <w:lang w:val="es-PR"/>
        </w:rPr>
        <w:t>opción</w:t>
      </w:r>
      <w:r w:rsidR="001D4AA0" w:rsidRPr="00BA7997">
        <w:rPr>
          <w:rFonts w:ascii="Book Antiqua" w:hAnsi="Book Antiqua"/>
          <w:i/>
          <w:iCs/>
          <w:lang w:val="es-PR"/>
        </w:rPr>
        <w:t xml:space="preserve"> </w:t>
      </w:r>
      <w:r w:rsidR="00241510" w:rsidRPr="00BA7997">
        <w:rPr>
          <w:rFonts w:ascii="Book Antiqua" w:hAnsi="Book Antiqua"/>
          <w:i/>
          <w:iCs/>
          <w:lang w:val="es-PR"/>
        </w:rPr>
        <w:t>ciudadanos interesados</w:t>
      </w:r>
      <w:r w:rsidR="001D4AA0" w:rsidRPr="00BA7997">
        <w:rPr>
          <w:rFonts w:ascii="Book Antiqua" w:hAnsi="Book Antiqua"/>
          <w:i/>
          <w:iCs/>
          <w:lang w:val="es-PR"/>
        </w:rPr>
        <w:t xml:space="preserve"> </w:t>
      </w:r>
      <w:r w:rsidR="00241510" w:rsidRPr="00BA7997">
        <w:rPr>
          <w:rFonts w:ascii="Book Antiqua" w:hAnsi="Book Antiqua"/>
          <w:i/>
          <w:iCs/>
          <w:lang w:val="es-PR"/>
        </w:rPr>
        <w:t xml:space="preserve">cuya oportunidad de adquirir una propiedad </w:t>
      </w:r>
      <w:r w:rsidR="00A457B8" w:rsidRPr="00BA7997">
        <w:rPr>
          <w:rFonts w:ascii="Book Antiqua" w:hAnsi="Book Antiqua"/>
          <w:i/>
          <w:iCs/>
          <w:lang w:val="es-PR"/>
        </w:rPr>
        <w:t>estén</w:t>
      </w:r>
      <w:r w:rsidR="00241510" w:rsidRPr="00BA7997">
        <w:rPr>
          <w:rFonts w:ascii="Book Antiqua" w:hAnsi="Book Antiqua"/>
          <w:i/>
          <w:iCs/>
          <w:lang w:val="es-PR"/>
        </w:rPr>
        <w:t xml:space="preserve"> limitadas en los procesos del mercado tradicional. No se </w:t>
      </w:r>
      <w:r w:rsidR="00A457B8" w:rsidRPr="00BA7997">
        <w:rPr>
          <w:rFonts w:ascii="Book Antiqua" w:hAnsi="Book Antiqua"/>
          <w:i/>
          <w:iCs/>
          <w:lang w:val="es-PR"/>
        </w:rPr>
        <w:t>utilizará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</w:t>
      </w:r>
      <w:r w:rsidR="00D10CF4" w:rsidRPr="00BA7997">
        <w:rPr>
          <w:rFonts w:ascii="Book Antiqua" w:hAnsi="Book Antiqua"/>
          <w:i/>
          <w:iCs/>
          <w:lang w:val="es-PR"/>
        </w:rPr>
        <w:t>mecanismo</w:t>
      </w:r>
      <w:r w:rsidR="00241510" w:rsidRPr="00BA7997">
        <w:rPr>
          <w:rFonts w:ascii="Book Antiqua" w:hAnsi="Book Antiqua"/>
          <w:i/>
          <w:iCs/>
          <w:lang w:val="es-PR"/>
        </w:rPr>
        <w:t xml:space="preserve"> sumario de </w:t>
      </w:r>
      <w:r w:rsidR="00D10CF4" w:rsidRPr="00BA7997">
        <w:rPr>
          <w:rFonts w:ascii="Book Antiqua" w:hAnsi="Book Antiqua"/>
          <w:i/>
          <w:iCs/>
          <w:lang w:val="es-PR"/>
        </w:rPr>
        <w:t>expropiación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</w:t>
      </w:r>
      <w:r w:rsidR="00D10CF4" w:rsidRPr="00BA7997">
        <w:rPr>
          <w:rFonts w:ascii="Book Antiqua" w:hAnsi="Book Antiqua"/>
          <w:i/>
          <w:iCs/>
          <w:lang w:val="es-PR"/>
        </w:rPr>
        <w:t>aquí</w:t>
      </w:r>
      <w:r w:rsidR="00241510" w:rsidRPr="00BA7997">
        <w:rPr>
          <w:rFonts w:ascii="Book Antiqua" w:hAnsi="Book Antiqua"/>
          <w:i/>
          <w:iCs/>
          <w:lang w:val="es-PR"/>
        </w:rPr>
        <w:t xml:space="preserve"> establecido para beneficiar a terceros adquirientes</w:t>
      </w:r>
      <w:r w:rsidR="00D10CF4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incluyendo aquellos que sean </w:t>
      </w:r>
      <w:r w:rsidR="00241510" w:rsidRPr="00BA7997">
        <w:rPr>
          <w:rFonts w:ascii="Book Antiqua" w:hAnsi="Book Antiqua"/>
          <w:i/>
          <w:iCs/>
          <w:lang w:val="es-PR"/>
        </w:rPr>
        <w:lastRenderedPageBreak/>
        <w:t xml:space="preserve">reconocidos como inversionistas del mercado inmobiliario. Se </w:t>
      </w:r>
      <w:r w:rsidR="00D10CF4" w:rsidRPr="00BA7997">
        <w:rPr>
          <w:rFonts w:ascii="Book Antiqua" w:hAnsi="Book Antiqua"/>
          <w:i/>
          <w:iCs/>
          <w:lang w:val="es-PR"/>
        </w:rPr>
        <w:t>considerará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un tercero adquiriente quien no ostenta el derecho </w:t>
      </w:r>
      <w:r w:rsidR="00D10CF4" w:rsidRPr="00BA7997">
        <w:rPr>
          <w:rFonts w:ascii="Book Antiqua" w:hAnsi="Book Antiqua"/>
          <w:i/>
          <w:iCs/>
          <w:lang w:val="es-PR"/>
        </w:rPr>
        <w:t>legítimo</w:t>
      </w:r>
      <w:r w:rsidR="00241510" w:rsidRPr="00BA7997">
        <w:rPr>
          <w:rFonts w:ascii="Book Antiqua" w:hAnsi="Book Antiqua"/>
          <w:i/>
          <w:iCs/>
          <w:lang w:val="es-PR"/>
        </w:rPr>
        <w:t xml:space="preserve"> de propiedad</w:t>
      </w:r>
      <w:r w:rsidR="00D10CF4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como ser</w:t>
      </w:r>
      <w:r w:rsidR="00D87E44" w:rsidRPr="00BA7997">
        <w:rPr>
          <w:rFonts w:ascii="Book Antiqua" w:hAnsi="Book Antiqua"/>
          <w:i/>
          <w:iCs/>
          <w:lang w:val="es-PR"/>
        </w:rPr>
        <w:t>í</w:t>
      </w:r>
      <w:r w:rsidR="00241510" w:rsidRPr="00BA7997">
        <w:rPr>
          <w:rFonts w:ascii="Book Antiqua" w:hAnsi="Book Antiqua"/>
          <w:i/>
          <w:iCs/>
          <w:lang w:val="es-PR"/>
        </w:rPr>
        <w:t xml:space="preserve">a un heredero o </w:t>
      </w:r>
      <w:r w:rsidR="00D87E44" w:rsidRPr="00BA7997">
        <w:rPr>
          <w:rFonts w:ascii="Book Antiqua" w:hAnsi="Book Antiqua"/>
          <w:i/>
          <w:iCs/>
          <w:lang w:val="es-PR"/>
        </w:rPr>
        <w:t>dueño</w:t>
      </w:r>
      <w:r w:rsidR="00241510" w:rsidRPr="00BA7997">
        <w:rPr>
          <w:rFonts w:ascii="Book Antiqua" w:hAnsi="Book Antiqua"/>
          <w:i/>
          <w:iCs/>
          <w:lang w:val="es-PR"/>
        </w:rPr>
        <w:t xml:space="preserve"> registral. A modo de </w:t>
      </w:r>
      <w:r w:rsidR="00D87E44" w:rsidRPr="00BA7997">
        <w:rPr>
          <w:rFonts w:ascii="Book Antiqua" w:hAnsi="Book Antiqua"/>
          <w:i/>
          <w:iCs/>
          <w:lang w:val="es-PR"/>
        </w:rPr>
        <w:t>excepción,</w:t>
      </w:r>
      <w:r w:rsidR="00241510" w:rsidRPr="00BA7997">
        <w:rPr>
          <w:rFonts w:ascii="Book Antiqua" w:hAnsi="Book Antiqua"/>
          <w:i/>
          <w:iCs/>
          <w:lang w:val="es-PR"/>
        </w:rPr>
        <w:t xml:space="preserve"> durante el primer a</w:t>
      </w:r>
      <w:r w:rsidR="001D4AA0" w:rsidRPr="00BA7997">
        <w:rPr>
          <w:rFonts w:ascii="Book Antiqua" w:hAnsi="Book Antiqua"/>
          <w:i/>
          <w:iCs/>
          <w:lang w:val="es-PR"/>
        </w:rPr>
        <w:t>ñ</w:t>
      </w:r>
      <w:r w:rsidR="00241510" w:rsidRPr="00BA7997">
        <w:rPr>
          <w:rFonts w:ascii="Book Antiqua" w:hAnsi="Book Antiqua"/>
          <w:i/>
          <w:iCs/>
          <w:lang w:val="es-PR"/>
        </w:rPr>
        <w:t>o del municipio haber declarado la propiedad estorbo p</w:t>
      </w:r>
      <w:r w:rsidR="001D4AA0" w:rsidRPr="00BA7997">
        <w:rPr>
          <w:rFonts w:ascii="Book Antiqua" w:hAnsi="Book Antiqua"/>
          <w:i/>
          <w:iCs/>
          <w:lang w:val="es-PR"/>
        </w:rPr>
        <w:t>ú</w:t>
      </w:r>
      <w:r w:rsidR="00241510" w:rsidRPr="00BA7997">
        <w:rPr>
          <w:rFonts w:ascii="Book Antiqua" w:hAnsi="Book Antiqua"/>
          <w:i/>
          <w:iCs/>
          <w:lang w:val="es-PR"/>
        </w:rPr>
        <w:t>blico</w:t>
      </w:r>
      <w:r w:rsidR="001D4AA0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las personas cuyas oportunidades de adquirir una propiedad </w:t>
      </w:r>
      <w:r w:rsidR="00D87E44" w:rsidRPr="00BA7997">
        <w:rPr>
          <w:rFonts w:ascii="Book Antiqua" w:hAnsi="Book Antiqua"/>
          <w:i/>
          <w:iCs/>
          <w:lang w:val="es-PR"/>
        </w:rPr>
        <w:t>estén</w:t>
      </w:r>
      <w:r w:rsidR="00241510" w:rsidRPr="00BA7997">
        <w:rPr>
          <w:rFonts w:ascii="Book Antiqua" w:hAnsi="Book Antiqua"/>
          <w:i/>
          <w:iCs/>
          <w:lang w:val="es-PR"/>
        </w:rPr>
        <w:t xml:space="preserve"> limitadas en los procesos del mercado tradicional</w:t>
      </w:r>
      <w:r w:rsidR="001D4AA0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no se </w:t>
      </w:r>
      <w:r w:rsidR="00D87E44" w:rsidRPr="00BA7997">
        <w:rPr>
          <w:rFonts w:ascii="Book Antiqua" w:hAnsi="Book Antiqua"/>
          <w:i/>
          <w:iCs/>
          <w:lang w:val="es-PR"/>
        </w:rPr>
        <w:t>considerarán</w:t>
      </w:r>
      <w:r w:rsidR="00241510" w:rsidRPr="00BA7997">
        <w:rPr>
          <w:rFonts w:ascii="Book Antiqua" w:hAnsi="Book Antiqua"/>
          <w:i/>
          <w:iCs/>
          <w:lang w:val="es-PR"/>
        </w:rPr>
        <w:t xml:space="preserve"> terceros adquirientes. Para ello</w:t>
      </w:r>
      <w:r w:rsidR="00D87E44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se </w:t>
      </w:r>
      <w:r w:rsidR="00D87E44" w:rsidRPr="00BA7997">
        <w:rPr>
          <w:rFonts w:ascii="Book Antiqua" w:hAnsi="Book Antiqua"/>
          <w:i/>
          <w:iCs/>
          <w:lang w:val="es-PR"/>
        </w:rPr>
        <w:t>concederá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</w:t>
      </w:r>
      <w:r w:rsidR="00D87E44" w:rsidRPr="00BA7997">
        <w:rPr>
          <w:rFonts w:ascii="Book Antiqua" w:hAnsi="Book Antiqua"/>
          <w:i/>
          <w:iCs/>
          <w:lang w:val="es-PR"/>
        </w:rPr>
        <w:t>término</w:t>
      </w:r>
      <w:r w:rsidR="00241510" w:rsidRPr="00BA7997">
        <w:rPr>
          <w:rFonts w:ascii="Book Antiqua" w:hAnsi="Book Antiqua"/>
          <w:i/>
          <w:iCs/>
          <w:lang w:val="es-PR"/>
        </w:rPr>
        <w:t xml:space="preserve"> de un (1) a</w:t>
      </w:r>
      <w:r w:rsidR="001D4AA0" w:rsidRPr="00BA7997">
        <w:rPr>
          <w:rFonts w:ascii="Book Antiqua" w:hAnsi="Book Antiqua"/>
          <w:i/>
          <w:iCs/>
          <w:lang w:val="es-PR"/>
        </w:rPr>
        <w:t>ñ</w:t>
      </w:r>
      <w:r w:rsidR="00241510" w:rsidRPr="00BA7997">
        <w:rPr>
          <w:rFonts w:ascii="Book Antiqua" w:hAnsi="Book Antiqua"/>
          <w:i/>
          <w:iCs/>
          <w:lang w:val="es-PR"/>
        </w:rPr>
        <w:t>o al ciudadano interesado</w:t>
      </w:r>
      <w:r w:rsidR="00D87E44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para que pueda asegurar los fondos</w:t>
      </w:r>
      <w:r w:rsidR="00D87E44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ayudas o cualquier otro </w:t>
      </w:r>
      <w:r w:rsidR="00D87E44" w:rsidRPr="00BA7997">
        <w:rPr>
          <w:rFonts w:ascii="Book Antiqua" w:hAnsi="Book Antiqua"/>
          <w:i/>
          <w:iCs/>
          <w:lang w:val="es-PR"/>
        </w:rPr>
        <w:t>método</w:t>
      </w:r>
      <w:r w:rsidR="00241510" w:rsidRPr="00BA7997">
        <w:rPr>
          <w:rFonts w:ascii="Book Antiqua" w:hAnsi="Book Antiqua"/>
          <w:i/>
          <w:iCs/>
          <w:lang w:val="es-PR"/>
        </w:rPr>
        <w:t xml:space="preserve"> disponible para satisfacer la justa </w:t>
      </w:r>
      <w:r w:rsidR="00D87E44" w:rsidRPr="00BA7997">
        <w:rPr>
          <w:rFonts w:ascii="Book Antiqua" w:hAnsi="Book Antiqua"/>
          <w:i/>
          <w:iCs/>
          <w:lang w:val="es-PR"/>
        </w:rPr>
        <w:t>compensación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y gastos asociados al proceso de </w:t>
      </w:r>
      <w:r w:rsidR="00D87E44" w:rsidRPr="00BA7997">
        <w:rPr>
          <w:rFonts w:ascii="Book Antiqua" w:hAnsi="Book Antiqua"/>
          <w:i/>
          <w:iCs/>
          <w:lang w:val="es-PR"/>
        </w:rPr>
        <w:t>expropiación</w:t>
      </w:r>
      <w:r w:rsidR="00241510" w:rsidRPr="00BA7997">
        <w:rPr>
          <w:rFonts w:ascii="Book Antiqua" w:hAnsi="Book Antiqua"/>
          <w:i/>
          <w:iCs/>
          <w:lang w:val="es-PR"/>
        </w:rPr>
        <w:t xml:space="preserve"> forzosa. Se </w:t>
      </w:r>
      <w:r w:rsidR="00D87E44" w:rsidRPr="00BA7997">
        <w:rPr>
          <w:rFonts w:ascii="Book Antiqua" w:hAnsi="Book Antiqua"/>
          <w:i/>
          <w:iCs/>
          <w:lang w:val="es-PR"/>
        </w:rPr>
        <w:t>podrá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conceder un </w:t>
      </w:r>
      <w:r w:rsidR="00D87E44" w:rsidRPr="00BA7997">
        <w:rPr>
          <w:rFonts w:ascii="Book Antiqua" w:hAnsi="Book Antiqua"/>
          <w:i/>
          <w:iCs/>
          <w:lang w:val="es-PR"/>
        </w:rPr>
        <w:t>término</w:t>
      </w:r>
      <w:r w:rsidR="00241510" w:rsidRPr="00BA7997">
        <w:rPr>
          <w:rFonts w:ascii="Book Antiqua" w:hAnsi="Book Antiqua"/>
          <w:i/>
          <w:iCs/>
          <w:lang w:val="es-PR"/>
        </w:rPr>
        <w:t xml:space="preserve"> adicional de seis (6) meses. Transcurrido la totalidad del </w:t>
      </w:r>
      <w:r w:rsidR="00D87E44" w:rsidRPr="00BA7997">
        <w:rPr>
          <w:rFonts w:ascii="Book Antiqua" w:hAnsi="Book Antiqua"/>
          <w:i/>
          <w:iCs/>
          <w:lang w:val="es-PR"/>
        </w:rPr>
        <w:t>término,</w:t>
      </w:r>
      <w:r w:rsidR="00241510" w:rsidRPr="00BA7997">
        <w:rPr>
          <w:rFonts w:ascii="Book Antiqua" w:hAnsi="Book Antiqua"/>
          <w:i/>
          <w:iCs/>
          <w:lang w:val="es-PR"/>
        </w:rPr>
        <w:t xml:space="preserve"> sin que se haya concretado dicha compra</w:t>
      </w:r>
      <w:r w:rsidR="00D87E44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</w:t>
      </w:r>
      <w:r w:rsidR="001D4AA0" w:rsidRPr="00BA7997">
        <w:rPr>
          <w:rFonts w:ascii="Book Antiqua" w:hAnsi="Book Antiqua"/>
          <w:i/>
          <w:iCs/>
          <w:lang w:val="es-PR"/>
        </w:rPr>
        <w:t xml:space="preserve">el </w:t>
      </w:r>
      <w:r w:rsidR="00241510" w:rsidRPr="00BA7997">
        <w:rPr>
          <w:rFonts w:ascii="Book Antiqua" w:hAnsi="Book Antiqua"/>
          <w:i/>
          <w:iCs/>
          <w:lang w:val="es-PR"/>
        </w:rPr>
        <w:t xml:space="preserve">municipio </w:t>
      </w:r>
      <w:r w:rsidR="00D87E44" w:rsidRPr="00BA7997">
        <w:rPr>
          <w:rFonts w:ascii="Book Antiqua" w:hAnsi="Book Antiqua"/>
          <w:i/>
          <w:iCs/>
          <w:lang w:val="es-PR"/>
        </w:rPr>
        <w:t>podrá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vender la misma a terceros adquirientes</w:t>
      </w:r>
      <w:r w:rsidR="001D4AA0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incluyendo inversionistas del mercado inmobiliario. De igual modo</w:t>
      </w:r>
      <w:r w:rsidR="001D4AA0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de haber transcurrido un (1) a</w:t>
      </w:r>
      <w:r w:rsidR="004D393F" w:rsidRPr="00BA7997">
        <w:rPr>
          <w:rFonts w:ascii="Book Antiqua" w:hAnsi="Book Antiqua"/>
          <w:i/>
          <w:iCs/>
          <w:lang w:val="es-PR"/>
        </w:rPr>
        <w:t>ñ</w:t>
      </w:r>
      <w:r w:rsidR="00241510" w:rsidRPr="00BA7997">
        <w:rPr>
          <w:rFonts w:ascii="Book Antiqua" w:hAnsi="Book Antiqua"/>
          <w:i/>
          <w:iCs/>
          <w:lang w:val="es-PR"/>
        </w:rPr>
        <w:t>o desde que la propiedad fue declarada estorbo p</w:t>
      </w:r>
      <w:r w:rsidR="004D393F" w:rsidRPr="00BA7997">
        <w:rPr>
          <w:rFonts w:ascii="Book Antiqua" w:hAnsi="Book Antiqua"/>
          <w:i/>
          <w:iCs/>
          <w:lang w:val="es-PR"/>
        </w:rPr>
        <w:t>úblico</w:t>
      </w:r>
      <w:r w:rsidR="00241510" w:rsidRPr="00BA7997">
        <w:rPr>
          <w:rFonts w:ascii="Book Antiqua" w:hAnsi="Book Antiqua"/>
          <w:i/>
          <w:iCs/>
          <w:lang w:val="es-PR"/>
        </w:rPr>
        <w:t xml:space="preserve"> e incluida en el inventario de propiedades declaradas como tal</w:t>
      </w:r>
      <w:r w:rsidR="004D393F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sin que persona alguna haya demostrado </w:t>
      </w:r>
      <w:r w:rsidR="004D393F" w:rsidRPr="00BA7997">
        <w:rPr>
          <w:rFonts w:ascii="Book Antiqua" w:hAnsi="Book Antiqua"/>
          <w:i/>
          <w:iCs/>
          <w:lang w:val="es-PR"/>
        </w:rPr>
        <w:t>interés</w:t>
      </w:r>
      <w:r w:rsidR="00241510" w:rsidRPr="00BA7997">
        <w:rPr>
          <w:rFonts w:ascii="Book Antiqua" w:hAnsi="Book Antiqua"/>
          <w:i/>
          <w:iCs/>
          <w:lang w:val="es-PR"/>
        </w:rPr>
        <w:t xml:space="preserve"> en adquirir la misma</w:t>
      </w:r>
      <w:r w:rsidR="004D393F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el municipio </w:t>
      </w:r>
      <w:r w:rsidR="004D393F" w:rsidRPr="00BA7997">
        <w:rPr>
          <w:rFonts w:ascii="Book Antiqua" w:hAnsi="Book Antiqua"/>
          <w:i/>
          <w:iCs/>
          <w:lang w:val="es-PR"/>
        </w:rPr>
        <w:t>podrá</w:t>
      </w:r>
      <w:r w:rsidR="00241510" w:rsidRPr="00BA7997">
        <w:rPr>
          <w:rFonts w:ascii="Book Antiqua" w:hAnsi="Book Antiqua"/>
          <w:i/>
          <w:iCs/>
          <w:lang w:val="es-PR"/>
        </w:rPr>
        <w:t xml:space="preserve"> disponer de esta</w:t>
      </w:r>
      <w:r w:rsidR="004D393F" w:rsidRPr="00BA7997">
        <w:rPr>
          <w:rFonts w:ascii="Book Antiqua" w:hAnsi="Book Antiqua"/>
          <w:i/>
          <w:iCs/>
          <w:lang w:val="es-PR"/>
        </w:rPr>
        <w:t>,</w:t>
      </w:r>
      <w:r w:rsidR="00241510" w:rsidRPr="00BA7997">
        <w:rPr>
          <w:rFonts w:ascii="Book Antiqua" w:hAnsi="Book Antiqua"/>
          <w:i/>
          <w:iCs/>
          <w:lang w:val="es-PR"/>
        </w:rPr>
        <w:t xml:space="preserve"> conforme a las disposiciones de este </w:t>
      </w:r>
      <w:r w:rsidR="004D393F" w:rsidRPr="00BA7997">
        <w:rPr>
          <w:rFonts w:ascii="Book Antiqua" w:hAnsi="Book Antiqua"/>
          <w:i/>
          <w:iCs/>
          <w:lang w:val="es-PR"/>
        </w:rPr>
        <w:t>Artículo</w:t>
      </w:r>
      <w:r w:rsidR="00241510" w:rsidRPr="00BA7997">
        <w:rPr>
          <w:rFonts w:ascii="Book Antiqua" w:hAnsi="Book Antiqua"/>
          <w:i/>
          <w:iCs/>
          <w:lang w:val="es-PR"/>
        </w:rPr>
        <w:t>.</w:t>
      </w:r>
    </w:p>
    <w:p w14:paraId="3B64EFD5" w14:textId="576F5935" w:rsidR="00C830A8" w:rsidRPr="00BA7997" w:rsidRDefault="00C830A8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Artículo 4.013 — Revisión Judicial</w:t>
      </w:r>
    </w:p>
    <w:p w14:paraId="2A519958" w14:textId="77777777" w:rsidR="00C830A8" w:rsidRPr="00BA7997" w:rsidRDefault="00C830A8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…</w:t>
      </w:r>
    </w:p>
    <w:p w14:paraId="4AD6F1EE" w14:textId="6BDAF4E9" w:rsidR="00C830A8" w:rsidRPr="00BA7997" w:rsidRDefault="00C830A8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 xml:space="preserve">Artículo 4.014 — </w:t>
      </w:r>
      <w:r w:rsidR="008824F9" w:rsidRPr="00BA7997">
        <w:rPr>
          <w:rFonts w:ascii="Book Antiqua" w:hAnsi="Book Antiqua"/>
          <w:lang w:val="es-PR"/>
        </w:rPr>
        <w:t>Retracto Convencional</w:t>
      </w:r>
    </w:p>
    <w:p w14:paraId="330C19FE" w14:textId="77777777" w:rsidR="00C830A8" w:rsidRPr="00BA7997" w:rsidRDefault="00C830A8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lang w:val="es-PR"/>
        </w:rPr>
      </w:pPr>
      <w:r w:rsidRPr="00BA7997">
        <w:rPr>
          <w:rFonts w:ascii="Book Antiqua" w:hAnsi="Book Antiqua"/>
          <w:lang w:val="es-PR"/>
        </w:rPr>
        <w:t>…</w:t>
      </w:r>
    </w:p>
    <w:p w14:paraId="4F424BC1" w14:textId="73C762DF" w:rsidR="008824F9" w:rsidRPr="00BA7997" w:rsidRDefault="008824F9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>Artículo 4.01</w:t>
      </w:r>
      <w:r w:rsidR="00805569" w:rsidRPr="00BA7997">
        <w:rPr>
          <w:rFonts w:ascii="Book Antiqua" w:hAnsi="Book Antiqua"/>
          <w:i/>
          <w:iCs/>
          <w:lang w:val="es-PR"/>
        </w:rPr>
        <w:t>4A</w:t>
      </w:r>
      <w:r w:rsidRPr="00BA7997">
        <w:rPr>
          <w:rFonts w:ascii="Book Antiqua" w:hAnsi="Book Antiqua"/>
          <w:i/>
          <w:iCs/>
          <w:lang w:val="es-PR"/>
        </w:rPr>
        <w:t xml:space="preserve"> — </w:t>
      </w:r>
      <w:r w:rsidR="00712804" w:rsidRPr="00BA7997">
        <w:rPr>
          <w:rFonts w:ascii="Book Antiqua" w:hAnsi="Book Antiqua"/>
          <w:i/>
          <w:iCs/>
          <w:lang w:val="es-PR"/>
        </w:rPr>
        <w:t>Identificación de Propiedad Inmueble sin Dueño</w:t>
      </w:r>
      <w:r w:rsidR="00BC20F6" w:rsidRPr="00BA7997">
        <w:rPr>
          <w:rFonts w:ascii="Book Antiqua" w:hAnsi="Book Antiqua"/>
          <w:i/>
          <w:iCs/>
          <w:lang w:val="es-PR"/>
        </w:rPr>
        <w:t xml:space="preserve"> Registral</w:t>
      </w:r>
      <w:r w:rsidR="00DB1CA0" w:rsidRPr="00BA7997">
        <w:rPr>
          <w:rFonts w:ascii="Book Antiqua" w:hAnsi="Book Antiqua"/>
          <w:i/>
          <w:iCs/>
          <w:lang w:val="es-PR"/>
        </w:rPr>
        <w:t xml:space="preserve">; Certificación Registral; </w:t>
      </w:r>
      <w:r w:rsidR="000752DB" w:rsidRPr="00BA7997">
        <w:rPr>
          <w:rFonts w:ascii="Book Antiqua" w:hAnsi="Book Antiqua"/>
          <w:i/>
          <w:iCs/>
          <w:lang w:val="es-PR"/>
        </w:rPr>
        <w:t>Actos de Dueño; y Fondo Perpetuo de Emergencias y Desastres</w:t>
      </w:r>
    </w:p>
    <w:p w14:paraId="0C5FC6F9" w14:textId="48789765" w:rsidR="00A86D1A" w:rsidRPr="00BA7997" w:rsidRDefault="00A86D1A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</w:r>
      <w:bookmarkStart w:id="3" w:name="_Hlk216252100"/>
      <w:r w:rsidRPr="00BA7997">
        <w:rPr>
          <w:rFonts w:ascii="Book Antiqua" w:hAnsi="Book Antiqua"/>
          <w:i/>
          <w:iCs/>
          <w:lang w:val="es-PR"/>
        </w:rPr>
        <w:t>Los municipios</w:t>
      </w:r>
      <w:r w:rsidR="00E60B7C" w:rsidRPr="00BA7997">
        <w:rPr>
          <w:rFonts w:ascii="Book Antiqua" w:hAnsi="Book Antiqua"/>
          <w:i/>
          <w:iCs/>
          <w:lang w:val="es-PR"/>
        </w:rPr>
        <w:t xml:space="preserve">, </w:t>
      </w:r>
      <w:r w:rsidR="006700D7" w:rsidRPr="00BA7997">
        <w:rPr>
          <w:rFonts w:ascii="Book Antiqua" w:hAnsi="Book Antiqua"/>
          <w:i/>
          <w:iCs/>
          <w:lang w:val="es-PR"/>
        </w:rPr>
        <w:t xml:space="preserve">el </w:t>
      </w:r>
      <w:r w:rsidR="006700D7" w:rsidRPr="00BA7997">
        <w:rPr>
          <w:rFonts w:ascii="Book Antiqua" w:eastAsia="Times New Roman" w:hAnsi="Book Antiqua"/>
          <w:i/>
          <w:iCs/>
          <w:kern w:val="0"/>
          <w:lang w:val="es-ES_tradnl"/>
          <w14:ligatures w14:val="none"/>
        </w:rPr>
        <w:t>Centro de Recaudación de Ingresos Municipales (CRIM)</w:t>
      </w:r>
      <w:r w:rsidR="006700D7" w:rsidRPr="00BA7997">
        <w:rPr>
          <w:rFonts w:ascii="Book Antiqua" w:eastAsia="Times New Roman" w:hAnsi="Book Antiqua"/>
          <w:kern w:val="0"/>
          <w:lang w:val="es-ES_tradnl"/>
          <w14:ligatures w14:val="none"/>
        </w:rPr>
        <w:t>,</w:t>
      </w:r>
      <w:r w:rsidRPr="00BA7997">
        <w:rPr>
          <w:rFonts w:ascii="Book Antiqua" w:hAnsi="Book Antiqua"/>
          <w:i/>
          <w:iCs/>
          <w:lang w:val="es-PR"/>
        </w:rPr>
        <w:t xml:space="preserve"> en conjunto con </w:t>
      </w:r>
      <w:r w:rsidR="00CD56A5" w:rsidRPr="00BA7997">
        <w:rPr>
          <w:rFonts w:ascii="Book Antiqua" w:hAnsi="Book Antiqua"/>
          <w:i/>
          <w:iCs/>
          <w:lang w:val="es-PR"/>
        </w:rPr>
        <w:t>el Registro Inmobiliari</w:t>
      </w:r>
      <w:r w:rsidR="00817879" w:rsidRPr="00BA7997">
        <w:rPr>
          <w:rFonts w:ascii="Book Antiqua" w:hAnsi="Book Antiqua"/>
          <w:i/>
          <w:iCs/>
          <w:lang w:val="es-PR"/>
        </w:rPr>
        <w:t>o</w:t>
      </w:r>
      <w:r w:rsidR="00CD56A5" w:rsidRPr="00BA7997">
        <w:rPr>
          <w:rFonts w:ascii="Book Antiqua" w:hAnsi="Book Antiqua"/>
          <w:i/>
          <w:iCs/>
          <w:lang w:val="es-PR"/>
        </w:rPr>
        <w:t xml:space="preserve"> </w:t>
      </w:r>
      <w:r w:rsidR="00913392" w:rsidRPr="00BA7997">
        <w:rPr>
          <w:rFonts w:ascii="Book Antiqua" w:hAnsi="Book Antiqua"/>
          <w:i/>
          <w:iCs/>
          <w:lang w:val="es-PR"/>
        </w:rPr>
        <w:t xml:space="preserve">Digital </w:t>
      </w:r>
      <w:r w:rsidR="00CD56A5" w:rsidRPr="00BA7997">
        <w:rPr>
          <w:rFonts w:ascii="Book Antiqua" w:hAnsi="Book Antiqua"/>
          <w:i/>
          <w:iCs/>
          <w:lang w:val="es-PR"/>
        </w:rPr>
        <w:t xml:space="preserve">del Estado Libre Asociado de Puerto Rico, </w:t>
      </w:r>
      <w:r w:rsidRPr="00BA7997">
        <w:rPr>
          <w:rFonts w:ascii="Book Antiqua" w:hAnsi="Book Antiqua"/>
          <w:i/>
          <w:iCs/>
          <w:lang w:val="es-PR"/>
        </w:rPr>
        <w:t>realizarán l</w:t>
      </w:r>
      <w:r w:rsidR="00EE15D7" w:rsidRPr="00BA7997">
        <w:rPr>
          <w:rFonts w:ascii="Book Antiqua" w:hAnsi="Book Antiqua"/>
          <w:i/>
          <w:iCs/>
          <w:lang w:val="es-PR"/>
        </w:rPr>
        <w:t xml:space="preserve">a </w:t>
      </w:r>
      <w:r w:rsidR="00997BB5" w:rsidRPr="00BA7997">
        <w:rPr>
          <w:rFonts w:ascii="Book Antiqua" w:hAnsi="Book Antiqua"/>
          <w:i/>
          <w:iCs/>
          <w:lang w:val="es-PR"/>
        </w:rPr>
        <w:lastRenderedPageBreak/>
        <w:t xml:space="preserve">investigación </w:t>
      </w:r>
      <w:r w:rsidR="00554923" w:rsidRPr="00BA7997">
        <w:rPr>
          <w:rFonts w:ascii="Book Antiqua" w:hAnsi="Book Antiqua"/>
          <w:i/>
          <w:iCs/>
          <w:lang w:val="es-PR"/>
        </w:rPr>
        <w:t>y</w:t>
      </w:r>
      <w:r w:rsidRPr="00BA7997">
        <w:rPr>
          <w:rFonts w:ascii="Book Antiqua" w:hAnsi="Book Antiqua"/>
          <w:i/>
          <w:iCs/>
          <w:lang w:val="es-PR"/>
        </w:rPr>
        <w:t xml:space="preserve"> estudios necesarios para identificar la</w:t>
      </w:r>
      <w:r w:rsidR="006A63B7" w:rsidRPr="00BA7997">
        <w:rPr>
          <w:rFonts w:ascii="Book Antiqua" w:hAnsi="Book Antiqua"/>
          <w:i/>
          <w:iCs/>
          <w:lang w:val="es-PR"/>
        </w:rPr>
        <w:t xml:space="preserve"> titularidad de las</w:t>
      </w:r>
      <w:r w:rsidRPr="00BA7997">
        <w:rPr>
          <w:rFonts w:ascii="Book Antiqua" w:hAnsi="Book Antiqua"/>
          <w:i/>
          <w:iCs/>
          <w:lang w:val="es-PR"/>
        </w:rPr>
        <w:t xml:space="preserve"> propiedades inmuebles deshabitadas y abandonadas</w:t>
      </w:r>
      <w:r w:rsidR="00A5356E" w:rsidRPr="00BA7997">
        <w:rPr>
          <w:rFonts w:ascii="Book Antiqua" w:hAnsi="Book Antiqua"/>
          <w:i/>
          <w:iCs/>
          <w:lang w:val="es-PR"/>
        </w:rPr>
        <w:t>, pero</w:t>
      </w:r>
      <w:r w:rsidRPr="00BA7997">
        <w:rPr>
          <w:rFonts w:ascii="Book Antiqua" w:hAnsi="Book Antiqua"/>
          <w:i/>
          <w:iCs/>
          <w:lang w:val="es-PR"/>
        </w:rPr>
        <w:t xml:space="preserve"> que por sus condiciones </w:t>
      </w:r>
      <w:r w:rsidR="006A63B7" w:rsidRPr="00BA7997">
        <w:rPr>
          <w:rFonts w:ascii="Book Antiqua" w:hAnsi="Book Antiqua"/>
          <w:i/>
          <w:iCs/>
          <w:lang w:val="es-PR"/>
        </w:rPr>
        <w:t xml:space="preserve">no se califiquen como </w:t>
      </w:r>
      <w:r w:rsidRPr="00BA7997">
        <w:rPr>
          <w:rFonts w:ascii="Book Antiqua" w:hAnsi="Book Antiqua"/>
          <w:i/>
          <w:iCs/>
          <w:lang w:val="es-PR"/>
        </w:rPr>
        <w:t>estorbos públicos. Los municipios podrán incursionar o entrar en cualquier sitio que sospeche</w:t>
      </w:r>
      <w:r w:rsidR="007F08CF" w:rsidRPr="00BA7997">
        <w:rPr>
          <w:rFonts w:ascii="Book Antiqua" w:hAnsi="Book Antiqua"/>
          <w:i/>
          <w:iCs/>
          <w:lang w:val="es-PR"/>
        </w:rPr>
        <w:t xml:space="preserve"> como</w:t>
      </w:r>
      <w:r w:rsidRPr="00BA7997">
        <w:rPr>
          <w:rFonts w:ascii="Book Antiqua" w:hAnsi="Book Antiqua"/>
          <w:i/>
          <w:iCs/>
          <w:lang w:val="es-PR"/>
        </w:rPr>
        <w:t xml:space="preserve"> </w:t>
      </w:r>
      <w:r w:rsidR="00A5356E" w:rsidRPr="00BA7997">
        <w:rPr>
          <w:rFonts w:ascii="Book Antiqua" w:hAnsi="Book Antiqua"/>
          <w:i/>
          <w:iCs/>
          <w:lang w:val="es-PR"/>
        </w:rPr>
        <w:t>detrimento</w:t>
      </w:r>
      <w:r w:rsidR="007F08CF" w:rsidRPr="00BA7997">
        <w:rPr>
          <w:rFonts w:ascii="Book Antiqua" w:hAnsi="Book Antiqua"/>
          <w:i/>
          <w:iCs/>
          <w:lang w:val="es-PR"/>
        </w:rPr>
        <w:t xml:space="preserve"> a la población</w:t>
      </w:r>
      <w:r w:rsidRPr="00BA7997">
        <w:rPr>
          <w:rFonts w:ascii="Book Antiqua" w:hAnsi="Book Antiqua"/>
          <w:i/>
          <w:iCs/>
          <w:lang w:val="es-PR"/>
        </w:rPr>
        <w:t xml:space="preserve"> con el fin de realizar inspecciones. </w:t>
      </w:r>
    </w:p>
    <w:p w14:paraId="0A88CD69" w14:textId="1A5F3458" w:rsidR="006B7C70" w:rsidRPr="00BA7997" w:rsidRDefault="006B7C70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  <w:t xml:space="preserve">Para cumplir con esta responsabilidad, los municipios tendrán </w:t>
      </w:r>
      <w:r w:rsidR="00DA10B4" w:rsidRPr="00BA7997">
        <w:rPr>
          <w:rFonts w:ascii="Book Antiqua" w:hAnsi="Book Antiqua"/>
          <w:i/>
          <w:iCs/>
          <w:lang w:val="es-PR"/>
        </w:rPr>
        <w:t xml:space="preserve">como eje el derecho constitucional a la propiedad </w:t>
      </w:r>
      <w:r w:rsidR="00720FD9" w:rsidRPr="00BA7997">
        <w:rPr>
          <w:rFonts w:ascii="Book Antiqua" w:hAnsi="Book Antiqua"/>
          <w:i/>
          <w:iCs/>
          <w:lang w:val="es-PR"/>
        </w:rPr>
        <w:t>según se dispone en</w:t>
      </w:r>
      <w:r w:rsidR="00DA10B4" w:rsidRPr="00BA7997">
        <w:rPr>
          <w:rFonts w:ascii="Book Antiqua" w:hAnsi="Book Antiqua"/>
          <w:i/>
          <w:iCs/>
          <w:lang w:val="es-PR"/>
        </w:rPr>
        <w:t xml:space="preserve"> la Sección 7 del Artículo II</w:t>
      </w:r>
      <w:r w:rsidR="00991034" w:rsidRPr="00BA7997">
        <w:rPr>
          <w:rFonts w:ascii="Book Antiqua" w:hAnsi="Book Antiqua"/>
          <w:i/>
          <w:iCs/>
          <w:lang w:val="es-PR"/>
        </w:rPr>
        <w:t xml:space="preserve"> de la Carta de Derechos de la Constitución de Puerto Rico, que reconoce el derecho al disfrute de esta. </w:t>
      </w:r>
      <w:r w:rsidR="00DB266C" w:rsidRPr="00BA7997">
        <w:rPr>
          <w:rFonts w:ascii="Book Antiqua" w:hAnsi="Book Antiqua"/>
          <w:i/>
          <w:iCs/>
          <w:lang w:val="es-PR"/>
        </w:rPr>
        <w:t>Razón por la cual, se observarán las normas establecidas por la Ley Núm. 210-2015, según enmendada, conocida como “Ley de la Propiedad Inmobiliaria del Estado Libre Asociado de Puerto Rico”, en lo concerniente a</w:t>
      </w:r>
      <w:r w:rsidR="004D0950" w:rsidRPr="00BA7997">
        <w:rPr>
          <w:rFonts w:ascii="Book Antiqua" w:hAnsi="Book Antiqua"/>
          <w:i/>
          <w:iCs/>
          <w:lang w:val="es-PR"/>
        </w:rPr>
        <w:t>l proceso de establecer la titularidad</w:t>
      </w:r>
      <w:r w:rsidR="00B33242" w:rsidRPr="00BA7997">
        <w:rPr>
          <w:rFonts w:ascii="Book Antiqua" w:hAnsi="Book Antiqua"/>
          <w:i/>
          <w:iCs/>
          <w:lang w:val="es-PR"/>
        </w:rPr>
        <w:t xml:space="preserve"> de los bienes inmuebles en cuestionamiento por los municipios</w:t>
      </w:r>
      <w:r w:rsidR="00496E92" w:rsidRPr="00BA7997">
        <w:rPr>
          <w:rFonts w:ascii="Book Antiqua" w:hAnsi="Book Antiqua"/>
          <w:i/>
          <w:iCs/>
          <w:lang w:val="es-PR"/>
        </w:rPr>
        <w:t>, incluyendo la norma del dominio sin título inscribible</w:t>
      </w:r>
      <w:r w:rsidR="00B33242" w:rsidRPr="00BA7997">
        <w:rPr>
          <w:rFonts w:ascii="Book Antiqua" w:hAnsi="Book Antiqua"/>
          <w:i/>
          <w:iCs/>
          <w:lang w:val="es-PR"/>
        </w:rPr>
        <w:t>.</w:t>
      </w:r>
      <w:r w:rsidR="001A3DBC" w:rsidRPr="00BA7997">
        <w:rPr>
          <w:rFonts w:ascii="Book Antiqua" w:hAnsi="Book Antiqua"/>
          <w:i/>
          <w:iCs/>
          <w:lang w:val="es-PR"/>
        </w:rPr>
        <w:t xml:space="preserve"> </w:t>
      </w:r>
    </w:p>
    <w:p w14:paraId="5893330D" w14:textId="5192657B" w:rsidR="001A3DBC" w:rsidRPr="00BA7997" w:rsidRDefault="001A3DBC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  <w:t>Una vez se cumpla con el debido proceso de ley</w:t>
      </w:r>
      <w:r w:rsidR="002E0808" w:rsidRPr="00BA7997">
        <w:rPr>
          <w:rFonts w:ascii="Book Antiqua" w:hAnsi="Book Antiqua"/>
          <w:i/>
          <w:iCs/>
          <w:lang w:val="es-PR"/>
        </w:rPr>
        <w:t xml:space="preserve"> para la búsqueda del titular de la propiedad inmueble </w:t>
      </w:r>
      <w:r w:rsidR="00D44AD5" w:rsidRPr="00BA7997">
        <w:rPr>
          <w:rFonts w:ascii="Book Antiqua" w:hAnsi="Book Antiqua"/>
          <w:i/>
          <w:iCs/>
          <w:lang w:val="es-PR"/>
        </w:rPr>
        <w:t>en los municipios</w:t>
      </w:r>
      <w:r w:rsidR="00183FCF" w:rsidRPr="00BA7997">
        <w:rPr>
          <w:rFonts w:ascii="Book Antiqua" w:hAnsi="Book Antiqua"/>
          <w:i/>
          <w:iCs/>
          <w:lang w:val="es-PR"/>
        </w:rPr>
        <w:t xml:space="preserve">, </w:t>
      </w:r>
      <w:r w:rsidR="00D44AD5" w:rsidRPr="00BA7997">
        <w:rPr>
          <w:rFonts w:ascii="Book Antiqua" w:hAnsi="Book Antiqua"/>
          <w:i/>
          <w:iCs/>
          <w:lang w:val="es-PR"/>
        </w:rPr>
        <w:t>incluyéndose el proceso de edictos y demás</w:t>
      </w:r>
      <w:r w:rsidR="00183FCF" w:rsidRPr="00BA7997">
        <w:rPr>
          <w:rFonts w:ascii="Book Antiqua" w:hAnsi="Book Antiqua"/>
          <w:i/>
          <w:iCs/>
          <w:lang w:val="es-PR"/>
        </w:rPr>
        <w:t xml:space="preserve"> </w:t>
      </w:r>
      <w:r w:rsidR="006A5CE8" w:rsidRPr="00BA7997">
        <w:rPr>
          <w:rFonts w:ascii="Book Antiqua" w:hAnsi="Book Antiqua"/>
          <w:i/>
          <w:iCs/>
          <w:lang w:val="es-PR"/>
        </w:rPr>
        <w:t xml:space="preserve">alternativas provistas en </w:t>
      </w:r>
      <w:r w:rsidR="00183FCF" w:rsidRPr="00BA7997">
        <w:rPr>
          <w:rFonts w:ascii="Book Antiqua" w:hAnsi="Book Antiqua"/>
          <w:i/>
          <w:iCs/>
          <w:lang w:val="es-PR"/>
        </w:rPr>
        <w:t>la Ley</w:t>
      </w:r>
      <w:r w:rsidR="00431A91" w:rsidRPr="00BA7997">
        <w:rPr>
          <w:rFonts w:ascii="Book Antiqua" w:hAnsi="Book Antiqua"/>
          <w:i/>
          <w:iCs/>
          <w:lang w:val="es-PR"/>
        </w:rPr>
        <w:t> </w:t>
      </w:r>
      <w:r w:rsidR="00183FCF" w:rsidRPr="00BA7997">
        <w:rPr>
          <w:rFonts w:ascii="Book Antiqua" w:hAnsi="Book Antiqua"/>
          <w:i/>
          <w:iCs/>
          <w:lang w:val="es-PR"/>
        </w:rPr>
        <w:t>Núm.</w:t>
      </w:r>
      <w:r w:rsidR="00431A91" w:rsidRPr="00BA7997">
        <w:rPr>
          <w:rFonts w:ascii="Book Antiqua" w:hAnsi="Book Antiqua"/>
          <w:i/>
          <w:iCs/>
          <w:lang w:val="es-PR"/>
        </w:rPr>
        <w:t> </w:t>
      </w:r>
      <w:r w:rsidR="00183FCF" w:rsidRPr="00BA7997">
        <w:rPr>
          <w:rFonts w:ascii="Book Antiqua" w:hAnsi="Book Antiqua"/>
          <w:i/>
          <w:iCs/>
          <w:lang w:val="es-PR"/>
        </w:rPr>
        <w:t xml:space="preserve">210, </w:t>
      </w:r>
      <w:r w:rsidR="00720FD9" w:rsidRPr="00BA7997">
        <w:rPr>
          <w:rFonts w:ascii="Book Antiqua" w:hAnsi="Book Antiqua"/>
          <w:i/>
          <w:iCs/>
          <w:lang w:val="es-PR"/>
        </w:rPr>
        <w:t>supra,</w:t>
      </w:r>
      <w:r w:rsidR="00183FCF" w:rsidRPr="00BA7997">
        <w:rPr>
          <w:rFonts w:ascii="Book Antiqua" w:hAnsi="Book Antiqua"/>
          <w:i/>
          <w:iCs/>
          <w:lang w:val="es-PR"/>
        </w:rPr>
        <w:t xml:space="preserve"> </w:t>
      </w:r>
      <w:r w:rsidR="00DD6AE1" w:rsidRPr="00BA7997">
        <w:rPr>
          <w:rFonts w:ascii="Book Antiqua" w:hAnsi="Book Antiqua"/>
          <w:i/>
          <w:iCs/>
          <w:lang w:val="es-PR"/>
        </w:rPr>
        <w:t>o en su defecto</w:t>
      </w:r>
      <w:r w:rsidR="006A5CE8" w:rsidRPr="00BA7997">
        <w:rPr>
          <w:rFonts w:ascii="Book Antiqua" w:hAnsi="Book Antiqua"/>
          <w:i/>
          <w:iCs/>
          <w:lang w:val="es-PR"/>
        </w:rPr>
        <w:t>,</w:t>
      </w:r>
      <w:r w:rsidR="008C7CF0" w:rsidRPr="00BA7997">
        <w:rPr>
          <w:rFonts w:ascii="Book Antiqua" w:hAnsi="Book Antiqua"/>
          <w:i/>
          <w:iCs/>
          <w:lang w:val="es-PR"/>
        </w:rPr>
        <w:t xml:space="preserve"> conforme los parámetros de la Ley</w:t>
      </w:r>
      <w:r w:rsidR="008F7F93" w:rsidRPr="00BA7997">
        <w:rPr>
          <w:rFonts w:ascii="Book Antiqua" w:hAnsi="Book Antiqua"/>
          <w:i/>
          <w:iCs/>
          <w:lang w:val="es-PR"/>
        </w:rPr>
        <w:t> </w:t>
      </w:r>
      <w:r w:rsidR="008C7CF0" w:rsidRPr="00BA7997">
        <w:rPr>
          <w:rFonts w:ascii="Book Antiqua" w:hAnsi="Book Antiqua"/>
          <w:i/>
          <w:iCs/>
          <w:lang w:val="es-PR"/>
        </w:rPr>
        <w:t xml:space="preserve">Núm. 38-2017, según enmendada, conocida como “Ley </w:t>
      </w:r>
      <w:r w:rsidR="002946AE" w:rsidRPr="00BA7997">
        <w:rPr>
          <w:rFonts w:ascii="Book Antiqua" w:hAnsi="Book Antiqua"/>
          <w:i/>
          <w:iCs/>
          <w:lang w:val="es-PR"/>
        </w:rPr>
        <w:t>de Procedimiento Administrativo Uniforme del Gobierno de Puerto Rico”</w:t>
      </w:r>
      <w:r w:rsidR="00387A68" w:rsidRPr="00BA7997">
        <w:rPr>
          <w:rFonts w:ascii="Book Antiqua" w:hAnsi="Book Antiqua"/>
          <w:i/>
          <w:iCs/>
          <w:lang w:val="es-PR"/>
        </w:rPr>
        <w:t xml:space="preserve">, </w:t>
      </w:r>
      <w:r w:rsidR="00D44AD5" w:rsidRPr="00BA7997">
        <w:rPr>
          <w:rFonts w:ascii="Book Antiqua" w:hAnsi="Book Antiqua"/>
          <w:i/>
          <w:iCs/>
          <w:lang w:val="es-PR"/>
        </w:rPr>
        <w:t>se proce</w:t>
      </w:r>
      <w:r w:rsidR="00431A91" w:rsidRPr="00BA7997">
        <w:rPr>
          <w:rFonts w:ascii="Book Antiqua" w:hAnsi="Book Antiqua"/>
          <w:i/>
          <w:iCs/>
          <w:lang w:val="es-PR"/>
        </w:rPr>
        <w:t>derá a</w:t>
      </w:r>
      <w:r w:rsidR="00D63DEA" w:rsidRPr="00BA7997">
        <w:rPr>
          <w:rFonts w:ascii="Book Antiqua" w:hAnsi="Book Antiqua"/>
          <w:i/>
          <w:iCs/>
          <w:lang w:val="es-PR"/>
        </w:rPr>
        <w:t>l proceso de Certificación Registral</w:t>
      </w:r>
      <w:r w:rsidR="00E63622" w:rsidRPr="00BA7997">
        <w:rPr>
          <w:rFonts w:ascii="Book Antiqua" w:hAnsi="Book Antiqua"/>
          <w:i/>
          <w:iCs/>
          <w:lang w:val="es-PR"/>
        </w:rPr>
        <w:t xml:space="preserve"> a favor del municipio donde la propiedad inmue</w:t>
      </w:r>
      <w:r w:rsidR="008F7F93" w:rsidRPr="00BA7997">
        <w:rPr>
          <w:rFonts w:ascii="Book Antiqua" w:hAnsi="Book Antiqua"/>
          <w:i/>
          <w:iCs/>
          <w:lang w:val="es-PR"/>
        </w:rPr>
        <w:t>ble</w:t>
      </w:r>
      <w:r w:rsidR="00E63622" w:rsidRPr="00BA7997">
        <w:rPr>
          <w:rFonts w:ascii="Book Antiqua" w:hAnsi="Book Antiqua"/>
          <w:i/>
          <w:iCs/>
          <w:lang w:val="es-PR"/>
        </w:rPr>
        <w:t xml:space="preserve"> esté inmatriculada</w:t>
      </w:r>
      <w:r w:rsidR="001E414F" w:rsidRPr="00BA7997">
        <w:rPr>
          <w:rFonts w:ascii="Book Antiqua" w:hAnsi="Book Antiqua"/>
          <w:i/>
          <w:iCs/>
          <w:lang w:val="es-PR"/>
        </w:rPr>
        <w:t xml:space="preserve"> para que al culminar el proceso pueda inscribirse el título</w:t>
      </w:r>
      <w:r w:rsidR="00D5790C" w:rsidRPr="00BA7997">
        <w:rPr>
          <w:rFonts w:ascii="Book Antiqua" w:hAnsi="Book Antiqua"/>
          <w:i/>
          <w:iCs/>
          <w:lang w:val="es-PR"/>
        </w:rPr>
        <w:t>, conforme a lo</w:t>
      </w:r>
      <w:r w:rsidR="00EA5E69" w:rsidRPr="00BA7997">
        <w:rPr>
          <w:rFonts w:ascii="Book Antiqua" w:hAnsi="Book Antiqua"/>
          <w:i/>
          <w:iCs/>
          <w:lang w:val="es-PR"/>
        </w:rPr>
        <w:t xml:space="preserve"> dispuesto en la Ley Núm. 210, supra</w:t>
      </w:r>
      <w:r w:rsidR="002946AE" w:rsidRPr="00BA7997">
        <w:rPr>
          <w:rFonts w:ascii="Book Antiqua" w:hAnsi="Book Antiqua"/>
          <w:i/>
          <w:iCs/>
          <w:lang w:val="es-PR"/>
        </w:rPr>
        <w:t>.</w:t>
      </w:r>
    </w:p>
    <w:p w14:paraId="179865E2" w14:textId="1A447D68" w:rsidR="008C4F86" w:rsidRPr="00BA7997" w:rsidRDefault="00A86D1A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PR"/>
        </w:rPr>
      </w:pPr>
      <w:r w:rsidRPr="00BA7997">
        <w:rPr>
          <w:rFonts w:ascii="Book Antiqua" w:hAnsi="Book Antiqua"/>
          <w:i/>
          <w:iCs/>
          <w:lang w:val="es-PR"/>
        </w:rPr>
        <w:tab/>
      </w:r>
      <w:r w:rsidR="00D30486" w:rsidRPr="00BA7997">
        <w:rPr>
          <w:rFonts w:ascii="Book Antiqua" w:hAnsi="Book Antiqua"/>
          <w:i/>
          <w:iCs/>
          <w:lang w:val="es-PR"/>
        </w:rPr>
        <w:t>Si no se encuentra el titular de la propiedad inmueble</w:t>
      </w:r>
      <w:r w:rsidR="00FB4315" w:rsidRPr="00BA7997">
        <w:rPr>
          <w:rFonts w:ascii="Book Antiqua" w:hAnsi="Book Antiqua"/>
          <w:i/>
          <w:iCs/>
          <w:lang w:val="es-PR"/>
        </w:rPr>
        <w:t xml:space="preserve">, a tenor con las normas legales antes </w:t>
      </w:r>
      <w:r w:rsidR="006A5CE8" w:rsidRPr="00BA7997">
        <w:rPr>
          <w:rFonts w:ascii="Book Antiqua" w:hAnsi="Book Antiqua"/>
          <w:i/>
          <w:iCs/>
          <w:lang w:val="es-PR"/>
        </w:rPr>
        <w:t>mencionadas</w:t>
      </w:r>
      <w:r w:rsidR="00FB4315" w:rsidRPr="00BA7997">
        <w:rPr>
          <w:rFonts w:ascii="Book Antiqua" w:hAnsi="Book Antiqua"/>
          <w:i/>
          <w:iCs/>
          <w:lang w:val="es-PR"/>
        </w:rPr>
        <w:t xml:space="preserve">, </w:t>
      </w:r>
      <w:r w:rsidR="006E6D77" w:rsidRPr="00BA7997">
        <w:rPr>
          <w:rFonts w:ascii="Book Antiqua" w:hAnsi="Book Antiqua"/>
          <w:i/>
          <w:iCs/>
          <w:lang w:val="es-PR"/>
        </w:rPr>
        <w:t xml:space="preserve">y fuere finalmente registrado el derecho titular de esta propiedad inmueble a determinado municipio, </w:t>
      </w:r>
      <w:r w:rsidR="00F77AE8" w:rsidRPr="00BA7997">
        <w:rPr>
          <w:rFonts w:ascii="Book Antiqua" w:hAnsi="Book Antiqua"/>
          <w:i/>
          <w:iCs/>
          <w:lang w:val="es-PR"/>
        </w:rPr>
        <w:t xml:space="preserve">este tendrá todos los derechos </w:t>
      </w:r>
      <w:r w:rsidR="00076C4A" w:rsidRPr="00BA7997">
        <w:rPr>
          <w:rFonts w:ascii="Book Antiqua" w:hAnsi="Book Antiqua"/>
          <w:i/>
          <w:iCs/>
          <w:lang w:val="es-PR"/>
        </w:rPr>
        <w:t xml:space="preserve">y actos </w:t>
      </w:r>
      <w:r w:rsidR="00F77AE8" w:rsidRPr="00BA7997">
        <w:rPr>
          <w:rFonts w:ascii="Book Antiqua" w:hAnsi="Book Antiqua"/>
          <w:i/>
          <w:iCs/>
          <w:lang w:val="es-PR"/>
        </w:rPr>
        <w:t>como dueño sobre el mismo</w:t>
      </w:r>
      <w:r w:rsidR="006A5CE8" w:rsidRPr="00BA7997">
        <w:rPr>
          <w:rFonts w:ascii="Book Antiqua" w:hAnsi="Book Antiqua"/>
          <w:i/>
          <w:iCs/>
          <w:lang w:val="es-PR"/>
        </w:rPr>
        <w:t>,</w:t>
      </w:r>
      <w:r w:rsidR="00F77AE8" w:rsidRPr="00BA7997">
        <w:rPr>
          <w:rFonts w:ascii="Book Antiqua" w:hAnsi="Book Antiqua"/>
          <w:i/>
          <w:iCs/>
          <w:lang w:val="es-PR"/>
        </w:rPr>
        <w:t xml:space="preserve"> </w:t>
      </w:r>
      <w:r w:rsidR="009533A7" w:rsidRPr="00BA7997">
        <w:rPr>
          <w:rFonts w:ascii="Book Antiqua" w:hAnsi="Book Antiqua"/>
          <w:i/>
          <w:iCs/>
          <w:lang w:val="es-PR"/>
        </w:rPr>
        <w:t xml:space="preserve">de </w:t>
      </w:r>
      <w:r w:rsidR="009533A7" w:rsidRPr="00BA7997">
        <w:rPr>
          <w:rFonts w:ascii="Book Antiqua" w:hAnsi="Book Antiqua"/>
          <w:i/>
          <w:iCs/>
          <w:lang w:val="es-PR"/>
        </w:rPr>
        <w:lastRenderedPageBreak/>
        <w:t>acuerdo con</w:t>
      </w:r>
      <w:r w:rsidR="00F77AE8" w:rsidRPr="00BA7997">
        <w:rPr>
          <w:rFonts w:ascii="Book Antiqua" w:hAnsi="Book Antiqua"/>
          <w:i/>
          <w:iCs/>
          <w:lang w:val="es-PR"/>
        </w:rPr>
        <w:t xml:space="preserve"> lo dispuesto </w:t>
      </w:r>
      <w:r w:rsidR="008C4F86" w:rsidRPr="00BA7997">
        <w:rPr>
          <w:rFonts w:ascii="Book Antiqua" w:hAnsi="Book Antiqua"/>
          <w:i/>
          <w:iCs/>
          <w:lang w:val="es-PR"/>
        </w:rPr>
        <w:t>por este Código, así como por la Ley Núm. 55-2020, según enmendada, conocida como “Código</w:t>
      </w:r>
      <w:r w:rsidR="009533A7" w:rsidRPr="00BA7997">
        <w:rPr>
          <w:rFonts w:ascii="Book Antiqua" w:hAnsi="Book Antiqua"/>
          <w:i/>
          <w:iCs/>
          <w:lang w:val="es-PR"/>
        </w:rPr>
        <w:t> </w:t>
      </w:r>
      <w:r w:rsidR="008C4F86" w:rsidRPr="00BA7997">
        <w:rPr>
          <w:rFonts w:ascii="Book Antiqua" w:hAnsi="Book Antiqua"/>
          <w:i/>
          <w:iCs/>
          <w:lang w:val="es-PR"/>
        </w:rPr>
        <w:t xml:space="preserve">Civil de Puerto Rico”. </w:t>
      </w:r>
    </w:p>
    <w:p w14:paraId="7AD6F77A" w14:textId="3D761D76" w:rsidR="005565CB" w:rsidRPr="00BA7997" w:rsidRDefault="00246CD2" w:rsidP="00BA7997">
      <w:pPr>
        <w:tabs>
          <w:tab w:val="left" w:pos="360"/>
        </w:tabs>
        <w:spacing w:after="0" w:line="480" w:lineRule="auto"/>
        <w:jc w:val="both"/>
        <w:rPr>
          <w:rFonts w:ascii="Book Antiqua" w:hAnsi="Book Antiqua"/>
          <w:i/>
          <w:iCs/>
          <w:lang w:val="es-ES_tradnl"/>
        </w:rPr>
      </w:pPr>
      <w:r w:rsidRPr="00BA7997">
        <w:rPr>
          <w:rFonts w:ascii="Book Antiqua" w:hAnsi="Book Antiqua"/>
          <w:i/>
          <w:iCs/>
          <w:lang w:val="es-PR"/>
        </w:rPr>
        <w:tab/>
        <w:t xml:space="preserve">Los fondos obtenidos como consecuencia de </w:t>
      </w:r>
      <w:r w:rsidR="005565CB" w:rsidRPr="00BA7997">
        <w:rPr>
          <w:rFonts w:ascii="Book Antiqua" w:hAnsi="Book Antiqua"/>
          <w:i/>
          <w:iCs/>
          <w:lang w:val="es-PR"/>
        </w:rPr>
        <w:t xml:space="preserve">estos actos de dueños ingresarán a un </w:t>
      </w:r>
      <w:r w:rsidR="005565CB" w:rsidRPr="00BA7997">
        <w:rPr>
          <w:rFonts w:ascii="Book Antiqua" w:hAnsi="Book Antiqua"/>
          <w:i/>
          <w:iCs/>
          <w:lang w:val="es-ES_tradnl"/>
        </w:rPr>
        <w:t>“Fondo</w:t>
      </w:r>
      <w:r w:rsidR="00D57D58" w:rsidRPr="00BA7997">
        <w:rPr>
          <w:rFonts w:ascii="Book Antiqua" w:hAnsi="Book Antiqua"/>
          <w:i/>
          <w:iCs/>
          <w:lang w:val="es-ES_tradnl"/>
        </w:rPr>
        <w:t> </w:t>
      </w:r>
      <w:r w:rsidR="005565CB" w:rsidRPr="00BA7997">
        <w:rPr>
          <w:rFonts w:ascii="Book Antiqua" w:hAnsi="Book Antiqua"/>
          <w:i/>
          <w:iCs/>
          <w:lang w:val="es-ES_tradnl"/>
        </w:rPr>
        <w:t xml:space="preserve">Perpetuo de Emergencias y Desastres”, </w:t>
      </w:r>
      <w:r w:rsidR="009D3586" w:rsidRPr="00BA7997">
        <w:rPr>
          <w:rFonts w:ascii="Book Antiqua" w:hAnsi="Book Antiqua"/>
          <w:i/>
          <w:iCs/>
          <w:lang w:val="es-ES_tradnl"/>
        </w:rPr>
        <w:t xml:space="preserve">originados y </w:t>
      </w:r>
      <w:r w:rsidR="005565CB" w:rsidRPr="00BA7997">
        <w:rPr>
          <w:rFonts w:ascii="Book Antiqua" w:hAnsi="Book Antiqua"/>
          <w:i/>
          <w:iCs/>
          <w:lang w:val="es-ES_tradnl"/>
        </w:rPr>
        <w:t>administrados por el ayuntamiento municipal</w:t>
      </w:r>
      <w:r w:rsidR="0001406F" w:rsidRPr="00BA7997">
        <w:rPr>
          <w:rFonts w:ascii="Book Antiqua" w:hAnsi="Book Antiqua"/>
          <w:i/>
          <w:iCs/>
          <w:lang w:val="es-ES_tradnl"/>
        </w:rPr>
        <w:t xml:space="preserve">, pero </w:t>
      </w:r>
      <w:r w:rsidR="005565CB" w:rsidRPr="00BA7997">
        <w:rPr>
          <w:rFonts w:ascii="Book Antiqua" w:hAnsi="Book Antiqua"/>
          <w:i/>
          <w:iCs/>
          <w:lang w:val="es-ES_tradnl"/>
        </w:rPr>
        <w:t>a favor de su Oficina Municipal para el Manejo de Emergencias y Administración de Desastres.</w:t>
      </w:r>
      <w:r w:rsidR="00914BC4" w:rsidRPr="00BA7997">
        <w:rPr>
          <w:rFonts w:ascii="Book Antiqua" w:hAnsi="Book Antiqua"/>
          <w:i/>
          <w:iCs/>
          <w:lang w:val="es-ES_tradnl"/>
        </w:rPr>
        <w:t xml:space="preserve"> Dichos fondos serán utilizados </w:t>
      </w:r>
      <w:r w:rsidR="00D845A3" w:rsidRPr="00BA7997">
        <w:rPr>
          <w:rFonts w:ascii="Book Antiqua" w:hAnsi="Book Antiqua"/>
          <w:i/>
          <w:iCs/>
          <w:lang w:val="es-ES_tradnl"/>
        </w:rPr>
        <w:t xml:space="preserve">como pareo o garantía para fondos de </w:t>
      </w:r>
      <w:r w:rsidR="00C9456F" w:rsidRPr="00BA7997">
        <w:rPr>
          <w:rFonts w:ascii="Book Antiqua" w:eastAsia="Times New Roman" w:hAnsi="Book Antiqua"/>
          <w:i/>
          <w:iCs/>
          <w:kern w:val="0"/>
          <w:szCs w:val="20"/>
          <w:lang w:val="es-ES_tradnl"/>
          <w14:ligatures w14:val="none"/>
        </w:rPr>
        <w:t>Agencia Federal para el Manejo de Emergencias (FEMA, por sus siglas en inglés),</w:t>
      </w:r>
      <w:r w:rsidR="00C9456F" w:rsidRPr="00BA7997">
        <w:rPr>
          <w:rFonts w:ascii="Book Antiqua" w:eastAsia="Times New Roman" w:hAnsi="Book Antiqua"/>
          <w:kern w:val="0"/>
          <w:szCs w:val="20"/>
          <w:lang w:val="es-ES_tradnl"/>
          <w14:ligatures w14:val="none"/>
        </w:rPr>
        <w:t xml:space="preserve"> </w:t>
      </w:r>
      <w:r w:rsidR="00C9456F" w:rsidRPr="00BA7997">
        <w:rPr>
          <w:rFonts w:ascii="Book Antiqua" w:hAnsi="Book Antiqua"/>
          <w:i/>
          <w:iCs/>
          <w:lang w:val="es-ES_tradnl"/>
        </w:rPr>
        <w:t>así como</w:t>
      </w:r>
      <w:r w:rsidR="00D845A3" w:rsidRPr="00BA7997">
        <w:rPr>
          <w:rFonts w:ascii="Book Antiqua" w:hAnsi="Book Antiqua"/>
          <w:i/>
          <w:iCs/>
          <w:lang w:val="es-ES_tradnl"/>
        </w:rPr>
        <w:t xml:space="preserve"> otros fondos de emergencias estatales, </w:t>
      </w:r>
      <w:r w:rsidR="00D57D58" w:rsidRPr="00BA7997">
        <w:rPr>
          <w:rFonts w:ascii="Book Antiqua" w:hAnsi="Book Antiqua"/>
          <w:i/>
          <w:iCs/>
          <w:lang w:val="es-ES_tradnl"/>
        </w:rPr>
        <w:t xml:space="preserve">incluyendo la mitigación y respuesta </w:t>
      </w:r>
      <w:r w:rsidR="00CB65B9" w:rsidRPr="00BA7997">
        <w:rPr>
          <w:rFonts w:ascii="Book Antiqua" w:hAnsi="Book Antiqua"/>
          <w:i/>
          <w:iCs/>
          <w:lang w:val="es-ES_tradnl"/>
        </w:rPr>
        <w:t xml:space="preserve">ante </w:t>
      </w:r>
      <w:r w:rsidR="00D57D58" w:rsidRPr="00BA7997">
        <w:rPr>
          <w:rFonts w:ascii="Book Antiqua" w:hAnsi="Book Antiqua"/>
          <w:i/>
          <w:iCs/>
          <w:lang w:val="es-ES_tradnl"/>
        </w:rPr>
        <w:t xml:space="preserve">situaciones de </w:t>
      </w:r>
      <w:r w:rsidR="00CB65B9" w:rsidRPr="00BA7997">
        <w:rPr>
          <w:rFonts w:ascii="Book Antiqua" w:hAnsi="Book Antiqua"/>
          <w:i/>
          <w:iCs/>
          <w:lang w:val="es-ES_tradnl"/>
        </w:rPr>
        <w:t>emergencias y desastres en los municipios.</w:t>
      </w:r>
      <w:r w:rsidR="0001406F" w:rsidRPr="00BA7997">
        <w:rPr>
          <w:rFonts w:ascii="Book Antiqua" w:hAnsi="Book Antiqua"/>
          <w:i/>
          <w:iCs/>
          <w:lang w:val="es-ES_tradnl"/>
        </w:rPr>
        <w:t>”</w:t>
      </w:r>
    </w:p>
    <w:bookmarkEnd w:id="3"/>
    <w:p w14:paraId="74831855" w14:textId="77777777" w:rsidR="00E74DEF" w:rsidRPr="00BA7997" w:rsidRDefault="00E74DEF" w:rsidP="00BA7997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Artículo 4.- Reglamentación</w:t>
      </w:r>
    </w:p>
    <w:p w14:paraId="64496951" w14:textId="1436AEAD" w:rsidR="00E74DEF" w:rsidRPr="00BA7997" w:rsidRDefault="00E74DEF" w:rsidP="00BA7997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</w:r>
      <w:r w:rsidR="000D5ED2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Los municipios adoptarán</w:t>
      </w:r>
      <w:r w:rsidR="00DA4D19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 en un término de ciento veinte (120) días,</w:t>
      </w:r>
      <w:r w:rsidR="000D5ED2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dentro de sus poderes otorgados</w:t>
      </w:r>
      <w:r w:rsidR="0087286F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,</w:t>
      </w:r>
      <w:r w:rsidR="000D5ED2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 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unas pautas reglamentarias para poner en vigor todos los elementos dispuestos en esta Ley. </w:t>
      </w:r>
    </w:p>
    <w:p w14:paraId="13B91F88" w14:textId="19210D45" w:rsidR="00E74DEF" w:rsidRPr="00BA7997" w:rsidRDefault="00E74DEF" w:rsidP="00BA7997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 xml:space="preserve">Artículo </w:t>
      </w:r>
      <w:r w:rsidR="0087286F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5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 Separabilidad</w:t>
      </w:r>
    </w:p>
    <w:p w14:paraId="3FFB5629" w14:textId="77777777" w:rsidR="00E74DEF" w:rsidRPr="00BA7997" w:rsidRDefault="00E74DEF" w:rsidP="00BA7997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ab/>
        <w:t>Si cualquier cláusula, párrafo, subpárrafo, artículo, disposición, sección o parte de esta Ley fuera anulada o declarada inconstitucional por un Tribunal con jurisdicción, la sentencia a tal efecto dictada no afectará, perjudicará, ni invalidará el resto de esta Ley. El efecto de dicha sentencia quedará limitado a la cláusula, párrafo, subpárrafo, artículo, disposición, sección o parte de esta que así hubiere sido anulada o declarada inconstitucional.</w:t>
      </w:r>
    </w:p>
    <w:p w14:paraId="28252DC0" w14:textId="10E33145" w:rsidR="00E74DEF" w:rsidRPr="00BA7997" w:rsidRDefault="00E74DEF" w:rsidP="00BA7997">
      <w:pPr>
        <w:spacing w:after="0" w:line="48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 xml:space="preserve">Artículo </w:t>
      </w:r>
      <w:r w:rsidR="0087286F"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6</w:t>
      </w: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.- Vigencia</w:t>
      </w:r>
    </w:p>
    <w:p w14:paraId="7DF3DFE3" w14:textId="391B20BC" w:rsidR="00D61E46" w:rsidRPr="00BA7997" w:rsidRDefault="00E74DEF" w:rsidP="00BA7997">
      <w:pPr>
        <w:spacing w:after="0" w:line="480" w:lineRule="auto"/>
        <w:ind w:firstLine="360"/>
        <w:jc w:val="both"/>
        <w:rPr>
          <w:rFonts w:ascii="Book Antiqua" w:eastAsia="Times New Roman" w:hAnsi="Book Antiqua"/>
          <w:kern w:val="0"/>
          <w:szCs w:val="20"/>
          <w:lang w:val="es-PR"/>
          <w14:ligatures w14:val="none"/>
        </w:rPr>
      </w:pPr>
      <w:r w:rsidRPr="00BA7997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lastRenderedPageBreak/>
        <w:t>Esta Ley entrará en vigor inmediatamente después de su aprobación, pero será efectiva una vez transcurra el término dispuesto en el Artículo 4.</w:t>
      </w:r>
    </w:p>
    <w:sectPr w:rsidR="00D61E46" w:rsidRPr="00BA7997" w:rsidSect="00E74D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03BF5" w14:textId="77777777" w:rsidR="002426DB" w:rsidRDefault="002426DB" w:rsidP="00200CE5">
      <w:pPr>
        <w:spacing w:after="0" w:line="240" w:lineRule="auto"/>
      </w:pPr>
      <w:r>
        <w:separator/>
      </w:r>
    </w:p>
  </w:endnote>
  <w:endnote w:type="continuationSeparator" w:id="0">
    <w:p w14:paraId="594101B2" w14:textId="77777777" w:rsidR="002426DB" w:rsidRDefault="002426DB" w:rsidP="00200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4656E" w14:textId="77777777" w:rsidR="00947C2E" w:rsidRDefault="00947C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CBD42" w14:textId="77777777" w:rsidR="00947C2E" w:rsidRDefault="00947C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57E5F" w14:textId="77777777" w:rsidR="00947C2E" w:rsidRDefault="00947C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6A610" w14:textId="77777777" w:rsidR="002426DB" w:rsidRDefault="002426DB" w:rsidP="00200CE5">
      <w:pPr>
        <w:spacing w:after="0" w:line="240" w:lineRule="auto"/>
      </w:pPr>
      <w:r>
        <w:separator/>
      </w:r>
    </w:p>
  </w:footnote>
  <w:footnote w:type="continuationSeparator" w:id="0">
    <w:p w14:paraId="5BAFBA52" w14:textId="77777777" w:rsidR="002426DB" w:rsidRDefault="002426DB" w:rsidP="00200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5227" w14:textId="65894E7B" w:rsidR="00947C2E" w:rsidRDefault="00947C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94E5A" w14:textId="5F94BD17" w:rsidR="00E74DEF" w:rsidRPr="0051759E" w:rsidRDefault="006C349C">
    <w:pPr>
      <w:pStyle w:val="Encabezado"/>
      <w:jc w:val="center"/>
      <w:rPr>
        <w:rFonts w:ascii="Book Antiqua" w:hAnsi="Book Antiqua"/>
      </w:rPr>
    </w:pPr>
    <w:sdt>
      <w:sdtPr>
        <w:id w:val="-1433276463"/>
        <w:docPartObj>
          <w:docPartGallery w:val="Page Numbers (Top of Page)"/>
          <w:docPartUnique/>
        </w:docPartObj>
      </w:sdtPr>
      <w:sdtEndPr>
        <w:rPr>
          <w:rFonts w:ascii="Book Antiqua" w:hAnsi="Book Antiqua"/>
          <w:noProof/>
        </w:rPr>
      </w:sdtEndPr>
      <w:sdtContent>
        <w:r w:rsidR="00E74DEF" w:rsidRPr="0051759E">
          <w:rPr>
            <w:rFonts w:ascii="Book Antiqua" w:hAnsi="Book Antiqua"/>
          </w:rPr>
          <w:fldChar w:fldCharType="begin"/>
        </w:r>
        <w:r w:rsidR="00E74DEF" w:rsidRPr="0051759E">
          <w:rPr>
            <w:rFonts w:ascii="Book Antiqua" w:hAnsi="Book Antiqua"/>
          </w:rPr>
          <w:instrText xml:space="preserve"> PAGE   \* MERGEFORMAT </w:instrText>
        </w:r>
        <w:r w:rsidR="00E74DEF" w:rsidRPr="0051759E">
          <w:rPr>
            <w:rFonts w:ascii="Book Antiqua" w:hAnsi="Book Antiqua"/>
          </w:rPr>
          <w:fldChar w:fldCharType="separate"/>
        </w:r>
        <w:r w:rsidR="00E74DEF" w:rsidRPr="0051759E">
          <w:rPr>
            <w:rFonts w:ascii="Book Antiqua" w:hAnsi="Book Antiqua"/>
            <w:noProof/>
          </w:rPr>
          <w:t>2</w:t>
        </w:r>
        <w:r w:rsidR="00E74DEF" w:rsidRPr="0051759E">
          <w:rPr>
            <w:rFonts w:ascii="Book Antiqua" w:hAnsi="Book Antiqua"/>
            <w:noProof/>
          </w:rPr>
          <w:fldChar w:fldCharType="end"/>
        </w:r>
      </w:sdtContent>
    </w:sdt>
  </w:p>
  <w:p w14:paraId="01AFA2B9" w14:textId="77777777" w:rsidR="00E74DEF" w:rsidRDefault="00E74D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A9B8F" w14:textId="6DA4C793" w:rsidR="00947C2E" w:rsidRDefault="00947C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222F9"/>
    <w:multiLevelType w:val="hybridMultilevel"/>
    <w:tmpl w:val="216237C6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488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EF"/>
    <w:rsid w:val="0001406F"/>
    <w:rsid w:val="000156D1"/>
    <w:rsid w:val="000204CA"/>
    <w:rsid w:val="000222EA"/>
    <w:rsid w:val="00045D5E"/>
    <w:rsid w:val="00056D8A"/>
    <w:rsid w:val="00064B7C"/>
    <w:rsid w:val="000752DB"/>
    <w:rsid w:val="00075B45"/>
    <w:rsid w:val="00076C4A"/>
    <w:rsid w:val="00085849"/>
    <w:rsid w:val="000A634E"/>
    <w:rsid w:val="000B4CDD"/>
    <w:rsid w:val="000D21AA"/>
    <w:rsid w:val="000D5ED2"/>
    <w:rsid w:val="000E5D64"/>
    <w:rsid w:val="00102245"/>
    <w:rsid w:val="001519C8"/>
    <w:rsid w:val="001776B8"/>
    <w:rsid w:val="00183FCF"/>
    <w:rsid w:val="001870F6"/>
    <w:rsid w:val="001A3DBC"/>
    <w:rsid w:val="001A5708"/>
    <w:rsid w:val="001B30D9"/>
    <w:rsid w:val="001B4061"/>
    <w:rsid w:val="001D4AA0"/>
    <w:rsid w:val="001E1E3E"/>
    <w:rsid w:val="001E1F09"/>
    <w:rsid w:val="001E414F"/>
    <w:rsid w:val="001F3553"/>
    <w:rsid w:val="00200CE5"/>
    <w:rsid w:val="00202280"/>
    <w:rsid w:val="002304C6"/>
    <w:rsid w:val="00241510"/>
    <w:rsid w:val="002426DB"/>
    <w:rsid w:val="00244F17"/>
    <w:rsid w:val="00246CD2"/>
    <w:rsid w:val="00254666"/>
    <w:rsid w:val="00270208"/>
    <w:rsid w:val="00272AC8"/>
    <w:rsid w:val="00292862"/>
    <w:rsid w:val="002946AE"/>
    <w:rsid w:val="002C4EDD"/>
    <w:rsid w:val="002D08F5"/>
    <w:rsid w:val="002E0808"/>
    <w:rsid w:val="002E0CC4"/>
    <w:rsid w:val="002F404B"/>
    <w:rsid w:val="00304F27"/>
    <w:rsid w:val="003213C3"/>
    <w:rsid w:val="00326A42"/>
    <w:rsid w:val="0034376D"/>
    <w:rsid w:val="00350330"/>
    <w:rsid w:val="00381640"/>
    <w:rsid w:val="003826A5"/>
    <w:rsid w:val="00387A68"/>
    <w:rsid w:val="0039333D"/>
    <w:rsid w:val="003B0A86"/>
    <w:rsid w:val="003B12F7"/>
    <w:rsid w:val="003B781D"/>
    <w:rsid w:val="003E5A98"/>
    <w:rsid w:val="003E7DBA"/>
    <w:rsid w:val="003E7F4C"/>
    <w:rsid w:val="003F11ED"/>
    <w:rsid w:val="00405747"/>
    <w:rsid w:val="00417880"/>
    <w:rsid w:val="00420C1A"/>
    <w:rsid w:val="00431A91"/>
    <w:rsid w:val="0044155F"/>
    <w:rsid w:val="00484059"/>
    <w:rsid w:val="00496E92"/>
    <w:rsid w:val="004D0950"/>
    <w:rsid w:val="004D393F"/>
    <w:rsid w:val="004D3CD0"/>
    <w:rsid w:val="004F0478"/>
    <w:rsid w:val="0051003B"/>
    <w:rsid w:val="00512CD2"/>
    <w:rsid w:val="005168FB"/>
    <w:rsid w:val="00536E8E"/>
    <w:rsid w:val="00541366"/>
    <w:rsid w:val="0054272A"/>
    <w:rsid w:val="00545240"/>
    <w:rsid w:val="00554923"/>
    <w:rsid w:val="005565CB"/>
    <w:rsid w:val="00595845"/>
    <w:rsid w:val="005C6001"/>
    <w:rsid w:val="005D7F1D"/>
    <w:rsid w:val="005E4AD1"/>
    <w:rsid w:val="005F0815"/>
    <w:rsid w:val="005F3317"/>
    <w:rsid w:val="00636A99"/>
    <w:rsid w:val="006465E6"/>
    <w:rsid w:val="0065582A"/>
    <w:rsid w:val="0065610F"/>
    <w:rsid w:val="006700D7"/>
    <w:rsid w:val="00673D88"/>
    <w:rsid w:val="006A5CE8"/>
    <w:rsid w:val="006A62A6"/>
    <w:rsid w:val="006A63B7"/>
    <w:rsid w:val="006B6558"/>
    <w:rsid w:val="006B7C70"/>
    <w:rsid w:val="006C349C"/>
    <w:rsid w:val="006D1A15"/>
    <w:rsid w:val="006D3132"/>
    <w:rsid w:val="006D71FC"/>
    <w:rsid w:val="006E6D77"/>
    <w:rsid w:val="006F0767"/>
    <w:rsid w:val="006F286E"/>
    <w:rsid w:val="0070254C"/>
    <w:rsid w:val="00712804"/>
    <w:rsid w:val="00715B01"/>
    <w:rsid w:val="00720FD9"/>
    <w:rsid w:val="00740072"/>
    <w:rsid w:val="007927FC"/>
    <w:rsid w:val="007C504A"/>
    <w:rsid w:val="007D0B63"/>
    <w:rsid w:val="007F08CF"/>
    <w:rsid w:val="007F62E8"/>
    <w:rsid w:val="00800ECF"/>
    <w:rsid w:val="00803CB1"/>
    <w:rsid w:val="00805569"/>
    <w:rsid w:val="00805B86"/>
    <w:rsid w:val="00817879"/>
    <w:rsid w:val="0087286F"/>
    <w:rsid w:val="00881D78"/>
    <w:rsid w:val="008824F9"/>
    <w:rsid w:val="008C4F86"/>
    <w:rsid w:val="008C7CF0"/>
    <w:rsid w:val="008E66AC"/>
    <w:rsid w:val="008E778E"/>
    <w:rsid w:val="008F7F93"/>
    <w:rsid w:val="00907899"/>
    <w:rsid w:val="00911264"/>
    <w:rsid w:val="00913392"/>
    <w:rsid w:val="009136E9"/>
    <w:rsid w:val="00914BC4"/>
    <w:rsid w:val="00947C2E"/>
    <w:rsid w:val="009533A7"/>
    <w:rsid w:val="009602E4"/>
    <w:rsid w:val="00974DF6"/>
    <w:rsid w:val="0097715B"/>
    <w:rsid w:val="00991034"/>
    <w:rsid w:val="00997BB5"/>
    <w:rsid w:val="009A4D7C"/>
    <w:rsid w:val="009D1A06"/>
    <w:rsid w:val="009D3586"/>
    <w:rsid w:val="009E4E2A"/>
    <w:rsid w:val="009E658A"/>
    <w:rsid w:val="009F3005"/>
    <w:rsid w:val="00A166BB"/>
    <w:rsid w:val="00A30D42"/>
    <w:rsid w:val="00A457B8"/>
    <w:rsid w:val="00A5356E"/>
    <w:rsid w:val="00A544D3"/>
    <w:rsid w:val="00A63A74"/>
    <w:rsid w:val="00A70AEA"/>
    <w:rsid w:val="00A75C8F"/>
    <w:rsid w:val="00A828FF"/>
    <w:rsid w:val="00A86D1A"/>
    <w:rsid w:val="00AB7859"/>
    <w:rsid w:val="00AC4060"/>
    <w:rsid w:val="00AC4190"/>
    <w:rsid w:val="00AD00E6"/>
    <w:rsid w:val="00AF11B2"/>
    <w:rsid w:val="00B03F1C"/>
    <w:rsid w:val="00B06B56"/>
    <w:rsid w:val="00B23B95"/>
    <w:rsid w:val="00B2433C"/>
    <w:rsid w:val="00B30978"/>
    <w:rsid w:val="00B33242"/>
    <w:rsid w:val="00B35D1C"/>
    <w:rsid w:val="00B50DFC"/>
    <w:rsid w:val="00B55809"/>
    <w:rsid w:val="00B562CB"/>
    <w:rsid w:val="00B6571D"/>
    <w:rsid w:val="00B9542A"/>
    <w:rsid w:val="00BA7997"/>
    <w:rsid w:val="00BB6BA8"/>
    <w:rsid w:val="00BC20F6"/>
    <w:rsid w:val="00BC67CC"/>
    <w:rsid w:val="00BD4FA9"/>
    <w:rsid w:val="00BD6ABA"/>
    <w:rsid w:val="00BE4C32"/>
    <w:rsid w:val="00BF3927"/>
    <w:rsid w:val="00C114D9"/>
    <w:rsid w:val="00C221AC"/>
    <w:rsid w:val="00C24DCF"/>
    <w:rsid w:val="00C30EA8"/>
    <w:rsid w:val="00C413C2"/>
    <w:rsid w:val="00C42814"/>
    <w:rsid w:val="00C51378"/>
    <w:rsid w:val="00C624B2"/>
    <w:rsid w:val="00C66363"/>
    <w:rsid w:val="00C71CAD"/>
    <w:rsid w:val="00C75BBC"/>
    <w:rsid w:val="00C81E25"/>
    <w:rsid w:val="00C830A8"/>
    <w:rsid w:val="00C9456F"/>
    <w:rsid w:val="00CB65B9"/>
    <w:rsid w:val="00CD56A5"/>
    <w:rsid w:val="00D10CF4"/>
    <w:rsid w:val="00D116A1"/>
    <w:rsid w:val="00D30486"/>
    <w:rsid w:val="00D42121"/>
    <w:rsid w:val="00D44AD5"/>
    <w:rsid w:val="00D52155"/>
    <w:rsid w:val="00D55603"/>
    <w:rsid w:val="00D55785"/>
    <w:rsid w:val="00D5790C"/>
    <w:rsid w:val="00D57D02"/>
    <w:rsid w:val="00D57D58"/>
    <w:rsid w:val="00D61BA3"/>
    <w:rsid w:val="00D61E46"/>
    <w:rsid w:val="00D6210A"/>
    <w:rsid w:val="00D63DEA"/>
    <w:rsid w:val="00D845A3"/>
    <w:rsid w:val="00D87E44"/>
    <w:rsid w:val="00D93B32"/>
    <w:rsid w:val="00DA10B4"/>
    <w:rsid w:val="00DA1991"/>
    <w:rsid w:val="00DA4D19"/>
    <w:rsid w:val="00DB0FE6"/>
    <w:rsid w:val="00DB1CA0"/>
    <w:rsid w:val="00DB266C"/>
    <w:rsid w:val="00DB75F8"/>
    <w:rsid w:val="00DD5C66"/>
    <w:rsid w:val="00DD6AE1"/>
    <w:rsid w:val="00DF0883"/>
    <w:rsid w:val="00DF293D"/>
    <w:rsid w:val="00DF6B5E"/>
    <w:rsid w:val="00E31169"/>
    <w:rsid w:val="00E32C4C"/>
    <w:rsid w:val="00E33EB1"/>
    <w:rsid w:val="00E3501D"/>
    <w:rsid w:val="00E60B7C"/>
    <w:rsid w:val="00E63622"/>
    <w:rsid w:val="00E65A1F"/>
    <w:rsid w:val="00E6721F"/>
    <w:rsid w:val="00E74DEF"/>
    <w:rsid w:val="00E7511A"/>
    <w:rsid w:val="00E7689B"/>
    <w:rsid w:val="00E927A3"/>
    <w:rsid w:val="00EA5E69"/>
    <w:rsid w:val="00ED57BC"/>
    <w:rsid w:val="00EE15D7"/>
    <w:rsid w:val="00EE447A"/>
    <w:rsid w:val="00EF4FC1"/>
    <w:rsid w:val="00EF62D4"/>
    <w:rsid w:val="00F616CF"/>
    <w:rsid w:val="00F62BE1"/>
    <w:rsid w:val="00F62D76"/>
    <w:rsid w:val="00F64160"/>
    <w:rsid w:val="00F67F74"/>
    <w:rsid w:val="00F77AE8"/>
    <w:rsid w:val="00F806DA"/>
    <w:rsid w:val="00FA0A51"/>
    <w:rsid w:val="00FB4315"/>
    <w:rsid w:val="00FC3CA4"/>
    <w:rsid w:val="00FE1220"/>
    <w:rsid w:val="00FF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F45BC2"/>
  <w15:chartTrackingRefBased/>
  <w15:docId w15:val="{CD6788F3-1871-4FA9-9DEC-A9007038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DEF"/>
    <w:pPr>
      <w:spacing w:line="276" w:lineRule="auto"/>
    </w:pPr>
    <w:rPr>
      <w:rFonts w:ascii="Aptos" w:eastAsia="Aptos" w:hAnsi="Aptos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E74D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4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4D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4D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4D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4D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4D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4D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4D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4D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4D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4D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4D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4D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4D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4D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4D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4D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74D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74D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4D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74D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4D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74D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74D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74D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4D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4D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74DE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74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74DEF"/>
    <w:rPr>
      <w:rFonts w:ascii="Aptos" w:eastAsia="Aptos" w:hAnsi="Aptos" w:cs="Times New Roman"/>
    </w:rPr>
  </w:style>
  <w:style w:type="character" w:styleId="Nmerodelnea">
    <w:name w:val="line number"/>
    <w:basedOn w:val="Fuentedeprrafopredeter"/>
    <w:uiPriority w:val="99"/>
    <w:semiHidden/>
    <w:unhideWhenUsed/>
    <w:rsid w:val="00E74DEF"/>
  </w:style>
  <w:style w:type="paragraph" w:styleId="Textonotapie">
    <w:name w:val="footnote text"/>
    <w:basedOn w:val="Normal"/>
    <w:link w:val="TextonotapieCar"/>
    <w:uiPriority w:val="99"/>
    <w:semiHidden/>
    <w:unhideWhenUsed/>
    <w:rsid w:val="00200CE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00CE5"/>
    <w:rPr>
      <w:rFonts w:ascii="Aptos" w:eastAsia="Aptos" w:hAnsi="Aptos" w:cs="Times New Roman"/>
      <w:sz w:val="20"/>
      <w:szCs w:val="20"/>
    </w:rPr>
  </w:style>
  <w:style w:type="character" w:styleId="Refdenotaalpie">
    <w:name w:val="footnote reference"/>
    <w:semiHidden/>
    <w:unhideWhenUsed/>
    <w:rsid w:val="00200CE5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947C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7C2E"/>
    <w:rPr>
      <w:rFonts w:ascii="Aptos" w:eastAsia="Aptos" w:hAnsi="Apto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26EA4-A96F-4A43-A60D-CE529AAF7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2342</Words>
  <Characters>12841</Characters>
  <Application>Microsoft Office Word</Application>
  <DocSecurity>0</DocSecurity>
  <Lines>223</Lines>
  <Paragraphs>60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Rocío Alayón Morell</cp:lastModifiedBy>
  <cp:revision>5</cp:revision>
  <cp:lastPrinted>2026-01-08T14:02:00Z</cp:lastPrinted>
  <dcterms:created xsi:type="dcterms:W3CDTF">2025-12-18T16:42:00Z</dcterms:created>
  <dcterms:modified xsi:type="dcterms:W3CDTF">2026-01-08T14:03:00Z</dcterms:modified>
</cp:coreProperties>
</file>