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D2EC9" w14:textId="77777777" w:rsidR="00FF6BD2" w:rsidRPr="00C72FAB" w:rsidRDefault="006A6A57" w:rsidP="002065B7">
      <w:pPr>
        <w:jc w:val="center"/>
        <w:rPr>
          <w:rFonts w:ascii="Book Antiqua" w:hAnsi="Book Antiqua"/>
          <w:sz w:val="28"/>
          <w:lang w:val="es-ES"/>
        </w:rPr>
      </w:pPr>
      <w:r>
        <w:rPr>
          <w:rFonts w:ascii="Book Antiqua" w:hAnsi="Book Antiqua"/>
          <w:sz w:val="28"/>
          <w:lang w:val="es-ES"/>
        </w:rPr>
        <w:t>GOBIERNO</w:t>
      </w:r>
      <w:r w:rsidR="0080207A" w:rsidRPr="00C72FAB">
        <w:rPr>
          <w:rFonts w:ascii="Book Antiqua" w:hAnsi="Book Antiqua"/>
          <w:sz w:val="28"/>
          <w:lang w:val="es-ES"/>
        </w:rPr>
        <w:t xml:space="preserve"> DE PUERTO RICO</w:t>
      </w:r>
    </w:p>
    <w:p w14:paraId="5638A531" w14:textId="77777777" w:rsidR="0080207A" w:rsidRPr="002065B7" w:rsidRDefault="0080207A" w:rsidP="002065B7">
      <w:pPr>
        <w:jc w:val="center"/>
        <w:rPr>
          <w:rFonts w:ascii="Book Antiqua" w:hAnsi="Book Antiqua"/>
          <w:szCs w:val="24"/>
          <w:lang w:val="es-ES"/>
        </w:rPr>
      </w:pPr>
    </w:p>
    <w:p w14:paraId="56263E23" w14:textId="31DAF3C9" w:rsidR="0080207A" w:rsidRPr="00EA6B74" w:rsidRDefault="00771AD4" w:rsidP="00771AD4">
      <w:pPr>
        <w:pStyle w:val="Title2"/>
        <w:tabs>
          <w:tab w:val="clear" w:pos="648"/>
          <w:tab w:val="clear" w:pos="7776"/>
          <w:tab w:val="clear" w:pos="7848"/>
        </w:tabs>
        <w:rPr>
          <w:rFonts w:ascii="Book Antiqua" w:hAnsi="Book Antiqua"/>
          <w:lang w:val="es-PR"/>
        </w:rPr>
      </w:pPr>
      <w:r w:rsidRPr="00EA6B74">
        <w:rPr>
          <w:rFonts w:ascii="Book Antiqua" w:hAnsi="Book Antiqua"/>
          <w:lang w:val="es-PR"/>
        </w:rPr>
        <w:t>20ma.</w:t>
      </w:r>
      <w:r w:rsidR="004B0990" w:rsidRPr="00EA6B74">
        <w:rPr>
          <w:rFonts w:ascii="Book Antiqua" w:hAnsi="Book Antiqua"/>
          <w:lang w:val="es-PR"/>
        </w:rPr>
        <w:t xml:space="preserve"> </w:t>
      </w:r>
      <w:r w:rsidR="0080207A" w:rsidRPr="00EA6B74">
        <w:rPr>
          <w:rFonts w:ascii="Book Antiqua" w:hAnsi="Book Antiqua"/>
          <w:lang w:val="es-PR"/>
        </w:rPr>
        <w:t>Asamblea</w:t>
      </w:r>
      <w:r w:rsidR="0080207A" w:rsidRPr="00EA6B74">
        <w:rPr>
          <w:rFonts w:ascii="Book Antiqua" w:hAnsi="Book Antiqua"/>
          <w:lang w:val="es-PR"/>
        </w:rPr>
        <w:tab/>
      </w:r>
      <w:r w:rsidRPr="00EA6B74">
        <w:rPr>
          <w:rFonts w:ascii="Book Antiqua" w:hAnsi="Book Antiqua"/>
          <w:lang w:val="es-PR"/>
        </w:rPr>
        <w:tab/>
      </w:r>
      <w:r w:rsidRPr="00EA6B74">
        <w:rPr>
          <w:rFonts w:ascii="Book Antiqua" w:hAnsi="Book Antiqua"/>
          <w:lang w:val="es-PR"/>
        </w:rPr>
        <w:tab/>
      </w:r>
      <w:r w:rsidRPr="00EA6B74">
        <w:rPr>
          <w:rFonts w:ascii="Book Antiqua" w:hAnsi="Book Antiqua"/>
          <w:lang w:val="es-PR"/>
        </w:rPr>
        <w:tab/>
      </w:r>
      <w:r w:rsidRPr="00EA6B74">
        <w:rPr>
          <w:rFonts w:ascii="Book Antiqua" w:hAnsi="Book Antiqua"/>
          <w:lang w:val="es-PR"/>
        </w:rPr>
        <w:tab/>
      </w:r>
      <w:r w:rsidRPr="00EA6B74">
        <w:rPr>
          <w:rFonts w:ascii="Book Antiqua" w:hAnsi="Book Antiqua"/>
          <w:lang w:val="es-PR"/>
        </w:rPr>
        <w:tab/>
      </w:r>
      <w:r w:rsidRPr="00EA6B74">
        <w:rPr>
          <w:rFonts w:ascii="Book Antiqua" w:hAnsi="Book Antiqua"/>
          <w:lang w:val="es-PR"/>
        </w:rPr>
        <w:tab/>
      </w:r>
      <w:r w:rsidRPr="00EA6B74">
        <w:rPr>
          <w:rFonts w:ascii="Book Antiqua" w:hAnsi="Book Antiqua"/>
          <w:lang w:val="es-PR"/>
        </w:rPr>
        <w:tab/>
        <w:t xml:space="preserve">     3ra.</w:t>
      </w:r>
      <w:r w:rsidR="00D706B9" w:rsidRPr="00EA6B74">
        <w:rPr>
          <w:rFonts w:ascii="Book Antiqua" w:hAnsi="Book Antiqua"/>
          <w:lang w:val="es-PR"/>
        </w:rPr>
        <w:t xml:space="preserve"> </w:t>
      </w:r>
      <w:r w:rsidR="0080207A" w:rsidRPr="00EA6B74">
        <w:rPr>
          <w:rFonts w:ascii="Book Antiqua" w:hAnsi="Book Antiqua"/>
          <w:lang w:val="es-PR"/>
        </w:rPr>
        <w:t>Sesión</w:t>
      </w:r>
    </w:p>
    <w:p w14:paraId="142AAFCA" w14:textId="4D7F34E6" w:rsidR="0080207A" w:rsidRPr="00EA6B74" w:rsidRDefault="004B0990" w:rsidP="00771AD4">
      <w:pPr>
        <w:pStyle w:val="Title2"/>
        <w:tabs>
          <w:tab w:val="clear" w:pos="648"/>
          <w:tab w:val="clear" w:pos="7776"/>
          <w:tab w:val="clear" w:pos="7848"/>
        </w:tabs>
        <w:rPr>
          <w:rFonts w:ascii="Book Antiqua" w:hAnsi="Book Antiqua"/>
          <w:lang w:val="es-PR"/>
        </w:rPr>
      </w:pPr>
      <w:r w:rsidRPr="00EA6B74">
        <w:rPr>
          <w:rFonts w:ascii="Book Antiqua" w:hAnsi="Book Antiqua"/>
          <w:lang w:val="es-PR"/>
        </w:rPr>
        <w:t xml:space="preserve">         </w:t>
      </w:r>
      <w:r w:rsidR="00771AD4" w:rsidRPr="00EA6B74">
        <w:rPr>
          <w:rFonts w:ascii="Book Antiqua" w:hAnsi="Book Antiqua"/>
          <w:lang w:val="es-PR"/>
        </w:rPr>
        <w:t xml:space="preserve">  </w:t>
      </w:r>
      <w:r w:rsidR="0080207A" w:rsidRPr="00EA6B74">
        <w:rPr>
          <w:rFonts w:ascii="Book Antiqua" w:hAnsi="Book Antiqua"/>
          <w:lang w:val="es-PR"/>
        </w:rPr>
        <w:t>Legislativa</w:t>
      </w:r>
      <w:r w:rsidR="0080207A" w:rsidRPr="00EA6B74">
        <w:rPr>
          <w:rFonts w:ascii="Book Antiqua" w:hAnsi="Book Antiqua"/>
          <w:lang w:val="es-PR"/>
        </w:rPr>
        <w:tab/>
      </w:r>
      <w:r w:rsidR="0080207A" w:rsidRPr="00EA6B74">
        <w:rPr>
          <w:rFonts w:ascii="Book Antiqua" w:hAnsi="Book Antiqua"/>
          <w:lang w:val="es-PR"/>
        </w:rPr>
        <w:tab/>
      </w:r>
      <w:r w:rsidR="00D706B9" w:rsidRPr="00EA6B74">
        <w:rPr>
          <w:rFonts w:ascii="Book Antiqua" w:hAnsi="Book Antiqua"/>
          <w:lang w:val="es-PR"/>
        </w:rPr>
        <w:t xml:space="preserve">    </w:t>
      </w:r>
      <w:r w:rsidR="00771AD4" w:rsidRPr="00EA6B74">
        <w:rPr>
          <w:rFonts w:ascii="Book Antiqua" w:hAnsi="Book Antiqua"/>
          <w:lang w:val="es-PR"/>
        </w:rPr>
        <w:tab/>
      </w:r>
      <w:r w:rsidR="00771AD4" w:rsidRPr="00EA6B74">
        <w:rPr>
          <w:rFonts w:ascii="Book Antiqua" w:hAnsi="Book Antiqua"/>
          <w:lang w:val="es-PR"/>
        </w:rPr>
        <w:tab/>
      </w:r>
      <w:r w:rsidR="00771AD4" w:rsidRPr="00EA6B74">
        <w:rPr>
          <w:rFonts w:ascii="Book Antiqua" w:hAnsi="Book Antiqua"/>
          <w:lang w:val="es-PR"/>
        </w:rPr>
        <w:tab/>
      </w:r>
      <w:r w:rsidR="00771AD4" w:rsidRPr="00EA6B74">
        <w:rPr>
          <w:rFonts w:ascii="Book Antiqua" w:hAnsi="Book Antiqua"/>
          <w:lang w:val="es-PR"/>
        </w:rPr>
        <w:tab/>
      </w:r>
      <w:r w:rsidR="00771AD4" w:rsidRPr="00EA6B74">
        <w:rPr>
          <w:rFonts w:ascii="Book Antiqua" w:hAnsi="Book Antiqua"/>
          <w:lang w:val="es-PR"/>
        </w:rPr>
        <w:tab/>
      </w:r>
      <w:r w:rsidR="00771AD4" w:rsidRPr="00EA6B74">
        <w:rPr>
          <w:rFonts w:ascii="Book Antiqua" w:hAnsi="Book Antiqua"/>
          <w:lang w:val="es-PR"/>
        </w:rPr>
        <w:tab/>
      </w:r>
      <w:r w:rsidR="00771AD4" w:rsidRPr="00EA6B74">
        <w:rPr>
          <w:rFonts w:ascii="Book Antiqua" w:hAnsi="Book Antiqua"/>
          <w:lang w:val="es-PR"/>
        </w:rPr>
        <w:tab/>
      </w:r>
      <w:r w:rsidR="0080207A" w:rsidRPr="00EA6B74">
        <w:rPr>
          <w:rFonts w:ascii="Book Antiqua" w:hAnsi="Book Antiqua"/>
          <w:lang w:val="es-PR"/>
        </w:rPr>
        <w:t>Ordinaria</w:t>
      </w:r>
    </w:p>
    <w:p w14:paraId="44A6A183" w14:textId="77777777" w:rsidR="0080207A" w:rsidRPr="00EA6B74" w:rsidRDefault="0080207A" w:rsidP="002065B7">
      <w:pPr>
        <w:rPr>
          <w:rFonts w:ascii="Book Antiqua" w:hAnsi="Book Antiqua"/>
          <w:lang w:val="es-PR"/>
        </w:rPr>
      </w:pPr>
    </w:p>
    <w:p w14:paraId="478F0338" w14:textId="77777777" w:rsidR="0080207A" w:rsidRPr="00C72FAB" w:rsidRDefault="0080207A" w:rsidP="002065B7">
      <w:pPr>
        <w:jc w:val="center"/>
        <w:rPr>
          <w:rFonts w:ascii="Book Antiqua" w:hAnsi="Book Antiqua"/>
          <w:b/>
          <w:sz w:val="36"/>
          <w:lang w:val="es-ES"/>
        </w:rPr>
      </w:pPr>
      <w:r w:rsidRPr="00C72FAB">
        <w:rPr>
          <w:rFonts w:ascii="Book Antiqua" w:hAnsi="Book Antiqua"/>
          <w:b/>
          <w:sz w:val="36"/>
          <w:lang w:val="es-ES"/>
        </w:rPr>
        <w:t>CÁMARA DE REPRESENTANTES</w:t>
      </w:r>
    </w:p>
    <w:p w14:paraId="547B5302" w14:textId="77777777" w:rsidR="0080207A" w:rsidRPr="00C72FAB" w:rsidRDefault="0080207A" w:rsidP="002065B7">
      <w:pPr>
        <w:jc w:val="center"/>
        <w:rPr>
          <w:rFonts w:ascii="Book Antiqua" w:hAnsi="Book Antiqua"/>
          <w:b/>
          <w:szCs w:val="24"/>
          <w:lang w:val="es-ES"/>
        </w:rPr>
      </w:pPr>
    </w:p>
    <w:p w14:paraId="1A2C6180" w14:textId="0A2F4171" w:rsidR="0080207A" w:rsidRPr="00C72FAB" w:rsidRDefault="0080207A" w:rsidP="002065B7">
      <w:pPr>
        <w:jc w:val="center"/>
        <w:rPr>
          <w:rFonts w:ascii="Book Antiqua" w:hAnsi="Book Antiqua"/>
          <w:b/>
          <w:sz w:val="52"/>
          <w:lang w:val="es-ES"/>
        </w:rPr>
      </w:pPr>
      <w:r w:rsidRPr="00C72FAB">
        <w:rPr>
          <w:rFonts w:ascii="Book Antiqua" w:hAnsi="Book Antiqua"/>
          <w:b/>
          <w:sz w:val="52"/>
          <w:lang w:val="es-ES"/>
        </w:rPr>
        <w:t>P. de la C.</w:t>
      </w:r>
      <w:r w:rsidR="00385C3F">
        <w:rPr>
          <w:rFonts w:ascii="Book Antiqua" w:hAnsi="Book Antiqua"/>
          <w:b/>
          <w:sz w:val="52"/>
          <w:lang w:val="es-ES"/>
        </w:rPr>
        <w:t xml:space="preserve"> 1035</w:t>
      </w:r>
    </w:p>
    <w:p w14:paraId="33A522F3" w14:textId="77777777" w:rsidR="00D706B9" w:rsidRPr="00C72FAB" w:rsidRDefault="00D706B9" w:rsidP="002065B7">
      <w:pPr>
        <w:jc w:val="center"/>
        <w:rPr>
          <w:rFonts w:ascii="Book Antiqua" w:hAnsi="Book Antiqua"/>
          <w:b/>
          <w:szCs w:val="24"/>
          <w:lang w:val="es-ES"/>
        </w:rPr>
      </w:pPr>
    </w:p>
    <w:p w14:paraId="613A87A3" w14:textId="7E27E2B4" w:rsidR="0080207A" w:rsidRPr="00C72FAB" w:rsidRDefault="004B0990" w:rsidP="002065B7">
      <w:pPr>
        <w:jc w:val="center"/>
        <w:rPr>
          <w:rFonts w:ascii="Book Antiqua" w:hAnsi="Book Antiqua"/>
          <w:lang w:val="es-ES"/>
        </w:rPr>
      </w:pPr>
      <w:r>
        <w:rPr>
          <w:rFonts w:ascii="Book Antiqua" w:hAnsi="Book Antiqua"/>
          <w:lang w:val="es-ES"/>
        </w:rPr>
        <w:t>12</w:t>
      </w:r>
      <w:r w:rsidR="002065B7" w:rsidRPr="00C72FAB">
        <w:rPr>
          <w:rFonts w:ascii="Book Antiqua" w:hAnsi="Book Antiqua"/>
          <w:lang w:val="es-ES"/>
        </w:rPr>
        <w:t xml:space="preserve"> </w:t>
      </w:r>
      <w:r w:rsidR="002065B7">
        <w:rPr>
          <w:rFonts w:ascii="Book Antiqua" w:hAnsi="Book Antiqua"/>
          <w:lang w:val="es-ES"/>
        </w:rPr>
        <w:t>DE</w:t>
      </w:r>
      <w:r w:rsidR="008C5625" w:rsidRPr="00C72FAB">
        <w:rPr>
          <w:rFonts w:ascii="Book Antiqua" w:hAnsi="Book Antiqua"/>
          <w:lang w:val="es-ES"/>
        </w:rPr>
        <w:t xml:space="preserve"> </w:t>
      </w:r>
      <w:r w:rsidR="00411EF1">
        <w:rPr>
          <w:rFonts w:ascii="Book Antiqua" w:hAnsi="Book Antiqua"/>
          <w:lang w:val="es-ES"/>
        </w:rPr>
        <w:t>E</w:t>
      </w:r>
      <w:r>
        <w:rPr>
          <w:rFonts w:ascii="Book Antiqua" w:hAnsi="Book Antiqua"/>
          <w:lang w:val="es-ES"/>
        </w:rPr>
        <w:t>NERO</w:t>
      </w:r>
      <w:r w:rsidR="008C5625" w:rsidRPr="00C72FAB">
        <w:rPr>
          <w:rFonts w:ascii="Book Antiqua" w:hAnsi="Book Antiqua"/>
          <w:lang w:val="es-ES"/>
        </w:rPr>
        <w:t xml:space="preserve"> DE 202</w:t>
      </w:r>
      <w:r>
        <w:rPr>
          <w:rFonts w:ascii="Book Antiqua" w:hAnsi="Book Antiqua"/>
          <w:lang w:val="es-ES"/>
        </w:rPr>
        <w:t>6</w:t>
      </w:r>
    </w:p>
    <w:p w14:paraId="1D725D5F" w14:textId="77777777" w:rsidR="00D706B9" w:rsidRPr="00C72FAB" w:rsidRDefault="00D706B9" w:rsidP="002065B7">
      <w:pPr>
        <w:jc w:val="center"/>
        <w:rPr>
          <w:rFonts w:ascii="Book Antiqua" w:hAnsi="Book Antiqua"/>
          <w:lang w:val="es-ES"/>
        </w:rPr>
      </w:pPr>
    </w:p>
    <w:p w14:paraId="6525C55B" w14:textId="424B9A54" w:rsidR="0080207A" w:rsidRPr="00C72FAB" w:rsidRDefault="0080207A" w:rsidP="00353971">
      <w:pPr>
        <w:jc w:val="center"/>
        <w:rPr>
          <w:rFonts w:ascii="Book Antiqua" w:hAnsi="Book Antiqua"/>
          <w:lang w:val="es-ES"/>
        </w:rPr>
      </w:pPr>
      <w:r w:rsidRPr="00C72FAB">
        <w:rPr>
          <w:rFonts w:ascii="Book Antiqua" w:hAnsi="Book Antiqua"/>
          <w:lang w:val="es-ES"/>
        </w:rPr>
        <w:t>Presentado por l</w:t>
      </w:r>
      <w:r w:rsidR="002065B7">
        <w:rPr>
          <w:rFonts w:ascii="Book Antiqua" w:hAnsi="Book Antiqua"/>
          <w:lang w:val="es-ES"/>
        </w:rPr>
        <w:t>a</w:t>
      </w:r>
      <w:r w:rsidRPr="00C72FAB">
        <w:rPr>
          <w:rFonts w:ascii="Book Antiqua" w:hAnsi="Book Antiqua"/>
          <w:lang w:val="es-ES"/>
        </w:rPr>
        <w:t xml:space="preserve"> representante </w:t>
      </w:r>
      <w:r w:rsidR="00353971">
        <w:rPr>
          <w:rFonts w:ascii="Book Antiqua" w:hAnsi="Book Antiqua"/>
          <w:i/>
          <w:lang w:val="es-ES"/>
        </w:rPr>
        <w:t>Medina Calderón</w:t>
      </w:r>
    </w:p>
    <w:p w14:paraId="7511147D" w14:textId="77777777" w:rsidR="00D706B9" w:rsidRPr="00C72FAB" w:rsidRDefault="00D706B9" w:rsidP="002065B7">
      <w:pPr>
        <w:jc w:val="center"/>
        <w:rPr>
          <w:rFonts w:ascii="Book Antiqua" w:hAnsi="Book Antiqua"/>
          <w:lang w:val="es-ES"/>
        </w:rPr>
      </w:pPr>
    </w:p>
    <w:p w14:paraId="2B4BF6D9" w14:textId="7A5F91EE" w:rsidR="0080207A" w:rsidRPr="00C72FAB" w:rsidRDefault="0080207A" w:rsidP="002065B7">
      <w:pPr>
        <w:jc w:val="center"/>
        <w:rPr>
          <w:rFonts w:ascii="Book Antiqua" w:hAnsi="Book Antiqua"/>
          <w:lang w:val="es-ES"/>
        </w:rPr>
      </w:pPr>
      <w:r w:rsidRPr="00C72FAB">
        <w:rPr>
          <w:rFonts w:ascii="Book Antiqua" w:hAnsi="Book Antiqua"/>
          <w:lang w:val="es-ES"/>
        </w:rPr>
        <w:t xml:space="preserve">Referido a </w:t>
      </w:r>
      <w:r w:rsidR="002B56FE">
        <w:rPr>
          <w:rFonts w:ascii="Book Antiqua" w:hAnsi="Book Antiqua"/>
          <w:lang w:val="es-ES"/>
        </w:rPr>
        <w:t xml:space="preserve">la Comisión de </w:t>
      </w:r>
      <w:r w:rsidR="00532549">
        <w:rPr>
          <w:rFonts w:ascii="Book Antiqua" w:hAnsi="Book Antiqua"/>
          <w:lang w:val="es-ES"/>
        </w:rPr>
        <w:t>Transportación</w:t>
      </w:r>
      <w:r w:rsidR="00BF052C">
        <w:rPr>
          <w:rFonts w:ascii="Book Antiqua" w:hAnsi="Book Antiqua"/>
          <w:lang w:val="es-ES"/>
        </w:rPr>
        <w:t xml:space="preserve"> e Infraestructura</w:t>
      </w:r>
    </w:p>
    <w:p w14:paraId="1C49AAFE" w14:textId="77777777" w:rsidR="0080207A" w:rsidRPr="00C72FAB" w:rsidRDefault="0080207A" w:rsidP="002065B7">
      <w:pPr>
        <w:jc w:val="both"/>
        <w:rPr>
          <w:rFonts w:ascii="Book Antiqua" w:hAnsi="Book Antiqua"/>
          <w:lang w:val="es-ES"/>
        </w:rPr>
      </w:pPr>
    </w:p>
    <w:p w14:paraId="513182AD" w14:textId="77777777" w:rsidR="0080207A" w:rsidRPr="00C72FAB" w:rsidRDefault="0080207A" w:rsidP="002065B7">
      <w:pPr>
        <w:jc w:val="center"/>
        <w:rPr>
          <w:rFonts w:ascii="Book Antiqua" w:hAnsi="Book Antiqua"/>
          <w:b/>
          <w:sz w:val="28"/>
          <w:lang w:val="es-ES"/>
        </w:rPr>
      </w:pPr>
      <w:r w:rsidRPr="00C72FAB">
        <w:rPr>
          <w:rFonts w:ascii="Book Antiqua" w:hAnsi="Book Antiqua"/>
          <w:b/>
          <w:sz w:val="28"/>
          <w:lang w:val="es-ES"/>
        </w:rPr>
        <w:t>LEY</w:t>
      </w:r>
    </w:p>
    <w:p w14:paraId="736F0DB9" w14:textId="77777777" w:rsidR="0080207A" w:rsidRPr="00C72FAB" w:rsidRDefault="0080207A" w:rsidP="002065B7">
      <w:pPr>
        <w:jc w:val="both"/>
        <w:rPr>
          <w:rFonts w:ascii="Book Antiqua" w:hAnsi="Book Antiqua"/>
          <w:lang w:val="es-ES"/>
        </w:rPr>
      </w:pPr>
    </w:p>
    <w:p w14:paraId="066E5B1C" w14:textId="7F3240B6" w:rsidR="003A46D8" w:rsidRPr="00C01CBA" w:rsidRDefault="003A46D8" w:rsidP="002065B7">
      <w:pPr>
        <w:pStyle w:val="s14"/>
        <w:spacing w:before="0" w:beforeAutospacing="0" w:after="0" w:afterAutospacing="0"/>
        <w:ind w:left="720" w:hanging="720"/>
        <w:jc w:val="both"/>
        <w:rPr>
          <w:rFonts w:ascii="Book Antiqua" w:hAnsi="Book Antiqua"/>
          <w:lang w:val="es-ES_tradnl"/>
        </w:rPr>
      </w:pPr>
      <w:r w:rsidRPr="000E6C90">
        <w:rPr>
          <w:rStyle w:val="s2"/>
          <w:rFonts w:ascii="Book Antiqua" w:hAnsi="Book Antiqua"/>
          <w:lang w:val="es-ES_tradnl"/>
        </w:rPr>
        <w:t>Para</w:t>
      </w:r>
      <w:r w:rsidRPr="000E6C90">
        <w:rPr>
          <w:rStyle w:val="apple-converted-space"/>
          <w:rFonts w:ascii="Book Antiqua" w:hAnsi="Book Antiqua"/>
          <w:lang w:val="es-ES_tradnl"/>
        </w:rPr>
        <w:t> </w:t>
      </w:r>
      <w:r w:rsidR="008D170B">
        <w:rPr>
          <w:rFonts w:ascii="Book Antiqua" w:hAnsi="Book Antiqua"/>
          <w:lang w:val="es-ES_tradnl"/>
        </w:rPr>
        <w:t xml:space="preserve">enmendar </w:t>
      </w:r>
      <w:r w:rsidR="00721F86">
        <w:rPr>
          <w:rFonts w:ascii="Book Antiqua" w:hAnsi="Book Antiqua"/>
          <w:lang w:val="es-ES_tradnl"/>
        </w:rPr>
        <w:t xml:space="preserve">el inciso </w:t>
      </w:r>
      <w:r w:rsidR="009958D4">
        <w:rPr>
          <w:rFonts w:ascii="Book Antiqua" w:hAnsi="Book Antiqua"/>
          <w:lang w:val="es-ES_tradnl"/>
        </w:rPr>
        <w:t>(</w:t>
      </w:r>
      <w:r w:rsidR="00721F86">
        <w:rPr>
          <w:rFonts w:ascii="Book Antiqua" w:hAnsi="Book Antiqua"/>
          <w:lang w:val="es-ES_tradnl"/>
        </w:rPr>
        <w:t>d</w:t>
      </w:r>
      <w:r w:rsidR="009958D4">
        <w:rPr>
          <w:rFonts w:ascii="Book Antiqua" w:hAnsi="Book Antiqua"/>
          <w:lang w:val="es-ES_tradnl"/>
        </w:rPr>
        <w:t>)</w:t>
      </w:r>
      <w:r w:rsidR="00855C6B">
        <w:rPr>
          <w:rFonts w:ascii="Book Antiqua" w:hAnsi="Book Antiqua"/>
          <w:lang w:val="es-ES_tradnl"/>
        </w:rPr>
        <w:t xml:space="preserve">; y añadir los incisos </w:t>
      </w:r>
      <w:r w:rsidR="009958D4">
        <w:rPr>
          <w:rFonts w:ascii="Book Antiqua" w:hAnsi="Book Antiqua"/>
          <w:lang w:val="es-ES_tradnl"/>
        </w:rPr>
        <w:t>(</w:t>
      </w:r>
      <w:r w:rsidR="00855C6B">
        <w:rPr>
          <w:rFonts w:ascii="Book Antiqua" w:hAnsi="Book Antiqua"/>
          <w:lang w:val="es-ES_tradnl"/>
        </w:rPr>
        <w:t>j</w:t>
      </w:r>
      <w:r w:rsidR="009958D4">
        <w:rPr>
          <w:rFonts w:ascii="Book Antiqua" w:hAnsi="Book Antiqua"/>
          <w:lang w:val="es-ES_tradnl"/>
        </w:rPr>
        <w:t>)</w:t>
      </w:r>
      <w:r w:rsidR="00855C6B">
        <w:rPr>
          <w:rFonts w:ascii="Book Antiqua" w:hAnsi="Book Antiqua"/>
          <w:lang w:val="es-ES_tradnl"/>
        </w:rPr>
        <w:t xml:space="preserve">, </w:t>
      </w:r>
      <w:r w:rsidR="009958D4">
        <w:rPr>
          <w:rFonts w:ascii="Book Antiqua" w:hAnsi="Book Antiqua"/>
          <w:lang w:val="es-ES_tradnl"/>
        </w:rPr>
        <w:t>(</w:t>
      </w:r>
      <w:r w:rsidR="00855C6B">
        <w:rPr>
          <w:rFonts w:ascii="Book Antiqua" w:hAnsi="Book Antiqua"/>
          <w:lang w:val="es-ES_tradnl"/>
        </w:rPr>
        <w:t>k</w:t>
      </w:r>
      <w:r w:rsidR="009958D4">
        <w:rPr>
          <w:rFonts w:ascii="Book Antiqua" w:hAnsi="Book Antiqua"/>
          <w:lang w:val="es-ES_tradnl"/>
        </w:rPr>
        <w:t>)</w:t>
      </w:r>
      <w:r w:rsidR="0040199C">
        <w:rPr>
          <w:rFonts w:ascii="Book Antiqua" w:hAnsi="Book Antiqua"/>
          <w:lang w:val="es-ES_tradnl"/>
        </w:rPr>
        <w:t>,</w:t>
      </w:r>
      <w:r w:rsidR="00D86BF6">
        <w:rPr>
          <w:rFonts w:ascii="Book Antiqua" w:hAnsi="Book Antiqua"/>
          <w:lang w:val="es-ES_tradnl"/>
        </w:rPr>
        <w:t xml:space="preserve"> </w:t>
      </w:r>
      <w:r w:rsidR="009958D4">
        <w:rPr>
          <w:rFonts w:ascii="Book Antiqua" w:hAnsi="Book Antiqua"/>
          <w:lang w:val="es-ES_tradnl"/>
        </w:rPr>
        <w:t>(</w:t>
      </w:r>
      <w:r w:rsidR="00D86BF6">
        <w:rPr>
          <w:rFonts w:ascii="Book Antiqua" w:hAnsi="Book Antiqua"/>
          <w:lang w:val="es-ES_tradnl"/>
        </w:rPr>
        <w:t>l</w:t>
      </w:r>
      <w:r w:rsidR="009958D4">
        <w:rPr>
          <w:rFonts w:ascii="Book Antiqua" w:hAnsi="Book Antiqua"/>
          <w:lang w:val="es-ES_tradnl"/>
        </w:rPr>
        <w:t>)</w:t>
      </w:r>
      <w:r w:rsidR="0040199C">
        <w:rPr>
          <w:rFonts w:ascii="Book Antiqua" w:hAnsi="Book Antiqua"/>
          <w:lang w:val="es-ES_tradnl"/>
        </w:rPr>
        <w:t>, (m)</w:t>
      </w:r>
      <w:r w:rsidR="008808F8">
        <w:rPr>
          <w:rFonts w:ascii="Book Antiqua" w:hAnsi="Book Antiqua"/>
          <w:lang w:val="es-ES_tradnl"/>
        </w:rPr>
        <w:t>,</w:t>
      </w:r>
      <w:r w:rsidR="0040199C">
        <w:rPr>
          <w:rFonts w:ascii="Book Antiqua" w:hAnsi="Book Antiqua"/>
          <w:lang w:val="es-ES_tradnl"/>
        </w:rPr>
        <w:t xml:space="preserve"> (n)</w:t>
      </w:r>
      <w:r w:rsidR="008808F8">
        <w:rPr>
          <w:rFonts w:ascii="Book Antiqua" w:hAnsi="Book Antiqua"/>
          <w:lang w:val="es-ES_tradnl"/>
        </w:rPr>
        <w:t xml:space="preserve"> y (o)</w:t>
      </w:r>
      <w:r w:rsidR="00D86BF6">
        <w:rPr>
          <w:rFonts w:ascii="Book Antiqua" w:hAnsi="Book Antiqua"/>
          <w:lang w:val="es-ES_tradnl"/>
        </w:rPr>
        <w:t xml:space="preserve"> al </w:t>
      </w:r>
      <w:r w:rsidR="00CE000C">
        <w:rPr>
          <w:rFonts w:ascii="Book Antiqua" w:hAnsi="Book Antiqua"/>
          <w:lang w:val="es-ES_tradnl"/>
        </w:rPr>
        <w:t>Artículo</w:t>
      </w:r>
      <w:r w:rsidR="00D86BF6">
        <w:rPr>
          <w:rFonts w:ascii="Book Antiqua" w:hAnsi="Book Antiqua"/>
          <w:lang w:val="es-ES_tradnl"/>
        </w:rPr>
        <w:t xml:space="preserve"> 2.35 de la L</w:t>
      </w:r>
      <w:r w:rsidR="009833DF">
        <w:rPr>
          <w:rFonts w:ascii="Book Antiqua" w:hAnsi="Book Antiqua"/>
          <w:lang w:val="es-ES_tradnl"/>
        </w:rPr>
        <w:t>ey 22</w:t>
      </w:r>
      <w:r w:rsidR="004B0990">
        <w:rPr>
          <w:rFonts w:ascii="Book Antiqua" w:hAnsi="Book Antiqua"/>
          <w:lang w:val="es-ES_tradnl"/>
        </w:rPr>
        <w:t>-</w:t>
      </w:r>
      <w:r w:rsidR="009833DF">
        <w:rPr>
          <w:rFonts w:ascii="Book Antiqua" w:hAnsi="Book Antiqua"/>
          <w:lang w:val="es-ES_tradnl"/>
        </w:rPr>
        <w:t>2000,</w:t>
      </w:r>
      <w:r w:rsidR="004B0990">
        <w:rPr>
          <w:rFonts w:ascii="Book Antiqua" w:hAnsi="Book Antiqua"/>
          <w:lang w:val="es-ES_tradnl"/>
        </w:rPr>
        <w:t xml:space="preserve"> según enmendada,</w:t>
      </w:r>
      <w:r w:rsidR="009833DF">
        <w:rPr>
          <w:rFonts w:ascii="Book Antiqua" w:hAnsi="Book Antiqua"/>
          <w:lang w:val="es-ES_tradnl"/>
        </w:rPr>
        <w:t xml:space="preserve"> conocida como la </w:t>
      </w:r>
      <w:r w:rsidR="00CE000C">
        <w:rPr>
          <w:rFonts w:ascii="Book Antiqua" w:hAnsi="Book Antiqua"/>
          <w:lang w:val="es-ES_tradnl"/>
        </w:rPr>
        <w:t>“</w:t>
      </w:r>
      <w:r w:rsidR="009833DF">
        <w:rPr>
          <w:rFonts w:ascii="Book Antiqua" w:hAnsi="Book Antiqua"/>
          <w:lang w:val="es-ES_tradnl"/>
        </w:rPr>
        <w:t xml:space="preserve">Ley de </w:t>
      </w:r>
      <w:r w:rsidR="00CE000C">
        <w:rPr>
          <w:rFonts w:ascii="Book Antiqua" w:hAnsi="Book Antiqua"/>
          <w:lang w:val="es-ES_tradnl"/>
        </w:rPr>
        <w:t>Vehículos</w:t>
      </w:r>
      <w:r w:rsidR="009833DF">
        <w:rPr>
          <w:rFonts w:ascii="Book Antiqua" w:hAnsi="Book Antiqua"/>
          <w:lang w:val="es-ES_tradnl"/>
        </w:rPr>
        <w:t xml:space="preserve"> y </w:t>
      </w:r>
      <w:r w:rsidR="00BF737C">
        <w:rPr>
          <w:rFonts w:ascii="Book Antiqua" w:hAnsi="Book Antiqua"/>
          <w:lang w:val="es-ES_tradnl"/>
        </w:rPr>
        <w:t>Tránsito</w:t>
      </w:r>
      <w:r w:rsidR="009833DF">
        <w:rPr>
          <w:rFonts w:ascii="Book Antiqua" w:hAnsi="Book Antiqua"/>
          <w:lang w:val="es-ES_tradnl"/>
        </w:rPr>
        <w:t xml:space="preserve"> de Puerto Rico</w:t>
      </w:r>
      <w:r w:rsidR="00CE000C">
        <w:rPr>
          <w:rFonts w:ascii="Book Antiqua" w:hAnsi="Book Antiqua"/>
          <w:lang w:val="es-ES_tradnl"/>
        </w:rPr>
        <w:t xml:space="preserve">”, </w:t>
      </w:r>
      <w:r w:rsidR="00624E04">
        <w:rPr>
          <w:rFonts w:ascii="Book Antiqua" w:hAnsi="Book Antiqua"/>
          <w:lang w:val="es-ES_tradnl"/>
        </w:rPr>
        <w:t xml:space="preserve">con la intención de </w:t>
      </w:r>
      <w:r w:rsidR="00BA0C98">
        <w:rPr>
          <w:rFonts w:ascii="Book Antiqua" w:hAnsi="Book Antiqua"/>
          <w:lang w:val="es-ES_tradnl"/>
        </w:rPr>
        <w:t>permitir</w:t>
      </w:r>
      <w:r w:rsidR="00795DA7">
        <w:rPr>
          <w:rFonts w:ascii="Book Antiqua" w:hAnsi="Book Antiqua"/>
          <w:lang w:val="es-ES_tradnl"/>
        </w:rPr>
        <w:t xml:space="preserve"> la </w:t>
      </w:r>
      <w:r w:rsidR="00BA0C98">
        <w:rPr>
          <w:rFonts w:ascii="Book Antiqua" w:hAnsi="Book Antiqua"/>
          <w:lang w:val="es-ES_tradnl"/>
        </w:rPr>
        <w:t>e</w:t>
      </w:r>
      <w:r w:rsidR="0036729C">
        <w:rPr>
          <w:rFonts w:ascii="Book Antiqua" w:hAnsi="Book Antiqua"/>
          <w:lang w:val="es-ES_tradnl"/>
        </w:rPr>
        <w:t>xpedición</w:t>
      </w:r>
      <w:r w:rsidR="00795DA7">
        <w:rPr>
          <w:rFonts w:ascii="Book Antiqua" w:hAnsi="Book Antiqua"/>
          <w:lang w:val="es-ES_tradnl"/>
        </w:rPr>
        <w:t xml:space="preserve"> de </w:t>
      </w:r>
      <w:r w:rsidR="00BA0C98">
        <w:rPr>
          <w:rFonts w:ascii="Book Antiqua" w:hAnsi="Book Antiqua"/>
          <w:lang w:val="es-ES_tradnl"/>
        </w:rPr>
        <w:t>t</w:t>
      </w:r>
      <w:r w:rsidR="00795DA7">
        <w:rPr>
          <w:rFonts w:ascii="Book Antiqua" w:hAnsi="Book Antiqua"/>
          <w:lang w:val="es-ES_tradnl"/>
        </w:rPr>
        <w:t xml:space="preserve">ablillas </w:t>
      </w:r>
      <w:r w:rsidR="00BA0C98">
        <w:rPr>
          <w:rFonts w:ascii="Book Antiqua" w:hAnsi="Book Antiqua"/>
          <w:lang w:val="es-ES_tradnl"/>
        </w:rPr>
        <w:t>p</w:t>
      </w:r>
      <w:r w:rsidR="00795DA7">
        <w:rPr>
          <w:rFonts w:ascii="Book Antiqua" w:hAnsi="Book Antiqua"/>
          <w:lang w:val="es-ES_tradnl"/>
        </w:rPr>
        <w:t xml:space="preserve">ersonalizadas con </w:t>
      </w:r>
      <w:r w:rsidR="00BA0C98">
        <w:rPr>
          <w:rFonts w:ascii="Book Antiqua" w:hAnsi="Book Antiqua"/>
          <w:lang w:val="es-ES_tradnl"/>
        </w:rPr>
        <w:t>d</w:t>
      </w:r>
      <w:r w:rsidR="0036729C">
        <w:rPr>
          <w:rFonts w:ascii="Book Antiqua" w:hAnsi="Book Antiqua"/>
          <w:lang w:val="es-ES_tradnl"/>
        </w:rPr>
        <w:t>istintivos</w:t>
      </w:r>
      <w:r w:rsidR="000C71FD">
        <w:rPr>
          <w:rFonts w:ascii="Book Antiqua" w:hAnsi="Book Antiqua"/>
          <w:lang w:val="es-ES_tradnl"/>
        </w:rPr>
        <w:t xml:space="preserve"> militares alusivos a los diferentes</w:t>
      </w:r>
      <w:r w:rsidR="002D7B00">
        <w:rPr>
          <w:rFonts w:ascii="Book Antiqua" w:hAnsi="Book Antiqua"/>
          <w:lang w:val="es-ES_tradnl"/>
        </w:rPr>
        <w:t xml:space="preserve"> </w:t>
      </w:r>
      <w:r w:rsidR="000C71FD">
        <w:rPr>
          <w:rFonts w:ascii="Book Antiqua" w:hAnsi="Book Antiqua"/>
          <w:lang w:val="es-ES_tradnl"/>
        </w:rPr>
        <w:t>c</w:t>
      </w:r>
      <w:r w:rsidR="002D7B00">
        <w:rPr>
          <w:rFonts w:ascii="Book Antiqua" w:hAnsi="Book Antiqua"/>
          <w:lang w:val="es-ES_tradnl"/>
        </w:rPr>
        <w:t xml:space="preserve">onflictos, </w:t>
      </w:r>
      <w:r w:rsidR="000C71FD">
        <w:rPr>
          <w:rFonts w:ascii="Book Antiqua" w:hAnsi="Book Antiqua"/>
          <w:lang w:val="es-ES_tradnl"/>
        </w:rPr>
        <w:t>r</w:t>
      </w:r>
      <w:r w:rsidR="002D7B00">
        <w:rPr>
          <w:rFonts w:ascii="Book Antiqua" w:hAnsi="Book Antiqua"/>
          <w:lang w:val="es-ES_tradnl"/>
        </w:rPr>
        <w:t xml:space="preserve">amas, </w:t>
      </w:r>
      <w:r w:rsidR="000C71FD">
        <w:rPr>
          <w:rFonts w:ascii="Book Antiqua" w:hAnsi="Book Antiqua"/>
          <w:lang w:val="es-ES_tradnl"/>
        </w:rPr>
        <w:t>o</w:t>
      </w:r>
      <w:r w:rsidR="0036729C">
        <w:rPr>
          <w:rFonts w:ascii="Book Antiqua" w:hAnsi="Book Antiqua"/>
          <w:lang w:val="es-ES_tradnl"/>
        </w:rPr>
        <w:t>peraciones y</w:t>
      </w:r>
      <w:r w:rsidR="009273A6">
        <w:rPr>
          <w:rFonts w:ascii="Book Antiqua" w:hAnsi="Book Antiqua"/>
          <w:lang w:val="es-ES_tradnl"/>
        </w:rPr>
        <w:t xml:space="preserve"> </w:t>
      </w:r>
      <w:r w:rsidR="000C71FD">
        <w:rPr>
          <w:rFonts w:ascii="Book Antiqua" w:hAnsi="Book Antiqua"/>
          <w:lang w:val="es-ES_tradnl"/>
        </w:rPr>
        <w:t>c</w:t>
      </w:r>
      <w:r w:rsidR="001D6D30">
        <w:rPr>
          <w:rFonts w:ascii="Book Antiqua" w:hAnsi="Book Antiqua"/>
          <w:lang w:val="es-ES_tradnl"/>
        </w:rPr>
        <w:t>ualificaciones</w:t>
      </w:r>
      <w:r w:rsidR="00EC2692">
        <w:rPr>
          <w:rFonts w:ascii="Book Antiqua" w:hAnsi="Book Antiqua"/>
          <w:lang w:val="es-ES_tradnl"/>
        </w:rPr>
        <w:t xml:space="preserve"> u </w:t>
      </w:r>
      <w:r w:rsidR="000C71FD">
        <w:rPr>
          <w:rFonts w:ascii="Book Antiqua" w:hAnsi="Book Antiqua"/>
          <w:lang w:val="es-ES_tradnl"/>
        </w:rPr>
        <w:t>h</w:t>
      </w:r>
      <w:r w:rsidR="005B0968">
        <w:rPr>
          <w:rFonts w:ascii="Book Antiqua" w:hAnsi="Book Antiqua"/>
          <w:lang w:val="es-ES_tradnl"/>
        </w:rPr>
        <w:t xml:space="preserve">onores </w:t>
      </w:r>
      <w:r w:rsidR="000C71FD">
        <w:rPr>
          <w:rFonts w:ascii="Book Antiqua" w:hAnsi="Book Antiqua"/>
          <w:lang w:val="es-ES_tradnl"/>
        </w:rPr>
        <w:t>e</w:t>
      </w:r>
      <w:r w:rsidR="005B0968">
        <w:rPr>
          <w:rFonts w:ascii="Book Antiqua" w:hAnsi="Book Antiqua"/>
          <w:lang w:val="es-ES_tradnl"/>
        </w:rPr>
        <w:t>speciales</w:t>
      </w:r>
      <w:r w:rsidR="006C3BE8">
        <w:rPr>
          <w:rFonts w:ascii="Book Antiqua" w:hAnsi="Book Antiqua"/>
          <w:lang w:val="es-ES_tradnl"/>
        </w:rPr>
        <w:t>;</w:t>
      </w:r>
      <w:r w:rsidR="00517DD4">
        <w:rPr>
          <w:rFonts w:ascii="Book Antiqua" w:hAnsi="Book Antiqua"/>
          <w:lang w:val="es-ES_tradnl"/>
        </w:rPr>
        <w:t xml:space="preserve"> </w:t>
      </w:r>
      <w:r w:rsidR="006C3BE8">
        <w:rPr>
          <w:rFonts w:ascii="Book Antiqua" w:hAnsi="Book Antiqua"/>
          <w:lang w:val="es-ES_tradnl"/>
        </w:rPr>
        <w:t>disponer</w:t>
      </w:r>
      <w:r w:rsidR="001D546F">
        <w:rPr>
          <w:rFonts w:ascii="Book Antiqua" w:hAnsi="Book Antiqua"/>
          <w:lang w:val="es-ES_tradnl"/>
        </w:rPr>
        <w:t xml:space="preserve"> sobre su alcance, requisitos, limitaciones</w:t>
      </w:r>
      <w:r w:rsidR="004850E7">
        <w:rPr>
          <w:rFonts w:ascii="Book Antiqua" w:hAnsi="Book Antiqua"/>
          <w:lang w:val="es-ES_tradnl"/>
        </w:rPr>
        <w:t>, criterios</w:t>
      </w:r>
      <w:r w:rsidR="0040199C">
        <w:rPr>
          <w:rFonts w:ascii="Book Antiqua" w:hAnsi="Book Antiqua"/>
          <w:lang w:val="es-ES_tradnl"/>
        </w:rPr>
        <w:t xml:space="preserve"> de </w:t>
      </w:r>
      <w:r w:rsidR="00074742">
        <w:rPr>
          <w:rFonts w:ascii="Book Antiqua" w:hAnsi="Book Antiqua"/>
          <w:lang w:val="es-ES_tradnl"/>
        </w:rPr>
        <w:t>elegibilidad</w:t>
      </w:r>
      <w:r w:rsidR="004850E7">
        <w:rPr>
          <w:rFonts w:ascii="Book Antiqua" w:hAnsi="Book Antiqua"/>
          <w:lang w:val="es-ES_tradnl"/>
        </w:rPr>
        <w:t>;</w:t>
      </w:r>
      <w:r w:rsidR="00614EF3">
        <w:rPr>
          <w:rFonts w:ascii="Book Antiqua" w:hAnsi="Book Antiqua"/>
          <w:lang w:val="es-ES_tradnl"/>
        </w:rPr>
        <w:t xml:space="preserve"> </w:t>
      </w:r>
      <w:r w:rsidRPr="000E6C90">
        <w:rPr>
          <w:rStyle w:val="s2"/>
          <w:rFonts w:ascii="Book Antiqua" w:hAnsi="Book Antiqua"/>
          <w:lang w:val="es-ES_tradnl"/>
        </w:rPr>
        <w:t>y para otros fines relacionados.</w:t>
      </w:r>
    </w:p>
    <w:p w14:paraId="52AA0009" w14:textId="77777777" w:rsidR="00D706B9" w:rsidRPr="003A46D8" w:rsidRDefault="00D706B9" w:rsidP="002065B7">
      <w:pPr>
        <w:ind w:left="720" w:hanging="720"/>
        <w:jc w:val="both"/>
        <w:rPr>
          <w:rFonts w:ascii="Book Antiqua" w:hAnsi="Book Antiqua"/>
          <w:lang w:val="es-ES_tradnl"/>
        </w:rPr>
      </w:pPr>
    </w:p>
    <w:p w14:paraId="5ED04251" w14:textId="77777777" w:rsidR="0080207A" w:rsidRDefault="0080207A" w:rsidP="002065B7">
      <w:pPr>
        <w:ind w:firstLine="360"/>
        <w:jc w:val="center"/>
        <w:rPr>
          <w:rFonts w:ascii="Book Antiqua" w:hAnsi="Book Antiqua"/>
          <w:lang w:val="es-ES"/>
        </w:rPr>
      </w:pPr>
      <w:r w:rsidRPr="00C72FAB">
        <w:rPr>
          <w:rFonts w:ascii="Book Antiqua" w:hAnsi="Book Antiqua"/>
          <w:lang w:val="es-ES"/>
        </w:rPr>
        <w:t>EXPOSICIÓN DE MOTIVOS</w:t>
      </w:r>
    </w:p>
    <w:p w14:paraId="768D1096" w14:textId="77777777" w:rsidR="003A46D8" w:rsidRPr="00C72FAB" w:rsidRDefault="003A46D8" w:rsidP="002065B7">
      <w:pPr>
        <w:ind w:firstLine="360"/>
        <w:jc w:val="center"/>
        <w:rPr>
          <w:rFonts w:ascii="Book Antiqua" w:hAnsi="Book Antiqua"/>
          <w:lang w:val="es-ES"/>
        </w:rPr>
      </w:pPr>
    </w:p>
    <w:p w14:paraId="47E1F2AA" w14:textId="3ACF7FF3" w:rsidR="00DC1979" w:rsidRDefault="00DC1979" w:rsidP="00DC1979">
      <w:pPr>
        <w:ind w:firstLine="720"/>
        <w:jc w:val="both"/>
        <w:rPr>
          <w:rFonts w:ascii="Book Antiqua" w:hAnsi="Book Antiqua"/>
          <w:lang w:val="es-PR"/>
        </w:rPr>
      </w:pPr>
      <w:r w:rsidRPr="00DC1979">
        <w:rPr>
          <w:rFonts w:ascii="Book Antiqua" w:hAnsi="Book Antiqua"/>
          <w:lang w:val="es-PR"/>
        </w:rPr>
        <w:t xml:space="preserve">En Puerto Rico tenemos una larga y arraigada tradición de honrar a nuestros </w:t>
      </w:r>
      <w:proofErr w:type="gramStart"/>
      <w:r w:rsidRPr="00DC1979">
        <w:rPr>
          <w:rFonts w:ascii="Book Antiqua" w:hAnsi="Book Antiqua"/>
          <w:lang w:val="es-PR"/>
        </w:rPr>
        <w:t>veteranos y veteranas</w:t>
      </w:r>
      <w:proofErr w:type="gramEnd"/>
      <w:r w:rsidRPr="00DC1979">
        <w:rPr>
          <w:rFonts w:ascii="Book Antiqua" w:hAnsi="Book Antiqua"/>
          <w:lang w:val="es-PR"/>
        </w:rPr>
        <w:t>. A través de generaciones, miles de puertorriqueños han servido con entrega, disciplina y sacrificio en las distintas ramas de las Fuerzas Armadas de los Estados Unidos</w:t>
      </w:r>
      <w:r w:rsidR="004B0990">
        <w:rPr>
          <w:rFonts w:ascii="Book Antiqua" w:hAnsi="Book Antiqua"/>
          <w:lang w:val="es-PR"/>
        </w:rPr>
        <w:t xml:space="preserve"> de América</w:t>
      </w:r>
      <w:r w:rsidRPr="00DC1979">
        <w:rPr>
          <w:rFonts w:ascii="Book Antiqua" w:hAnsi="Book Antiqua"/>
          <w:lang w:val="es-PR"/>
        </w:rPr>
        <w:t>, así como en la Guardia Nacional</w:t>
      </w:r>
      <w:r w:rsidR="004B0990">
        <w:rPr>
          <w:rFonts w:ascii="Book Antiqua" w:hAnsi="Book Antiqua"/>
          <w:lang w:val="es-PR"/>
        </w:rPr>
        <w:t xml:space="preserve"> de Puerto Rico</w:t>
      </w:r>
      <w:r w:rsidRPr="00DC1979">
        <w:rPr>
          <w:rFonts w:ascii="Book Antiqua" w:hAnsi="Book Antiqua"/>
          <w:lang w:val="es-PR"/>
        </w:rPr>
        <w:t>. Sus historias, marcadas por el rigor del entrenamiento militar, los desafíos del servicio activo y el compromiso continuo con la defensa de la nación forman parte esencial del tejido histórico y social del País.</w:t>
      </w:r>
    </w:p>
    <w:p w14:paraId="002BF678" w14:textId="77777777" w:rsidR="00C27478" w:rsidRPr="00DC1979" w:rsidRDefault="00C27478" w:rsidP="00DC1979">
      <w:pPr>
        <w:ind w:firstLine="720"/>
        <w:jc w:val="both"/>
        <w:rPr>
          <w:rFonts w:ascii="Book Antiqua" w:hAnsi="Book Antiqua"/>
          <w:lang w:val="es-PR"/>
        </w:rPr>
      </w:pPr>
    </w:p>
    <w:p w14:paraId="69B41A99" w14:textId="77777777" w:rsidR="004B0990" w:rsidRDefault="00DC1979" w:rsidP="00DC1979">
      <w:pPr>
        <w:ind w:firstLine="720"/>
        <w:jc w:val="both"/>
        <w:rPr>
          <w:rFonts w:ascii="Book Antiqua" w:hAnsi="Book Antiqua"/>
          <w:lang w:val="es-PR"/>
        </w:rPr>
      </w:pPr>
      <w:r w:rsidRPr="00DC1979">
        <w:rPr>
          <w:rFonts w:ascii="Book Antiqua" w:hAnsi="Book Antiqua"/>
          <w:lang w:val="es-PR"/>
        </w:rPr>
        <w:t xml:space="preserve">Como manifestación de ese respeto </w:t>
      </w:r>
      <w:r w:rsidR="00BC22FA">
        <w:rPr>
          <w:rFonts w:ascii="Book Antiqua" w:hAnsi="Book Antiqua"/>
          <w:lang w:val="es-PR"/>
        </w:rPr>
        <w:t>a esta población</w:t>
      </w:r>
      <w:r w:rsidRPr="00DC1979">
        <w:rPr>
          <w:rFonts w:ascii="Book Antiqua" w:hAnsi="Book Antiqua"/>
          <w:lang w:val="es-PR"/>
        </w:rPr>
        <w:t xml:space="preserve">, nuestra legislación ha buscado reconocer públicamente esa trayectoria mediante la creación de tablillas especiales y distintivas. La Ley 22-2000, según enmendada, conocida como la “Ley de Vehículos y Tránsito de Puerto Rico”, contempla en sus Artículos 2.34 y 2.35 tablillas para veteranos prisioneros de guerra, recipientes de la Medalla del Corazón Púrpura, retirados, miembros de las Reservas y de la Guardia Nacional de Puerto Rico, entre otras distinciones. </w:t>
      </w:r>
    </w:p>
    <w:p w14:paraId="42273E6C" w14:textId="13F644A5" w:rsidR="00DC1979" w:rsidRDefault="00DC1979" w:rsidP="00DC1979">
      <w:pPr>
        <w:ind w:firstLine="720"/>
        <w:jc w:val="both"/>
        <w:rPr>
          <w:rFonts w:ascii="Book Antiqua" w:hAnsi="Book Antiqua"/>
          <w:lang w:val="es-PR"/>
        </w:rPr>
      </w:pPr>
      <w:r w:rsidRPr="00DC1979">
        <w:rPr>
          <w:rFonts w:ascii="Book Antiqua" w:hAnsi="Book Antiqua"/>
          <w:lang w:val="es-PR"/>
        </w:rPr>
        <w:lastRenderedPageBreak/>
        <w:t>Dichas tablillas han servido como un emblema visible del sacrificio de estos hombres y mujeres, permitiéndoles mostrar con orgullo un símbolo de su servicio en el quehacer diario de nuestras carreteras</w:t>
      </w:r>
      <w:r w:rsidR="00997515">
        <w:rPr>
          <w:rFonts w:ascii="Book Antiqua" w:hAnsi="Book Antiqua"/>
          <w:lang w:val="es-PR"/>
        </w:rPr>
        <w:t xml:space="preserve"> a través de sus vehículos de motor</w:t>
      </w:r>
      <w:r w:rsidRPr="00DC1979">
        <w:rPr>
          <w:rFonts w:ascii="Book Antiqua" w:hAnsi="Book Antiqua"/>
          <w:lang w:val="es-PR"/>
        </w:rPr>
        <w:t>.</w:t>
      </w:r>
    </w:p>
    <w:p w14:paraId="0DEFD035" w14:textId="77777777" w:rsidR="001C5AF0" w:rsidRPr="00DC1979" w:rsidRDefault="001C5AF0" w:rsidP="00DC1979">
      <w:pPr>
        <w:ind w:firstLine="720"/>
        <w:jc w:val="both"/>
        <w:rPr>
          <w:rFonts w:ascii="Book Antiqua" w:hAnsi="Book Antiqua"/>
          <w:lang w:val="es-PR"/>
        </w:rPr>
      </w:pPr>
    </w:p>
    <w:p w14:paraId="769286D4" w14:textId="0028DB7C" w:rsidR="00DC1979" w:rsidRDefault="00DC1979" w:rsidP="00DC1979">
      <w:pPr>
        <w:ind w:firstLine="720"/>
        <w:jc w:val="both"/>
        <w:rPr>
          <w:rFonts w:ascii="Book Antiqua" w:hAnsi="Book Antiqua"/>
          <w:lang w:val="es-PR"/>
        </w:rPr>
      </w:pPr>
      <w:r w:rsidRPr="00DC1979">
        <w:rPr>
          <w:rFonts w:ascii="Book Antiqua" w:hAnsi="Book Antiqua"/>
          <w:lang w:val="es-PR"/>
        </w:rPr>
        <w:t>Sin embargo, las disposiciones vigentes no recogen la realidad de un universo militar mucho más amplio y diverso. No se contempla, por ejemplo, que los veteranos puedan personalizar sus tablillas con los emblemas, insignias, “</w:t>
      </w:r>
      <w:proofErr w:type="spellStart"/>
      <w:r w:rsidRPr="00DC1979">
        <w:rPr>
          <w:rFonts w:ascii="Book Antiqua" w:hAnsi="Book Antiqua"/>
          <w:lang w:val="es-PR"/>
        </w:rPr>
        <w:t>badges</w:t>
      </w:r>
      <w:proofErr w:type="spellEnd"/>
      <w:r w:rsidRPr="00DC1979">
        <w:rPr>
          <w:rFonts w:ascii="Book Antiqua" w:hAnsi="Book Antiqua"/>
          <w:lang w:val="es-PR"/>
        </w:rPr>
        <w:t>” o distintivos de unidades, cualificaciones, campañas, operaciones especiales o reconocimientos específicos que forman parte integral de su identidad militar. Tampoco existe un mecanismo que les permita seleccionar, de manera regulada y uniforme, símbolos adicionales que reflejen su trayectoria y honores particulares, tal como sí ocurre en diversas jurisdicciones de los Estados Unidos</w:t>
      </w:r>
      <w:r w:rsidR="004B0990">
        <w:rPr>
          <w:rFonts w:ascii="Book Antiqua" w:hAnsi="Book Antiqua"/>
          <w:lang w:val="es-PR"/>
        </w:rPr>
        <w:t xml:space="preserve"> de América</w:t>
      </w:r>
      <w:r w:rsidRPr="00DC1979">
        <w:rPr>
          <w:rFonts w:ascii="Book Antiqua" w:hAnsi="Book Antiqua"/>
          <w:lang w:val="es-PR"/>
        </w:rPr>
        <w:t>.</w:t>
      </w:r>
    </w:p>
    <w:p w14:paraId="336ED943" w14:textId="77777777" w:rsidR="00DC1979" w:rsidRPr="00DC1979" w:rsidRDefault="00DC1979" w:rsidP="00DC1979">
      <w:pPr>
        <w:ind w:firstLine="720"/>
        <w:jc w:val="both"/>
        <w:rPr>
          <w:rFonts w:ascii="Book Antiqua" w:hAnsi="Book Antiqua"/>
          <w:lang w:val="es-PR"/>
        </w:rPr>
      </w:pPr>
    </w:p>
    <w:p w14:paraId="49A61935" w14:textId="77777777" w:rsidR="004B0990" w:rsidRDefault="00DC1979" w:rsidP="00DC1979">
      <w:pPr>
        <w:ind w:firstLine="720"/>
        <w:jc w:val="both"/>
        <w:rPr>
          <w:rFonts w:ascii="Book Antiqua" w:hAnsi="Book Antiqua"/>
          <w:lang w:val="es-PR"/>
        </w:rPr>
      </w:pPr>
      <w:r w:rsidRPr="00DC1979">
        <w:rPr>
          <w:rFonts w:ascii="Book Antiqua" w:hAnsi="Book Antiqua"/>
          <w:lang w:val="es-PR"/>
        </w:rPr>
        <w:t>Estados como Virginia, Texas, Florida y</w:t>
      </w:r>
      <w:r w:rsidR="001F4B57">
        <w:rPr>
          <w:rFonts w:ascii="Book Antiqua" w:hAnsi="Book Antiqua"/>
          <w:lang w:val="es-PR"/>
        </w:rPr>
        <w:t xml:space="preserve"> </w:t>
      </w:r>
      <w:r w:rsidRPr="00DC1979">
        <w:rPr>
          <w:rFonts w:ascii="Book Antiqua" w:hAnsi="Book Antiqua"/>
          <w:lang w:val="es-PR"/>
        </w:rPr>
        <w:t xml:space="preserve">Kentucky, han ampliado de manera sostenida sus programas de tablillas personalizadas para militares y veteranos. Estas jurisdicciones permiten incluir insignias oficiales de unidades, distintivos de combate, medallas como el </w:t>
      </w:r>
      <w:r w:rsidRPr="00EB48F9">
        <w:rPr>
          <w:rFonts w:ascii="Book Antiqua" w:hAnsi="Book Antiqua"/>
          <w:i/>
          <w:iCs/>
          <w:lang w:val="es-PR"/>
        </w:rPr>
        <w:t>Bronze Star</w:t>
      </w:r>
      <w:r w:rsidRPr="00DC1979">
        <w:rPr>
          <w:rFonts w:ascii="Book Antiqua" w:hAnsi="Book Antiqua"/>
          <w:lang w:val="es-PR"/>
        </w:rPr>
        <w:t xml:space="preserve">, el </w:t>
      </w:r>
      <w:r w:rsidRPr="00EB48F9">
        <w:rPr>
          <w:rFonts w:ascii="Book Antiqua" w:hAnsi="Book Antiqua"/>
          <w:i/>
          <w:iCs/>
          <w:lang w:val="es-PR"/>
        </w:rPr>
        <w:t>Air Medal</w:t>
      </w:r>
      <w:r w:rsidRPr="00DC1979">
        <w:rPr>
          <w:rFonts w:ascii="Book Antiqua" w:hAnsi="Book Antiqua"/>
          <w:lang w:val="es-PR"/>
        </w:rPr>
        <w:t xml:space="preserve"> o el </w:t>
      </w:r>
      <w:proofErr w:type="spellStart"/>
      <w:r w:rsidRPr="00EB48F9">
        <w:rPr>
          <w:rFonts w:ascii="Book Antiqua" w:hAnsi="Book Antiqua"/>
          <w:i/>
          <w:iCs/>
          <w:lang w:val="es-PR"/>
        </w:rPr>
        <w:t>Distinguished</w:t>
      </w:r>
      <w:proofErr w:type="spellEnd"/>
      <w:r w:rsidRPr="00EB48F9">
        <w:rPr>
          <w:rFonts w:ascii="Book Antiqua" w:hAnsi="Book Antiqua"/>
          <w:i/>
          <w:iCs/>
          <w:lang w:val="es-PR"/>
        </w:rPr>
        <w:t xml:space="preserve"> </w:t>
      </w:r>
      <w:proofErr w:type="spellStart"/>
      <w:r w:rsidRPr="00EB48F9">
        <w:rPr>
          <w:rFonts w:ascii="Book Antiqua" w:hAnsi="Book Antiqua"/>
          <w:i/>
          <w:iCs/>
          <w:lang w:val="es-PR"/>
        </w:rPr>
        <w:t>Flying</w:t>
      </w:r>
      <w:proofErr w:type="spellEnd"/>
      <w:r w:rsidRPr="00EB48F9">
        <w:rPr>
          <w:rFonts w:ascii="Book Antiqua" w:hAnsi="Book Antiqua"/>
          <w:i/>
          <w:iCs/>
          <w:lang w:val="es-PR"/>
        </w:rPr>
        <w:t xml:space="preserve"> Cross, </w:t>
      </w:r>
      <w:r w:rsidRPr="00CB5130">
        <w:rPr>
          <w:rFonts w:ascii="Book Antiqua" w:hAnsi="Book Antiqua"/>
          <w:lang w:val="es-PR"/>
        </w:rPr>
        <w:t>e incluso “</w:t>
      </w:r>
      <w:proofErr w:type="spellStart"/>
      <w:r w:rsidRPr="00CB5130">
        <w:rPr>
          <w:rFonts w:ascii="Book Antiqua" w:hAnsi="Book Antiqua"/>
          <w:lang w:val="es-PR"/>
        </w:rPr>
        <w:t>combat</w:t>
      </w:r>
      <w:proofErr w:type="spellEnd"/>
      <w:r w:rsidRPr="00CB5130">
        <w:rPr>
          <w:rFonts w:ascii="Book Antiqua" w:hAnsi="Book Antiqua"/>
          <w:lang w:val="es-PR"/>
        </w:rPr>
        <w:t xml:space="preserve"> </w:t>
      </w:r>
      <w:proofErr w:type="spellStart"/>
      <w:r w:rsidRPr="00CB5130">
        <w:rPr>
          <w:rFonts w:ascii="Book Antiqua" w:hAnsi="Book Antiqua"/>
          <w:lang w:val="es-PR"/>
        </w:rPr>
        <w:t>badges</w:t>
      </w:r>
      <w:proofErr w:type="spellEnd"/>
      <w:r w:rsidRPr="00CB5130">
        <w:rPr>
          <w:rFonts w:ascii="Book Antiqua" w:hAnsi="Book Antiqua"/>
          <w:lang w:val="es-PR"/>
        </w:rPr>
        <w:t>”</w:t>
      </w:r>
      <w:r w:rsidRPr="00EB48F9">
        <w:rPr>
          <w:rFonts w:ascii="Book Antiqua" w:hAnsi="Book Antiqua"/>
          <w:i/>
          <w:iCs/>
          <w:lang w:val="es-PR"/>
        </w:rPr>
        <w:t xml:space="preserve"> </w:t>
      </w:r>
      <w:r w:rsidRPr="00CB5130">
        <w:rPr>
          <w:rFonts w:ascii="Book Antiqua" w:hAnsi="Book Antiqua"/>
          <w:lang w:val="es-PR"/>
        </w:rPr>
        <w:t>específicos como el</w:t>
      </w:r>
      <w:r w:rsidRPr="00EB48F9">
        <w:rPr>
          <w:rFonts w:ascii="Book Antiqua" w:hAnsi="Book Antiqua"/>
          <w:i/>
          <w:iCs/>
          <w:lang w:val="es-PR"/>
        </w:rPr>
        <w:t xml:space="preserve"> </w:t>
      </w:r>
      <w:proofErr w:type="spellStart"/>
      <w:r w:rsidRPr="00EB48F9">
        <w:rPr>
          <w:rFonts w:ascii="Book Antiqua" w:hAnsi="Book Antiqua"/>
          <w:i/>
          <w:iCs/>
          <w:lang w:val="es-PR"/>
        </w:rPr>
        <w:t>Combat</w:t>
      </w:r>
      <w:proofErr w:type="spellEnd"/>
      <w:r w:rsidRPr="00EB48F9">
        <w:rPr>
          <w:rFonts w:ascii="Book Antiqua" w:hAnsi="Book Antiqua"/>
          <w:i/>
          <w:iCs/>
          <w:lang w:val="es-PR"/>
        </w:rPr>
        <w:t xml:space="preserve"> </w:t>
      </w:r>
      <w:proofErr w:type="spellStart"/>
      <w:r w:rsidRPr="00EB48F9">
        <w:rPr>
          <w:rFonts w:ascii="Book Antiqua" w:hAnsi="Book Antiqua"/>
          <w:i/>
          <w:iCs/>
          <w:lang w:val="es-PR"/>
        </w:rPr>
        <w:t>Action</w:t>
      </w:r>
      <w:proofErr w:type="spellEnd"/>
      <w:r w:rsidRPr="00EB48F9">
        <w:rPr>
          <w:rFonts w:ascii="Book Antiqua" w:hAnsi="Book Antiqua"/>
          <w:i/>
          <w:iCs/>
          <w:lang w:val="es-PR"/>
        </w:rPr>
        <w:t xml:space="preserve"> Badge </w:t>
      </w:r>
      <w:r w:rsidRPr="0051325C">
        <w:rPr>
          <w:rFonts w:ascii="Book Antiqua" w:hAnsi="Book Antiqua"/>
          <w:lang w:val="es-PR"/>
        </w:rPr>
        <w:t>o el</w:t>
      </w:r>
      <w:r w:rsidRPr="00EB48F9">
        <w:rPr>
          <w:rFonts w:ascii="Book Antiqua" w:hAnsi="Book Antiqua"/>
          <w:i/>
          <w:iCs/>
          <w:lang w:val="es-PR"/>
        </w:rPr>
        <w:t xml:space="preserve"> </w:t>
      </w:r>
      <w:proofErr w:type="spellStart"/>
      <w:r w:rsidRPr="00EB48F9">
        <w:rPr>
          <w:rFonts w:ascii="Book Antiqua" w:hAnsi="Book Antiqua"/>
          <w:i/>
          <w:iCs/>
          <w:lang w:val="es-PR"/>
        </w:rPr>
        <w:t>Combat</w:t>
      </w:r>
      <w:proofErr w:type="spellEnd"/>
      <w:r w:rsidRPr="00EB48F9">
        <w:rPr>
          <w:rFonts w:ascii="Book Antiqua" w:hAnsi="Book Antiqua"/>
          <w:i/>
          <w:iCs/>
          <w:lang w:val="es-PR"/>
        </w:rPr>
        <w:t xml:space="preserve"> </w:t>
      </w:r>
      <w:proofErr w:type="spellStart"/>
      <w:r w:rsidRPr="00EB48F9">
        <w:rPr>
          <w:rFonts w:ascii="Book Antiqua" w:hAnsi="Book Antiqua"/>
          <w:i/>
          <w:iCs/>
          <w:lang w:val="es-PR"/>
        </w:rPr>
        <w:t>Infantryman</w:t>
      </w:r>
      <w:proofErr w:type="spellEnd"/>
      <w:r w:rsidRPr="00EB48F9">
        <w:rPr>
          <w:rFonts w:ascii="Book Antiqua" w:hAnsi="Book Antiqua"/>
          <w:i/>
          <w:iCs/>
          <w:lang w:val="es-PR"/>
        </w:rPr>
        <w:t xml:space="preserve"> Badge</w:t>
      </w:r>
      <w:r w:rsidRPr="00DC1979">
        <w:rPr>
          <w:rFonts w:ascii="Book Antiqua" w:hAnsi="Book Antiqua"/>
          <w:lang w:val="es-PR"/>
        </w:rPr>
        <w:t xml:space="preserve">. </w:t>
      </w:r>
    </w:p>
    <w:p w14:paraId="204BC52A" w14:textId="77777777" w:rsidR="004B0990" w:rsidRDefault="004B0990" w:rsidP="00DC1979">
      <w:pPr>
        <w:ind w:firstLine="720"/>
        <w:jc w:val="both"/>
        <w:rPr>
          <w:rFonts w:ascii="Book Antiqua" w:hAnsi="Book Antiqua"/>
          <w:lang w:val="es-PR"/>
        </w:rPr>
      </w:pPr>
    </w:p>
    <w:p w14:paraId="6E4B6BCC" w14:textId="0421D096" w:rsidR="00DC1979" w:rsidRDefault="00DC1979" w:rsidP="00DC1979">
      <w:pPr>
        <w:ind w:firstLine="720"/>
        <w:jc w:val="both"/>
        <w:rPr>
          <w:rFonts w:ascii="Book Antiqua" w:hAnsi="Book Antiqua"/>
          <w:lang w:val="es-PR"/>
        </w:rPr>
      </w:pPr>
      <w:r w:rsidRPr="00DC1979">
        <w:rPr>
          <w:rFonts w:ascii="Book Antiqua" w:hAnsi="Book Antiqua"/>
          <w:lang w:val="es-PR"/>
        </w:rPr>
        <w:t>Además, han desarrollado sistemas híbridos que comienzan con emblemas en formato de “</w:t>
      </w:r>
      <w:proofErr w:type="spellStart"/>
      <w:r w:rsidRPr="00DC1979">
        <w:rPr>
          <w:rFonts w:ascii="Book Antiqua" w:hAnsi="Book Antiqua"/>
          <w:lang w:val="es-PR"/>
        </w:rPr>
        <w:t>sticker</w:t>
      </w:r>
      <w:proofErr w:type="spellEnd"/>
      <w:r w:rsidRPr="00DC1979">
        <w:rPr>
          <w:rFonts w:ascii="Book Antiqua" w:hAnsi="Book Antiqua"/>
          <w:lang w:val="es-PR"/>
        </w:rPr>
        <w:t>” oficial mientras se completa el proceso de impresión final de las tablillas</w:t>
      </w:r>
      <w:r>
        <w:rPr>
          <w:rFonts w:ascii="Book Antiqua" w:hAnsi="Book Antiqua"/>
          <w:lang w:val="es-PR"/>
        </w:rPr>
        <w:t xml:space="preserve">, </w:t>
      </w:r>
      <w:r w:rsidRPr="00DC1979">
        <w:rPr>
          <w:rFonts w:ascii="Book Antiqua" w:hAnsi="Book Antiqua"/>
          <w:lang w:val="es-PR"/>
        </w:rPr>
        <w:t>un modelo que garantiza agilidad administrativa sin comprometer la autenticidad de los símbolos utilizados.</w:t>
      </w:r>
    </w:p>
    <w:p w14:paraId="79C869B0" w14:textId="77777777" w:rsidR="00DC1979" w:rsidRPr="00DC1979" w:rsidRDefault="00DC1979" w:rsidP="00DC1979">
      <w:pPr>
        <w:ind w:firstLine="720"/>
        <w:jc w:val="both"/>
        <w:rPr>
          <w:rFonts w:ascii="Book Antiqua" w:hAnsi="Book Antiqua"/>
          <w:lang w:val="es-PR"/>
        </w:rPr>
      </w:pPr>
    </w:p>
    <w:p w14:paraId="1056349F" w14:textId="3315E8DD" w:rsidR="004B0990" w:rsidRDefault="00DC1979" w:rsidP="00DC1979">
      <w:pPr>
        <w:ind w:firstLine="720"/>
        <w:jc w:val="both"/>
        <w:rPr>
          <w:rFonts w:ascii="Book Antiqua" w:hAnsi="Book Antiqua"/>
          <w:lang w:val="es-PR"/>
        </w:rPr>
      </w:pPr>
      <w:r w:rsidRPr="00DC1979">
        <w:rPr>
          <w:rFonts w:ascii="Book Antiqua" w:hAnsi="Book Antiqua"/>
          <w:lang w:val="es-PR"/>
        </w:rPr>
        <w:t>La experiencia de estos estados</w:t>
      </w:r>
      <w:r w:rsidR="004B0990">
        <w:rPr>
          <w:rFonts w:ascii="Book Antiqua" w:hAnsi="Book Antiqua"/>
          <w:lang w:val="es-PR"/>
        </w:rPr>
        <w:t xml:space="preserve"> de la unión</w:t>
      </w:r>
      <w:r w:rsidRPr="00DC1979">
        <w:rPr>
          <w:rFonts w:ascii="Book Antiqua" w:hAnsi="Book Antiqua"/>
          <w:lang w:val="es-PR"/>
        </w:rPr>
        <w:t xml:space="preserve"> demuestra que los programas de tablillas personalizadas cumplen múltiples propósitos: fortalecen el orgullo institucional, fomentan el reconocimiento público del servicio militar, permiten a los veteranos identificarse con sus unidades de origen y aportan ingresos adicionales. </w:t>
      </w:r>
    </w:p>
    <w:p w14:paraId="286C29D7" w14:textId="77777777" w:rsidR="004B0990" w:rsidRDefault="004B0990" w:rsidP="00DC1979">
      <w:pPr>
        <w:ind w:firstLine="720"/>
        <w:jc w:val="both"/>
        <w:rPr>
          <w:rFonts w:ascii="Book Antiqua" w:hAnsi="Book Antiqua"/>
          <w:lang w:val="es-PR"/>
        </w:rPr>
      </w:pPr>
    </w:p>
    <w:p w14:paraId="5E7369D1" w14:textId="4E7C9A9D" w:rsidR="00DC1979" w:rsidRDefault="00DC1979" w:rsidP="00DC1979">
      <w:pPr>
        <w:ind w:firstLine="720"/>
        <w:jc w:val="both"/>
        <w:rPr>
          <w:rFonts w:ascii="Book Antiqua" w:hAnsi="Book Antiqua"/>
          <w:lang w:val="es-PR"/>
        </w:rPr>
      </w:pPr>
      <w:r w:rsidRPr="00DC1979">
        <w:rPr>
          <w:rFonts w:ascii="Book Antiqua" w:hAnsi="Book Antiqua"/>
          <w:lang w:val="es-PR"/>
        </w:rPr>
        <w:t>En el caso de</w:t>
      </w:r>
      <w:r w:rsidR="004B0990">
        <w:rPr>
          <w:rFonts w:ascii="Book Antiqua" w:hAnsi="Book Antiqua"/>
          <w:lang w:val="es-PR"/>
        </w:rPr>
        <w:t>l Estado de</w:t>
      </w:r>
      <w:r w:rsidRPr="00DC1979">
        <w:rPr>
          <w:rFonts w:ascii="Book Antiqua" w:hAnsi="Book Antiqua"/>
          <w:lang w:val="es-PR"/>
        </w:rPr>
        <w:t xml:space="preserve"> Kentucky, por ejemplo, una porción de los ingresos generados se asigna directamente a fondos estatales encargados de brindar servicios y beneficios a los veteranos y sus familias. Estos modelos evidencian que la implementación de insignias personalizadas, lejos de ser un mero gesto simbólico, constituye una herramienta efectiva de política pública.</w:t>
      </w:r>
    </w:p>
    <w:p w14:paraId="7BAAC095" w14:textId="77777777" w:rsidR="00DC1979" w:rsidRPr="00DC1979" w:rsidRDefault="00DC1979" w:rsidP="00DC1979">
      <w:pPr>
        <w:ind w:firstLine="720"/>
        <w:jc w:val="both"/>
        <w:rPr>
          <w:rFonts w:ascii="Book Antiqua" w:hAnsi="Book Antiqua"/>
          <w:lang w:val="es-PR"/>
        </w:rPr>
      </w:pPr>
    </w:p>
    <w:p w14:paraId="2ED2A198" w14:textId="77777777" w:rsidR="004B0990" w:rsidRDefault="00DC1979" w:rsidP="00DC1979">
      <w:pPr>
        <w:ind w:firstLine="720"/>
        <w:jc w:val="both"/>
        <w:rPr>
          <w:rFonts w:ascii="Book Antiqua" w:hAnsi="Book Antiqua"/>
          <w:lang w:val="es-PR"/>
        </w:rPr>
      </w:pPr>
      <w:r w:rsidRPr="00DC1979">
        <w:rPr>
          <w:rFonts w:ascii="Book Antiqua" w:hAnsi="Book Antiqua"/>
          <w:lang w:val="es-PR"/>
        </w:rPr>
        <w:t xml:space="preserve">La </w:t>
      </w:r>
      <w:r w:rsidR="004B0990">
        <w:rPr>
          <w:rFonts w:ascii="Book Antiqua" w:hAnsi="Book Antiqua"/>
          <w:lang w:val="es-PR"/>
        </w:rPr>
        <w:t>esta Ley</w:t>
      </w:r>
      <w:r w:rsidRPr="00DC1979">
        <w:rPr>
          <w:rFonts w:ascii="Book Antiqua" w:hAnsi="Book Antiqua"/>
          <w:lang w:val="es-PR"/>
        </w:rPr>
        <w:t xml:space="preserve"> persigue armonizar esas prácticas modernas con nuestro ordenamiento interno, creando en Puerto Rico un sistema técnico y debidamente regulado para la expedición de tablillas personalizadas para veteranos. </w:t>
      </w:r>
    </w:p>
    <w:p w14:paraId="24211741" w14:textId="77777777" w:rsidR="004B0990" w:rsidRDefault="004B0990" w:rsidP="00DC1979">
      <w:pPr>
        <w:ind w:firstLine="720"/>
        <w:jc w:val="both"/>
        <w:rPr>
          <w:rFonts w:ascii="Book Antiqua" w:hAnsi="Book Antiqua"/>
          <w:lang w:val="es-PR"/>
        </w:rPr>
      </w:pPr>
    </w:p>
    <w:p w14:paraId="18303848" w14:textId="77777777" w:rsidR="004B0990" w:rsidRDefault="00DC1979" w:rsidP="00DC1979">
      <w:pPr>
        <w:ind w:firstLine="720"/>
        <w:jc w:val="both"/>
        <w:rPr>
          <w:rFonts w:ascii="Book Antiqua" w:hAnsi="Book Antiqua"/>
          <w:lang w:val="es-PR"/>
        </w:rPr>
      </w:pPr>
      <w:r w:rsidRPr="00DC1979">
        <w:rPr>
          <w:rFonts w:ascii="Book Antiqua" w:hAnsi="Book Antiqua"/>
          <w:lang w:val="es-PR"/>
        </w:rPr>
        <w:t>Para ello, se propone establecer un catálogo oficial de símbolos e insignias autorizadas, administrado por el Departamento de Transportación y Obras Públicas (DTOP) en coordinación con la Oficina de</w:t>
      </w:r>
      <w:r w:rsidR="004B0990">
        <w:rPr>
          <w:rFonts w:ascii="Book Antiqua" w:hAnsi="Book Antiqua"/>
          <w:lang w:val="es-PR"/>
        </w:rPr>
        <w:t xml:space="preserve">l Procurador </w:t>
      </w:r>
      <w:r w:rsidRPr="00DC1979">
        <w:rPr>
          <w:rFonts w:ascii="Book Antiqua" w:hAnsi="Book Antiqua"/>
          <w:lang w:val="es-PR"/>
        </w:rPr>
        <w:t xml:space="preserve">del Veterano de Puerto Rico. </w:t>
      </w:r>
    </w:p>
    <w:p w14:paraId="62F1BEF9" w14:textId="77777777" w:rsidR="004B0990" w:rsidRDefault="00DC1979" w:rsidP="00DC1979">
      <w:pPr>
        <w:ind w:firstLine="720"/>
        <w:jc w:val="both"/>
        <w:rPr>
          <w:rFonts w:ascii="Book Antiqua" w:hAnsi="Book Antiqua"/>
          <w:lang w:val="es-PR"/>
        </w:rPr>
      </w:pPr>
      <w:r w:rsidRPr="00DC1979">
        <w:rPr>
          <w:rFonts w:ascii="Book Antiqua" w:hAnsi="Book Antiqua"/>
          <w:lang w:val="es-PR"/>
        </w:rPr>
        <w:lastRenderedPageBreak/>
        <w:t>Este catálogo</w:t>
      </w:r>
      <w:r>
        <w:rPr>
          <w:rFonts w:ascii="Book Antiqua" w:hAnsi="Book Antiqua"/>
          <w:lang w:val="es-PR"/>
        </w:rPr>
        <w:t xml:space="preserve">, </w:t>
      </w:r>
      <w:r w:rsidRPr="00DC1979">
        <w:rPr>
          <w:rFonts w:ascii="Book Antiqua" w:hAnsi="Book Antiqua"/>
          <w:lang w:val="es-PR"/>
        </w:rPr>
        <w:t>de uso obligatorio para evaluar cada solicitu</w:t>
      </w:r>
      <w:r>
        <w:rPr>
          <w:rFonts w:ascii="Book Antiqua" w:hAnsi="Book Antiqua"/>
          <w:lang w:val="es-PR"/>
        </w:rPr>
        <w:t xml:space="preserve">d, </w:t>
      </w:r>
      <w:r w:rsidRPr="00DC1979">
        <w:rPr>
          <w:rFonts w:ascii="Book Antiqua" w:hAnsi="Book Antiqua"/>
          <w:lang w:val="es-PR"/>
        </w:rPr>
        <w:t>asegurará uniformidad, legalidad y respeto hacia los emblemas militares, y evitará representaciones indebidas, imitaciones no oficiales o usos en contravención de las directrices establecidas por el Departamento de Defensa de los Estados Unidos</w:t>
      </w:r>
      <w:r w:rsidR="004B0990">
        <w:rPr>
          <w:rFonts w:ascii="Book Antiqua" w:hAnsi="Book Antiqua"/>
          <w:lang w:val="es-PR"/>
        </w:rPr>
        <w:t xml:space="preserve"> de América</w:t>
      </w:r>
      <w:r w:rsidRPr="00DC1979">
        <w:rPr>
          <w:rFonts w:ascii="Book Antiqua" w:hAnsi="Book Antiqua"/>
          <w:lang w:val="es-PR"/>
        </w:rPr>
        <w:t xml:space="preserve"> y las distintas ramas militares. </w:t>
      </w:r>
    </w:p>
    <w:p w14:paraId="59A6DD99" w14:textId="77777777" w:rsidR="004B0990" w:rsidRDefault="004B0990" w:rsidP="00DC1979">
      <w:pPr>
        <w:ind w:firstLine="720"/>
        <w:jc w:val="both"/>
        <w:rPr>
          <w:rFonts w:ascii="Book Antiqua" w:hAnsi="Book Antiqua"/>
          <w:lang w:val="es-PR"/>
        </w:rPr>
      </w:pPr>
    </w:p>
    <w:p w14:paraId="0CAF68BF" w14:textId="6DC777DE" w:rsidR="00DC1979" w:rsidRDefault="00DC1979" w:rsidP="00DC1979">
      <w:pPr>
        <w:ind w:firstLine="720"/>
        <w:jc w:val="both"/>
        <w:rPr>
          <w:rFonts w:ascii="Book Antiqua" w:hAnsi="Book Antiqua"/>
          <w:lang w:val="es-PR"/>
        </w:rPr>
      </w:pPr>
      <w:r w:rsidRPr="00DC1979">
        <w:rPr>
          <w:rFonts w:ascii="Book Antiqua" w:hAnsi="Book Antiqua"/>
          <w:lang w:val="es-PR"/>
        </w:rPr>
        <w:t xml:space="preserve">Asimismo, permitirá que </w:t>
      </w:r>
      <w:r w:rsidR="004B0990">
        <w:rPr>
          <w:rFonts w:ascii="Book Antiqua" w:hAnsi="Book Antiqua"/>
          <w:lang w:val="es-PR"/>
        </w:rPr>
        <w:t xml:space="preserve">el Gobierno de </w:t>
      </w:r>
      <w:r w:rsidRPr="00DC1979">
        <w:rPr>
          <w:rFonts w:ascii="Book Antiqua" w:hAnsi="Book Antiqua"/>
          <w:lang w:val="es-PR"/>
        </w:rPr>
        <w:t>Puerto Rico actualice periódicamente los emblemas disponibles conforme evolucione la reglamentación federal o las prácticas de reconocimiento militar, sin necesidad de enmendar la ley.</w:t>
      </w:r>
    </w:p>
    <w:p w14:paraId="5D49C6A5" w14:textId="77777777" w:rsidR="001C5AF0" w:rsidRPr="00DC1979" w:rsidRDefault="001C5AF0" w:rsidP="00DC1979">
      <w:pPr>
        <w:ind w:firstLine="720"/>
        <w:jc w:val="both"/>
        <w:rPr>
          <w:rFonts w:ascii="Book Antiqua" w:hAnsi="Book Antiqua"/>
          <w:lang w:val="es-PR"/>
        </w:rPr>
      </w:pPr>
    </w:p>
    <w:p w14:paraId="6A9B4CD2" w14:textId="77777777" w:rsidR="004B0990" w:rsidRDefault="00DC1979" w:rsidP="00DC1979">
      <w:pPr>
        <w:ind w:firstLine="720"/>
        <w:jc w:val="both"/>
        <w:rPr>
          <w:rFonts w:ascii="Book Antiqua" w:hAnsi="Book Antiqua"/>
          <w:lang w:val="es-PR"/>
        </w:rPr>
      </w:pPr>
      <w:r w:rsidRPr="00DC1979">
        <w:rPr>
          <w:rFonts w:ascii="Book Antiqua" w:hAnsi="Book Antiqua"/>
          <w:lang w:val="es-PR"/>
        </w:rPr>
        <w:t xml:space="preserve">De manera complementaria, y en sintonía con las mejores prácticas adoptadas en </w:t>
      </w:r>
      <w:r w:rsidR="004B0990">
        <w:rPr>
          <w:rFonts w:ascii="Book Antiqua" w:hAnsi="Book Antiqua"/>
          <w:lang w:val="es-PR"/>
        </w:rPr>
        <w:t xml:space="preserve">los </w:t>
      </w:r>
      <w:r w:rsidRPr="00DC1979">
        <w:rPr>
          <w:rFonts w:ascii="Book Antiqua" w:hAnsi="Book Antiqua"/>
          <w:lang w:val="es-PR"/>
        </w:rPr>
        <w:t>Estados Unidos</w:t>
      </w:r>
      <w:r w:rsidR="004B0990">
        <w:rPr>
          <w:rFonts w:ascii="Book Antiqua" w:hAnsi="Book Antiqua"/>
          <w:lang w:val="es-PR"/>
        </w:rPr>
        <w:t xml:space="preserve"> de América</w:t>
      </w:r>
      <w:r w:rsidRPr="00DC1979">
        <w:rPr>
          <w:rFonts w:ascii="Book Antiqua" w:hAnsi="Book Antiqua"/>
          <w:lang w:val="es-PR"/>
        </w:rPr>
        <w:t>, el catálogo integrará criterios uniformes de verificación, procesos de certificación documental y controles de validación digital,</w:t>
      </w:r>
      <w:r>
        <w:rPr>
          <w:rFonts w:ascii="Book Antiqua" w:hAnsi="Book Antiqua"/>
          <w:lang w:val="es-PR"/>
        </w:rPr>
        <w:t xml:space="preserve"> </w:t>
      </w:r>
      <w:r w:rsidRPr="00DC1979">
        <w:rPr>
          <w:rFonts w:ascii="Book Antiqua" w:hAnsi="Book Antiqua"/>
          <w:lang w:val="es-PR"/>
        </w:rPr>
        <w:t>incluyendo “</w:t>
      </w:r>
      <w:proofErr w:type="spellStart"/>
      <w:r w:rsidRPr="00DC1979">
        <w:rPr>
          <w:rFonts w:ascii="Book Antiqua" w:hAnsi="Book Antiqua"/>
          <w:lang w:val="es-PR"/>
        </w:rPr>
        <w:t>checkmarks</w:t>
      </w:r>
      <w:proofErr w:type="spellEnd"/>
      <w:r w:rsidRPr="00DC1979">
        <w:rPr>
          <w:rFonts w:ascii="Book Antiqua" w:hAnsi="Book Antiqua"/>
          <w:lang w:val="es-PR"/>
        </w:rPr>
        <w:t>” institucionales de autenticidad</w:t>
      </w:r>
      <w:r>
        <w:rPr>
          <w:rFonts w:ascii="Book Antiqua" w:hAnsi="Book Antiqua"/>
          <w:lang w:val="es-PR"/>
        </w:rPr>
        <w:t xml:space="preserve">, </w:t>
      </w:r>
      <w:r w:rsidRPr="00DC1979">
        <w:rPr>
          <w:rFonts w:ascii="Book Antiqua" w:hAnsi="Book Antiqua"/>
          <w:lang w:val="es-PR"/>
        </w:rPr>
        <w:t xml:space="preserve">que garanticen que cada insignia solicitada corresponda a la trayectoria real del veterano peticionario. </w:t>
      </w:r>
    </w:p>
    <w:p w14:paraId="225020E3" w14:textId="77777777" w:rsidR="004B0990" w:rsidRDefault="004B0990" w:rsidP="00DC1979">
      <w:pPr>
        <w:ind w:firstLine="720"/>
        <w:jc w:val="both"/>
        <w:rPr>
          <w:rFonts w:ascii="Book Antiqua" w:hAnsi="Book Antiqua"/>
          <w:lang w:val="es-PR"/>
        </w:rPr>
      </w:pPr>
    </w:p>
    <w:p w14:paraId="4052177E" w14:textId="62DF0F05" w:rsidR="00DC1979" w:rsidRPr="00DC1979" w:rsidRDefault="00DC1979" w:rsidP="00DC1979">
      <w:pPr>
        <w:ind w:firstLine="720"/>
        <w:jc w:val="both"/>
        <w:rPr>
          <w:rFonts w:ascii="Book Antiqua" w:hAnsi="Book Antiqua"/>
          <w:lang w:val="es-PR"/>
        </w:rPr>
      </w:pPr>
      <w:r w:rsidRPr="00DC1979">
        <w:rPr>
          <w:rFonts w:ascii="Book Antiqua" w:hAnsi="Book Antiqua"/>
          <w:lang w:val="es-PR"/>
        </w:rPr>
        <w:t>Estos mecanismos asegurarán la fidelidad histórica de cada emblema, la protección de símbolos oficiales y la prevención de usos indebidos, a la vez que permitirá que el proceso se mantenga ágil, trazable y transparente.</w:t>
      </w:r>
    </w:p>
    <w:p w14:paraId="7E861A96" w14:textId="77777777" w:rsidR="00DC1979" w:rsidRDefault="00DC1979" w:rsidP="00DC1979">
      <w:pPr>
        <w:ind w:firstLine="720"/>
        <w:jc w:val="both"/>
        <w:rPr>
          <w:rFonts w:ascii="Book Antiqua" w:hAnsi="Book Antiqua"/>
          <w:lang w:val="es-PR"/>
        </w:rPr>
      </w:pPr>
    </w:p>
    <w:p w14:paraId="19AC15FC" w14:textId="77777777" w:rsidR="004B0990" w:rsidRDefault="00DC1979" w:rsidP="00C705D6">
      <w:pPr>
        <w:ind w:firstLine="720"/>
        <w:jc w:val="both"/>
        <w:rPr>
          <w:rFonts w:ascii="Book Antiqua" w:hAnsi="Book Antiqua"/>
          <w:lang w:val="es-PR"/>
        </w:rPr>
      </w:pPr>
      <w:r w:rsidRPr="00DC1979">
        <w:rPr>
          <w:rFonts w:ascii="Book Antiqua" w:hAnsi="Book Antiqua"/>
          <w:lang w:val="es-PR"/>
        </w:rPr>
        <w:t>También se faculta al DTOP a adoptar un reglamento interno que establezca criterios claros de elegibilidad, documentación requerida,</w:t>
      </w:r>
      <w:r w:rsidR="00EB1005">
        <w:rPr>
          <w:rFonts w:ascii="Book Antiqua" w:hAnsi="Book Antiqua"/>
          <w:lang w:val="es-PR"/>
        </w:rPr>
        <w:t xml:space="preserve"> </w:t>
      </w:r>
      <w:r w:rsidRPr="00DC1979">
        <w:rPr>
          <w:rFonts w:ascii="Book Antiqua" w:hAnsi="Book Antiqua"/>
          <w:lang w:val="es-PR"/>
        </w:rPr>
        <w:t xml:space="preserve">procesos de solicitud, renovación, cancelación y revocación. </w:t>
      </w:r>
    </w:p>
    <w:p w14:paraId="58E10D65" w14:textId="77777777" w:rsidR="004B0990" w:rsidRDefault="004B0990" w:rsidP="00C705D6">
      <w:pPr>
        <w:ind w:firstLine="720"/>
        <w:jc w:val="both"/>
        <w:rPr>
          <w:rFonts w:ascii="Book Antiqua" w:hAnsi="Book Antiqua"/>
          <w:lang w:val="es-PR"/>
        </w:rPr>
      </w:pPr>
    </w:p>
    <w:p w14:paraId="0824833A" w14:textId="79D41971" w:rsidR="00DC1979" w:rsidRDefault="00DC1979" w:rsidP="00C705D6">
      <w:pPr>
        <w:ind w:firstLine="720"/>
        <w:jc w:val="both"/>
        <w:rPr>
          <w:rFonts w:ascii="Book Antiqua" w:hAnsi="Book Antiqua"/>
          <w:lang w:val="es-PR"/>
        </w:rPr>
      </w:pPr>
      <w:r w:rsidRPr="00DC1979">
        <w:rPr>
          <w:rFonts w:ascii="Book Antiqua" w:hAnsi="Book Antiqua"/>
          <w:lang w:val="es-PR"/>
        </w:rPr>
        <w:t>Documentos como la Forma DD-214</w:t>
      </w:r>
      <w:r>
        <w:rPr>
          <w:rFonts w:ascii="Book Antiqua" w:hAnsi="Book Antiqua"/>
          <w:lang w:val="es-PR"/>
        </w:rPr>
        <w:t xml:space="preserve">, </w:t>
      </w:r>
      <w:r w:rsidRPr="00DC1979">
        <w:rPr>
          <w:rFonts w:ascii="Book Antiqua" w:hAnsi="Book Antiqua"/>
          <w:lang w:val="es-PR"/>
        </w:rPr>
        <w:t>instrumento básico de verificación en todos los estados que ofrecen programas análogos</w:t>
      </w:r>
      <w:r>
        <w:rPr>
          <w:rFonts w:ascii="Book Antiqua" w:hAnsi="Book Antiqua"/>
          <w:lang w:val="es-PR"/>
        </w:rPr>
        <w:t xml:space="preserve">, </w:t>
      </w:r>
      <w:r w:rsidRPr="00DC1979">
        <w:rPr>
          <w:rFonts w:ascii="Book Antiqua" w:hAnsi="Book Antiqua"/>
          <w:lang w:val="es-PR"/>
        </w:rPr>
        <w:t>serán utilizados para validar la condición de veterano y garantizar integridad en el proceso. Este reglamento permitirá una administración ordenada</w:t>
      </w:r>
      <w:r w:rsidR="00867F42">
        <w:rPr>
          <w:rFonts w:ascii="Book Antiqua" w:hAnsi="Book Antiqua"/>
          <w:lang w:val="es-PR"/>
        </w:rPr>
        <w:t xml:space="preserve"> </w:t>
      </w:r>
      <w:r w:rsidRPr="00DC1979">
        <w:rPr>
          <w:rFonts w:ascii="Book Antiqua" w:hAnsi="Book Antiqua"/>
          <w:lang w:val="es-PR"/>
        </w:rPr>
        <w:t>y alineada con la protección de los símbolos militares oficiales</w:t>
      </w:r>
      <w:r w:rsidR="00C705D6">
        <w:rPr>
          <w:rFonts w:ascii="Book Antiqua" w:hAnsi="Book Antiqua"/>
          <w:lang w:val="es-PR"/>
        </w:rPr>
        <w:t>.</w:t>
      </w:r>
    </w:p>
    <w:p w14:paraId="1EDA3B64" w14:textId="77777777" w:rsidR="00C705D6" w:rsidRPr="00DC1979" w:rsidRDefault="00C705D6" w:rsidP="00C705D6">
      <w:pPr>
        <w:ind w:firstLine="720"/>
        <w:jc w:val="both"/>
        <w:rPr>
          <w:rFonts w:ascii="Book Antiqua" w:hAnsi="Book Antiqua"/>
          <w:lang w:val="es-PR"/>
        </w:rPr>
      </w:pPr>
    </w:p>
    <w:p w14:paraId="48B0799C" w14:textId="77777777" w:rsidR="004B0990" w:rsidRDefault="00DC1979" w:rsidP="00DC1979">
      <w:pPr>
        <w:ind w:firstLine="720"/>
        <w:jc w:val="both"/>
        <w:rPr>
          <w:rFonts w:ascii="Book Antiqua" w:hAnsi="Book Antiqua"/>
          <w:lang w:val="es-PR"/>
        </w:rPr>
      </w:pPr>
      <w:r w:rsidRPr="00DC1979">
        <w:rPr>
          <w:rFonts w:ascii="Book Antiqua" w:hAnsi="Book Antiqua"/>
          <w:lang w:val="es-PR"/>
        </w:rPr>
        <w:t xml:space="preserve">Con esta legislación, Puerto Rico da un paso firme hacia un reconocimiento más completo y contemporáneo de sus veteranos. La medida </w:t>
      </w:r>
      <w:r w:rsidR="00EC604C">
        <w:rPr>
          <w:rFonts w:ascii="Book Antiqua" w:hAnsi="Book Antiqua"/>
          <w:lang w:val="es-PR"/>
        </w:rPr>
        <w:t xml:space="preserve">brinda opciones </w:t>
      </w:r>
      <w:r w:rsidRPr="00DC1979">
        <w:rPr>
          <w:rFonts w:ascii="Book Antiqua" w:hAnsi="Book Antiqua"/>
          <w:lang w:val="es-PR"/>
        </w:rPr>
        <w:t>modern</w:t>
      </w:r>
      <w:r w:rsidR="00EC604C">
        <w:rPr>
          <w:rFonts w:ascii="Book Antiqua" w:hAnsi="Book Antiqua"/>
          <w:lang w:val="es-PR"/>
        </w:rPr>
        <w:t>as a la población veterana de poder personalizar sus tablillas y a su vez</w:t>
      </w:r>
      <w:r w:rsidRPr="00DC1979">
        <w:rPr>
          <w:rFonts w:ascii="Book Antiqua" w:hAnsi="Book Antiqua"/>
          <w:lang w:val="es-PR"/>
        </w:rPr>
        <w:t>, honra el servicio militar con un lenguaje visual auténtico y regulado</w:t>
      </w:r>
      <w:r w:rsidR="00EC604C">
        <w:rPr>
          <w:rFonts w:ascii="Book Antiqua" w:hAnsi="Book Antiqua"/>
          <w:lang w:val="es-PR"/>
        </w:rPr>
        <w:t xml:space="preserve">. </w:t>
      </w:r>
    </w:p>
    <w:p w14:paraId="7A81A97E" w14:textId="77777777" w:rsidR="004B0990" w:rsidRDefault="004B0990" w:rsidP="00DC1979">
      <w:pPr>
        <w:ind w:firstLine="720"/>
        <w:jc w:val="both"/>
        <w:rPr>
          <w:rFonts w:ascii="Book Antiqua" w:hAnsi="Book Antiqua"/>
          <w:lang w:val="es-PR"/>
        </w:rPr>
      </w:pPr>
    </w:p>
    <w:p w14:paraId="4C9A7A7B" w14:textId="77777777" w:rsidR="004B0990" w:rsidRDefault="00EC604C" w:rsidP="00DC1979">
      <w:pPr>
        <w:ind w:firstLine="720"/>
        <w:jc w:val="both"/>
        <w:rPr>
          <w:rFonts w:ascii="Book Antiqua" w:hAnsi="Book Antiqua"/>
          <w:lang w:val="es-PR"/>
        </w:rPr>
      </w:pPr>
      <w:r>
        <w:rPr>
          <w:rFonts w:ascii="Book Antiqua" w:hAnsi="Book Antiqua"/>
          <w:lang w:val="es-PR"/>
        </w:rPr>
        <w:t>Asimismo</w:t>
      </w:r>
      <w:r w:rsidR="003555A0">
        <w:rPr>
          <w:rFonts w:ascii="Book Antiqua" w:hAnsi="Book Antiqua"/>
          <w:lang w:val="es-PR"/>
        </w:rPr>
        <w:t>, dicha implementación</w:t>
      </w:r>
      <w:r w:rsidR="00DC1979" w:rsidRPr="00DC1979">
        <w:rPr>
          <w:rFonts w:ascii="Book Antiqua" w:hAnsi="Book Antiqua"/>
          <w:lang w:val="es-PR"/>
        </w:rPr>
        <w:t xml:space="preserve"> fortalece la identidad y el orgullo de quienes han servido.</w:t>
      </w:r>
      <w:r w:rsidR="00DC1979">
        <w:rPr>
          <w:rFonts w:ascii="Book Antiqua" w:hAnsi="Book Antiqua"/>
          <w:lang w:val="es-PR"/>
        </w:rPr>
        <w:t xml:space="preserve"> </w:t>
      </w:r>
      <w:r w:rsidR="00DC1979" w:rsidRPr="00DC1979">
        <w:rPr>
          <w:rFonts w:ascii="Book Antiqua" w:hAnsi="Book Antiqua"/>
          <w:lang w:val="es-PR"/>
        </w:rPr>
        <w:t>En suma, esta</w:t>
      </w:r>
      <w:r w:rsidR="003555A0">
        <w:rPr>
          <w:rFonts w:ascii="Book Antiqua" w:hAnsi="Book Antiqua"/>
          <w:lang w:val="es-PR"/>
        </w:rPr>
        <w:t xml:space="preserve">s enmiendas a la </w:t>
      </w:r>
      <w:r w:rsidR="003555A0" w:rsidRPr="003555A0">
        <w:rPr>
          <w:rFonts w:ascii="Book Antiqua" w:hAnsi="Book Antiqua"/>
          <w:lang w:val="es-ES_tradnl"/>
        </w:rPr>
        <w:t>Ley de Vehículos y Tránsito de Puerto Rico</w:t>
      </w:r>
      <w:r w:rsidR="003555A0">
        <w:rPr>
          <w:rFonts w:ascii="Book Antiqua" w:hAnsi="Book Antiqua"/>
          <w:lang w:val="es-ES_tradnl"/>
        </w:rPr>
        <w:t>,</w:t>
      </w:r>
      <w:r w:rsidR="00DC1979" w:rsidRPr="00DC1979">
        <w:rPr>
          <w:rFonts w:ascii="Book Antiqua" w:hAnsi="Book Antiqua"/>
          <w:lang w:val="es-PR"/>
        </w:rPr>
        <w:t xml:space="preserve"> representa un acto de respeto y gratitud, al tiempo que posiciona a Puerto Rico en sintonía con las mejores prácticas adoptadas en múltiples jurisdicciones de los Estados Unidos. </w:t>
      </w:r>
    </w:p>
    <w:p w14:paraId="59D6E4E9" w14:textId="77777777" w:rsidR="004B0990" w:rsidRDefault="004B0990" w:rsidP="00DC1979">
      <w:pPr>
        <w:ind w:firstLine="720"/>
        <w:jc w:val="both"/>
        <w:rPr>
          <w:rFonts w:ascii="Book Antiqua" w:hAnsi="Book Antiqua"/>
          <w:lang w:val="es-PR"/>
        </w:rPr>
      </w:pPr>
    </w:p>
    <w:p w14:paraId="04054C99" w14:textId="3C6EB9FF" w:rsidR="00DC1979" w:rsidRPr="00DC1979" w:rsidRDefault="00DC1979" w:rsidP="00DC1979">
      <w:pPr>
        <w:ind w:firstLine="720"/>
        <w:jc w:val="both"/>
        <w:rPr>
          <w:rFonts w:ascii="Book Antiqua" w:hAnsi="Book Antiqua"/>
          <w:lang w:val="es-PR"/>
        </w:rPr>
      </w:pPr>
      <w:r w:rsidRPr="00DC1979">
        <w:rPr>
          <w:rFonts w:ascii="Book Antiqua" w:hAnsi="Book Antiqua"/>
          <w:lang w:val="es-PR"/>
        </w:rPr>
        <w:t>Es</w:t>
      </w:r>
      <w:r w:rsidR="004B0990">
        <w:rPr>
          <w:rFonts w:ascii="Book Antiqua" w:hAnsi="Book Antiqua"/>
          <w:lang w:val="es-PR"/>
        </w:rPr>
        <w:t xml:space="preserve">ta Ley es </w:t>
      </w:r>
      <w:r w:rsidR="003555A0">
        <w:rPr>
          <w:rFonts w:ascii="Book Antiqua" w:hAnsi="Book Antiqua"/>
          <w:lang w:val="es-PR"/>
        </w:rPr>
        <w:t>de corte moderno</w:t>
      </w:r>
      <w:r w:rsidRPr="00DC1979">
        <w:rPr>
          <w:rFonts w:ascii="Book Antiqua" w:hAnsi="Book Antiqua"/>
          <w:lang w:val="es-PR"/>
        </w:rPr>
        <w:t>, dirigida a reconocer dignamente a quienes han entregado parte de su vida al servicio de</w:t>
      </w:r>
      <w:r w:rsidR="004B0990">
        <w:rPr>
          <w:rFonts w:ascii="Book Antiqua" w:hAnsi="Book Antiqua"/>
          <w:lang w:val="es-PR"/>
        </w:rPr>
        <w:t xml:space="preserve"> nuestra </w:t>
      </w:r>
      <w:r w:rsidRPr="00DC1979">
        <w:rPr>
          <w:rFonts w:ascii="Book Antiqua" w:hAnsi="Book Antiqua"/>
          <w:lang w:val="es-PR"/>
        </w:rPr>
        <w:t xml:space="preserve">nación </w:t>
      </w:r>
      <w:r w:rsidR="004B0990">
        <w:rPr>
          <w:rFonts w:ascii="Book Antiqua" w:hAnsi="Book Antiqua"/>
          <w:lang w:val="es-PR"/>
        </w:rPr>
        <w:t xml:space="preserve">y </w:t>
      </w:r>
      <w:r w:rsidR="009E0064">
        <w:rPr>
          <w:rFonts w:ascii="Book Antiqua" w:hAnsi="Book Antiqua"/>
          <w:lang w:val="es-PR"/>
        </w:rPr>
        <w:t>a</w:t>
      </w:r>
      <w:r w:rsidR="004B0990">
        <w:rPr>
          <w:rFonts w:ascii="Book Antiqua" w:hAnsi="Book Antiqua"/>
          <w:lang w:val="es-PR"/>
        </w:rPr>
        <w:t>l pueblo de Puerto Rico</w:t>
      </w:r>
      <w:r w:rsidRPr="00DC1979">
        <w:rPr>
          <w:rFonts w:ascii="Book Antiqua" w:hAnsi="Book Antiqua"/>
          <w:lang w:val="es-PR"/>
        </w:rPr>
        <w:t>.</w:t>
      </w:r>
    </w:p>
    <w:p w14:paraId="020FBD4D" w14:textId="77777777" w:rsidR="00AE1A2C" w:rsidRDefault="00AE1A2C" w:rsidP="002065B7">
      <w:pPr>
        <w:spacing w:line="480" w:lineRule="auto"/>
        <w:rPr>
          <w:rFonts w:ascii="Book Antiqua" w:hAnsi="Book Antiqua"/>
          <w:i/>
          <w:lang w:val="es-ES"/>
        </w:rPr>
      </w:pPr>
    </w:p>
    <w:p w14:paraId="712AD9D2" w14:textId="0C0DA215" w:rsidR="0080207A" w:rsidRPr="00C72FAB" w:rsidRDefault="0080207A" w:rsidP="002065B7">
      <w:pPr>
        <w:spacing w:line="480" w:lineRule="auto"/>
        <w:rPr>
          <w:rFonts w:ascii="Book Antiqua" w:hAnsi="Book Antiqua"/>
          <w:i/>
          <w:lang w:val="es-ES"/>
        </w:rPr>
      </w:pPr>
      <w:r w:rsidRPr="00C72FAB">
        <w:rPr>
          <w:rFonts w:ascii="Book Antiqua" w:hAnsi="Book Antiqua"/>
          <w:i/>
          <w:lang w:val="es-ES"/>
        </w:rPr>
        <w:lastRenderedPageBreak/>
        <w:t>DECRÉTASE POR LA ASAMBLEA LEGISLATIVA DE PUERTO RICO:</w:t>
      </w:r>
    </w:p>
    <w:p w14:paraId="13F32E53" w14:textId="77777777" w:rsidR="0080207A" w:rsidRPr="00C72FAB" w:rsidRDefault="0080207A" w:rsidP="002065B7">
      <w:pPr>
        <w:spacing w:line="480" w:lineRule="auto"/>
        <w:jc w:val="both"/>
        <w:rPr>
          <w:rFonts w:ascii="Book Antiqua" w:hAnsi="Book Antiqua"/>
          <w:lang w:val="es-ES"/>
        </w:rPr>
        <w:sectPr w:rsidR="0080207A" w:rsidRPr="00C72FAB" w:rsidSect="00E87FF9">
          <w:headerReference w:type="default" r:id="rId13"/>
          <w:type w:val="continuous"/>
          <w:pgSz w:w="12240" w:h="15840" w:code="1"/>
          <w:pgMar w:top="1440" w:right="1440" w:bottom="1440" w:left="1440" w:header="720" w:footer="720" w:gutter="0"/>
          <w:cols w:space="720"/>
          <w:titlePg/>
        </w:sectPr>
      </w:pPr>
    </w:p>
    <w:p w14:paraId="7344E251" w14:textId="30B3271E" w:rsidR="003A46D8" w:rsidRPr="003A46D8" w:rsidRDefault="003A46D8" w:rsidP="002065B7">
      <w:pPr>
        <w:spacing w:line="480" w:lineRule="auto"/>
        <w:ind w:firstLine="360"/>
        <w:jc w:val="both"/>
        <w:rPr>
          <w:rFonts w:ascii="Book Antiqua" w:hAnsi="Book Antiqua"/>
          <w:lang w:val="es-ES_tradnl"/>
        </w:rPr>
      </w:pPr>
      <w:r w:rsidRPr="003A46D8">
        <w:rPr>
          <w:rFonts w:ascii="Book Antiqua" w:hAnsi="Book Antiqua"/>
          <w:lang w:val="es-ES_tradnl"/>
        </w:rPr>
        <w:tab/>
      </w:r>
      <w:r w:rsidR="00264982">
        <w:rPr>
          <w:rFonts w:ascii="Book Antiqua" w:hAnsi="Book Antiqua"/>
          <w:lang w:val="es-ES_tradnl"/>
        </w:rPr>
        <w:t>Sección</w:t>
      </w:r>
      <w:r w:rsidRPr="003A46D8">
        <w:rPr>
          <w:rFonts w:ascii="Book Antiqua" w:hAnsi="Book Antiqua"/>
          <w:lang w:val="es-ES_tradnl"/>
        </w:rPr>
        <w:t xml:space="preserve"> 1.-</w:t>
      </w:r>
      <w:r w:rsidR="003C0FD9">
        <w:rPr>
          <w:rFonts w:ascii="Book Antiqua" w:hAnsi="Book Antiqua"/>
          <w:lang w:val="es-ES_tradnl"/>
        </w:rPr>
        <w:t xml:space="preserve">Se </w:t>
      </w:r>
      <w:r w:rsidR="003C0FD9" w:rsidRPr="003C0FD9">
        <w:rPr>
          <w:rFonts w:ascii="Book Antiqua" w:hAnsi="Book Antiqua"/>
          <w:lang w:val="es-ES_tradnl"/>
        </w:rPr>
        <w:t>enm</w:t>
      </w:r>
      <w:r w:rsidR="003C0FD9">
        <w:rPr>
          <w:rFonts w:ascii="Book Antiqua" w:hAnsi="Book Antiqua"/>
          <w:lang w:val="es-ES_tradnl"/>
        </w:rPr>
        <w:t>ienda</w:t>
      </w:r>
      <w:r w:rsidR="00721F86">
        <w:rPr>
          <w:rFonts w:ascii="Book Antiqua" w:hAnsi="Book Antiqua"/>
          <w:lang w:val="es-ES_tradnl"/>
        </w:rPr>
        <w:t xml:space="preserve"> el inciso (d)</w:t>
      </w:r>
      <w:r w:rsidR="003C0FD9" w:rsidRPr="003C0FD9">
        <w:rPr>
          <w:rFonts w:ascii="Book Antiqua" w:hAnsi="Book Antiqua"/>
          <w:lang w:val="es-ES_tradnl"/>
        </w:rPr>
        <w:t xml:space="preserve">; y </w:t>
      </w:r>
      <w:r w:rsidR="003C0FD9">
        <w:rPr>
          <w:rFonts w:ascii="Book Antiqua" w:hAnsi="Book Antiqua"/>
          <w:lang w:val="es-ES_tradnl"/>
        </w:rPr>
        <w:t xml:space="preserve">se </w:t>
      </w:r>
      <w:r w:rsidR="003C0FD9" w:rsidRPr="003C0FD9">
        <w:rPr>
          <w:rFonts w:ascii="Book Antiqua" w:hAnsi="Book Antiqua"/>
          <w:lang w:val="es-ES_tradnl"/>
        </w:rPr>
        <w:t>añad</w:t>
      </w:r>
      <w:r w:rsidR="003C0FD9">
        <w:rPr>
          <w:rFonts w:ascii="Book Antiqua" w:hAnsi="Book Antiqua"/>
          <w:lang w:val="es-ES_tradnl"/>
        </w:rPr>
        <w:t>en</w:t>
      </w:r>
      <w:r w:rsidR="003C0FD9" w:rsidRPr="003C0FD9">
        <w:rPr>
          <w:rFonts w:ascii="Book Antiqua" w:hAnsi="Book Antiqua"/>
          <w:lang w:val="es-ES_tradnl"/>
        </w:rPr>
        <w:t xml:space="preserve"> los incisos </w:t>
      </w:r>
      <w:r w:rsidR="009958D4">
        <w:rPr>
          <w:rFonts w:ascii="Book Antiqua" w:hAnsi="Book Antiqua"/>
          <w:lang w:val="es-ES_tradnl"/>
        </w:rPr>
        <w:t>(</w:t>
      </w:r>
      <w:r w:rsidR="003C0FD9" w:rsidRPr="003C0FD9">
        <w:rPr>
          <w:rFonts w:ascii="Book Antiqua" w:hAnsi="Book Antiqua"/>
          <w:lang w:val="es-ES_tradnl"/>
        </w:rPr>
        <w:t>j</w:t>
      </w:r>
      <w:r w:rsidR="009958D4">
        <w:rPr>
          <w:rFonts w:ascii="Book Antiqua" w:hAnsi="Book Antiqua"/>
          <w:lang w:val="es-ES_tradnl"/>
        </w:rPr>
        <w:t>)</w:t>
      </w:r>
      <w:r w:rsidR="003C0FD9" w:rsidRPr="003C0FD9">
        <w:rPr>
          <w:rFonts w:ascii="Book Antiqua" w:hAnsi="Book Antiqua"/>
          <w:lang w:val="es-ES_tradnl"/>
        </w:rPr>
        <w:t xml:space="preserve">, </w:t>
      </w:r>
      <w:r w:rsidR="009958D4">
        <w:rPr>
          <w:rFonts w:ascii="Book Antiqua" w:hAnsi="Book Antiqua"/>
          <w:lang w:val="es-ES_tradnl"/>
        </w:rPr>
        <w:t>(</w:t>
      </w:r>
      <w:r w:rsidR="003C0FD9" w:rsidRPr="003C0FD9">
        <w:rPr>
          <w:rFonts w:ascii="Book Antiqua" w:hAnsi="Book Antiqua"/>
          <w:lang w:val="es-ES_tradnl"/>
        </w:rPr>
        <w:t>k</w:t>
      </w:r>
      <w:r w:rsidR="009958D4">
        <w:rPr>
          <w:rFonts w:ascii="Book Antiqua" w:hAnsi="Book Antiqua"/>
          <w:lang w:val="es-ES_tradnl"/>
        </w:rPr>
        <w:t>)</w:t>
      </w:r>
      <w:r w:rsidR="00074742">
        <w:rPr>
          <w:rFonts w:ascii="Book Antiqua" w:hAnsi="Book Antiqua"/>
          <w:lang w:val="es-ES_tradnl"/>
        </w:rPr>
        <w:t>,</w:t>
      </w:r>
      <w:r w:rsidR="003C0FD9" w:rsidRPr="003C0FD9">
        <w:rPr>
          <w:rFonts w:ascii="Book Antiqua" w:hAnsi="Book Antiqua"/>
          <w:lang w:val="es-ES_tradnl"/>
        </w:rPr>
        <w:t xml:space="preserve"> </w:t>
      </w:r>
      <w:r w:rsidR="009958D4">
        <w:rPr>
          <w:rFonts w:ascii="Book Antiqua" w:hAnsi="Book Antiqua"/>
          <w:lang w:val="es-ES_tradnl"/>
        </w:rPr>
        <w:t>(</w:t>
      </w:r>
      <w:r w:rsidR="003C0FD9" w:rsidRPr="003C0FD9">
        <w:rPr>
          <w:rFonts w:ascii="Book Antiqua" w:hAnsi="Book Antiqua"/>
          <w:lang w:val="es-ES_tradnl"/>
        </w:rPr>
        <w:t>l</w:t>
      </w:r>
      <w:r w:rsidR="009958D4">
        <w:rPr>
          <w:rFonts w:ascii="Book Antiqua" w:hAnsi="Book Antiqua"/>
          <w:lang w:val="es-ES_tradnl"/>
        </w:rPr>
        <w:t>)</w:t>
      </w:r>
      <w:r w:rsidR="00074742">
        <w:rPr>
          <w:rFonts w:ascii="Book Antiqua" w:hAnsi="Book Antiqua"/>
          <w:lang w:val="es-ES_tradnl"/>
        </w:rPr>
        <w:t>, (m)</w:t>
      </w:r>
      <w:r w:rsidR="008808F8">
        <w:rPr>
          <w:rFonts w:ascii="Book Antiqua" w:hAnsi="Book Antiqua"/>
          <w:lang w:val="es-ES_tradnl"/>
        </w:rPr>
        <w:t>,</w:t>
      </w:r>
      <w:r w:rsidR="00074742">
        <w:rPr>
          <w:rFonts w:ascii="Book Antiqua" w:hAnsi="Book Antiqua"/>
          <w:lang w:val="es-ES_tradnl"/>
        </w:rPr>
        <w:t xml:space="preserve"> (n)</w:t>
      </w:r>
      <w:r w:rsidR="009958D4">
        <w:rPr>
          <w:rFonts w:ascii="Book Antiqua" w:hAnsi="Book Antiqua"/>
          <w:lang w:val="es-ES_tradnl"/>
        </w:rPr>
        <w:t xml:space="preserve"> </w:t>
      </w:r>
      <w:r w:rsidR="008808F8">
        <w:rPr>
          <w:rFonts w:ascii="Book Antiqua" w:hAnsi="Book Antiqua"/>
          <w:lang w:val="es-ES_tradnl"/>
        </w:rPr>
        <w:t xml:space="preserve">y (o) </w:t>
      </w:r>
      <w:r w:rsidR="003C0FD9" w:rsidRPr="003C0FD9">
        <w:rPr>
          <w:rFonts w:ascii="Book Antiqua" w:hAnsi="Book Antiqua"/>
          <w:lang w:val="es-ES_tradnl"/>
        </w:rPr>
        <w:t>al Artículo 2.35 de la Ley 22</w:t>
      </w:r>
      <w:r w:rsidR="009E0064">
        <w:rPr>
          <w:rFonts w:ascii="Book Antiqua" w:hAnsi="Book Antiqua"/>
          <w:lang w:val="es-ES_tradnl"/>
        </w:rPr>
        <w:t>-</w:t>
      </w:r>
      <w:r w:rsidR="003C0FD9" w:rsidRPr="003C0FD9">
        <w:rPr>
          <w:rFonts w:ascii="Book Antiqua" w:hAnsi="Book Antiqua"/>
          <w:lang w:val="es-ES_tradnl"/>
        </w:rPr>
        <w:t xml:space="preserve">2000, </w:t>
      </w:r>
      <w:r w:rsidR="009E0064">
        <w:rPr>
          <w:rFonts w:ascii="Book Antiqua" w:hAnsi="Book Antiqua"/>
          <w:lang w:val="es-ES_tradnl"/>
        </w:rPr>
        <w:t xml:space="preserve">según enmendada, </w:t>
      </w:r>
      <w:r w:rsidR="003C0FD9" w:rsidRPr="003C0FD9">
        <w:rPr>
          <w:rFonts w:ascii="Book Antiqua" w:hAnsi="Book Antiqua"/>
          <w:lang w:val="es-ES_tradnl"/>
        </w:rPr>
        <w:t xml:space="preserve">conocida como la “Ley de Vehículos y Tránsito de Puerto Rico”, </w:t>
      </w:r>
      <w:r w:rsidR="003C0FD9">
        <w:rPr>
          <w:rFonts w:ascii="Book Antiqua" w:hAnsi="Book Antiqua"/>
          <w:lang w:val="es-ES_tradnl"/>
        </w:rPr>
        <w:t xml:space="preserve">a los fines </w:t>
      </w:r>
      <w:r w:rsidR="003C0FD9" w:rsidRPr="003C0FD9">
        <w:rPr>
          <w:rFonts w:ascii="Book Antiqua" w:hAnsi="Book Antiqua"/>
          <w:lang w:val="es-ES_tradnl"/>
        </w:rPr>
        <w:t xml:space="preserve">de permitir la expedición de tablillas personalizadas con distintivos militares alusivos a los diferentes conflictos, ramas, operaciones y cualificaciones u honores especiales; </w:t>
      </w:r>
      <w:r w:rsidR="003C0FD9">
        <w:rPr>
          <w:rFonts w:ascii="Book Antiqua" w:hAnsi="Book Antiqua"/>
          <w:lang w:val="es-ES_tradnl"/>
        </w:rPr>
        <w:t xml:space="preserve">se </w:t>
      </w:r>
      <w:r w:rsidR="003C0FD9" w:rsidRPr="003C0FD9">
        <w:rPr>
          <w:rFonts w:ascii="Book Antiqua" w:hAnsi="Book Antiqua"/>
          <w:lang w:val="es-ES_tradnl"/>
        </w:rPr>
        <w:t>dispone sobre su alcance, requisitos, limitaciones,</w:t>
      </w:r>
      <w:r w:rsidR="003C0FD9">
        <w:rPr>
          <w:rFonts w:ascii="Book Antiqua" w:hAnsi="Book Antiqua"/>
          <w:lang w:val="es-ES_tradnl"/>
        </w:rPr>
        <w:t xml:space="preserve"> y</w:t>
      </w:r>
      <w:r w:rsidR="003C0FD9" w:rsidRPr="003C0FD9">
        <w:rPr>
          <w:rFonts w:ascii="Book Antiqua" w:hAnsi="Book Antiqua"/>
          <w:lang w:val="es-ES_tradnl"/>
        </w:rPr>
        <w:t xml:space="preserve"> criterios</w:t>
      </w:r>
      <w:r w:rsidR="00074742">
        <w:rPr>
          <w:rFonts w:ascii="Book Antiqua" w:hAnsi="Book Antiqua"/>
          <w:lang w:val="es-ES_tradnl"/>
        </w:rPr>
        <w:t xml:space="preserve"> de</w:t>
      </w:r>
      <w:r w:rsidR="00074742" w:rsidRPr="00074742">
        <w:rPr>
          <w:rFonts w:ascii="Book Antiqua" w:hAnsi="Book Antiqua"/>
          <w:lang w:val="es-ES_tradnl"/>
        </w:rPr>
        <w:t xml:space="preserve"> elegibilidad</w:t>
      </w:r>
      <w:r w:rsidR="003C0FD9">
        <w:rPr>
          <w:rFonts w:ascii="Book Antiqua" w:hAnsi="Book Antiqua"/>
          <w:lang w:val="es-ES_tradnl"/>
        </w:rPr>
        <w:t>.</w:t>
      </w:r>
    </w:p>
    <w:p w14:paraId="34AB3829" w14:textId="16BCA830" w:rsidR="003A46D8" w:rsidRPr="003A46D8" w:rsidRDefault="00275CA9" w:rsidP="005B0968">
      <w:pPr>
        <w:spacing w:line="480" w:lineRule="auto"/>
        <w:ind w:firstLine="720"/>
        <w:jc w:val="both"/>
        <w:rPr>
          <w:rFonts w:ascii="Book Antiqua" w:hAnsi="Book Antiqua"/>
          <w:lang w:val="es-ES_tradnl"/>
        </w:rPr>
      </w:pPr>
      <w:r>
        <w:rPr>
          <w:rFonts w:ascii="Book Antiqua" w:hAnsi="Book Antiqua"/>
          <w:lang w:val="es-ES_tradnl"/>
        </w:rPr>
        <w:t>Sección</w:t>
      </w:r>
      <w:r w:rsidR="003A46D8" w:rsidRPr="003A46D8">
        <w:rPr>
          <w:rFonts w:ascii="Book Antiqua" w:hAnsi="Book Antiqua"/>
          <w:lang w:val="es-ES_tradnl"/>
        </w:rPr>
        <w:t xml:space="preserve"> </w:t>
      </w:r>
      <w:r w:rsidR="00C54955">
        <w:rPr>
          <w:rFonts w:ascii="Book Antiqua" w:hAnsi="Book Antiqua"/>
          <w:lang w:val="es-ES_tradnl"/>
        </w:rPr>
        <w:t>2</w:t>
      </w:r>
      <w:r w:rsidR="003A46D8" w:rsidRPr="003A46D8">
        <w:rPr>
          <w:rFonts w:ascii="Book Antiqua" w:hAnsi="Book Antiqua"/>
          <w:lang w:val="es-ES_tradnl"/>
        </w:rPr>
        <w:t>.</w:t>
      </w:r>
      <w:r w:rsidR="009E0064">
        <w:rPr>
          <w:rFonts w:ascii="Book Antiqua" w:hAnsi="Book Antiqua"/>
          <w:lang w:val="es-ES_tradnl"/>
        </w:rPr>
        <w:t>-</w:t>
      </w:r>
      <w:r w:rsidR="00372420">
        <w:rPr>
          <w:rFonts w:ascii="Book Antiqua" w:hAnsi="Book Antiqua"/>
          <w:lang w:val="es-ES_tradnl"/>
        </w:rPr>
        <w:t>Se enmiend</w:t>
      </w:r>
      <w:r w:rsidR="009128D4">
        <w:rPr>
          <w:rFonts w:ascii="Book Antiqua" w:hAnsi="Book Antiqua"/>
          <w:lang w:val="es-ES_tradnl"/>
        </w:rPr>
        <w:t>a el Artículo 2.35 de la</w:t>
      </w:r>
      <w:r w:rsidR="009128D4" w:rsidRPr="009128D4">
        <w:rPr>
          <w:rFonts w:ascii="Book Antiqua" w:hAnsi="Book Antiqua"/>
          <w:lang w:val="es-ES_tradnl"/>
        </w:rPr>
        <w:t xml:space="preserve"> Ley 22</w:t>
      </w:r>
      <w:r w:rsidR="009E0064">
        <w:rPr>
          <w:rFonts w:ascii="Book Antiqua" w:hAnsi="Book Antiqua"/>
          <w:lang w:val="es-ES_tradnl"/>
        </w:rPr>
        <w:t>-</w:t>
      </w:r>
      <w:r w:rsidR="009128D4" w:rsidRPr="009128D4">
        <w:rPr>
          <w:rFonts w:ascii="Book Antiqua" w:hAnsi="Book Antiqua"/>
          <w:lang w:val="es-ES_tradnl"/>
        </w:rPr>
        <w:t xml:space="preserve">2000, </w:t>
      </w:r>
      <w:r w:rsidR="009E0064">
        <w:rPr>
          <w:rFonts w:ascii="Book Antiqua" w:hAnsi="Book Antiqua"/>
          <w:lang w:val="es-ES_tradnl"/>
        </w:rPr>
        <w:t xml:space="preserve">según enmendada, </w:t>
      </w:r>
      <w:r w:rsidR="009128D4" w:rsidRPr="009128D4">
        <w:rPr>
          <w:rFonts w:ascii="Book Antiqua" w:hAnsi="Book Antiqua"/>
          <w:lang w:val="es-ES_tradnl"/>
        </w:rPr>
        <w:t>conocida como la “Ley de Vehículos y Tránsito de Puerto Rico</w:t>
      </w:r>
      <w:r w:rsidR="009128D4">
        <w:rPr>
          <w:rFonts w:ascii="Book Antiqua" w:hAnsi="Book Antiqua"/>
          <w:lang w:val="es-ES_tradnl"/>
        </w:rPr>
        <w:t xml:space="preserve">”, para que lea como sigue: </w:t>
      </w:r>
    </w:p>
    <w:p w14:paraId="47720AE3" w14:textId="77777777" w:rsidR="00C53F35" w:rsidRDefault="009128D4" w:rsidP="001E0370">
      <w:pPr>
        <w:spacing w:line="480" w:lineRule="auto"/>
        <w:ind w:firstLine="360"/>
        <w:jc w:val="both"/>
        <w:rPr>
          <w:rFonts w:ascii="Book Antiqua" w:hAnsi="Book Antiqua"/>
          <w:lang w:val="es-PR"/>
        </w:rPr>
      </w:pPr>
      <w:r>
        <w:rPr>
          <w:rFonts w:ascii="Book Antiqua" w:hAnsi="Book Antiqua"/>
          <w:lang w:val="es-PR"/>
        </w:rPr>
        <w:t>“</w:t>
      </w:r>
      <w:r w:rsidR="00C53F35" w:rsidRPr="00C53F35">
        <w:rPr>
          <w:rFonts w:ascii="Book Antiqua" w:hAnsi="Book Antiqua"/>
          <w:lang w:val="es-PR"/>
        </w:rPr>
        <w:t xml:space="preserve">A solicitud de parte interesada, el </w:t>
      </w:r>
      <w:proofErr w:type="gramStart"/>
      <w:r w:rsidR="00C53F35" w:rsidRPr="00C53F35">
        <w:rPr>
          <w:rFonts w:ascii="Book Antiqua" w:hAnsi="Book Antiqua"/>
          <w:lang w:val="es-PR"/>
        </w:rPr>
        <w:t>Secretario</w:t>
      </w:r>
      <w:proofErr w:type="gramEnd"/>
      <w:r w:rsidR="00C53F35" w:rsidRPr="00C53F35">
        <w:rPr>
          <w:rFonts w:ascii="Book Antiqua" w:hAnsi="Book Antiqua"/>
          <w:lang w:val="es-PR"/>
        </w:rPr>
        <w:t xml:space="preserve"> expedirá tablillas distintivas a todo veterano debidamente certificado por el Departamento Federal de Asuntos de Veteranos y que posea un vehículo de motor de uso privado, con sujeción a las siguientes normas: </w:t>
      </w:r>
    </w:p>
    <w:p w14:paraId="02BB104C" w14:textId="1AD9B496" w:rsidR="00C53F35" w:rsidRPr="00F930FA" w:rsidRDefault="00F930FA" w:rsidP="009E0064">
      <w:pPr>
        <w:spacing w:line="480" w:lineRule="auto"/>
        <w:ind w:left="360"/>
        <w:jc w:val="both"/>
        <w:rPr>
          <w:rFonts w:ascii="Book Antiqua" w:hAnsi="Book Antiqua"/>
          <w:lang w:val="es-PR"/>
        </w:rPr>
      </w:pPr>
      <w:r w:rsidRPr="00F930FA">
        <w:rPr>
          <w:rFonts w:ascii="Book Antiqua" w:hAnsi="Book Antiqua"/>
          <w:lang w:val="es-PR"/>
        </w:rPr>
        <w:t>(a) La tablilla distintiva se considerará la tablilla oficial del vehículo de motor y se ubicará en la parte posterior del mismo.</w:t>
      </w:r>
    </w:p>
    <w:p w14:paraId="65D8B969" w14:textId="77777777" w:rsidR="00691A69" w:rsidRDefault="00F930FA" w:rsidP="009E0064">
      <w:pPr>
        <w:spacing w:line="480" w:lineRule="auto"/>
        <w:ind w:left="360"/>
        <w:jc w:val="both"/>
        <w:rPr>
          <w:rFonts w:ascii="Book Antiqua" w:hAnsi="Book Antiqua"/>
          <w:lang w:val="es-PR"/>
        </w:rPr>
      </w:pPr>
      <w:r>
        <w:rPr>
          <w:rFonts w:ascii="Book Antiqua" w:hAnsi="Book Antiqua"/>
          <w:lang w:val="es-PR"/>
        </w:rPr>
        <w:t xml:space="preserve">(b) </w:t>
      </w:r>
      <w:r w:rsidRPr="00A10DAD">
        <w:rPr>
          <w:rFonts w:ascii="Book Antiqua" w:hAnsi="Book Antiqua"/>
          <w:lang w:val="es-PR"/>
        </w:rPr>
        <w:t>En el registro del vehículo se incluirá la información necesaria para identificar la tablilla distintiva con el registro oficial del vehículo de motor correspondiente.</w:t>
      </w:r>
    </w:p>
    <w:p w14:paraId="19890214" w14:textId="21AA2368" w:rsidR="00691A69" w:rsidRDefault="007435B9" w:rsidP="009E0064">
      <w:pPr>
        <w:spacing w:line="480" w:lineRule="auto"/>
        <w:ind w:left="360"/>
        <w:jc w:val="both"/>
        <w:rPr>
          <w:rFonts w:ascii="Book Antiqua" w:hAnsi="Book Antiqua"/>
          <w:lang w:val="es-PR"/>
        </w:rPr>
      </w:pPr>
      <w:r w:rsidRPr="007435B9">
        <w:rPr>
          <w:rFonts w:ascii="Book Antiqua" w:hAnsi="Book Antiqua"/>
          <w:lang w:val="es-PR"/>
        </w:rPr>
        <w:t>(</w:t>
      </w:r>
      <w:r w:rsidR="00103D05">
        <w:rPr>
          <w:rFonts w:ascii="Book Antiqua" w:hAnsi="Book Antiqua"/>
          <w:lang w:val="es-PR"/>
        </w:rPr>
        <w:t>c)</w:t>
      </w:r>
      <w:r>
        <w:rPr>
          <w:rFonts w:ascii="Book Antiqua" w:hAnsi="Book Antiqua"/>
          <w:lang w:val="es-PR"/>
        </w:rPr>
        <w:t xml:space="preserve"> </w:t>
      </w:r>
      <w:r w:rsidRPr="007435B9">
        <w:rPr>
          <w:rFonts w:ascii="Book Antiqua" w:hAnsi="Book Antiqua"/>
          <w:lang w:val="es-PR"/>
        </w:rPr>
        <w:t xml:space="preserve">La tablilla especial provista en esta Sección no requerirá para su expedición el pago dispuesto por ley para tablillas de vehículos de uso privado. Solamente, una tablilla estará exenta del pago correspondiente para el veterano. Cualquier tablilla adicional tendrá un costo de diez (10) dólares. El veterano deberá presentar evidencia de que el vehículo está registrado a su nombre o que el mismo esté a nombre del tutor. Si el </w:t>
      </w:r>
      <w:r w:rsidRPr="007435B9">
        <w:rPr>
          <w:rFonts w:ascii="Book Antiqua" w:hAnsi="Book Antiqua"/>
          <w:lang w:val="es-PR"/>
        </w:rPr>
        <w:lastRenderedPageBreak/>
        <w:t>veterano fallece, ningún heredero u otra persona podrán hacer uso de la tablilla especial.</w:t>
      </w:r>
    </w:p>
    <w:p w14:paraId="0F9A8B6A" w14:textId="4DE454A9" w:rsidR="00C53F35" w:rsidRDefault="0053341F" w:rsidP="009E0064">
      <w:pPr>
        <w:spacing w:line="480" w:lineRule="auto"/>
        <w:ind w:left="360"/>
        <w:jc w:val="both"/>
        <w:rPr>
          <w:rFonts w:ascii="Book Antiqua" w:hAnsi="Book Antiqua"/>
          <w:lang w:val="es-PR"/>
        </w:rPr>
      </w:pPr>
      <w:r w:rsidRPr="00F70CE1">
        <w:rPr>
          <w:rFonts w:ascii="Book Antiqua" w:hAnsi="Book Antiqua"/>
          <w:lang w:val="es-PR"/>
        </w:rPr>
        <w:t xml:space="preserve">(d) </w:t>
      </w:r>
      <w:r w:rsidR="00103D05" w:rsidRPr="00103D05">
        <w:rPr>
          <w:rFonts w:ascii="Book Antiqua" w:hAnsi="Book Antiqua"/>
          <w:i/>
          <w:iCs/>
          <w:lang w:val="es-PR"/>
        </w:rPr>
        <w:t xml:space="preserve">Se autoriza al </w:t>
      </w:r>
      <w:proofErr w:type="gramStart"/>
      <w:r w:rsidR="00074742" w:rsidRPr="00103D05">
        <w:rPr>
          <w:rFonts w:ascii="Book Antiqua" w:hAnsi="Book Antiqua"/>
          <w:i/>
          <w:iCs/>
          <w:lang w:val="es-PR"/>
        </w:rPr>
        <w:t>Secretario</w:t>
      </w:r>
      <w:proofErr w:type="gramEnd"/>
      <w:r w:rsidR="00074742" w:rsidRPr="00103D05">
        <w:rPr>
          <w:rFonts w:ascii="Book Antiqua" w:hAnsi="Book Antiqua"/>
          <w:i/>
          <w:iCs/>
          <w:lang w:val="es-PR"/>
        </w:rPr>
        <w:t xml:space="preserve"> a</w:t>
      </w:r>
      <w:r w:rsidR="00103D05" w:rsidRPr="00103D05">
        <w:rPr>
          <w:rFonts w:ascii="Book Antiqua" w:hAnsi="Book Antiqua"/>
          <w:i/>
          <w:iCs/>
          <w:lang w:val="es-PR"/>
        </w:rPr>
        <w:t xml:space="preserve"> emitir tablillas </w:t>
      </w:r>
      <w:r w:rsidR="0065100E">
        <w:rPr>
          <w:rFonts w:ascii="Book Antiqua" w:hAnsi="Book Antiqua"/>
          <w:i/>
          <w:iCs/>
          <w:lang w:val="es-PR"/>
        </w:rPr>
        <w:t>distintivas</w:t>
      </w:r>
      <w:r w:rsidR="00103D05" w:rsidRPr="00103D05">
        <w:rPr>
          <w:rFonts w:ascii="Book Antiqua" w:hAnsi="Book Antiqua"/>
          <w:i/>
          <w:iCs/>
          <w:lang w:val="es-PR"/>
        </w:rPr>
        <w:t xml:space="preserve"> para veteranos en conformidad con los criterios y clasificaciones dispuestos en este Artículo. Dichas tablillas responderán a las categorías oficiales establecidas en el Catálogo Uniforme de Tablillas para Veteranos creado mediante este Artículo, y toda solicitud deberá cumplir con los requisitos de verificación documental definidos en reglamento y en las disposiciones aquí establecidas</w:t>
      </w:r>
      <w:r w:rsidR="00103D05">
        <w:rPr>
          <w:rFonts w:ascii="Book Antiqua" w:hAnsi="Book Antiqua"/>
          <w:i/>
          <w:iCs/>
          <w:lang w:val="es-PR"/>
        </w:rPr>
        <w:t xml:space="preserve">. </w:t>
      </w:r>
      <w:r w:rsidRPr="00F70CE1">
        <w:rPr>
          <w:rFonts w:ascii="Book Antiqua" w:hAnsi="Book Antiqua"/>
          <w:lang w:val="es-PR"/>
        </w:rPr>
        <w:t xml:space="preserve">El </w:t>
      </w:r>
      <w:proofErr w:type="gramStart"/>
      <w:r w:rsidRPr="00F70CE1">
        <w:rPr>
          <w:rFonts w:ascii="Book Antiqua" w:hAnsi="Book Antiqua"/>
          <w:lang w:val="es-PR"/>
        </w:rPr>
        <w:t>Secretario</w:t>
      </w:r>
      <w:proofErr w:type="gramEnd"/>
      <w:r w:rsidRPr="00F70CE1">
        <w:rPr>
          <w:rFonts w:ascii="Book Antiqua" w:hAnsi="Book Antiqua"/>
          <w:lang w:val="es-PR"/>
        </w:rPr>
        <w:t xml:space="preserve"> dispondrá mediante reglamento todo lo concerniente al diseño, tamaño, colores, expedición, uso, renovación y cancelación de las referidas tablillas distintivas, así como todos aquellos detalles que éste considere necesarios</w:t>
      </w:r>
      <w:r w:rsidR="00CE14D5" w:rsidRPr="00D57667">
        <w:rPr>
          <w:rFonts w:ascii="Book Antiqua" w:hAnsi="Book Antiqua"/>
          <w:i/>
          <w:iCs/>
          <w:lang w:val="es-PR"/>
        </w:rPr>
        <w:t>,</w:t>
      </w:r>
      <w:r w:rsidR="00CE14D5" w:rsidRPr="00CE14D5">
        <w:rPr>
          <w:rFonts w:ascii="Book Antiqua" w:hAnsi="Book Antiqua"/>
          <w:i/>
          <w:iCs/>
          <w:lang w:val="es-PR"/>
        </w:rPr>
        <w:t xml:space="preserve"> </w:t>
      </w:r>
      <w:r w:rsidR="00CE14D5">
        <w:rPr>
          <w:rFonts w:ascii="Book Antiqua" w:hAnsi="Book Antiqua"/>
          <w:i/>
          <w:iCs/>
          <w:lang w:val="es-PR"/>
        </w:rPr>
        <w:t>en acorde con l</w:t>
      </w:r>
      <w:r w:rsidR="00CE14D5" w:rsidRPr="00CE14D5">
        <w:rPr>
          <w:rFonts w:ascii="Book Antiqua" w:hAnsi="Book Antiqua"/>
          <w:i/>
          <w:iCs/>
          <w:lang w:val="es-PR"/>
        </w:rPr>
        <w:t>a clasificación oficial aplicable</w:t>
      </w:r>
      <w:r w:rsidRPr="00F70CE1">
        <w:rPr>
          <w:rFonts w:ascii="Book Antiqua" w:hAnsi="Book Antiqua"/>
          <w:lang w:val="es-PR"/>
        </w:rPr>
        <w:t xml:space="preserve">. </w:t>
      </w:r>
      <w:r w:rsidRPr="009E0064">
        <w:rPr>
          <w:rFonts w:ascii="Book Antiqua" w:hAnsi="Book Antiqua"/>
          <w:b/>
          <w:bCs/>
          <w:i/>
          <w:iCs/>
          <w:lang w:val="es-PR"/>
        </w:rPr>
        <w:t xml:space="preserve">Disponiéndose que, en cuanto al diseño se refiere, el </w:t>
      </w:r>
      <w:proofErr w:type="gramStart"/>
      <w:r w:rsidRPr="009E0064">
        <w:rPr>
          <w:rFonts w:ascii="Book Antiqua" w:hAnsi="Book Antiqua"/>
          <w:b/>
          <w:bCs/>
          <w:i/>
          <w:iCs/>
          <w:lang w:val="es-PR"/>
        </w:rPr>
        <w:t>Secretario</w:t>
      </w:r>
      <w:proofErr w:type="gramEnd"/>
      <w:r w:rsidRPr="009E0064">
        <w:rPr>
          <w:rFonts w:ascii="Book Antiqua" w:hAnsi="Book Antiqua"/>
          <w:b/>
          <w:bCs/>
          <w:i/>
          <w:iCs/>
          <w:lang w:val="es-PR"/>
        </w:rPr>
        <w:t xml:space="preserve"> recibirá y evaluará propuestas de las agrupaciones representativas de los veteranos puertorriqueños</w:t>
      </w:r>
      <w:r w:rsidRPr="009E0064">
        <w:rPr>
          <w:rFonts w:ascii="Book Antiqua" w:hAnsi="Book Antiqua"/>
          <w:i/>
          <w:iCs/>
          <w:lang w:val="es-PR"/>
        </w:rPr>
        <w:t xml:space="preserve">. </w:t>
      </w:r>
    </w:p>
    <w:p w14:paraId="287343F3" w14:textId="70A41C0F" w:rsidR="00E82A20" w:rsidRDefault="00E82A20" w:rsidP="001E0370">
      <w:pPr>
        <w:spacing w:line="480" w:lineRule="auto"/>
        <w:ind w:firstLine="360"/>
        <w:jc w:val="both"/>
        <w:rPr>
          <w:rFonts w:ascii="Book Antiqua" w:hAnsi="Book Antiqua"/>
          <w:lang w:val="es-PR"/>
        </w:rPr>
      </w:pPr>
      <w:r>
        <w:rPr>
          <w:rFonts w:ascii="Book Antiqua" w:hAnsi="Book Antiqua"/>
          <w:lang w:val="es-PR"/>
        </w:rPr>
        <w:t>…</w:t>
      </w:r>
    </w:p>
    <w:p w14:paraId="46DFA6C1" w14:textId="624273C8" w:rsidR="002C4AD9" w:rsidRDefault="00823682" w:rsidP="009E0064">
      <w:pPr>
        <w:spacing w:line="480" w:lineRule="auto"/>
        <w:ind w:left="360"/>
        <w:jc w:val="both"/>
        <w:rPr>
          <w:rFonts w:ascii="Book Antiqua" w:hAnsi="Book Antiqua"/>
          <w:i/>
          <w:iCs/>
          <w:lang w:val="es-PR"/>
        </w:rPr>
      </w:pPr>
      <w:r w:rsidRPr="00823682">
        <w:rPr>
          <w:rFonts w:ascii="Book Antiqua" w:hAnsi="Book Antiqua"/>
          <w:i/>
          <w:iCs/>
          <w:lang w:val="es-PR"/>
        </w:rPr>
        <w:t xml:space="preserve">(j) </w:t>
      </w:r>
      <w:r w:rsidR="002C4AD9" w:rsidRPr="002C4AD9">
        <w:rPr>
          <w:rFonts w:ascii="Book Antiqua" w:hAnsi="Book Antiqua"/>
          <w:i/>
          <w:iCs/>
          <w:lang w:val="es-PR"/>
        </w:rPr>
        <w:t>El</w:t>
      </w:r>
      <w:r w:rsidR="00B65FDC">
        <w:rPr>
          <w:rFonts w:ascii="Book Antiqua" w:hAnsi="Book Antiqua"/>
          <w:i/>
          <w:iCs/>
          <w:lang w:val="es-PR"/>
        </w:rPr>
        <w:t xml:space="preserve"> </w:t>
      </w:r>
      <w:proofErr w:type="gramStart"/>
      <w:r w:rsidR="00E550D2">
        <w:rPr>
          <w:rFonts w:ascii="Book Antiqua" w:hAnsi="Book Antiqua"/>
          <w:i/>
          <w:iCs/>
          <w:lang w:val="es-PR"/>
        </w:rPr>
        <w:t>Secretario</w:t>
      </w:r>
      <w:proofErr w:type="gramEnd"/>
      <w:r w:rsidR="00E550D2">
        <w:rPr>
          <w:rFonts w:ascii="Book Antiqua" w:hAnsi="Book Antiqua"/>
          <w:i/>
          <w:iCs/>
          <w:lang w:val="es-PR"/>
        </w:rPr>
        <w:t xml:space="preserve"> </w:t>
      </w:r>
      <w:r w:rsidR="002C4AD9" w:rsidRPr="002C4AD9">
        <w:rPr>
          <w:rFonts w:ascii="Book Antiqua" w:hAnsi="Book Antiqua"/>
          <w:i/>
          <w:iCs/>
          <w:lang w:val="es-PR"/>
        </w:rPr>
        <w:t xml:space="preserve">creará y mantendrá un </w:t>
      </w:r>
      <w:r w:rsidR="002C4AD9" w:rsidRPr="00B65FDC">
        <w:rPr>
          <w:rFonts w:ascii="Book Antiqua" w:hAnsi="Book Antiqua"/>
          <w:i/>
          <w:iCs/>
          <w:lang w:val="es-PR"/>
        </w:rPr>
        <w:t>Catálogo Uniforme de Clasificaciones y Diseños de Tablillas para Veteranos,</w:t>
      </w:r>
      <w:r w:rsidR="002C4AD9" w:rsidRPr="002C4AD9">
        <w:rPr>
          <w:rFonts w:ascii="Book Antiqua" w:hAnsi="Book Antiqua"/>
          <w:i/>
          <w:iCs/>
          <w:lang w:val="es-PR"/>
        </w:rPr>
        <w:t xml:space="preserve"> el cual constituirá el único listado oficial válido para efectos de</w:t>
      </w:r>
      <w:r w:rsidR="00173F1B">
        <w:rPr>
          <w:rFonts w:ascii="Book Antiqua" w:hAnsi="Book Antiqua"/>
          <w:i/>
          <w:iCs/>
          <w:lang w:val="es-PR"/>
        </w:rPr>
        <w:t xml:space="preserve"> </w:t>
      </w:r>
      <w:r w:rsidR="002C4AD9" w:rsidRPr="002C4AD9">
        <w:rPr>
          <w:rFonts w:ascii="Book Antiqua" w:hAnsi="Book Antiqua"/>
          <w:i/>
          <w:iCs/>
          <w:lang w:val="es-PR"/>
        </w:rPr>
        <w:t>clasificación,</w:t>
      </w:r>
      <w:r w:rsidR="00E550D2">
        <w:rPr>
          <w:rFonts w:ascii="Book Antiqua" w:hAnsi="Book Antiqua"/>
          <w:i/>
          <w:iCs/>
          <w:lang w:val="es-PR"/>
        </w:rPr>
        <w:t xml:space="preserve"> </w:t>
      </w:r>
      <w:r w:rsidR="002C4AD9" w:rsidRPr="002C4AD9">
        <w:rPr>
          <w:rFonts w:ascii="Book Antiqua" w:hAnsi="Book Antiqua"/>
          <w:i/>
          <w:iCs/>
          <w:lang w:val="es-PR"/>
        </w:rPr>
        <w:t xml:space="preserve">emisión y renovación de tablillas </w:t>
      </w:r>
      <w:r w:rsidR="00182D67">
        <w:rPr>
          <w:rFonts w:ascii="Book Antiqua" w:hAnsi="Book Antiqua"/>
          <w:i/>
          <w:iCs/>
          <w:lang w:val="es-PR"/>
        </w:rPr>
        <w:t>distintivas personalizables</w:t>
      </w:r>
      <w:r w:rsidR="002C4AD9" w:rsidRPr="002C4AD9">
        <w:rPr>
          <w:rFonts w:ascii="Book Antiqua" w:hAnsi="Book Antiqua"/>
          <w:i/>
          <w:iCs/>
          <w:lang w:val="es-PR"/>
        </w:rPr>
        <w:t>.</w:t>
      </w:r>
      <w:r w:rsidR="00092773">
        <w:rPr>
          <w:rFonts w:ascii="Book Antiqua" w:hAnsi="Book Antiqua"/>
          <w:i/>
          <w:iCs/>
          <w:lang w:val="es-PR"/>
        </w:rPr>
        <w:t xml:space="preserve"> </w:t>
      </w:r>
      <w:r w:rsidR="00B65FDC">
        <w:rPr>
          <w:rFonts w:ascii="Book Antiqua" w:hAnsi="Book Antiqua"/>
          <w:i/>
          <w:iCs/>
          <w:lang w:val="es-PR"/>
        </w:rPr>
        <w:t xml:space="preserve">Dicho </w:t>
      </w:r>
      <w:r w:rsidR="002C4AD9" w:rsidRPr="002C4AD9">
        <w:rPr>
          <w:rFonts w:ascii="Book Antiqua" w:hAnsi="Book Antiqua"/>
          <w:i/>
          <w:iCs/>
          <w:lang w:val="es-PR"/>
        </w:rPr>
        <w:t xml:space="preserve">Catálogo </w:t>
      </w:r>
      <w:r w:rsidR="00B65FDC">
        <w:rPr>
          <w:rFonts w:ascii="Book Antiqua" w:hAnsi="Book Antiqua"/>
          <w:i/>
          <w:iCs/>
          <w:lang w:val="es-PR"/>
        </w:rPr>
        <w:t xml:space="preserve">incluirá las opciones de </w:t>
      </w:r>
      <w:r w:rsidR="00FE1332">
        <w:rPr>
          <w:rFonts w:ascii="Book Antiqua" w:hAnsi="Book Antiqua"/>
          <w:i/>
          <w:iCs/>
          <w:lang w:val="es-PR"/>
        </w:rPr>
        <w:t xml:space="preserve">personalización de la tablilla e incluirá </w:t>
      </w:r>
      <w:r w:rsidR="00FE1332" w:rsidRPr="002C4AD9">
        <w:rPr>
          <w:rFonts w:ascii="Book Antiqua" w:hAnsi="Book Antiqua"/>
          <w:i/>
          <w:iCs/>
          <w:lang w:val="es-PR"/>
        </w:rPr>
        <w:t>las categorías reconocidas por el Departamento de la</w:t>
      </w:r>
      <w:r w:rsidR="00173F1B">
        <w:rPr>
          <w:rFonts w:ascii="Book Antiqua" w:hAnsi="Book Antiqua"/>
          <w:i/>
          <w:iCs/>
          <w:lang w:val="es-PR"/>
        </w:rPr>
        <w:t xml:space="preserve"> </w:t>
      </w:r>
      <w:r w:rsidR="00FE1332" w:rsidRPr="002C4AD9">
        <w:rPr>
          <w:rFonts w:ascii="Book Antiqua" w:hAnsi="Book Antiqua"/>
          <w:i/>
          <w:iCs/>
          <w:lang w:val="es-PR"/>
        </w:rPr>
        <w:t>Defensa de los Estados Unidos, el</w:t>
      </w:r>
      <w:r w:rsidR="003A59E0">
        <w:rPr>
          <w:rFonts w:ascii="Book Antiqua" w:hAnsi="Book Antiqua"/>
          <w:i/>
          <w:iCs/>
          <w:lang w:val="es-PR"/>
        </w:rPr>
        <w:t xml:space="preserve"> Departamento de Asuntos del Veterano </w:t>
      </w:r>
      <w:r w:rsidR="00FE1332" w:rsidRPr="002C4AD9">
        <w:rPr>
          <w:rFonts w:ascii="Book Antiqua" w:hAnsi="Book Antiqua"/>
          <w:i/>
          <w:iCs/>
          <w:lang w:val="es-PR"/>
        </w:rPr>
        <w:t>y las ramas militares</w:t>
      </w:r>
      <w:r w:rsidR="00173F1B">
        <w:rPr>
          <w:rFonts w:ascii="Book Antiqua" w:hAnsi="Book Antiqua"/>
          <w:i/>
          <w:iCs/>
          <w:lang w:val="es-PR"/>
        </w:rPr>
        <w:t xml:space="preserve"> </w:t>
      </w:r>
      <w:r w:rsidR="00FE1332" w:rsidRPr="002C4AD9">
        <w:rPr>
          <w:rFonts w:ascii="Book Antiqua" w:hAnsi="Book Antiqua"/>
          <w:i/>
          <w:iCs/>
          <w:lang w:val="es-PR"/>
        </w:rPr>
        <w:t>correspondientes</w:t>
      </w:r>
      <w:r w:rsidR="003A59E0">
        <w:rPr>
          <w:rFonts w:ascii="Book Antiqua" w:hAnsi="Book Antiqua"/>
          <w:i/>
          <w:iCs/>
          <w:lang w:val="es-PR"/>
        </w:rPr>
        <w:t xml:space="preserve">; dicho catálogo incluirá opciones de personalización con </w:t>
      </w:r>
      <w:r w:rsidR="000B059F">
        <w:rPr>
          <w:rFonts w:ascii="Book Antiqua" w:hAnsi="Book Antiqua"/>
          <w:i/>
          <w:iCs/>
          <w:lang w:val="es-PR"/>
        </w:rPr>
        <w:t xml:space="preserve">imágenes relacionadas a los distintos conflictos, ramas militares, </w:t>
      </w:r>
      <w:r w:rsidR="00456812">
        <w:rPr>
          <w:rFonts w:ascii="Book Antiqua" w:hAnsi="Book Antiqua"/>
          <w:i/>
          <w:iCs/>
          <w:lang w:val="es-PR"/>
        </w:rPr>
        <w:t>campañas,</w:t>
      </w:r>
      <w:r w:rsidR="00062E2A">
        <w:rPr>
          <w:rFonts w:ascii="Book Antiqua" w:hAnsi="Book Antiqua"/>
          <w:i/>
          <w:iCs/>
          <w:lang w:val="es-PR"/>
        </w:rPr>
        <w:t xml:space="preserve"> </w:t>
      </w:r>
      <w:r w:rsidR="000B059F">
        <w:rPr>
          <w:rFonts w:ascii="Book Antiqua" w:hAnsi="Book Antiqua"/>
          <w:i/>
          <w:iCs/>
          <w:lang w:val="es-PR"/>
        </w:rPr>
        <w:t>operaciones, cualificaciones u honores especiales</w:t>
      </w:r>
      <w:r w:rsidR="00062E2A">
        <w:rPr>
          <w:rFonts w:ascii="Book Antiqua" w:hAnsi="Book Antiqua"/>
          <w:i/>
          <w:iCs/>
          <w:lang w:val="es-PR"/>
        </w:rPr>
        <w:t>, “</w:t>
      </w:r>
      <w:proofErr w:type="spellStart"/>
      <w:r w:rsidR="00062E2A">
        <w:rPr>
          <w:rFonts w:ascii="Book Antiqua" w:hAnsi="Book Antiqua"/>
          <w:i/>
          <w:iCs/>
          <w:lang w:val="es-PR"/>
        </w:rPr>
        <w:t>combat</w:t>
      </w:r>
      <w:proofErr w:type="spellEnd"/>
      <w:r w:rsidR="00062E2A">
        <w:rPr>
          <w:rFonts w:ascii="Book Antiqua" w:hAnsi="Book Antiqua"/>
          <w:i/>
          <w:iCs/>
          <w:lang w:val="es-PR"/>
        </w:rPr>
        <w:t xml:space="preserve"> </w:t>
      </w:r>
      <w:proofErr w:type="spellStart"/>
      <w:r w:rsidR="00062E2A">
        <w:rPr>
          <w:rFonts w:ascii="Book Antiqua" w:hAnsi="Book Antiqua"/>
          <w:i/>
          <w:iCs/>
          <w:lang w:val="es-PR"/>
        </w:rPr>
        <w:t>badges</w:t>
      </w:r>
      <w:proofErr w:type="spellEnd"/>
      <w:r w:rsidR="00062E2A">
        <w:rPr>
          <w:rFonts w:ascii="Book Antiqua" w:hAnsi="Book Antiqua"/>
          <w:i/>
          <w:iCs/>
          <w:lang w:val="es-PR"/>
        </w:rPr>
        <w:t>”</w:t>
      </w:r>
      <w:r w:rsidR="00D469D9">
        <w:rPr>
          <w:rFonts w:ascii="Book Antiqua" w:hAnsi="Book Antiqua"/>
          <w:i/>
          <w:iCs/>
          <w:lang w:val="es-PR"/>
        </w:rPr>
        <w:t>, entre otros</w:t>
      </w:r>
      <w:r w:rsidR="00FE1332" w:rsidRPr="002C4AD9">
        <w:rPr>
          <w:rFonts w:ascii="Book Antiqua" w:hAnsi="Book Antiqua"/>
          <w:i/>
          <w:iCs/>
          <w:lang w:val="es-PR"/>
        </w:rPr>
        <w:t>.</w:t>
      </w:r>
      <w:r w:rsidR="00AE67DF">
        <w:rPr>
          <w:rFonts w:ascii="Book Antiqua" w:hAnsi="Book Antiqua"/>
          <w:i/>
          <w:iCs/>
          <w:lang w:val="es-PR"/>
        </w:rPr>
        <w:t xml:space="preserve"> </w:t>
      </w:r>
      <w:r w:rsidR="00AE67DF">
        <w:rPr>
          <w:rFonts w:ascii="Book Antiqua" w:hAnsi="Book Antiqua"/>
          <w:i/>
          <w:iCs/>
          <w:lang w:val="es-PR"/>
        </w:rPr>
        <w:lastRenderedPageBreak/>
        <w:t>Mediante reglamento</w:t>
      </w:r>
      <w:r w:rsidR="007E731B">
        <w:rPr>
          <w:rFonts w:ascii="Book Antiqua" w:hAnsi="Book Antiqua"/>
          <w:i/>
          <w:iCs/>
          <w:lang w:val="es-PR"/>
        </w:rPr>
        <w:t xml:space="preserve"> se deberá e</w:t>
      </w:r>
      <w:r w:rsidR="007E731B" w:rsidRPr="002C4AD9">
        <w:rPr>
          <w:rFonts w:ascii="Book Antiqua" w:hAnsi="Book Antiqua"/>
          <w:i/>
          <w:iCs/>
          <w:lang w:val="es-PR"/>
        </w:rPr>
        <w:t>stablecer, para cada categoría, su diseño, emblemas, colores, abreviaturas y los criterios de elegibilidad.</w:t>
      </w:r>
      <w:r w:rsidR="007E731B">
        <w:rPr>
          <w:rFonts w:ascii="Book Antiqua" w:hAnsi="Book Antiqua"/>
          <w:i/>
          <w:iCs/>
          <w:lang w:val="es-PR"/>
        </w:rPr>
        <w:t xml:space="preserve"> El </w:t>
      </w:r>
      <w:r w:rsidR="007E731B" w:rsidRPr="007E731B">
        <w:rPr>
          <w:rFonts w:ascii="Book Antiqua" w:hAnsi="Book Antiqua"/>
          <w:i/>
          <w:iCs/>
          <w:lang w:val="es-PR"/>
        </w:rPr>
        <w:t>Catálogo Uniforme de Clasificaciones y Diseños de Tablillas para Veteranos</w:t>
      </w:r>
      <w:r w:rsidR="007E731B">
        <w:rPr>
          <w:rFonts w:ascii="Book Antiqua" w:hAnsi="Book Antiqua"/>
          <w:i/>
          <w:iCs/>
          <w:lang w:val="es-PR"/>
        </w:rPr>
        <w:t xml:space="preserve"> deberá </w:t>
      </w:r>
      <w:r w:rsidR="00B00AAB">
        <w:rPr>
          <w:rFonts w:ascii="Book Antiqua" w:hAnsi="Book Antiqua"/>
          <w:i/>
          <w:iCs/>
          <w:lang w:val="es-PR"/>
        </w:rPr>
        <w:t xml:space="preserve">publicarse y actualizarse, al menos, una vez al año. </w:t>
      </w:r>
    </w:p>
    <w:p w14:paraId="6163BA07" w14:textId="3D69E66F" w:rsidR="00C67640" w:rsidRDefault="00C67640" w:rsidP="009E0064">
      <w:pPr>
        <w:spacing w:line="480" w:lineRule="auto"/>
        <w:ind w:left="360"/>
        <w:jc w:val="both"/>
        <w:rPr>
          <w:rFonts w:ascii="Book Antiqua" w:hAnsi="Book Antiqua"/>
          <w:i/>
          <w:iCs/>
          <w:lang w:val="es-PR"/>
        </w:rPr>
      </w:pPr>
      <w:r>
        <w:rPr>
          <w:rFonts w:ascii="Book Antiqua" w:hAnsi="Book Antiqua"/>
          <w:i/>
          <w:iCs/>
          <w:lang w:val="es-PR"/>
        </w:rPr>
        <w:t xml:space="preserve">(k) </w:t>
      </w:r>
      <w:r w:rsidRPr="00C67640">
        <w:rPr>
          <w:rFonts w:ascii="Book Antiqua" w:hAnsi="Book Antiqua"/>
          <w:i/>
          <w:iCs/>
          <w:lang w:val="es-PR"/>
        </w:rPr>
        <w:t xml:space="preserve">Las tablillas personalizables autorizadas, que incluyan emblemas, insignias o distintivos del </w:t>
      </w:r>
      <w:r w:rsidR="000B507D" w:rsidRPr="000B507D">
        <w:rPr>
          <w:rFonts w:ascii="Book Antiqua" w:hAnsi="Book Antiqua"/>
          <w:i/>
          <w:iCs/>
          <w:lang w:val="es-PR"/>
        </w:rPr>
        <w:t>Catálogo Uniforme de Clasificaciones y Diseños de Tablillas para Veteranos</w:t>
      </w:r>
      <w:r w:rsidRPr="00C67640">
        <w:rPr>
          <w:rFonts w:ascii="Book Antiqua" w:hAnsi="Book Antiqua"/>
          <w:i/>
          <w:iCs/>
          <w:lang w:val="es-PR"/>
        </w:rPr>
        <w:t>, tendrán un costo de treinta y cinco (35) dólares. Este costo se aplicará independientemente de la tablilla estándar a la que tenga derecho el veterano</w:t>
      </w:r>
      <w:r w:rsidR="008365FD">
        <w:rPr>
          <w:rFonts w:ascii="Book Antiqua" w:hAnsi="Book Antiqua"/>
          <w:i/>
          <w:iCs/>
          <w:lang w:val="es-PR"/>
        </w:rPr>
        <w:t xml:space="preserve">, sin menoscabo de lo dispuesto en el inciso </w:t>
      </w:r>
      <w:r w:rsidR="0086035D">
        <w:rPr>
          <w:rFonts w:ascii="Book Antiqua" w:hAnsi="Book Antiqua"/>
          <w:i/>
          <w:iCs/>
          <w:lang w:val="es-PR"/>
        </w:rPr>
        <w:t>(</w:t>
      </w:r>
      <w:r w:rsidR="008365FD">
        <w:rPr>
          <w:rFonts w:ascii="Book Antiqua" w:hAnsi="Book Antiqua"/>
          <w:i/>
          <w:iCs/>
          <w:lang w:val="es-PR"/>
        </w:rPr>
        <w:t>c</w:t>
      </w:r>
      <w:r w:rsidR="0086035D">
        <w:rPr>
          <w:rFonts w:ascii="Book Antiqua" w:hAnsi="Book Antiqua"/>
          <w:i/>
          <w:iCs/>
          <w:lang w:val="es-PR"/>
        </w:rPr>
        <w:t>)</w:t>
      </w:r>
      <w:r w:rsidR="008365FD">
        <w:rPr>
          <w:rFonts w:ascii="Book Antiqua" w:hAnsi="Book Antiqua"/>
          <w:i/>
          <w:iCs/>
          <w:lang w:val="es-PR"/>
        </w:rPr>
        <w:t xml:space="preserve"> de este Artículo</w:t>
      </w:r>
      <w:r w:rsidRPr="00C67640">
        <w:rPr>
          <w:rFonts w:ascii="Book Antiqua" w:hAnsi="Book Antiqua"/>
          <w:i/>
          <w:iCs/>
          <w:lang w:val="es-PR"/>
        </w:rPr>
        <w:t xml:space="preserve">. Los duplicados o reemplazos de tablillas personalizables </w:t>
      </w:r>
      <w:r w:rsidR="002446CC">
        <w:rPr>
          <w:rFonts w:ascii="Book Antiqua" w:hAnsi="Book Antiqua"/>
          <w:i/>
          <w:iCs/>
          <w:lang w:val="es-PR"/>
        </w:rPr>
        <w:t xml:space="preserve">tendrán un costo de </w:t>
      </w:r>
      <w:r w:rsidR="00FE70C6">
        <w:rPr>
          <w:rFonts w:ascii="Book Antiqua" w:hAnsi="Book Antiqua"/>
          <w:i/>
          <w:iCs/>
          <w:lang w:val="es-PR"/>
        </w:rPr>
        <w:t xml:space="preserve">quince </w:t>
      </w:r>
      <w:r w:rsidR="00B0548F">
        <w:rPr>
          <w:rFonts w:ascii="Book Antiqua" w:hAnsi="Book Antiqua"/>
          <w:i/>
          <w:iCs/>
          <w:lang w:val="es-PR"/>
        </w:rPr>
        <w:t xml:space="preserve">(15) dólares. </w:t>
      </w:r>
    </w:p>
    <w:p w14:paraId="562F097D" w14:textId="3C383734" w:rsidR="00C26ACE" w:rsidRPr="00C26ACE" w:rsidRDefault="00C26ACE" w:rsidP="009E0064">
      <w:pPr>
        <w:spacing w:line="480" w:lineRule="auto"/>
        <w:ind w:left="360"/>
        <w:jc w:val="both"/>
        <w:rPr>
          <w:rFonts w:ascii="Book Antiqua" w:hAnsi="Book Antiqua"/>
          <w:i/>
          <w:iCs/>
          <w:lang w:val="es-PR"/>
        </w:rPr>
      </w:pPr>
      <w:r>
        <w:rPr>
          <w:rFonts w:ascii="Book Antiqua" w:hAnsi="Book Antiqua"/>
          <w:i/>
          <w:iCs/>
          <w:lang w:val="es-PR"/>
        </w:rPr>
        <w:t xml:space="preserve">(l) </w:t>
      </w:r>
      <w:r w:rsidRPr="00C26ACE">
        <w:rPr>
          <w:rFonts w:ascii="Book Antiqua" w:hAnsi="Book Antiqua"/>
          <w:i/>
          <w:iCs/>
          <w:lang w:val="es-PR"/>
        </w:rPr>
        <w:t xml:space="preserve">El </w:t>
      </w:r>
      <w:proofErr w:type="gramStart"/>
      <w:r w:rsidR="00E550D2">
        <w:rPr>
          <w:rFonts w:ascii="Book Antiqua" w:hAnsi="Book Antiqua"/>
          <w:i/>
          <w:iCs/>
          <w:lang w:val="es-PR"/>
        </w:rPr>
        <w:t>Secretario</w:t>
      </w:r>
      <w:proofErr w:type="gramEnd"/>
      <w:r w:rsidRPr="00C26ACE">
        <w:rPr>
          <w:rFonts w:ascii="Book Antiqua" w:hAnsi="Book Antiqua"/>
          <w:i/>
          <w:iCs/>
          <w:lang w:val="es-PR"/>
        </w:rPr>
        <w:t xml:space="preserve"> queda facultado para integrar al catálogo mecanismos de verificación digital, tales como sistemas de “</w:t>
      </w:r>
      <w:proofErr w:type="spellStart"/>
      <w:r w:rsidRPr="00C26ACE">
        <w:rPr>
          <w:rFonts w:ascii="Book Antiqua" w:hAnsi="Book Antiqua"/>
          <w:i/>
          <w:iCs/>
          <w:lang w:val="es-PR"/>
        </w:rPr>
        <w:t>checkmarks</w:t>
      </w:r>
      <w:proofErr w:type="spellEnd"/>
      <w:r w:rsidRPr="00C26ACE">
        <w:rPr>
          <w:rFonts w:ascii="Book Antiqua" w:hAnsi="Book Antiqua"/>
          <w:i/>
          <w:iCs/>
          <w:lang w:val="es-PR"/>
        </w:rPr>
        <w:t xml:space="preserve"> institucionales”, códigos QR de autenticidad, certificaciones automáticas de coincidencia entre los documentos sometidos y las insignias solicitadas, y cualquier otra herramienta tecnológica que refuerce la confiabilidad y uniformidad del proceso.</w:t>
      </w:r>
      <w:r>
        <w:rPr>
          <w:rFonts w:ascii="Book Antiqua" w:hAnsi="Book Antiqua"/>
          <w:i/>
          <w:iCs/>
          <w:lang w:val="es-PR"/>
        </w:rPr>
        <w:t xml:space="preserve"> </w:t>
      </w:r>
      <w:r w:rsidRPr="00C26ACE">
        <w:rPr>
          <w:rFonts w:ascii="Book Antiqua" w:hAnsi="Book Antiqua"/>
          <w:i/>
          <w:iCs/>
          <w:lang w:val="es-PR"/>
        </w:rPr>
        <w:t xml:space="preserve">Cualquier actualización, modificación o ampliación del catálogo deberá notificarse </w:t>
      </w:r>
      <w:r w:rsidR="00C37A8A">
        <w:rPr>
          <w:rFonts w:ascii="Book Antiqua" w:hAnsi="Book Antiqua"/>
          <w:i/>
          <w:iCs/>
          <w:lang w:val="es-PR"/>
        </w:rPr>
        <w:t>y publicarse.</w:t>
      </w:r>
    </w:p>
    <w:p w14:paraId="7C642D15" w14:textId="53407BDB" w:rsidR="00B337A9" w:rsidRPr="00B337A9" w:rsidRDefault="00727583" w:rsidP="009E0064">
      <w:pPr>
        <w:spacing w:line="480" w:lineRule="auto"/>
        <w:ind w:left="360"/>
        <w:jc w:val="both"/>
        <w:rPr>
          <w:rFonts w:ascii="Book Antiqua" w:hAnsi="Book Antiqua"/>
          <w:i/>
          <w:iCs/>
          <w:lang w:val="es-PR"/>
        </w:rPr>
      </w:pPr>
      <w:r>
        <w:rPr>
          <w:rFonts w:ascii="Book Antiqua" w:hAnsi="Book Antiqua"/>
          <w:i/>
          <w:iCs/>
          <w:lang w:val="es-PR"/>
        </w:rPr>
        <w:t>(m)</w:t>
      </w:r>
      <w:r w:rsidR="00F057DA">
        <w:rPr>
          <w:rFonts w:ascii="Book Antiqua" w:hAnsi="Book Antiqua"/>
          <w:i/>
          <w:iCs/>
          <w:lang w:val="es-PR"/>
        </w:rPr>
        <w:t xml:space="preserve"> </w:t>
      </w:r>
      <w:r w:rsidR="00B337A9" w:rsidRPr="00B337A9">
        <w:rPr>
          <w:rFonts w:ascii="Book Antiqua" w:hAnsi="Book Antiqua"/>
          <w:i/>
          <w:iCs/>
          <w:lang w:val="es-PR"/>
        </w:rPr>
        <w:t>Todo veterano o veterana que desee obtener una tablilla personalizada deberá presentar una solicitud oficial ante el Departamento, ya sea en formato digital o físico, conforme a los procedimientos establecidos por el reglamento de la agencia. La solicitud deberá:</w:t>
      </w:r>
    </w:p>
    <w:p w14:paraId="2A2270E5" w14:textId="077E4A0A" w:rsidR="00B337A9" w:rsidRPr="003C6DCA" w:rsidRDefault="00B337A9" w:rsidP="003C6DCA">
      <w:pPr>
        <w:pStyle w:val="Prrafodelista"/>
        <w:numPr>
          <w:ilvl w:val="0"/>
          <w:numId w:val="4"/>
        </w:numPr>
        <w:spacing w:line="480" w:lineRule="auto"/>
        <w:jc w:val="both"/>
        <w:rPr>
          <w:rFonts w:ascii="Book Antiqua" w:hAnsi="Book Antiqua"/>
          <w:i/>
          <w:iCs/>
          <w:lang w:val="es-PR"/>
        </w:rPr>
      </w:pPr>
      <w:r w:rsidRPr="003C6DCA">
        <w:rPr>
          <w:rFonts w:ascii="Book Antiqua" w:hAnsi="Book Antiqua"/>
          <w:i/>
          <w:iCs/>
          <w:lang w:val="es-PR"/>
        </w:rPr>
        <w:t>Identificar la insignia o emblema deseado utilizando la numeración oficial contenida en el Catálogo Uniforme de Clasificaciones y Diseños de Tablillas para Veteranos;</w:t>
      </w:r>
    </w:p>
    <w:p w14:paraId="0651DB2F" w14:textId="64B19A82" w:rsidR="00B337A9" w:rsidRPr="00B337A9" w:rsidRDefault="00B30B66" w:rsidP="00B337A9">
      <w:pPr>
        <w:numPr>
          <w:ilvl w:val="0"/>
          <w:numId w:val="4"/>
        </w:numPr>
        <w:spacing w:line="480" w:lineRule="auto"/>
        <w:jc w:val="both"/>
        <w:rPr>
          <w:rFonts w:ascii="Book Antiqua" w:hAnsi="Book Antiqua"/>
          <w:i/>
          <w:iCs/>
          <w:lang w:val="es-PR"/>
        </w:rPr>
      </w:pPr>
      <w:r w:rsidRPr="00B30B66">
        <w:rPr>
          <w:rFonts w:ascii="Book Antiqua" w:hAnsi="Book Antiqua"/>
          <w:i/>
          <w:iCs/>
          <w:lang w:val="es-PR"/>
        </w:rPr>
        <w:t xml:space="preserve">Presentar, además de la documentación requerida en el inciso (e) de este Artículo, aquella evidencia adicional necesaria para acreditar la elegibilidad para la insignia </w:t>
      </w:r>
      <w:r w:rsidRPr="00B30B66">
        <w:rPr>
          <w:rFonts w:ascii="Book Antiqua" w:hAnsi="Book Antiqua"/>
          <w:i/>
          <w:iCs/>
          <w:lang w:val="es-PR"/>
        </w:rPr>
        <w:lastRenderedPageBreak/>
        <w:t>seleccionada, incluyendo, entre otros, órdenes permanentes (</w:t>
      </w:r>
      <w:proofErr w:type="spellStart"/>
      <w:r w:rsidRPr="00B30B66">
        <w:rPr>
          <w:rFonts w:ascii="Book Antiqua" w:hAnsi="Book Antiqua"/>
          <w:i/>
          <w:iCs/>
          <w:lang w:val="es-PR"/>
        </w:rPr>
        <w:t>Permanent</w:t>
      </w:r>
      <w:proofErr w:type="spellEnd"/>
      <w:r w:rsidRPr="00B30B66">
        <w:rPr>
          <w:rFonts w:ascii="Book Antiqua" w:hAnsi="Book Antiqua"/>
          <w:i/>
          <w:iCs/>
          <w:lang w:val="es-PR"/>
        </w:rPr>
        <w:t xml:space="preserve"> Orders), “</w:t>
      </w:r>
      <w:proofErr w:type="spellStart"/>
      <w:r w:rsidRPr="00B30B66">
        <w:rPr>
          <w:rFonts w:ascii="Book Antiqua" w:hAnsi="Book Antiqua"/>
          <w:i/>
          <w:iCs/>
          <w:lang w:val="es-PR"/>
        </w:rPr>
        <w:t>award</w:t>
      </w:r>
      <w:proofErr w:type="spellEnd"/>
      <w:r w:rsidRPr="00B30B66">
        <w:rPr>
          <w:rFonts w:ascii="Book Antiqua" w:hAnsi="Book Antiqua"/>
          <w:i/>
          <w:iCs/>
          <w:lang w:val="es-PR"/>
        </w:rPr>
        <w:t xml:space="preserve"> </w:t>
      </w:r>
      <w:proofErr w:type="spellStart"/>
      <w:r w:rsidRPr="00B30B66">
        <w:rPr>
          <w:rFonts w:ascii="Book Antiqua" w:hAnsi="Book Antiqua"/>
          <w:i/>
          <w:iCs/>
          <w:lang w:val="es-PR"/>
        </w:rPr>
        <w:t>citations</w:t>
      </w:r>
      <w:proofErr w:type="spellEnd"/>
      <w:r w:rsidRPr="00B30B66">
        <w:rPr>
          <w:rFonts w:ascii="Book Antiqua" w:hAnsi="Book Antiqua"/>
          <w:i/>
          <w:iCs/>
          <w:lang w:val="es-PR"/>
        </w:rPr>
        <w:t>” u otros documentos reconocidos mediante reglamento</w:t>
      </w:r>
      <w:r w:rsidR="00B337A9" w:rsidRPr="00B337A9">
        <w:rPr>
          <w:rFonts w:ascii="Book Antiqua" w:hAnsi="Book Antiqua"/>
          <w:i/>
          <w:iCs/>
          <w:lang w:val="es-PR"/>
        </w:rPr>
        <w:t>; y</w:t>
      </w:r>
    </w:p>
    <w:p w14:paraId="0D525353" w14:textId="51A04186" w:rsidR="00B337A9" w:rsidRDefault="00B337A9" w:rsidP="00B337A9">
      <w:pPr>
        <w:numPr>
          <w:ilvl w:val="0"/>
          <w:numId w:val="4"/>
        </w:numPr>
        <w:spacing w:line="480" w:lineRule="auto"/>
        <w:jc w:val="both"/>
        <w:rPr>
          <w:rFonts w:ascii="Book Antiqua" w:hAnsi="Book Antiqua"/>
          <w:i/>
          <w:iCs/>
          <w:lang w:val="es-PR"/>
        </w:rPr>
      </w:pPr>
      <w:r w:rsidRPr="00B337A9">
        <w:rPr>
          <w:rFonts w:ascii="Book Antiqua" w:hAnsi="Book Antiqua"/>
          <w:i/>
          <w:iCs/>
          <w:lang w:val="es-PR"/>
        </w:rPr>
        <w:t xml:space="preserve">Pagar las tarifas aplicables a la expedición, renovación, duplicado o reemplazo de la tablilla personalizada, conforme a lo dispuesto en el inciso </w:t>
      </w:r>
      <w:r w:rsidR="00AE31D7">
        <w:rPr>
          <w:rFonts w:ascii="Book Antiqua" w:hAnsi="Book Antiqua"/>
          <w:i/>
          <w:iCs/>
          <w:lang w:val="es-PR"/>
        </w:rPr>
        <w:t>(</w:t>
      </w:r>
      <w:r w:rsidRPr="00B337A9">
        <w:rPr>
          <w:rFonts w:ascii="Book Antiqua" w:hAnsi="Book Antiqua"/>
          <w:i/>
          <w:iCs/>
          <w:lang w:val="es-PR"/>
        </w:rPr>
        <w:t>k</w:t>
      </w:r>
      <w:r w:rsidR="00AE31D7">
        <w:rPr>
          <w:rFonts w:ascii="Book Antiqua" w:hAnsi="Book Antiqua"/>
          <w:i/>
          <w:iCs/>
          <w:lang w:val="es-PR"/>
        </w:rPr>
        <w:t>)</w:t>
      </w:r>
      <w:r w:rsidRPr="00B337A9">
        <w:rPr>
          <w:rFonts w:ascii="Book Antiqua" w:hAnsi="Book Antiqua"/>
          <w:i/>
          <w:iCs/>
          <w:lang w:val="es-PR"/>
        </w:rPr>
        <w:t xml:space="preserve"> y en el reglamento correspondiente.</w:t>
      </w:r>
    </w:p>
    <w:p w14:paraId="712EFCD4" w14:textId="6E4E6687" w:rsidR="00CD64B4" w:rsidRDefault="005D2C29" w:rsidP="009E0064">
      <w:pPr>
        <w:spacing w:line="480" w:lineRule="auto"/>
        <w:ind w:left="360"/>
        <w:jc w:val="both"/>
        <w:rPr>
          <w:rFonts w:ascii="Book Antiqua" w:hAnsi="Book Antiqua"/>
          <w:i/>
          <w:iCs/>
          <w:lang w:val="es-PR"/>
        </w:rPr>
      </w:pPr>
      <w:r>
        <w:rPr>
          <w:rFonts w:ascii="Book Antiqua" w:hAnsi="Book Antiqua"/>
          <w:i/>
          <w:iCs/>
          <w:lang w:val="es-PR"/>
        </w:rPr>
        <w:t>(n)</w:t>
      </w:r>
      <w:r w:rsidR="000C1FBD">
        <w:rPr>
          <w:rFonts w:ascii="Book Antiqua" w:hAnsi="Book Antiqua"/>
          <w:i/>
          <w:iCs/>
          <w:lang w:val="es-PR"/>
        </w:rPr>
        <w:t xml:space="preserve"> </w:t>
      </w:r>
      <w:r w:rsidR="00B337A9" w:rsidRPr="00B337A9">
        <w:rPr>
          <w:rFonts w:ascii="Book Antiqua" w:hAnsi="Book Antiqua"/>
          <w:i/>
          <w:iCs/>
          <w:lang w:val="es-PR"/>
        </w:rPr>
        <w:t>El D</w:t>
      </w:r>
      <w:r w:rsidR="00EF540C">
        <w:rPr>
          <w:rFonts w:ascii="Book Antiqua" w:hAnsi="Book Antiqua"/>
          <w:i/>
          <w:iCs/>
          <w:lang w:val="es-PR"/>
        </w:rPr>
        <w:t>epartamento</w:t>
      </w:r>
      <w:r w:rsidR="00B337A9" w:rsidRPr="00B337A9">
        <w:rPr>
          <w:rFonts w:ascii="Book Antiqua" w:hAnsi="Book Antiqua"/>
          <w:i/>
          <w:iCs/>
          <w:lang w:val="es-PR"/>
        </w:rPr>
        <w:t xml:space="preserve"> emitirá una determinación preliminar de admisibilidad dentro de un término no mayor de treinta (30) días contados a partir de la radicación de la solicitud, pudiendo requerir información adicional cuando estime necesario validar la autenticidad de los documentos o la insignia solicitada.</w:t>
      </w:r>
    </w:p>
    <w:p w14:paraId="00509082" w14:textId="76BE2C26" w:rsidR="000C1FBD" w:rsidRPr="009669D4" w:rsidRDefault="000C1FBD" w:rsidP="009E0064">
      <w:pPr>
        <w:spacing w:line="480" w:lineRule="auto"/>
        <w:ind w:left="450" w:hanging="90"/>
        <w:jc w:val="both"/>
        <w:rPr>
          <w:rFonts w:ascii="Book Antiqua" w:hAnsi="Book Antiqua"/>
          <w:i/>
          <w:iCs/>
          <w:lang w:val="es-PR"/>
        </w:rPr>
      </w:pPr>
      <w:r>
        <w:rPr>
          <w:rFonts w:ascii="Book Antiqua" w:hAnsi="Book Antiqua"/>
          <w:i/>
          <w:iCs/>
          <w:lang w:val="es-PR"/>
        </w:rPr>
        <w:t xml:space="preserve">(o) </w:t>
      </w:r>
      <w:r w:rsidRPr="000C1FBD">
        <w:rPr>
          <w:rFonts w:ascii="Book Antiqua" w:hAnsi="Book Antiqua"/>
          <w:i/>
          <w:iCs/>
          <w:lang w:val="es-PR"/>
        </w:rPr>
        <w:t>Nada de lo dispuesto en los incisos (j), (k), (l)</w:t>
      </w:r>
      <w:r>
        <w:rPr>
          <w:rFonts w:ascii="Book Antiqua" w:hAnsi="Book Antiqua"/>
          <w:i/>
          <w:iCs/>
          <w:lang w:val="es-PR"/>
        </w:rPr>
        <w:t>,</w:t>
      </w:r>
      <w:r w:rsidRPr="000C1FBD">
        <w:rPr>
          <w:rFonts w:ascii="Book Antiqua" w:hAnsi="Book Antiqua"/>
          <w:i/>
          <w:iCs/>
          <w:lang w:val="es-PR"/>
        </w:rPr>
        <w:t xml:space="preserve"> (m)</w:t>
      </w:r>
      <w:r>
        <w:rPr>
          <w:rFonts w:ascii="Book Antiqua" w:hAnsi="Book Antiqua"/>
          <w:i/>
          <w:iCs/>
          <w:lang w:val="es-PR"/>
        </w:rPr>
        <w:t xml:space="preserve"> y (</w:t>
      </w:r>
      <w:r w:rsidR="008808F8">
        <w:rPr>
          <w:rFonts w:ascii="Book Antiqua" w:hAnsi="Book Antiqua"/>
          <w:i/>
          <w:iCs/>
          <w:lang w:val="es-PR"/>
        </w:rPr>
        <w:t>n)</w:t>
      </w:r>
      <w:r w:rsidR="008808F8" w:rsidRPr="000C1FBD">
        <w:rPr>
          <w:rFonts w:ascii="Book Antiqua" w:hAnsi="Book Antiqua"/>
          <w:i/>
          <w:iCs/>
          <w:lang w:val="es-PR"/>
        </w:rPr>
        <w:t xml:space="preserve"> de</w:t>
      </w:r>
      <w:r w:rsidRPr="000C1FBD">
        <w:rPr>
          <w:rFonts w:ascii="Book Antiqua" w:hAnsi="Book Antiqua"/>
          <w:i/>
          <w:iCs/>
          <w:lang w:val="es-PR"/>
        </w:rPr>
        <w:t xml:space="preserve"> este Artículo se interpretará como derogación, limitación o modificación de los derechos, privilegios o categorías de tablillas especiales autorizadas bajo el Artículo 2.34 de esta Ley</w:t>
      </w:r>
      <w:r w:rsidR="004C3FB6">
        <w:rPr>
          <w:rFonts w:ascii="Book Antiqua" w:hAnsi="Book Antiqua"/>
          <w:i/>
          <w:iCs/>
          <w:lang w:val="es-PR"/>
        </w:rPr>
        <w:t>”</w:t>
      </w:r>
      <w:r w:rsidRPr="000C1FBD">
        <w:rPr>
          <w:rFonts w:ascii="Book Antiqua" w:hAnsi="Book Antiqua"/>
          <w:i/>
          <w:iCs/>
          <w:lang w:val="es-PR"/>
        </w:rPr>
        <w:t>.</w:t>
      </w:r>
    </w:p>
    <w:p w14:paraId="4B0A9C60" w14:textId="36E21396" w:rsidR="003A46D8" w:rsidRPr="00BA3B0B" w:rsidRDefault="00275CA9" w:rsidP="005B0968">
      <w:pPr>
        <w:spacing w:line="480" w:lineRule="auto"/>
        <w:ind w:firstLine="720"/>
        <w:jc w:val="both"/>
        <w:rPr>
          <w:rFonts w:ascii="Book Antiqua" w:hAnsi="Book Antiqua"/>
          <w:lang w:val="es-ES_tradnl"/>
        </w:rPr>
      </w:pPr>
      <w:r>
        <w:rPr>
          <w:rFonts w:ascii="Book Antiqua" w:hAnsi="Book Antiqua"/>
          <w:lang w:val="es-ES_tradnl"/>
        </w:rPr>
        <w:t xml:space="preserve">Sección </w:t>
      </w:r>
      <w:r w:rsidR="00CB28B5">
        <w:rPr>
          <w:rFonts w:ascii="Book Antiqua" w:hAnsi="Book Antiqua"/>
          <w:lang w:val="es-ES_tradnl"/>
        </w:rPr>
        <w:t>3</w:t>
      </w:r>
      <w:r w:rsidR="003A46D8" w:rsidRPr="00BA3B0B">
        <w:rPr>
          <w:rFonts w:ascii="Book Antiqua" w:hAnsi="Book Antiqua"/>
          <w:lang w:val="es-ES_tradnl"/>
        </w:rPr>
        <w:t xml:space="preserve">.- </w:t>
      </w:r>
      <w:r w:rsidR="00847308" w:rsidRPr="00BA3B0B">
        <w:rPr>
          <w:rFonts w:ascii="Book Antiqua" w:hAnsi="Book Antiqua"/>
          <w:lang w:val="es-ES_tradnl"/>
        </w:rPr>
        <w:t xml:space="preserve">Cláusula de </w:t>
      </w:r>
      <w:r w:rsidR="003A46D8" w:rsidRPr="00BA3B0B">
        <w:rPr>
          <w:rFonts w:ascii="Book Antiqua" w:hAnsi="Book Antiqua"/>
          <w:lang w:val="es-ES_tradnl"/>
        </w:rPr>
        <w:t>Separabilidad.</w:t>
      </w:r>
    </w:p>
    <w:p w14:paraId="711DE078" w14:textId="4D5051AE" w:rsidR="003A46D8" w:rsidRPr="003A46D8" w:rsidRDefault="003A46D8" w:rsidP="002065B7">
      <w:pPr>
        <w:spacing w:line="480" w:lineRule="auto"/>
        <w:ind w:firstLine="360"/>
        <w:jc w:val="both"/>
        <w:rPr>
          <w:rFonts w:ascii="Book Antiqua" w:hAnsi="Book Antiqua"/>
          <w:lang w:val="es-ES_tradnl"/>
        </w:rPr>
      </w:pPr>
      <w:r w:rsidRPr="00BA3B0B">
        <w:rPr>
          <w:rFonts w:ascii="Book Antiqua" w:hAnsi="Book Antiqua"/>
          <w:lang w:val="es-ES_tradnl"/>
        </w:rPr>
        <w:t>Si cualquier cláusula, párrafo, subpárrafo, oración, palabra, letra, artículo, disposición, sección, subsección, título, capítulo, subcapítulo, acápite o parte de esta Ley fuera anulada o declarada inconstitucional, la resolución, dictamen o sentencia a tal</w:t>
      </w:r>
      <w:r w:rsidR="00BA7EF1" w:rsidRPr="00BA3B0B">
        <w:rPr>
          <w:rFonts w:ascii="Book Antiqua" w:hAnsi="Book Antiqua"/>
          <w:lang w:val="es-ES_tradnl"/>
        </w:rPr>
        <w:t xml:space="preserve">es </w:t>
      </w:r>
      <w:r w:rsidRPr="00BA3B0B">
        <w:rPr>
          <w:rFonts w:ascii="Book Antiqua" w:hAnsi="Book Antiqua"/>
          <w:lang w:val="es-ES_tradnl"/>
        </w:rPr>
        <w:t>efecto</w:t>
      </w:r>
      <w:r w:rsidR="00BA7EF1" w:rsidRPr="00BA3B0B">
        <w:rPr>
          <w:rFonts w:ascii="Book Antiqua" w:hAnsi="Book Antiqua"/>
          <w:lang w:val="es-ES_tradnl"/>
        </w:rPr>
        <w:t>s</w:t>
      </w:r>
      <w:r w:rsidRPr="00BA3B0B">
        <w:rPr>
          <w:rFonts w:ascii="Book Antiqua" w:hAnsi="Book Antiqua"/>
          <w:lang w:val="es-ES_tradnl"/>
        </w:rPr>
        <w:t xml:space="preserve"> dictada</w:t>
      </w:r>
      <w:r w:rsidR="00BA7EF1" w:rsidRPr="00BA3B0B">
        <w:rPr>
          <w:rFonts w:ascii="Book Antiqua" w:hAnsi="Book Antiqua"/>
          <w:lang w:val="es-ES_tradnl"/>
        </w:rPr>
        <w:t>,</w:t>
      </w:r>
      <w:r w:rsidRPr="00BA3B0B">
        <w:rPr>
          <w:rFonts w:ascii="Book Antiqua" w:hAnsi="Book Antiqua"/>
          <w:lang w:val="es-ES_tradnl"/>
        </w:rPr>
        <w:t xml:space="preserve"> no afectará, perjudicará, ni invalidará el remanente de esta Ley. El efecto de dicha sentencia quedará limitado a la cláusula, párrafo, subpárrafo, oración, palabra, letra, artículo, disposición, sección, subsección, título, capítulo, subcapítulo, acápite o parte de </w:t>
      </w:r>
      <w:r w:rsidR="00D33DC3" w:rsidRPr="00BA3B0B">
        <w:rPr>
          <w:rFonts w:ascii="Book Antiqua" w:hAnsi="Book Antiqua"/>
          <w:lang w:val="es-ES_tradnl"/>
        </w:rPr>
        <w:t>esta</w:t>
      </w:r>
      <w:r w:rsidRPr="00BA3B0B">
        <w:rPr>
          <w:rFonts w:ascii="Book Antiqua" w:hAnsi="Book Antiqua"/>
          <w:lang w:val="es-ES_tradnl"/>
        </w:rPr>
        <w:t xml:space="preserve"> que así hubiere sido anulada o</w:t>
      </w:r>
      <w:r w:rsidRPr="003A46D8">
        <w:rPr>
          <w:rFonts w:ascii="Book Antiqua" w:hAnsi="Book Antiqua"/>
          <w:lang w:val="es-ES_tradnl"/>
        </w:rPr>
        <w:t xml:space="preserve"> declarada inconstitucional. </w:t>
      </w:r>
    </w:p>
    <w:p w14:paraId="22395461" w14:textId="7197AAB2" w:rsidR="00847308" w:rsidRDefault="00275CA9" w:rsidP="005B0968">
      <w:pPr>
        <w:spacing w:line="480" w:lineRule="auto"/>
        <w:ind w:firstLine="720"/>
        <w:jc w:val="both"/>
        <w:rPr>
          <w:rFonts w:ascii="Book Antiqua" w:hAnsi="Book Antiqua"/>
          <w:lang w:val="es-ES_tradnl"/>
        </w:rPr>
      </w:pPr>
      <w:r>
        <w:rPr>
          <w:rFonts w:ascii="Book Antiqua" w:hAnsi="Book Antiqua"/>
          <w:lang w:val="es-ES_tradnl"/>
        </w:rPr>
        <w:t>Sección</w:t>
      </w:r>
      <w:r w:rsidR="003A46D8" w:rsidRPr="003A46D8">
        <w:rPr>
          <w:rFonts w:ascii="Book Antiqua" w:hAnsi="Book Antiqua"/>
          <w:lang w:val="es-ES_tradnl"/>
        </w:rPr>
        <w:t xml:space="preserve"> </w:t>
      </w:r>
      <w:r w:rsidR="00CB28B5">
        <w:rPr>
          <w:rFonts w:ascii="Book Antiqua" w:hAnsi="Book Antiqua"/>
          <w:lang w:val="es-ES_tradnl"/>
        </w:rPr>
        <w:t>4</w:t>
      </w:r>
      <w:r w:rsidR="003A46D8" w:rsidRPr="003A46D8">
        <w:rPr>
          <w:rFonts w:ascii="Book Antiqua" w:hAnsi="Book Antiqua"/>
          <w:lang w:val="es-ES_tradnl"/>
        </w:rPr>
        <w:t xml:space="preserve">. – </w:t>
      </w:r>
      <w:r w:rsidR="00847308">
        <w:rPr>
          <w:rFonts w:ascii="Book Antiqua" w:hAnsi="Book Antiqua"/>
          <w:lang w:val="es-ES_tradnl"/>
        </w:rPr>
        <w:t>Vigencia</w:t>
      </w:r>
    </w:p>
    <w:p w14:paraId="0C66DF97" w14:textId="77777777" w:rsidR="0080207A" w:rsidRPr="003A46D8" w:rsidRDefault="003A46D8" w:rsidP="002065B7">
      <w:pPr>
        <w:spacing w:line="480" w:lineRule="auto"/>
        <w:ind w:firstLine="720"/>
        <w:jc w:val="both"/>
        <w:rPr>
          <w:rFonts w:ascii="Book Antiqua" w:hAnsi="Book Antiqua"/>
          <w:lang w:val="es-ES_tradnl"/>
        </w:rPr>
      </w:pPr>
      <w:r w:rsidRPr="003A46D8">
        <w:rPr>
          <w:rFonts w:ascii="Book Antiqua" w:hAnsi="Book Antiqua"/>
          <w:lang w:val="es-ES_tradnl"/>
        </w:rPr>
        <w:t>Esta Ley comenzará a regir inmediatamente después de su aprobación.</w:t>
      </w:r>
      <w:r w:rsidR="0075392D" w:rsidRPr="0075392D">
        <w:rPr>
          <w:noProof/>
          <w:lang w:val="es-PR"/>
        </w:rPr>
        <w:t xml:space="preserve"> </w:t>
      </w:r>
    </w:p>
    <w:sectPr w:rsidR="0080207A" w:rsidRPr="003A46D8" w:rsidSect="00E87FF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56015" w14:textId="77777777" w:rsidR="00425050" w:rsidRDefault="00425050">
      <w:r>
        <w:separator/>
      </w:r>
    </w:p>
  </w:endnote>
  <w:endnote w:type="continuationSeparator" w:id="0">
    <w:p w14:paraId="4D6FB066" w14:textId="77777777" w:rsidR="00425050" w:rsidRDefault="0042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2BD96" w14:textId="77777777" w:rsidR="00425050" w:rsidRDefault="00425050">
      <w:r>
        <w:separator/>
      </w:r>
    </w:p>
  </w:footnote>
  <w:footnote w:type="continuationSeparator" w:id="0">
    <w:p w14:paraId="22EFDE43" w14:textId="77777777" w:rsidR="00425050" w:rsidRDefault="00425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1496D"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A205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242EA"/>
    <w:multiLevelType w:val="hybridMultilevel"/>
    <w:tmpl w:val="B282A3B6"/>
    <w:lvl w:ilvl="0" w:tplc="500A0019">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3A406871"/>
    <w:multiLevelType w:val="multilevel"/>
    <w:tmpl w:val="6EC61D5A"/>
    <w:lvl w:ilvl="0">
      <w:start w:val="1"/>
      <w:numFmt w:val="decimal"/>
      <w:lvlText w:val="(%1)"/>
      <w:lvlJc w:val="left"/>
      <w:pPr>
        <w:tabs>
          <w:tab w:val="num" w:pos="1080"/>
        </w:tabs>
        <w:ind w:left="1080" w:hanging="360"/>
      </w:pPr>
      <w:rPr>
        <w:rFonts w:ascii="Book Antiqua" w:eastAsia="Times New Roman" w:hAnsi="Book Antiqua" w:cs="Times New Roman"/>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42672849"/>
    <w:multiLevelType w:val="multilevel"/>
    <w:tmpl w:val="83502C8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17337C"/>
    <w:multiLevelType w:val="multilevel"/>
    <w:tmpl w:val="B838C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1502479">
    <w:abstractNumId w:val="2"/>
  </w:num>
  <w:num w:numId="2" w16cid:durableId="1727606555">
    <w:abstractNumId w:val="0"/>
  </w:num>
  <w:num w:numId="3" w16cid:durableId="1874883846">
    <w:abstractNumId w:val="3"/>
  </w:num>
  <w:num w:numId="4" w16cid:durableId="142869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0207A"/>
    <w:rsid w:val="000042B9"/>
    <w:rsid w:val="00004EA2"/>
    <w:rsid w:val="0000541E"/>
    <w:rsid w:val="00016B85"/>
    <w:rsid w:val="00020BBB"/>
    <w:rsid w:val="000344CD"/>
    <w:rsid w:val="000417E7"/>
    <w:rsid w:val="000435C7"/>
    <w:rsid w:val="00056024"/>
    <w:rsid w:val="00062E2A"/>
    <w:rsid w:val="0006648B"/>
    <w:rsid w:val="00074742"/>
    <w:rsid w:val="00077C8E"/>
    <w:rsid w:val="0008265D"/>
    <w:rsid w:val="00092773"/>
    <w:rsid w:val="0009407C"/>
    <w:rsid w:val="00095AE1"/>
    <w:rsid w:val="000A115F"/>
    <w:rsid w:val="000A2A10"/>
    <w:rsid w:val="000A6B6C"/>
    <w:rsid w:val="000B059F"/>
    <w:rsid w:val="000B0DBB"/>
    <w:rsid w:val="000B507D"/>
    <w:rsid w:val="000B6A04"/>
    <w:rsid w:val="000C1FBD"/>
    <w:rsid w:val="000C3D01"/>
    <w:rsid w:val="000C65D0"/>
    <w:rsid w:val="000C71FD"/>
    <w:rsid w:val="00103D05"/>
    <w:rsid w:val="001049AC"/>
    <w:rsid w:val="00111E71"/>
    <w:rsid w:val="00127C6A"/>
    <w:rsid w:val="00132421"/>
    <w:rsid w:val="001363FE"/>
    <w:rsid w:val="001520B1"/>
    <w:rsid w:val="0016154C"/>
    <w:rsid w:val="00170C02"/>
    <w:rsid w:val="0017132B"/>
    <w:rsid w:val="00173EE7"/>
    <w:rsid w:val="00173F1B"/>
    <w:rsid w:val="00182D67"/>
    <w:rsid w:val="001956F3"/>
    <w:rsid w:val="001A0A07"/>
    <w:rsid w:val="001A4A2E"/>
    <w:rsid w:val="001A51A0"/>
    <w:rsid w:val="001B2F8C"/>
    <w:rsid w:val="001B7847"/>
    <w:rsid w:val="001C5AF0"/>
    <w:rsid w:val="001D145C"/>
    <w:rsid w:val="001D546F"/>
    <w:rsid w:val="001D54DC"/>
    <w:rsid w:val="001D6D30"/>
    <w:rsid w:val="001D6F2A"/>
    <w:rsid w:val="001E0370"/>
    <w:rsid w:val="001E43EF"/>
    <w:rsid w:val="001E7E29"/>
    <w:rsid w:val="001F408C"/>
    <w:rsid w:val="001F4B57"/>
    <w:rsid w:val="001F612A"/>
    <w:rsid w:val="002005A3"/>
    <w:rsid w:val="002065B7"/>
    <w:rsid w:val="0020672C"/>
    <w:rsid w:val="00211396"/>
    <w:rsid w:val="002113AE"/>
    <w:rsid w:val="00221A33"/>
    <w:rsid w:val="00226AE6"/>
    <w:rsid w:val="00232C95"/>
    <w:rsid w:val="002446CC"/>
    <w:rsid w:val="00245B34"/>
    <w:rsid w:val="00247AE6"/>
    <w:rsid w:val="0025529B"/>
    <w:rsid w:val="002576FE"/>
    <w:rsid w:val="00263355"/>
    <w:rsid w:val="00264982"/>
    <w:rsid w:val="00273792"/>
    <w:rsid w:val="00275CA9"/>
    <w:rsid w:val="0029112A"/>
    <w:rsid w:val="00292557"/>
    <w:rsid w:val="00294A04"/>
    <w:rsid w:val="002A0D38"/>
    <w:rsid w:val="002A2059"/>
    <w:rsid w:val="002B5541"/>
    <w:rsid w:val="002B56FE"/>
    <w:rsid w:val="002C01B0"/>
    <w:rsid w:val="002C3F9C"/>
    <w:rsid w:val="002C4AD9"/>
    <w:rsid w:val="002D4AC8"/>
    <w:rsid w:val="002D7B00"/>
    <w:rsid w:val="002E1652"/>
    <w:rsid w:val="002E6A0B"/>
    <w:rsid w:val="002F6B98"/>
    <w:rsid w:val="0030450D"/>
    <w:rsid w:val="00317650"/>
    <w:rsid w:val="00320D78"/>
    <w:rsid w:val="00322C3C"/>
    <w:rsid w:val="0032686B"/>
    <w:rsid w:val="00340AAE"/>
    <w:rsid w:val="00345517"/>
    <w:rsid w:val="00351EED"/>
    <w:rsid w:val="00353971"/>
    <w:rsid w:val="003555A0"/>
    <w:rsid w:val="0036729C"/>
    <w:rsid w:val="00372420"/>
    <w:rsid w:val="00380EA6"/>
    <w:rsid w:val="00380FE5"/>
    <w:rsid w:val="00385C3F"/>
    <w:rsid w:val="003924DD"/>
    <w:rsid w:val="00394FCB"/>
    <w:rsid w:val="003963F4"/>
    <w:rsid w:val="003A46D8"/>
    <w:rsid w:val="003A59E0"/>
    <w:rsid w:val="003B41DA"/>
    <w:rsid w:val="003B5254"/>
    <w:rsid w:val="003B75A6"/>
    <w:rsid w:val="003C0FD9"/>
    <w:rsid w:val="003C6DCA"/>
    <w:rsid w:val="003D021D"/>
    <w:rsid w:val="003E69A7"/>
    <w:rsid w:val="003F62FB"/>
    <w:rsid w:val="0040199C"/>
    <w:rsid w:val="004061CA"/>
    <w:rsid w:val="00411EF1"/>
    <w:rsid w:val="00413270"/>
    <w:rsid w:val="00415689"/>
    <w:rsid w:val="00425050"/>
    <w:rsid w:val="0043147E"/>
    <w:rsid w:val="004331A5"/>
    <w:rsid w:val="00443001"/>
    <w:rsid w:val="00443113"/>
    <w:rsid w:val="004440CB"/>
    <w:rsid w:val="0045181C"/>
    <w:rsid w:val="00451F4D"/>
    <w:rsid w:val="00456812"/>
    <w:rsid w:val="004632EA"/>
    <w:rsid w:val="004667D7"/>
    <w:rsid w:val="00467F8E"/>
    <w:rsid w:val="004713D2"/>
    <w:rsid w:val="004850E7"/>
    <w:rsid w:val="004A1776"/>
    <w:rsid w:val="004A4F1F"/>
    <w:rsid w:val="004B0990"/>
    <w:rsid w:val="004B5A94"/>
    <w:rsid w:val="004C2688"/>
    <w:rsid w:val="004C3FB6"/>
    <w:rsid w:val="004C5333"/>
    <w:rsid w:val="004E1EDD"/>
    <w:rsid w:val="004E7BE3"/>
    <w:rsid w:val="00501027"/>
    <w:rsid w:val="0050565C"/>
    <w:rsid w:val="0051325C"/>
    <w:rsid w:val="00516747"/>
    <w:rsid w:val="00517DD4"/>
    <w:rsid w:val="00521639"/>
    <w:rsid w:val="0052612C"/>
    <w:rsid w:val="00532549"/>
    <w:rsid w:val="0053278C"/>
    <w:rsid w:val="00532BB7"/>
    <w:rsid w:val="005332E4"/>
    <w:rsid w:val="0053341F"/>
    <w:rsid w:val="0053550C"/>
    <w:rsid w:val="005410C5"/>
    <w:rsid w:val="00552F7F"/>
    <w:rsid w:val="00555018"/>
    <w:rsid w:val="005551AA"/>
    <w:rsid w:val="00565B28"/>
    <w:rsid w:val="005723DC"/>
    <w:rsid w:val="005818CA"/>
    <w:rsid w:val="00584798"/>
    <w:rsid w:val="0059005A"/>
    <w:rsid w:val="00590C25"/>
    <w:rsid w:val="00591AF8"/>
    <w:rsid w:val="005A2F9B"/>
    <w:rsid w:val="005A6B94"/>
    <w:rsid w:val="005B0968"/>
    <w:rsid w:val="005C2CC1"/>
    <w:rsid w:val="005D2C29"/>
    <w:rsid w:val="005E4BEF"/>
    <w:rsid w:val="005E6892"/>
    <w:rsid w:val="005F769E"/>
    <w:rsid w:val="00601F2C"/>
    <w:rsid w:val="0060404E"/>
    <w:rsid w:val="00614EF3"/>
    <w:rsid w:val="006210DC"/>
    <w:rsid w:val="00624E04"/>
    <w:rsid w:val="006329AD"/>
    <w:rsid w:val="00633A85"/>
    <w:rsid w:val="0064349D"/>
    <w:rsid w:val="0065100E"/>
    <w:rsid w:val="00652E0E"/>
    <w:rsid w:val="006639FF"/>
    <w:rsid w:val="00664BAF"/>
    <w:rsid w:val="0068082E"/>
    <w:rsid w:val="00685549"/>
    <w:rsid w:val="006904E3"/>
    <w:rsid w:val="00691A69"/>
    <w:rsid w:val="006A6A57"/>
    <w:rsid w:val="006A7F6E"/>
    <w:rsid w:val="006B47A2"/>
    <w:rsid w:val="006B7365"/>
    <w:rsid w:val="006C2D81"/>
    <w:rsid w:val="006C3BE8"/>
    <w:rsid w:val="006C7DF8"/>
    <w:rsid w:val="006E15D3"/>
    <w:rsid w:val="006F0A80"/>
    <w:rsid w:val="00701466"/>
    <w:rsid w:val="00707DB7"/>
    <w:rsid w:val="00721F86"/>
    <w:rsid w:val="00727583"/>
    <w:rsid w:val="00740664"/>
    <w:rsid w:val="007435B9"/>
    <w:rsid w:val="007477BB"/>
    <w:rsid w:val="00750FC8"/>
    <w:rsid w:val="007533D0"/>
    <w:rsid w:val="0075392D"/>
    <w:rsid w:val="00755069"/>
    <w:rsid w:val="00757BF6"/>
    <w:rsid w:val="007616BA"/>
    <w:rsid w:val="00771AD4"/>
    <w:rsid w:val="00795DA7"/>
    <w:rsid w:val="007A4283"/>
    <w:rsid w:val="007B0660"/>
    <w:rsid w:val="007B355F"/>
    <w:rsid w:val="007B4E96"/>
    <w:rsid w:val="007C3445"/>
    <w:rsid w:val="007D4F4B"/>
    <w:rsid w:val="007E0EF6"/>
    <w:rsid w:val="007E2B54"/>
    <w:rsid w:val="007E3868"/>
    <w:rsid w:val="007E731B"/>
    <w:rsid w:val="00801B4E"/>
    <w:rsid w:val="0080207A"/>
    <w:rsid w:val="00804CA6"/>
    <w:rsid w:val="008203D7"/>
    <w:rsid w:val="00820C41"/>
    <w:rsid w:val="00822402"/>
    <w:rsid w:val="00823682"/>
    <w:rsid w:val="0082778E"/>
    <w:rsid w:val="008327E7"/>
    <w:rsid w:val="008351A9"/>
    <w:rsid w:val="008365FD"/>
    <w:rsid w:val="00837BF8"/>
    <w:rsid w:val="00845EDF"/>
    <w:rsid w:val="00847308"/>
    <w:rsid w:val="00850256"/>
    <w:rsid w:val="00850800"/>
    <w:rsid w:val="0085286B"/>
    <w:rsid w:val="00855C6B"/>
    <w:rsid w:val="0086035D"/>
    <w:rsid w:val="008630D8"/>
    <w:rsid w:val="00867F42"/>
    <w:rsid w:val="008808F8"/>
    <w:rsid w:val="008857D9"/>
    <w:rsid w:val="00895BA3"/>
    <w:rsid w:val="008A048F"/>
    <w:rsid w:val="008A7D6A"/>
    <w:rsid w:val="008B27E3"/>
    <w:rsid w:val="008B7B1D"/>
    <w:rsid w:val="008C1D37"/>
    <w:rsid w:val="008C5625"/>
    <w:rsid w:val="008D170B"/>
    <w:rsid w:val="008E32A7"/>
    <w:rsid w:val="008E767C"/>
    <w:rsid w:val="008F7AE1"/>
    <w:rsid w:val="009128D4"/>
    <w:rsid w:val="009172BA"/>
    <w:rsid w:val="009273A6"/>
    <w:rsid w:val="00933BBB"/>
    <w:rsid w:val="00934B28"/>
    <w:rsid w:val="00942FD4"/>
    <w:rsid w:val="00951997"/>
    <w:rsid w:val="00954C73"/>
    <w:rsid w:val="009669D4"/>
    <w:rsid w:val="009833DF"/>
    <w:rsid w:val="00990352"/>
    <w:rsid w:val="00992276"/>
    <w:rsid w:val="009958D4"/>
    <w:rsid w:val="00995C0A"/>
    <w:rsid w:val="00997515"/>
    <w:rsid w:val="009975D5"/>
    <w:rsid w:val="009C1271"/>
    <w:rsid w:val="009E0064"/>
    <w:rsid w:val="009E6F98"/>
    <w:rsid w:val="009F66B0"/>
    <w:rsid w:val="00A02F21"/>
    <w:rsid w:val="00A03405"/>
    <w:rsid w:val="00A10DAD"/>
    <w:rsid w:val="00A137C5"/>
    <w:rsid w:val="00A1528A"/>
    <w:rsid w:val="00A32C65"/>
    <w:rsid w:val="00A33918"/>
    <w:rsid w:val="00A35B02"/>
    <w:rsid w:val="00A422AE"/>
    <w:rsid w:val="00A7017D"/>
    <w:rsid w:val="00A72BDA"/>
    <w:rsid w:val="00A74381"/>
    <w:rsid w:val="00A7629F"/>
    <w:rsid w:val="00A772D3"/>
    <w:rsid w:val="00A852BC"/>
    <w:rsid w:val="00AB23FB"/>
    <w:rsid w:val="00AD3BC5"/>
    <w:rsid w:val="00AE1A2C"/>
    <w:rsid w:val="00AE31D7"/>
    <w:rsid w:val="00AE67DF"/>
    <w:rsid w:val="00AF0CEE"/>
    <w:rsid w:val="00B00AAB"/>
    <w:rsid w:val="00B0548F"/>
    <w:rsid w:val="00B1100C"/>
    <w:rsid w:val="00B2373A"/>
    <w:rsid w:val="00B30B66"/>
    <w:rsid w:val="00B337A9"/>
    <w:rsid w:val="00B37820"/>
    <w:rsid w:val="00B44976"/>
    <w:rsid w:val="00B53E20"/>
    <w:rsid w:val="00B60C27"/>
    <w:rsid w:val="00B65FDC"/>
    <w:rsid w:val="00B667AD"/>
    <w:rsid w:val="00B72638"/>
    <w:rsid w:val="00B74F7C"/>
    <w:rsid w:val="00B84C38"/>
    <w:rsid w:val="00B86985"/>
    <w:rsid w:val="00B86C00"/>
    <w:rsid w:val="00B947F6"/>
    <w:rsid w:val="00BA0C98"/>
    <w:rsid w:val="00BA3B0B"/>
    <w:rsid w:val="00BA7EF1"/>
    <w:rsid w:val="00BB7493"/>
    <w:rsid w:val="00BC1791"/>
    <w:rsid w:val="00BC22FA"/>
    <w:rsid w:val="00BE172A"/>
    <w:rsid w:val="00BE5F69"/>
    <w:rsid w:val="00BF052C"/>
    <w:rsid w:val="00BF16AA"/>
    <w:rsid w:val="00BF1B86"/>
    <w:rsid w:val="00BF737C"/>
    <w:rsid w:val="00C04286"/>
    <w:rsid w:val="00C05542"/>
    <w:rsid w:val="00C070FA"/>
    <w:rsid w:val="00C15D82"/>
    <w:rsid w:val="00C26ACE"/>
    <w:rsid w:val="00C27478"/>
    <w:rsid w:val="00C354B8"/>
    <w:rsid w:val="00C37A8A"/>
    <w:rsid w:val="00C50EAD"/>
    <w:rsid w:val="00C52517"/>
    <w:rsid w:val="00C53F35"/>
    <w:rsid w:val="00C54955"/>
    <w:rsid w:val="00C60921"/>
    <w:rsid w:val="00C62936"/>
    <w:rsid w:val="00C653F2"/>
    <w:rsid w:val="00C65B7C"/>
    <w:rsid w:val="00C67640"/>
    <w:rsid w:val="00C679E6"/>
    <w:rsid w:val="00C705D6"/>
    <w:rsid w:val="00C71980"/>
    <w:rsid w:val="00C72FAB"/>
    <w:rsid w:val="00C908F9"/>
    <w:rsid w:val="00C931FA"/>
    <w:rsid w:val="00C939FB"/>
    <w:rsid w:val="00CA0917"/>
    <w:rsid w:val="00CA4E4E"/>
    <w:rsid w:val="00CA6186"/>
    <w:rsid w:val="00CB28B5"/>
    <w:rsid w:val="00CB5130"/>
    <w:rsid w:val="00CC2841"/>
    <w:rsid w:val="00CD64B4"/>
    <w:rsid w:val="00CE000C"/>
    <w:rsid w:val="00CE14D5"/>
    <w:rsid w:val="00CF7EAF"/>
    <w:rsid w:val="00D03568"/>
    <w:rsid w:val="00D07B4E"/>
    <w:rsid w:val="00D174BD"/>
    <w:rsid w:val="00D31F1F"/>
    <w:rsid w:val="00D33727"/>
    <w:rsid w:val="00D33DC3"/>
    <w:rsid w:val="00D417C2"/>
    <w:rsid w:val="00D469D9"/>
    <w:rsid w:val="00D57667"/>
    <w:rsid w:val="00D60936"/>
    <w:rsid w:val="00D706B9"/>
    <w:rsid w:val="00D709EB"/>
    <w:rsid w:val="00D74714"/>
    <w:rsid w:val="00D82F3F"/>
    <w:rsid w:val="00D86BF6"/>
    <w:rsid w:val="00D921C6"/>
    <w:rsid w:val="00D958C2"/>
    <w:rsid w:val="00DA0753"/>
    <w:rsid w:val="00DA2D4E"/>
    <w:rsid w:val="00DA5807"/>
    <w:rsid w:val="00DA581B"/>
    <w:rsid w:val="00DA7418"/>
    <w:rsid w:val="00DC1979"/>
    <w:rsid w:val="00DC20F5"/>
    <w:rsid w:val="00DD323D"/>
    <w:rsid w:val="00E00511"/>
    <w:rsid w:val="00E040A3"/>
    <w:rsid w:val="00E04AB5"/>
    <w:rsid w:val="00E14A65"/>
    <w:rsid w:val="00E16417"/>
    <w:rsid w:val="00E31395"/>
    <w:rsid w:val="00E47BF1"/>
    <w:rsid w:val="00E50EEA"/>
    <w:rsid w:val="00E52F58"/>
    <w:rsid w:val="00E53168"/>
    <w:rsid w:val="00E54744"/>
    <w:rsid w:val="00E550D2"/>
    <w:rsid w:val="00E563E3"/>
    <w:rsid w:val="00E579E4"/>
    <w:rsid w:val="00E60E5B"/>
    <w:rsid w:val="00E75DA7"/>
    <w:rsid w:val="00E82A20"/>
    <w:rsid w:val="00E868F3"/>
    <w:rsid w:val="00E87FF9"/>
    <w:rsid w:val="00EA06EF"/>
    <w:rsid w:val="00EA6B74"/>
    <w:rsid w:val="00EB1005"/>
    <w:rsid w:val="00EB4665"/>
    <w:rsid w:val="00EB48F9"/>
    <w:rsid w:val="00EC2692"/>
    <w:rsid w:val="00EC26AA"/>
    <w:rsid w:val="00EC604C"/>
    <w:rsid w:val="00ED2995"/>
    <w:rsid w:val="00ED7A53"/>
    <w:rsid w:val="00EE4273"/>
    <w:rsid w:val="00EE54A7"/>
    <w:rsid w:val="00EF18D7"/>
    <w:rsid w:val="00EF540C"/>
    <w:rsid w:val="00F02004"/>
    <w:rsid w:val="00F042CB"/>
    <w:rsid w:val="00F057DA"/>
    <w:rsid w:val="00F157C9"/>
    <w:rsid w:val="00F21CFB"/>
    <w:rsid w:val="00F23D55"/>
    <w:rsid w:val="00F37048"/>
    <w:rsid w:val="00F3788A"/>
    <w:rsid w:val="00F4656A"/>
    <w:rsid w:val="00F70CE1"/>
    <w:rsid w:val="00F83BA0"/>
    <w:rsid w:val="00F846ED"/>
    <w:rsid w:val="00F930FA"/>
    <w:rsid w:val="00FC0A95"/>
    <w:rsid w:val="00FC3D9C"/>
    <w:rsid w:val="00FE1332"/>
    <w:rsid w:val="00FE5008"/>
    <w:rsid w:val="00FE70C6"/>
    <w:rsid w:val="00FF0153"/>
    <w:rsid w:val="00FF165A"/>
    <w:rsid w:val="00FF4CA1"/>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A09E0"/>
  <w15:chartTrackingRefBased/>
  <w15:docId w15:val="{0B7BD490-197C-4A46-BB5A-3BD61DFA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317650"/>
    <w:pPr>
      <w:keepNext/>
      <w:keepLines/>
      <w:spacing w:before="40"/>
      <w:outlineLvl w:val="1"/>
    </w:pPr>
    <w:rPr>
      <w:rFonts w:asciiTheme="majorHAnsi" w:eastAsiaTheme="majorEastAsia" w:hAnsiTheme="majorHAnsi" w:cstheme="majorBidi"/>
      <w:color w:val="0F476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80207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80207A"/>
    <w:rPr>
      <w:rFonts w:ascii="Segoe UI" w:hAnsi="Segoe UI" w:cs="Segoe UI"/>
      <w:sz w:val="18"/>
      <w:szCs w:val="18"/>
    </w:rPr>
  </w:style>
  <w:style w:type="character" w:customStyle="1" w:styleId="s2">
    <w:name w:val="s2"/>
    <w:basedOn w:val="Fuentedeprrafopredeter"/>
    <w:rsid w:val="003A46D8"/>
  </w:style>
  <w:style w:type="character" w:customStyle="1" w:styleId="apple-converted-space">
    <w:name w:val="apple-converted-space"/>
    <w:basedOn w:val="Fuentedeprrafopredeter"/>
    <w:rsid w:val="003A46D8"/>
  </w:style>
  <w:style w:type="paragraph" w:customStyle="1" w:styleId="s14">
    <w:name w:val="s14"/>
    <w:basedOn w:val="Normal"/>
    <w:rsid w:val="003A46D8"/>
    <w:pPr>
      <w:spacing w:before="100" w:beforeAutospacing="1" w:after="100" w:afterAutospacing="1"/>
    </w:pPr>
    <w:rPr>
      <w:szCs w:val="24"/>
    </w:rPr>
  </w:style>
  <w:style w:type="paragraph" w:styleId="NormalWeb">
    <w:name w:val="Normal (Web)"/>
    <w:basedOn w:val="Normal"/>
    <w:uiPriority w:val="99"/>
    <w:semiHidden/>
    <w:unhideWhenUsed/>
    <w:rsid w:val="00B53E20"/>
    <w:rPr>
      <w:szCs w:val="24"/>
    </w:rPr>
  </w:style>
  <w:style w:type="paragraph" w:styleId="Prrafodelista">
    <w:name w:val="List Paragraph"/>
    <w:basedOn w:val="Normal"/>
    <w:uiPriority w:val="34"/>
    <w:qFormat/>
    <w:rsid w:val="00B74F7C"/>
    <w:pPr>
      <w:ind w:left="720"/>
      <w:contextualSpacing/>
    </w:pPr>
  </w:style>
  <w:style w:type="character" w:customStyle="1" w:styleId="Ttulo2Car">
    <w:name w:val="Título 2 Car"/>
    <w:basedOn w:val="Fuentedeprrafopredeter"/>
    <w:link w:val="Ttulo2"/>
    <w:uiPriority w:val="9"/>
    <w:semiHidden/>
    <w:rsid w:val="00317650"/>
    <w:rPr>
      <w:rFonts w:asciiTheme="majorHAnsi" w:eastAsiaTheme="majorEastAsia" w:hAnsiTheme="majorHAnsi" w:cstheme="majorBidi"/>
      <w:color w:val="0F4761"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15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1" ma:contentTypeDescription="Create a new document." ma:contentTypeScope="" ma:versionID="eaecc002bf43ecd7a0ac0050fad5d75a">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a283e4d93d8bf497b28cdef68382689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EF9E289-933B-4927-BC7C-88439B8A3B7D}">
  <ds:schemaRefs>
    <ds:schemaRef ds:uri="http://schemas.microsoft.com/sharepoint/events"/>
  </ds:schemaRefs>
</ds:datastoreItem>
</file>

<file path=customXml/itemProps2.xml><?xml version="1.0" encoding="utf-8"?>
<ds:datastoreItem xmlns:ds="http://schemas.openxmlformats.org/officeDocument/2006/customXml" ds:itemID="{9B15F527-9191-460B-9A1B-7C80694C2A01}">
  <ds:schemaRefs>
    <ds:schemaRef ds:uri="http://schemas.microsoft.com/office/2006/metadata/longProperties"/>
  </ds:schemaRefs>
</ds:datastoreItem>
</file>

<file path=customXml/itemProps3.xml><?xml version="1.0" encoding="utf-8"?>
<ds:datastoreItem xmlns:ds="http://schemas.openxmlformats.org/officeDocument/2006/customXml" ds:itemID="{A014335F-AB90-419F-889A-D298B02E9E17}">
  <ds:schemaRefs>
    <ds:schemaRef ds:uri="http://schemas.microsoft.com/office/2006/metadata/properties"/>
    <ds:schemaRef ds:uri="http://purl.org/dc/elements/1.1/"/>
    <ds:schemaRef ds:uri="http://schemas.openxmlformats.org/package/2006/metadata/core-properties"/>
    <ds:schemaRef ds:uri="http://purl.org/dc/dcmitype/"/>
    <ds:schemaRef ds:uri="http://www.w3.org/XML/1998/namespace"/>
    <ds:schemaRef ds:uri="http://schemas.microsoft.com/office/2006/documentManagement/types"/>
    <ds:schemaRef ds:uri="http://purl.org/dc/terms/"/>
    <ds:schemaRef ds:uri="http://schemas.microsoft.com/office/infopath/2007/PartnerControls"/>
    <ds:schemaRef ds:uri="f29de0d1-023e-4363-82d3-bb472b30be6a"/>
    <ds:schemaRef ds:uri="c890fddd-4e87-4e08-8b51-545f2a3f7b06"/>
    <ds:schemaRef ds:uri="http://schemas.microsoft.com/sharepoint/v3"/>
  </ds:schemaRefs>
</ds:datastoreItem>
</file>

<file path=customXml/itemProps4.xml><?xml version="1.0" encoding="utf-8"?>
<ds:datastoreItem xmlns:ds="http://schemas.openxmlformats.org/officeDocument/2006/customXml" ds:itemID="{202AB1D9-8A15-4E1E-830D-408BD0471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1DC2C0-7341-46EE-9B18-5414906B49CE}">
  <ds:schemaRefs>
    <ds:schemaRef ds:uri="http://schemas.microsoft.com/sharepoint/v3/contenttype/forms"/>
  </ds:schemaRefs>
</ds:datastoreItem>
</file>

<file path=customXml/itemProps6.xml><?xml version="1.0" encoding="utf-8"?>
<ds:datastoreItem xmlns:ds="http://schemas.openxmlformats.org/officeDocument/2006/customXml" ds:itemID="{405B2BB5-18C3-4EC4-926A-6FFBB5FB683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7</TotalTime>
  <Pages>7</Pages>
  <Words>2029</Words>
  <Characters>12034</Characters>
  <Application>Microsoft Office Word</Application>
  <DocSecurity>0</DocSecurity>
  <Lines>218</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Meilynn Ramos Rivera</dc:creator>
  <cp:keywords/>
  <cp:lastModifiedBy>Rocío Alayón Morell</cp:lastModifiedBy>
  <cp:revision>9</cp:revision>
  <cp:lastPrinted>2026-01-13T20:48:00Z</cp:lastPrinted>
  <dcterms:created xsi:type="dcterms:W3CDTF">2026-01-12T18:14:00Z</dcterms:created>
  <dcterms:modified xsi:type="dcterms:W3CDTF">2026-01-13T20:49:00Z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4SQX5P7U7WPY-958212181-787627</vt:lpwstr>
  </property>
  <property fmtid="{D5CDD505-2E9C-101B-9397-08002B2CF9AE}" pid="3" name="_dlc_DocIdItemGuid">
    <vt:lpwstr>bdde662a-d447-4e98-9a79-ab335567e629</vt:lpwstr>
  </property>
  <property fmtid="{D5CDD505-2E9C-101B-9397-08002B2CF9AE}" pid="4" name="_dlc_DocIdUrl">
    <vt:lpwstr>https://senpr.sharepoint.com/sites/obralegislativa/_layouts/15/DocIdRedir.aspx?ID=4SQX5P7U7WPY-958212181-787627, 4SQX5P7U7WPY-958212181-787627</vt:lpwstr>
  </property>
</Properties>
</file>