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4790F77F"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831B65">
        <w:rPr>
          <w:rFonts w:ascii="Book Antiqua" w:hAnsi="Book Antiqua"/>
          <w:szCs w:val="24"/>
          <w:lang w:val="es-ES_tradnl"/>
        </w:rPr>
        <w:t>3r</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318196F5"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R. DE LA C.</w:t>
      </w:r>
      <w:r w:rsidR="005D2755">
        <w:rPr>
          <w:rFonts w:ascii="Book Antiqua" w:hAnsi="Book Antiqua" w:cs="Tahoma"/>
          <w:b/>
          <w:sz w:val="52"/>
          <w:szCs w:val="52"/>
          <w:lang w:val="es-ES_tradnl"/>
        </w:rPr>
        <w:t xml:space="preserve"> </w:t>
      </w:r>
      <w:r w:rsidR="0009104A">
        <w:rPr>
          <w:rFonts w:ascii="Book Antiqua" w:hAnsi="Book Antiqua" w:cs="Tahoma"/>
          <w:b/>
          <w:sz w:val="52"/>
          <w:szCs w:val="52"/>
          <w:lang w:val="es-ES_tradnl"/>
        </w:rPr>
        <w:t>541</w:t>
      </w:r>
      <w:r w:rsidRPr="005A7E47">
        <w:rPr>
          <w:rFonts w:ascii="Book Antiqua" w:hAnsi="Book Antiqua" w:cs="Tahoma"/>
          <w:b/>
          <w:sz w:val="52"/>
          <w:szCs w:val="52"/>
          <w:lang w:val="es-ES_tradnl"/>
        </w:rPr>
        <w:t xml:space="preserve"> </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6D66567E" w:rsidR="002670C1" w:rsidRPr="005A7E47" w:rsidRDefault="0062536F" w:rsidP="002670C1">
      <w:pPr>
        <w:jc w:val="center"/>
        <w:rPr>
          <w:rFonts w:ascii="Book Antiqua" w:hAnsi="Book Antiqua" w:cs="Tahoma"/>
          <w:lang w:val="es-ES_tradnl"/>
        </w:rPr>
      </w:pPr>
      <w:r>
        <w:rPr>
          <w:rFonts w:ascii="Book Antiqua" w:hAnsi="Book Antiqua" w:cs="Tahoma"/>
          <w:lang w:val="es-ES_tradnl"/>
        </w:rPr>
        <w:t>6</w:t>
      </w:r>
      <w:r w:rsidR="0009104A">
        <w:rPr>
          <w:rFonts w:ascii="Book Antiqua" w:hAnsi="Book Antiqua" w:cs="Tahoma"/>
          <w:lang w:val="es-ES_tradnl"/>
        </w:rPr>
        <w:t xml:space="preserve"> </w:t>
      </w:r>
      <w:r w:rsidR="002670C1" w:rsidRPr="005A7E47">
        <w:rPr>
          <w:rFonts w:ascii="Book Antiqua" w:hAnsi="Book Antiqua" w:cs="Tahoma"/>
          <w:lang w:val="es-ES_tradnl"/>
        </w:rPr>
        <w:t xml:space="preserve">de </w:t>
      </w:r>
      <w:r>
        <w:rPr>
          <w:rFonts w:ascii="Book Antiqua" w:hAnsi="Book Antiqua" w:cs="Tahoma"/>
          <w:lang w:val="es-ES_tradnl"/>
        </w:rPr>
        <w:t xml:space="preserve">abril </w:t>
      </w:r>
      <w:r w:rsidR="002670C1" w:rsidRPr="005A7E47">
        <w:rPr>
          <w:rFonts w:ascii="Book Antiqua" w:hAnsi="Book Antiqua" w:cs="Tahoma"/>
          <w:lang w:val="es-ES_tradnl"/>
        </w:rPr>
        <w:t xml:space="preserve">de </w:t>
      </w:r>
      <w:r w:rsidR="003C7BBF">
        <w:rPr>
          <w:rFonts w:ascii="Book Antiqua" w:hAnsi="Book Antiqua" w:cs="Tahoma"/>
          <w:lang w:val="es-ES_tradnl"/>
        </w:rPr>
        <w:t>2026</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F854FD" w:rsidRDefault="002670C1" w:rsidP="002670C1">
      <w:pPr>
        <w:jc w:val="both"/>
        <w:rPr>
          <w:rFonts w:ascii="Book Antiqua" w:hAnsi="Book Antiqua" w:cs="Tahoma"/>
          <w:lang w:val="es-ES_tradnl"/>
        </w:rPr>
      </w:pPr>
    </w:p>
    <w:p w14:paraId="37CB50E6" w14:textId="494825F4" w:rsidR="00682883" w:rsidRPr="00F854FD" w:rsidRDefault="002670C1" w:rsidP="00682883">
      <w:pPr>
        <w:jc w:val="both"/>
        <w:rPr>
          <w:rFonts w:ascii="Book Antiqua" w:hAnsi="Book Antiqua" w:cs="Tahoma"/>
          <w:lang w:val="es-ES_tradnl"/>
        </w:rPr>
      </w:pPr>
      <w:r w:rsidRPr="00F854FD">
        <w:rPr>
          <w:rFonts w:ascii="Book Antiqua" w:hAnsi="Book Antiqua" w:cs="Tahoma"/>
          <w:lang w:val="es-ES_tradnl"/>
        </w:rPr>
        <w:tab/>
      </w:r>
      <w:r w:rsidR="008A4022" w:rsidRPr="00F854FD">
        <w:rPr>
          <w:rFonts w:ascii="Book Antiqua" w:hAnsi="Book Antiqua" w:cs="Tahoma"/>
          <w:lang w:val="es-ES_tradnl"/>
        </w:rPr>
        <w:t>La Comisión de Asuntos Internos de la Cámara de Representantes, previo estudio y con</w:t>
      </w:r>
      <w:r w:rsidR="00062F39" w:rsidRPr="00F854FD">
        <w:rPr>
          <w:rFonts w:ascii="Book Antiqua" w:hAnsi="Book Antiqua" w:cs="Tahoma"/>
          <w:lang w:val="es-ES_tradnl"/>
        </w:rPr>
        <w:t>sideración de la R. de la C.</w:t>
      </w:r>
      <w:r w:rsidR="008A118F" w:rsidRPr="00F854FD">
        <w:rPr>
          <w:rFonts w:ascii="Book Antiqua" w:hAnsi="Book Antiqua" w:cs="Tahoma"/>
          <w:lang w:val="es-ES_tradnl"/>
        </w:rPr>
        <w:t xml:space="preserve"> </w:t>
      </w:r>
      <w:r w:rsidR="0009104A">
        <w:rPr>
          <w:rFonts w:ascii="Book Antiqua" w:hAnsi="Book Antiqua" w:cs="Tahoma"/>
          <w:lang w:val="es-ES_tradnl"/>
        </w:rPr>
        <w:t>541</w:t>
      </w:r>
      <w:r w:rsidR="00FA5F29" w:rsidRPr="00F854FD">
        <w:rPr>
          <w:rFonts w:ascii="Book Antiqua" w:hAnsi="Book Antiqua" w:cs="Tahoma"/>
          <w:lang w:val="es-ES_tradnl"/>
        </w:rPr>
        <w:t xml:space="preserve">, </w:t>
      </w:r>
      <w:r w:rsidR="00682883" w:rsidRPr="00F854FD">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F854FD" w:rsidRDefault="00BC1CB2" w:rsidP="007F3B99">
      <w:pPr>
        <w:jc w:val="both"/>
        <w:rPr>
          <w:rFonts w:ascii="Book Antiqua" w:hAnsi="Book Antiqua" w:cs="Tahoma"/>
          <w:lang w:val="es-ES_tradnl"/>
        </w:rPr>
      </w:pPr>
    </w:p>
    <w:p w14:paraId="716A98FC" w14:textId="42EAF651" w:rsidR="008D4A0A" w:rsidRPr="00F854FD" w:rsidRDefault="00BC1CB2" w:rsidP="008A118F">
      <w:pPr>
        <w:ind w:left="567" w:hanging="567"/>
        <w:jc w:val="both"/>
        <w:rPr>
          <w:rFonts w:ascii="Book Antiqua" w:hAnsi="Book Antiqua"/>
          <w:lang w:val="es-ES_tradnl"/>
        </w:rPr>
      </w:pPr>
      <w:r w:rsidRPr="00F854FD">
        <w:rPr>
          <w:rFonts w:ascii="Book Antiqua" w:hAnsi="Book Antiqua" w:cs="Tahoma"/>
          <w:lang w:val="es-ES_tradnl"/>
        </w:rPr>
        <w:t xml:space="preserve"> </w:t>
      </w:r>
      <w:r w:rsidR="00E86FF9" w:rsidRPr="00F854FD">
        <w:rPr>
          <w:rFonts w:ascii="Book Antiqua" w:hAnsi="Book Antiqua" w:cs="Tahoma"/>
          <w:lang w:val="es-ES_tradnl"/>
        </w:rPr>
        <w:t>“</w:t>
      </w:r>
      <w:r w:rsidR="00E86FF9" w:rsidRPr="00F854FD">
        <w:rPr>
          <w:rFonts w:ascii="Book Antiqua" w:hAnsi="Book Antiqua"/>
          <w:lang w:val="es-ES_tradnl"/>
        </w:rPr>
        <w:t>Para</w:t>
      </w:r>
      <w:r w:rsidR="00E86FF9" w:rsidRPr="00F854FD">
        <w:rPr>
          <w:lang w:val="es-ES_tradnl"/>
        </w:rPr>
        <w:t xml:space="preserve"> </w:t>
      </w:r>
      <w:r w:rsidR="0009104A" w:rsidRPr="0009104A">
        <w:rPr>
          <w:rFonts w:ascii="Book Antiqua" w:hAnsi="Book Antiqua"/>
          <w:lang w:val="es-ES"/>
        </w:rPr>
        <w:t>ordenar a la Comisión de Vivienda y Desarrollo Urbano de la Cámara de Representantes de Puerto Rico realizar una investigación  exhaustiva en torno a la ejecución por parte de la Autoridad para el Financiamiento de la Vivienda (AFV) del “Programa Vivienda Joven”, para conocer cuántas viviendas se han comprado bajo este programa, así como todo lo relacionado a los requisitos que se han implementado para la otorgación de sus beneficios, las solicitudes atendidas, las que quedan pendientes, las denegatorias, y todo lo relacionado al impacto de dicho programa en la población juvenil de Puerto Rico; y para otros fines relacionados</w:t>
      </w:r>
      <w:r w:rsidR="008A118F" w:rsidRPr="00F854FD">
        <w:rPr>
          <w:rFonts w:ascii="Book Antiqua" w:hAnsi="Book Antiqua"/>
          <w:lang w:val="es-ES_tradnl"/>
        </w:rPr>
        <w:t>.</w:t>
      </w:r>
      <w:r w:rsidR="00FA5F29" w:rsidRPr="00F854FD">
        <w:rPr>
          <w:rFonts w:ascii="Book Antiqua" w:hAnsi="Book Antiqua"/>
          <w:bCs/>
          <w:lang w:val="es-ES_tradnl"/>
        </w:rPr>
        <w:t>”</w:t>
      </w:r>
    </w:p>
    <w:p w14:paraId="0066EB36" w14:textId="77777777" w:rsidR="00AD4702" w:rsidRPr="00F854FD" w:rsidRDefault="00AD4702" w:rsidP="00AF186C">
      <w:pPr>
        <w:jc w:val="both"/>
        <w:rPr>
          <w:rFonts w:ascii="Book Antiqua" w:hAnsi="Book Antiqua" w:cs="Tahoma"/>
          <w:lang w:val="es-ES_tradnl"/>
        </w:rPr>
      </w:pPr>
    </w:p>
    <w:p w14:paraId="5331B0D5" w14:textId="77777777" w:rsidR="008A1F08" w:rsidRPr="00F854FD" w:rsidRDefault="008A1F08" w:rsidP="009852EB">
      <w:pPr>
        <w:jc w:val="center"/>
        <w:outlineLvl w:val="0"/>
        <w:rPr>
          <w:rFonts w:ascii="Book Antiqua" w:hAnsi="Book Antiqua" w:cs="Tahoma"/>
          <w:b/>
          <w:u w:val="single"/>
          <w:lang w:val="es-ES_tradnl"/>
        </w:rPr>
      </w:pPr>
      <w:r w:rsidRPr="00F854FD">
        <w:rPr>
          <w:rFonts w:ascii="Book Antiqua" w:hAnsi="Book Antiqua" w:cs="Tahoma"/>
          <w:b/>
          <w:u w:val="single"/>
          <w:lang w:val="es-ES_tradnl"/>
        </w:rPr>
        <w:t>ALCANCE Y ANÁLISIS DE LA MEDIDA</w:t>
      </w:r>
    </w:p>
    <w:p w14:paraId="553B3D6B" w14:textId="77777777" w:rsidR="00DE02EB" w:rsidRPr="00F854FD" w:rsidRDefault="00DE02EB" w:rsidP="009852EB">
      <w:pPr>
        <w:jc w:val="center"/>
        <w:outlineLvl w:val="0"/>
        <w:rPr>
          <w:rFonts w:ascii="Book Antiqua" w:hAnsi="Book Antiqua" w:cs="Tahoma"/>
          <w:b/>
          <w:u w:val="single"/>
          <w:lang w:val="es-ES_tradnl"/>
        </w:rPr>
      </w:pPr>
    </w:p>
    <w:p w14:paraId="29E7FB48" w14:textId="506B5FF7" w:rsidR="008A118F" w:rsidRPr="00F854FD" w:rsidRDefault="00DE02EB" w:rsidP="0009104A">
      <w:pPr>
        <w:ind w:firstLine="708"/>
        <w:jc w:val="both"/>
        <w:rPr>
          <w:rFonts w:ascii="Book Antiqua" w:hAnsi="Book Antiqua"/>
          <w:lang w:val="es-ES_tradnl"/>
        </w:rPr>
      </w:pPr>
      <w:r w:rsidRPr="00F854FD">
        <w:rPr>
          <w:rFonts w:ascii="Book Antiqua" w:hAnsi="Book Antiqua"/>
          <w:lang w:val="es-ES_tradnl"/>
        </w:rPr>
        <w:t>La</w:t>
      </w:r>
      <w:r w:rsidR="00194744" w:rsidRPr="00F854FD">
        <w:rPr>
          <w:rFonts w:ascii="Book Antiqua" w:hAnsi="Book Antiqua"/>
          <w:lang w:val="es-ES_tradnl"/>
        </w:rPr>
        <w:t xml:space="preserve"> Resolución de la Cámara Núm.</w:t>
      </w:r>
      <w:r w:rsidR="008A118F" w:rsidRPr="00F854FD">
        <w:rPr>
          <w:rFonts w:ascii="Book Antiqua" w:hAnsi="Book Antiqua"/>
          <w:lang w:val="es-ES_tradnl"/>
        </w:rPr>
        <w:t xml:space="preserve"> </w:t>
      </w:r>
      <w:r w:rsidR="0009104A">
        <w:rPr>
          <w:rFonts w:ascii="Book Antiqua" w:hAnsi="Book Antiqua"/>
          <w:lang w:val="es-ES_tradnl"/>
        </w:rPr>
        <w:t>541</w:t>
      </w:r>
      <w:r w:rsidR="008A118F" w:rsidRPr="00F854FD">
        <w:rPr>
          <w:rFonts w:ascii="Book Antiqua" w:hAnsi="Book Antiqua"/>
          <w:lang w:val="es-ES_tradnl"/>
        </w:rPr>
        <w:t xml:space="preserve"> </w:t>
      </w:r>
      <w:r w:rsidR="00DF3E6F" w:rsidRPr="00F854FD">
        <w:rPr>
          <w:rFonts w:ascii="Book Antiqua" w:hAnsi="Book Antiqua"/>
          <w:lang w:val="es-ES_tradnl"/>
        </w:rPr>
        <w:t xml:space="preserve">tiene el propósito de </w:t>
      </w:r>
      <w:r w:rsidR="0009104A" w:rsidRPr="0009104A">
        <w:rPr>
          <w:rFonts w:ascii="Book Antiqua" w:hAnsi="Book Antiqua"/>
          <w:lang w:val="es-ES"/>
        </w:rPr>
        <w:t>realizar una investigación  exhaustiva en torno a la ejecución por parte de la Autoridad para el Financiamiento de la Vivienda (AFV) del “Programa Vivienda Joven”, para conocer cuántas viviendas se han comprado bajo este programa, así como todo lo relacionado a los requisitos que se han implementado para la otorgación de sus beneficios, las solicitudes atendidas, las que quedan pendientes, las denegatorias, y todo lo relacionado al impacto de dicho programa en la población juvenil de Puerto Rico</w:t>
      </w:r>
      <w:r w:rsidR="008A118F" w:rsidRPr="00F854FD">
        <w:rPr>
          <w:rFonts w:ascii="Book Antiqua" w:hAnsi="Book Antiqua"/>
          <w:lang w:val="es-ES_tradnl"/>
        </w:rPr>
        <w:t xml:space="preserve">. </w:t>
      </w:r>
    </w:p>
    <w:p w14:paraId="62241833" w14:textId="77777777" w:rsidR="008A118F" w:rsidRPr="00F854FD" w:rsidRDefault="008A118F" w:rsidP="008A118F">
      <w:pPr>
        <w:jc w:val="both"/>
        <w:rPr>
          <w:rFonts w:ascii="Book Antiqua" w:hAnsi="Book Antiqua"/>
          <w:lang w:val="es-ES_tradnl"/>
        </w:rPr>
      </w:pPr>
    </w:p>
    <w:p w14:paraId="65A3A1A2" w14:textId="041CA297" w:rsidR="0009104A" w:rsidRDefault="008A118F" w:rsidP="0009104A">
      <w:pPr>
        <w:ind w:firstLine="708"/>
        <w:jc w:val="both"/>
        <w:rPr>
          <w:rFonts w:ascii="Book Antiqua" w:hAnsi="Book Antiqua"/>
          <w:lang w:val="es-PR"/>
        </w:rPr>
      </w:pPr>
      <w:r w:rsidRPr="00F854FD">
        <w:rPr>
          <w:rFonts w:ascii="Book Antiqua" w:hAnsi="Book Antiqua"/>
          <w:lang w:val="es-ES_tradnl"/>
        </w:rPr>
        <w:t xml:space="preserve">Surge </w:t>
      </w:r>
      <w:r w:rsidR="0009104A">
        <w:rPr>
          <w:rFonts w:ascii="Book Antiqua" w:hAnsi="Book Antiqua"/>
          <w:lang w:val="es-ES_tradnl"/>
        </w:rPr>
        <w:t>de la Exposición de Motivos</w:t>
      </w:r>
      <w:r w:rsidRPr="00F854FD">
        <w:rPr>
          <w:rFonts w:ascii="Book Antiqua" w:hAnsi="Book Antiqua"/>
          <w:lang w:val="es-ES_tradnl"/>
        </w:rPr>
        <w:t xml:space="preserve"> de la medida que </w:t>
      </w:r>
      <w:r w:rsidR="0009104A" w:rsidRPr="0009104A">
        <w:rPr>
          <w:rFonts w:ascii="Book Antiqua" w:hAnsi="Book Antiqua"/>
          <w:lang w:val="es-PR"/>
        </w:rPr>
        <w:t>el Gobierno de Puerto Rico y la Autoridad para el Financiamiento de la Vivienda implementaron el Programa Vivienda Joven, dirigido a personas de 21 a 35 años graduadas en los últimos cinco años, con el fin de facilitar el acceso a financiamiento para la compra de una residencia principal.</w:t>
      </w:r>
      <w:r w:rsidR="0009104A">
        <w:rPr>
          <w:rFonts w:ascii="Book Antiqua" w:hAnsi="Book Antiqua"/>
          <w:lang w:val="es-ES_tradnl"/>
        </w:rPr>
        <w:t xml:space="preserve"> </w:t>
      </w:r>
      <w:r w:rsidR="0009104A" w:rsidRPr="0009104A">
        <w:rPr>
          <w:rFonts w:ascii="Book Antiqua" w:hAnsi="Book Antiqua"/>
          <w:lang w:val="es-PR"/>
        </w:rPr>
        <w:t xml:space="preserve">El </w:t>
      </w:r>
      <w:r w:rsidR="0009104A">
        <w:rPr>
          <w:rFonts w:ascii="Book Antiqua" w:hAnsi="Book Antiqua"/>
          <w:lang w:val="es-PR"/>
        </w:rPr>
        <w:t>mismo,</w:t>
      </w:r>
      <w:r w:rsidR="0009104A" w:rsidRPr="0009104A">
        <w:rPr>
          <w:rFonts w:ascii="Book Antiqua" w:hAnsi="Book Antiqua"/>
          <w:lang w:val="es-PR"/>
        </w:rPr>
        <w:t xml:space="preserve"> ofrece beneficios como financiamiento de hasta el 98% del valor de la propiedad, posibilidad de cubrir gastos de cierre, aceptación de trabajadores por cuenta propia y alternativas de crédito. También exige ciertos requisitos, como ingresos mínimos de 20,000 dólares anuales y un historial crediticio favorable. Sin embargo, numerosos jóvenes han expresado insatisfacción con la accesibilidad y ejecución del programa, lo que resulta preocupante ante la baja natalidad y la emigración de profesionales jóvenes.</w:t>
      </w:r>
    </w:p>
    <w:p w14:paraId="044023A6" w14:textId="77777777" w:rsidR="0009104A" w:rsidRPr="0009104A" w:rsidRDefault="0009104A" w:rsidP="0009104A">
      <w:pPr>
        <w:jc w:val="both"/>
        <w:rPr>
          <w:rFonts w:ascii="Book Antiqua" w:hAnsi="Book Antiqua"/>
          <w:lang w:val="es-ES_tradnl"/>
        </w:rPr>
      </w:pPr>
    </w:p>
    <w:p w14:paraId="05E78832" w14:textId="745B73EF" w:rsidR="00DF3E6F" w:rsidRPr="00F854FD" w:rsidRDefault="0009104A" w:rsidP="0009104A">
      <w:pPr>
        <w:ind w:firstLine="708"/>
        <w:jc w:val="both"/>
        <w:rPr>
          <w:rFonts w:ascii="Book Antiqua" w:hAnsi="Book Antiqua"/>
          <w:lang w:val="es-ES_tradnl"/>
        </w:rPr>
      </w:pPr>
      <w:r>
        <w:rPr>
          <w:rFonts w:ascii="Book Antiqua" w:hAnsi="Book Antiqua"/>
          <w:lang w:val="es-PR"/>
        </w:rPr>
        <w:t>La C</w:t>
      </w:r>
      <w:r w:rsidRPr="0009104A">
        <w:rPr>
          <w:rFonts w:ascii="Book Antiqua" w:hAnsi="Book Antiqua"/>
          <w:lang w:val="es-PR"/>
        </w:rPr>
        <w:t xml:space="preserve">omisión de Asuntos Internos considera </w:t>
      </w:r>
      <w:r>
        <w:rPr>
          <w:rFonts w:ascii="Book Antiqua" w:hAnsi="Book Antiqua"/>
          <w:lang w:val="es-PR"/>
        </w:rPr>
        <w:t>conveniente</w:t>
      </w:r>
      <w:r w:rsidRPr="0009104A">
        <w:rPr>
          <w:rFonts w:ascii="Book Antiqua" w:hAnsi="Book Antiqua"/>
          <w:lang w:val="es-PR"/>
        </w:rPr>
        <w:t xml:space="preserve"> ordenar una investigación exhaustiva a la Comisión de Vivienda y Desarrollo Urbano para evaluar la implementación del Programa Vivienda Joven y atender cualquier obstáculo que limite su efectividad.</w:t>
      </w:r>
      <w:r>
        <w:rPr>
          <w:rFonts w:ascii="Book Antiqua" w:hAnsi="Book Antiqua"/>
          <w:lang w:val="es-PR"/>
        </w:rPr>
        <w:t xml:space="preserve"> Esta es una </w:t>
      </w:r>
      <w:r w:rsidR="008A118F" w:rsidRPr="00F854FD">
        <w:rPr>
          <w:rFonts w:ascii="Book Antiqua" w:hAnsi="Book Antiqua"/>
          <w:lang w:val="es-ES_tradnl"/>
        </w:rPr>
        <w:t xml:space="preserve">medida </w:t>
      </w:r>
      <w:r>
        <w:rPr>
          <w:rFonts w:ascii="Book Antiqua" w:hAnsi="Book Antiqua"/>
          <w:lang w:val="es-ES_tradnl"/>
        </w:rPr>
        <w:t xml:space="preserve">que </w:t>
      </w:r>
      <w:r w:rsidR="008A118F" w:rsidRPr="00F854FD">
        <w:rPr>
          <w:rFonts w:ascii="Book Antiqua" w:hAnsi="Book Antiqua"/>
          <w:lang w:val="es-ES_tradnl"/>
        </w:rPr>
        <w:t xml:space="preserve">persigue un fin legislativo legítimo y la materia objeto de investigación guarda relación directa con la jurisdicción </w:t>
      </w:r>
      <w:r>
        <w:rPr>
          <w:rFonts w:ascii="Book Antiqua" w:hAnsi="Book Antiqua"/>
          <w:lang w:val="es-ES_tradnl"/>
        </w:rPr>
        <w:t>la Comisión</w:t>
      </w:r>
      <w:r w:rsidR="008A118F" w:rsidRPr="00F854FD">
        <w:rPr>
          <w:rFonts w:ascii="Book Antiqua" w:hAnsi="Book Antiqua"/>
          <w:lang w:val="es-ES_tradnl"/>
        </w:rPr>
        <w:t xml:space="preserve"> a la que se le encomienda la pesquisa. </w:t>
      </w:r>
    </w:p>
    <w:p w14:paraId="7645A4CC" w14:textId="77777777" w:rsidR="006150BB" w:rsidRPr="00F854FD" w:rsidRDefault="006150BB" w:rsidP="006150BB">
      <w:pPr>
        <w:pStyle w:val="NormalWeb"/>
        <w:jc w:val="center"/>
        <w:outlineLvl w:val="0"/>
        <w:rPr>
          <w:rFonts w:ascii="Book Antiqua" w:hAnsi="Book Antiqua"/>
          <w:b/>
          <w:sz w:val="24"/>
          <w:szCs w:val="24"/>
          <w:u w:val="single"/>
          <w:lang w:val="es-ES_tradnl"/>
        </w:rPr>
      </w:pPr>
      <w:r w:rsidRPr="00F854FD">
        <w:rPr>
          <w:rFonts w:ascii="Book Antiqua" w:hAnsi="Book Antiqua"/>
          <w:b/>
          <w:sz w:val="24"/>
          <w:szCs w:val="24"/>
          <w:u w:val="single"/>
          <w:lang w:val="es-ES_tradnl"/>
        </w:rPr>
        <w:t>CONCLUSIÓN Y RECOMENDACIÓN</w:t>
      </w:r>
    </w:p>
    <w:p w14:paraId="284E870A" w14:textId="4834F3E6" w:rsidR="001A02E8" w:rsidRPr="00F854FD" w:rsidRDefault="001A02E8" w:rsidP="00F854FD">
      <w:pPr>
        <w:pStyle w:val="NormalWeb"/>
        <w:jc w:val="both"/>
        <w:rPr>
          <w:rFonts w:ascii="Book Antiqua" w:hAnsi="Book Antiqua"/>
          <w:sz w:val="24"/>
          <w:szCs w:val="24"/>
          <w:lang w:val="es-ES_tradnl"/>
        </w:rPr>
      </w:pPr>
      <w:r w:rsidRPr="00F854FD">
        <w:rPr>
          <w:rFonts w:ascii="Book Antiqua" w:hAnsi="Book Antiqua"/>
          <w:sz w:val="24"/>
          <w:szCs w:val="24"/>
          <w:lang w:val="es-ES_tradnl"/>
        </w:rPr>
        <w:t xml:space="preserve">     </w:t>
      </w:r>
      <w:r w:rsidR="008B1E7C" w:rsidRPr="00F854FD">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Pr="00F854FD">
        <w:rPr>
          <w:rFonts w:ascii="Book Antiqua" w:hAnsi="Book Antiqua"/>
          <w:sz w:val="24"/>
          <w:szCs w:val="24"/>
          <w:lang w:val="es-ES_tradnl"/>
        </w:rPr>
        <w:t>e l</w:t>
      </w:r>
      <w:r w:rsidR="00F854FD" w:rsidRPr="00F854FD">
        <w:rPr>
          <w:rFonts w:ascii="Book Antiqua" w:hAnsi="Book Antiqua"/>
          <w:sz w:val="24"/>
          <w:szCs w:val="24"/>
          <w:lang w:val="es-ES_tradnl"/>
        </w:rPr>
        <w:t xml:space="preserve">a Resolución de la Cámara </w:t>
      </w:r>
      <w:r w:rsidR="0009104A">
        <w:rPr>
          <w:rFonts w:ascii="Book Antiqua" w:hAnsi="Book Antiqua"/>
          <w:sz w:val="24"/>
          <w:szCs w:val="24"/>
          <w:lang w:val="es-ES_tradnl"/>
        </w:rPr>
        <w:t>541</w:t>
      </w:r>
      <w:r w:rsidR="008B1E7C" w:rsidRPr="00F854FD">
        <w:rPr>
          <w:rFonts w:ascii="Book Antiqua" w:hAnsi="Book Antiqua"/>
          <w:sz w:val="24"/>
          <w:szCs w:val="24"/>
          <w:lang w:val="es-ES_tradnl"/>
        </w:rPr>
        <w:t xml:space="preserve"> con las enmiendas contenidas en el entirillado electrónico que acompaña este informe.</w:t>
      </w:r>
    </w:p>
    <w:p w14:paraId="50FFCE58" w14:textId="77777777" w:rsidR="006150BB" w:rsidRPr="00F854FD" w:rsidRDefault="006150BB" w:rsidP="006150BB">
      <w:pPr>
        <w:jc w:val="both"/>
        <w:rPr>
          <w:rFonts w:ascii="Book Antiqua" w:hAnsi="Book Antiqua" w:cs="Tahoma"/>
          <w:lang w:val="es-ES_tradnl"/>
        </w:rPr>
      </w:pPr>
      <w:r w:rsidRPr="00F854FD">
        <w:rPr>
          <w:rFonts w:ascii="Book Antiqua" w:hAnsi="Book Antiqua" w:cs="Tahoma"/>
          <w:lang w:val="es-ES_tradnl"/>
        </w:rPr>
        <w:t>Respetuosamente sometido,</w:t>
      </w:r>
    </w:p>
    <w:p w14:paraId="788BD5EC" w14:textId="77777777" w:rsidR="00DF3E6F" w:rsidRPr="00F854FD" w:rsidRDefault="00DF3E6F" w:rsidP="00DF3E6F">
      <w:pPr>
        <w:jc w:val="both"/>
        <w:rPr>
          <w:rFonts w:ascii="Book Antiqua" w:hAnsi="Book Antiqua"/>
          <w:lang w:val="es-ES_tradnl"/>
        </w:rPr>
      </w:pPr>
    </w:p>
    <w:p w14:paraId="3F4BB2E4" w14:textId="591E7D20" w:rsidR="00F27289" w:rsidRPr="00F854FD" w:rsidRDefault="000F1167" w:rsidP="000F1167">
      <w:pPr>
        <w:jc w:val="both"/>
        <w:rPr>
          <w:rFonts w:ascii="Book Antiqua" w:hAnsi="Book Antiqua"/>
          <w:b/>
          <w:u w:val="single"/>
          <w:lang w:val="es-ES_tradnl"/>
        </w:rPr>
      </w:pPr>
      <w:r w:rsidRPr="00F854FD">
        <w:rPr>
          <w:rFonts w:ascii="Book Antiqua" w:hAnsi="Book Antiqua"/>
          <w:lang w:val="es-ES_tradnl"/>
        </w:rPr>
        <w:t xml:space="preserve">    </w:t>
      </w:r>
    </w:p>
    <w:p w14:paraId="539E1B06" w14:textId="77777777" w:rsidR="00580E90" w:rsidRPr="00F854FD" w:rsidRDefault="00580E90" w:rsidP="003F3D8D">
      <w:pPr>
        <w:jc w:val="both"/>
        <w:rPr>
          <w:rFonts w:ascii="Book Antiqua" w:hAnsi="Book Antiqua" w:cs="Tahoma"/>
          <w:lang w:val="es-ES_tradnl"/>
        </w:rPr>
      </w:pPr>
    </w:p>
    <w:p w14:paraId="6C06768D" w14:textId="77777777" w:rsidR="003F3D8D" w:rsidRPr="00F854FD" w:rsidRDefault="003F3D8D" w:rsidP="003F3D8D">
      <w:pPr>
        <w:rPr>
          <w:rFonts w:ascii="Book Antiqua" w:hAnsi="Book Antiqua" w:cs="Tahoma"/>
          <w:lang w:val="es-ES_tradnl"/>
        </w:rPr>
      </w:pPr>
    </w:p>
    <w:p w14:paraId="7DC33FC3" w14:textId="4F4319C4" w:rsidR="00307416" w:rsidRPr="00F854FD" w:rsidRDefault="003F3D8D" w:rsidP="008A4022">
      <w:pPr>
        <w:rPr>
          <w:rFonts w:ascii="Book Antiqua" w:hAnsi="Book Antiqua"/>
          <w:b/>
          <w:smallCaps/>
          <w:lang w:val="es-ES_tradnl"/>
        </w:rPr>
      </w:pPr>
      <w:r w:rsidRPr="00F854FD">
        <w:rPr>
          <w:rFonts w:ascii="Book Antiqua" w:hAnsi="Book Antiqua" w:cs="Tahoma"/>
          <w:b/>
          <w:bCs/>
          <w:lang w:val="es-ES_tradnl"/>
        </w:rPr>
        <w:t>PEDRO JULIO SANTIAGO GUZMÁN</w:t>
      </w:r>
      <w:r w:rsidRPr="00F854FD">
        <w:rPr>
          <w:rFonts w:ascii="Book Antiqua" w:hAnsi="Book Antiqua" w:cs="Tahoma"/>
          <w:lang w:val="es-ES_tradnl"/>
        </w:rPr>
        <w:br/>
        <w:t>Presidente</w:t>
      </w:r>
      <w:r w:rsidRPr="00F854FD">
        <w:rPr>
          <w:rFonts w:ascii="Book Antiqua" w:hAnsi="Book Antiqua" w:cs="Tahoma"/>
          <w:lang w:val="es-ES_tradnl"/>
        </w:rPr>
        <w:br/>
        <w:t>Comisión de Asuntos Internos</w:t>
      </w:r>
    </w:p>
    <w:sectPr w:rsidR="00307416" w:rsidRPr="00F854FD"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2907B" w14:textId="77777777" w:rsidR="00FE0B33" w:rsidRDefault="00FE0B33" w:rsidP="00614C2C">
      <w:r>
        <w:separator/>
      </w:r>
    </w:p>
  </w:endnote>
  <w:endnote w:type="continuationSeparator" w:id="0">
    <w:p w14:paraId="620B0356" w14:textId="77777777" w:rsidR="00FE0B33" w:rsidRDefault="00FE0B3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A118F" w:rsidRDefault="008A118F">
        <w:pPr>
          <w:pStyle w:val="Footer"/>
          <w:jc w:val="center"/>
        </w:pPr>
        <w:r>
          <w:fldChar w:fldCharType="begin"/>
        </w:r>
        <w:r>
          <w:instrText xml:space="preserve"> PAGE   \* MERGEFORMAT </w:instrText>
        </w:r>
        <w:r>
          <w:fldChar w:fldCharType="separate"/>
        </w:r>
        <w:r w:rsidR="00F854FD">
          <w:rPr>
            <w:noProof/>
          </w:rPr>
          <w:t>1</w:t>
        </w:r>
        <w:r>
          <w:rPr>
            <w:noProof/>
          </w:rPr>
          <w:fldChar w:fldCharType="end"/>
        </w:r>
      </w:p>
    </w:sdtContent>
  </w:sdt>
  <w:p w14:paraId="36B11BF2" w14:textId="77777777" w:rsidR="008A118F" w:rsidRDefault="008A1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FB7C3" w14:textId="77777777" w:rsidR="00FE0B33" w:rsidRDefault="00FE0B33" w:rsidP="00614C2C">
      <w:r>
        <w:separator/>
      </w:r>
    </w:p>
  </w:footnote>
  <w:footnote w:type="continuationSeparator" w:id="0">
    <w:p w14:paraId="539F34C2" w14:textId="77777777" w:rsidR="00FE0B33" w:rsidRDefault="00FE0B3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238011">
    <w:abstractNumId w:val="6"/>
  </w:num>
  <w:num w:numId="2" w16cid:durableId="549338752">
    <w:abstractNumId w:val="12"/>
  </w:num>
  <w:num w:numId="3" w16cid:durableId="1188256318">
    <w:abstractNumId w:val="3"/>
  </w:num>
  <w:num w:numId="4" w16cid:durableId="1455056325">
    <w:abstractNumId w:val="1"/>
  </w:num>
  <w:num w:numId="5" w16cid:durableId="642851094">
    <w:abstractNumId w:val="7"/>
  </w:num>
  <w:num w:numId="6" w16cid:durableId="838276646">
    <w:abstractNumId w:val="4"/>
  </w:num>
  <w:num w:numId="7" w16cid:durableId="514347481">
    <w:abstractNumId w:val="5"/>
  </w:num>
  <w:num w:numId="8" w16cid:durableId="294679155">
    <w:abstractNumId w:val="8"/>
  </w:num>
  <w:num w:numId="9" w16cid:durableId="1389188306">
    <w:abstractNumId w:val="9"/>
  </w:num>
  <w:num w:numId="10" w16cid:durableId="228467704">
    <w:abstractNumId w:val="0"/>
  </w:num>
  <w:num w:numId="11" w16cid:durableId="33576510">
    <w:abstractNumId w:val="2"/>
  </w:num>
  <w:num w:numId="12" w16cid:durableId="693193753">
    <w:abstractNumId w:val="11"/>
  </w:num>
  <w:num w:numId="13" w16cid:durableId="12057515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9104A"/>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53C30"/>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45CFE"/>
    <w:rsid w:val="004552A8"/>
    <w:rsid w:val="00455A9A"/>
    <w:rsid w:val="00466F4B"/>
    <w:rsid w:val="004761BE"/>
    <w:rsid w:val="00476691"/>
    <w:rsid w:val="00494052"/>
    <w:rsid w:val="004A4C1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2755"/>
    <w:rsid w:val="005D3224"/>
    <w:rsid w:val="005D51AC"/>
    <w:rsid w:val="005F1AB0"/>
    <w:rsid w:val="005F6537"/>
    <w:rsid w:val="00601225"/>
    <w:rsid w:val="00606351"/>
    <w:rsid w:val="00614C2C"/>
    <w:rsid w:val="006150BB"/>
    <w:rsid w:val="0062204F"/>
    <w:rsid w:val="00624D05"/>
    <w:rsid w:val="0062536F"/>
    <w:rsid w:val="00632DBA"/>
    <w:rsid w:val="00644454"/>
    <w:rsid w:val="006456B8"/>
    <w:rsid w:val="006469A2"/>
    <w:rsid w:val="00680F2A"/>
    <w:rsid w:val="00682883"/>
    <w:rsid w:val="006A1901"/>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31B65"/>
    <w:rsid w:val="00846B7C"/>
    <w:rsid w:val="00851127"/>
    <w:rsid w:val="008A0F7D"/>
    <w:rsid w:val="008A118F"/>
    <w:rsid w:val="008A1F08"/>
    <w:rsid w:val="008A4022"/>
    <w:rsid w:val="008B1E7C"/>
    <w:rsid w:val="008B6BF6"/>
    <w:rsid w:val="008C4EC6"/>
    <w:rsid w:val="008C757B"/>
    <w:rsid w:val="008D4A0A"/>
    <w:rsid w:val="008E0870"/>
    <w:rsid w:val="008E310D"/>
    <w:rsid w:val="008E31FE"/>
    <w:rsid w:val="009129F6"/>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23751"/>
    <w:rsid w:val="00A365D9"/>
    <w:rsid w:val="00A4759F"/>
    <w:rsid w:val="00A53279"/>
    <w:rsid w:val="00A55420"/>
    <w:rsid w:val="00A84A3B"/>
    <w:rsid w:val="00AB0555"/>
    <w:rsid w:val="00AB099D"/>
    <w:rsid w:val="00AC06D5"/>
    <w:rsid w:val="00AC35C0"/>
    <w:rsid w:val="00AD4702"/>
    <w:rsid w:val="00AF186C"/>
    <w:rsid w:val="00B0402B"/>
    <w:rsid w:val="00B1537C"/>
    <w:rsid w:val="00B16CF6"/>
    <w:rsid w:val="00B2058B"/>
    <w:rsid w:val="00B26882"/>
    <w:rsid w:val="00B30114"/>
    <w:rsid w:val="00B330A4"/>
    <w:rsid w:val="00B34E25"/>
    <w:rsid w:val="00B475D2"/>
    <w:rsid w:val="00B557DA"/>
    <w:rsid w:val="00B65C62"/>
    <w:rsid w:val="00B77718"/>
    <w:rsid w:val="00B805AA"/>
    <w:rsid w:val="00B9373D"/>
    <w:rsid w:val="00B95BFE"/>
    <w:rsid w:val="00BA0E34"/>
    <w:rsid w:val="00BA5BE6"/>
    <w:rsid w:val="00BB5CBB"/>
    <w:rsid w:val="00BB7D59"/>
    <w:rsid w:val="00BC0AB4"/>
    <w:rsid w:val="00BC1CB2"/>
    <w:rsid w:val="00BC1D0C"/>
    <w:rsid w:val="00BD5F6F"/>
    <w:rsid w:val="00BE6F7F"/>
    <w:rsid w:val="00BF384D"/>
    <w:rsid w:val="00C00EB8"/>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35C33"/>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854FD"/>
    <w:rsid w:val="00FA0364"/>
    <w:rsid w:val="00FA36D1"/>
    <w:rsid w:val="00FA5F29"/>
    <w:rsid w:val="00FC4A75"/>
    <w:rsid w:val="00FD186E"/>
    <w:rsid w:val="00FE0B33"/>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45D461D-9FA2-41A2-87A3-32F28BF0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6264398">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19342459">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555</Words>
  <Characters>2995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7</cp:revision>
  <cp:lastPrinted>2025-02-17T12:55:00Z</cp:lastPrinted>
  <dcterms:created xsi:type="dcterms:W3CDTF">2026-03-26T18:09:00Z</dcterms:created>
  <dcterms:modified xsi:type="dcterms:W3CDTF">2026-04-06T17:26:00Z</dcterms:modified>
</cp:coreProperties>
</file>