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E81298" w:rsidRDefault="002905BE" w:rsidP="009852EB">
      <w:pPr>
        <w:jc w:val="center"/>
        <w:outlineLvl w:val="0"/>
        <w:rPr>
          <w:rFonts w:ascii="Book Antiqua" w:hAnsi="Book Antiqua"/>
          <w:b/>
          <w:sz w:val="28"/>
          <w:szCs w:val="28"/>
          <w:lang w:val="es-ES_tradnl"/>
        </w:rPr>
      </w:pPr>
      <w:r w:rsidRPr="00E81298">
        <w:rPr>
          <w:rFonts w:ascii="Book Antiqua" w:hAnsi="Book Antiqua"/>
          <w:b/>
          <w:sz w:val="28"/>
          <w:szCs w:val="28"/>
          <w:lang w:val="es-ES_tradnl"/>
        </w:rPr>
        <w:t>GOBIERNO</w:t>
      </w:r>
      <w:r w:rsidR="002670C1" w:rsidRPr="00E81298">
        <w:rPr>
          <w:rFonts w:ascii="Book Antiqua" w:hAnsi="Book Antiqua"/>
          <w:b/>
          <w:sz w:val="28"/>
          <w:szCs w:val="28"/>
          <w:lang w:val="es-ES_tradnl"/>
        </w:rPr>
        <w:t xml:space="preserve"> DE PUERTO RICO</w:t>
      </w:r>
    </w:p>
    <w:p w14:paraId="356118BB" w14:textId="77777777" w:rsidR="002670C1" w:rsidRPr="00E81298" w:rsidRDefault="002670C1" w:rsidP="002670C1">
      <w:pPr>
        <w:tabs>
          <w:tab w:val="left" w:pos="5080"/>
        </w:tabs>
        <w:jc w:val="center"/>
        <w:rPr>
          <w:rFonts w:ascii="Book Antiqua" w:hAnsi="Book Antiqua"/>
          <w:lang w:val="es-ES_tradnl"/>
        </w:rPr>
      </w:pPr>
    </w:p>
    <w:p w14:paraId="68FE966C" w14:textId="632EEDFB" w:rsidR="002670C1" w:rsidRPr="00E81298" w:rsidRDefault="002905BE" w:rsidP="00632DBA">
      <w:pPr>
        <w:pStyle w:val="Title2"/>
        <w:tabs>
          <w:tab w:val="clear" w:pos="7776"/>
          <w:tab w:val="clear" w:pos="7848"/>
          <w:tab w:val="right" w:pos="8640"/>
          <w:tab w:val="left" w:pos="9180"/>
        </w:tabs>
        <w:rPr>
          <w:rFonts w:ascii="Book Antiqua" w:hAnsi="Book Antiqua"/>
          <w:szCs w:val="24"/>
          <w:lang w:val="es-ES_tradnl"/>
        </w:rPr>
      </w:pPr>
      <w:r w:rsidRPr="00E81298">
        <w:rPr>
          <w:rFonts w:ascii="Book Antiqua" w:hAnsi="Book Antiqua"/>
          <w:szCs w:val="24"/>
          <w:lang w:val="es-ES_tradnl"/>
        </w:rPr>
        <w:t>20m</w:t>
      </w:r>
      <w:r w:rsidR="002670C1" w:rsidRPr="00E81298">
        <w:rPr>
          <w:rFonts w:ascii="Book Antiqua" w:hAnsi="Book Antiqua"/>
          <w:szCs w:val="24"/>
          <w:lang w:val="es-ES_tradnl"/>
        </w:rPr>
        <w:t>a. Asamblea</w:t>
      </w:r>
      <w:r w:rsidR="002670C1" w:rsidRPr="00E81298">
        <w:rPr>
          <w:rFonts w:ascii="Book Antiqua" w:hAnsi="Book Antiqua"/>
          <w:szCs w:val="24"/>
          <w:lang w:val="es-ES_tradnl"/>
        </w:rPr>
        <w:tab/>
        <w:t xml:space="preserve">    </w:t>
      </w:r>
      <w:r w:rsidR="00445CFE" w:rsidRPr="00E81298">
        <w:rPr>
          <w:rFonts w:ascii="Book Antiqua" w:hAnsi="Book Antiqua"/>
          <w:szCs w:val="24"/>
          <w:lang w:val="es-ES_tradnl"/>
        </w:rPr>
        <w:t xml:space="preserve">       </w:t>
      </w:r>
      <w:r w:rsidR="00632DBA" w:rsidRPr="00E81298">
        <w:rPr>
          <w:rFonts w:ascii="Book Antiqua" w:hAnsi="Book Antiqua"/>
          <w:szCs w:val="24"/>
          <w:lang w:val="es-ES_tradnl"/>
        </w:rPr>
        <w:t xml:space="preserve">  </w:t>
      </w:r>
      <w:r w:rsidR="00412680" w:rsidRPr="00E81298">
        <w:rPr>
          <w:rFonts w:ascii="Book Antiqua" w:hAnsi="Book Antiqua"/>
          <w:szCs w:val="24"/>
          <w:lang w:val="es-ES_tradnl"/>
        </w:rPr>
        <w:t>3r</w:t>
      </w:r>
      <w:r w:rsidR="002670C1" w:rsidRPr="00E81298">
        <w:rPr>
          <w:rFonts w:ascii="Book Antiqua" w:hAnsi="Book Antiqua"/>
          <w:szCs w:val="24"/>
          <w:lang w:val="es-ES_tradnl"/>
        </w:rPr>
        <w:t>a. Sesión</w:t>
      </w:r>
    </w:p>
    <w:p w14:paraId="158D734E" w14:textId="4A7AA8DB" w:rsidR="002670C1" w:rsidRPr="00E81298" w:rsidRDefault="002670C1" w:rsidP="001A14B6">
      <w:pPr>
        <w:pStyle w:val="Title2"/>
        <w:tabs>
          <w:tab w:val="clear" w:pos="648"/>
          <w:tab w:val="left" w:pos="540"/>
          <w:tab w:val="left" w:pos="6930"/>
        </w:tabs>
        <w:rPr>
          <w:rFonts w:ascii="Book Antiqua" w:hAnsi="Book Antiqua"/>
          <w:szCs w:val="24"/>
          <w:lang w:val="es-ES_tradnl"/>
        </w:rPr>
      </w:pPr>
      <w:r w:rsidRPr="00E81298">
        <w:rPr>
          <w:rFonts w:ascii="Book Antiqua" w:hAnsi="Book Antiqua"/>
          <w:szCs w:val="24"/>
          <w:lang w:val="es-ES_tradnl"/>
        </w:rPr>
        <w:tab/>
        <w:t>Legislativa</w:t>
      </w:r>
      <w:r w:rsidRPr="00E81298">
        <w:rPr>
          <w:rFonts w:ascii="Book Antiqua" w:hAnsi="Book Antiqua"/>
          <w:szCs w:val="24"/>
          <w:lang w:val="es-ES_tradnl"/>
        </w:rPr>
        <w:tab/>
        <w:t xml:space="preserve">   </w:t>
      </w:r>
      <w:r w:rsidR="00632DBA" w:rsidRPr="00E81298">
        <w:rPr>
          <w:rFonts w:ascii="Book Antiqua" w:hAnsi="Book Antiqua"/>
          <w:szCs w:val="24"/>
          <w:lang w:val="es-ES_tradnl"/>
        </w:rPr>
        <w:t xml:space="preserve">       </w:t>
      </w:r>
      <w:r w:rsidRPr="00E81298">
        <w:rPr>
          <w:rFonts w:ascii="Book Antiqua" w:hAnsi="Book Antiqua"/>
          <w:szCs w:val="24"/>
          <w:lang w:val="es-ES_tradnl"/>
        </w:rPr>
        <w:t xml:space="preserve"> </w:t>
      </w:r>
      <w:r w:rsidR="00632DBA" w:rsidRPr="00E81298">
        <w:rPr>
          <w:rFonts w:ascii="Book Antiqua" w:hAnsi="Book Antiqua"/>
          <w:szCs w:val="24"/>
          <w:lang w:val="es-ES_tradnl"/>
        </w:rPr>
        <w:t xml:space="preserve"> </w:t>
      </w:r>
      <w:r w:rsidRPr="00E81298">
        <w:rPr>
          <w:rFonts w:ascii="Book Antiqua" w:hAnsi="Book Antiqua"/>
          <w:szCs w:val="24"/>
          <w:lang w:val="es-ES_tradnl"/>
        </w:rPr>
        <w:t>Ordinaria</w:t>
      </w:r>
    </w:p>
    <w:p w14:paraId="6E8D3ED1" w14:textId="77777777" w:rsidR="002670C1" w:rsidRPr="00E81298" w:rsidRDefault="002670C1" w:rsidP="002670C1">
      <w:pPr>
        <w:rPr>
          <w:rFonts w:ascii="Book Antiqua" w:hAnsi="Book Antiqua"/>
          <w:lang w:val="es-ES_tradnl"/>
        </w:rPr>
      </w:pPr>
    </w:p>
    <w:p w14:paraId="3BAFBCB4" w14:textId="77777777" w:rsidR="002670C1" w:rsidRPr="00E81298" w:rsidRDefault="002670C1" w:rsidP="009852EB">
      <w:pPr>
        <w:jc w:val="center"/>
        <w:outlineLvl w:val="0"/>
        <w:rPr>
          <w:rFonts w:ascii="Book Antiqua" w:hAnsi="Book Antiqua"/>
          <w:smallCaps/>
          <w:sz w:val="36"/>
          <w:szCs w:val="36"/>
          <w:lang w:val="es-ES_tradnl"/>
        </w:rPr>
      </w:pPr>
      <w:r w:rsidRPr="00E81298">
        <w:rPr>
          <w:rFonts w:ascii="Book Antiqua" w:hAnsi="Book Antiqua"/>
          <w:b/>
          <w:caps/>
          <w:sz w:val="36"/>
          <w:szCs w:val="36"/>
          <w:lang w:val="es-ES_tradnl"/>
        </w:rPr>
        <w:t>CÁMARA DE REPRESENTANTES</w:t>
      </w:r>
    </w:p>
    <w:p w14:paraId="5FE72B11" w14:textId="77777777" w:rsidR="002670C1" w:rsidRPr="00E81298" w:rsidRDefault="002670C1" w:rsidP="002670C1">
      <w:pPr>
        <w:jc w:val="center"/>
        <w:rPr>
          <w:rFonts w:ascii="Book Antiqua" w:hAnsi="Book Antiqua" w:cs="Tahoma"/>
          <w:b/>
          <w:sz w:val="20"/>
          <w:szCs w:val="20"/>
          <w:lang w:val="es-ES_tradnl"/>
        </w:rPr>
      </w:pPr>
    </w:p>
    <w:p w14:paraId="426C17AC" w14:textId="77777777" w:rsidR="002670C1" w:rsidRPr="00E81298" w:rsidRDefault="002670C1" w:rsidP="002670C1">
      <w:pPr>
        <w:jc w:val="center"/>
        <w:rPr>
          <w:rFonts w:ascii="Book Antiqua" w:hAnsi="Book Antiqua" w:cs="Tahoma"/>
          <w:b/>
          <w:sz w:val="20"/>
          <w:szCs w:val="20"/>
          <w:lang w:val="es-ES_tradnl"/>
        </w:rPr>
      </w:pPr>
    </w:p>
    <w:p w14:paraId="50D16FCA" w14:textId="5C0007C3" w:rsidR="002670C1" w:rsidRPr="00E81298" w:rsidRDefault="002670C1" w:rsidP="009852EB">
      <w:pPr>
        <w:jc w:val="center"/>
        <w:outlineLvl w:val="0"/>
        <w:rPr>
          <w:rFonts w:ascii="Book Antiqua" w:hAnsi="Book Antiqua" w:cs="Tahoma"/>
          <w:b/>
          <w:sz w:val="52"/>
          <w:szCs w:val="52"/>
          <w:lang w:val="es-ES_tradnl"/>
        </w:rPr>
      </w:pPr>
      <w:r w:rsidRPr="00E81298">
        <w:rPr>
          <w:rFonts w:ascii="Book Antiqua" w:hAnsi="Book Antiqua" w:cs="Tahoma"/>
          <w:b/>
          <w:sz w:val="52"/>
          <w:szCs w:val="52"/>
          <w:lang w:val="es-ES_tradnl"/>
        </w:rPr>
        <w:t>R. DE LA C.</w:t>
      </w:r>
      <w:r w:rsidR="00E81298" w:rsidRPr="00E81298">
        <w:rPr>
          <w:rFonts w:ascii="Book Antiqua" w:hAnsi="Book Antiqua" w:cs="Tahoma"/>
          <w:b/>
          <w:sz w:val="52"/>
          <w:szCs w:val="52"/>
          <w:lang w:val="es-ES_tradnl"/>
        </w:rPr>
        <w:t xml:space="preserve"> </w:t>
      </w:r>
      <w:r w:rsidR="00E65D53">
        <w:rPr>
          <w:rFonts w:ascii="Book Antiqua" w:hAnsi="Book Antiqua" w:cs="Tahoma"/>
          <w:b/>
          <w:sz w:val="52"/>
          <w:szCs w:val="52"/>
          <w:lang w:val="es-ES_tradnl"/>
        </w:rPr>
        <w:t>544</w:t>
      </w:r>
      <w:r w:rsidRPr="00E81298">
        <w:rPr>
          <w:rFonts w:ascii="Book Antiqua" w:hAnsi="Book Antiqua" w:cs="Tahoma"/>
          <w:b/>
          <w:sz w:val="52"/>
          <w:szCs w:val="52"/>
          <w:lang w:val="es-ES_tradnl"/>
        </w:rPr>
        <w:t xml:space="preserve"> </w:t>
      </w:r>
    </w:p>
    <w:p w14:paraId="2AB71EBC" w14:textId="77777777" w:rsidR="001A14B6" w:rsidRPr="00E81298" w:rsidRDefault="001A14B6" w:rsidP="001A14B6">
      <w:pPr>
        <w:jc w:val="center"/>
        <w:rPr>
          <w:rFonts w:ascii="Book Antiqua" w:hAnsi="Book Antiqua" w:cs="Tahoma"/>
          <w:b/>
          <w:sz w:val="52"/>
          <w:szCs w:val="52"/>
          <w:lang w:val="es-ES_tradnl"/>
        </w:rPr>
      </w:pPr>
    </w:p>
    <w:p w14:paraId="0DBA772C" w14:textId="77777777" w:rsidR="002670C1" w:rsidRPr="00E81298" w:rsidRDefault="002670C1" w:rsidP="009852EB">
      <w:pPr>
        <w:jc w:val="center"/>
        <w:outlineLvl w:val="0"/>
        <w:rPr>
          <w:rFonts w:ascii="Book Antiqua" w:hAnsi="Book Antiqua" w:cs="Tahoma"/>
          <w:b/>
          <w:sz w:val="28"/>
          <w:szCs w:val="28"/>
          <w:lang w:val="es-ES_tradnl"/>
        </w:rPr>
      </w:pPr>
      <w:r w:rsidRPr="00E81298">
        <w:rPr>
          <w:rFonts w:ascii="Book Antiqua" w:hAnsi="Book Antiqua" w:cs="Tahoma"/>
          <w:b/>
          <w:sz w:val="28"/>
          <w:szCs w:val="28"/>
          <w:lang w:val="es-ES_tradnl"/>
        </w:rPr>
        <w:t>INFORME</w:t>
      </w:r>
      <w:r w:rsidR="00632DBA" w:rsidRPr="00E81298">
        <w:rPr>
          <w:rFonts w:ascii="Book Antiqua" w:hAnsi="Book Antiqua" w:cs="Tahoma"/>
          <w:b/>
          <w:sz w:val="28"/>
          <w:szCs w:val="28"/>
          <w:lang w:val="es-ES_tradnl"/>
        </w:rPr>
        <w:t xml:space="preserve"> POSITIVO</w:t>
      </w:r>
    </w:p>
    <w:p w14:paraId="457A7DD8" w14:textId="77777777" w:rsidR="002670C1" w:rsidRPr="00E81298" w:rsidRDefault="002670C1" w:rsidP="002670C1">
      <w:pPr>
        <w:jc w:val="center"/>
        <w:rPr>
          <w:rFonts w:ascii="Book Antiqua" w:hAnsi="Book Antiqua" w:cs="Tahoma"/>
          <w:b/>
          <w:sz w:val="28"/>
          <w:szCs w:val="28"/>
          <w:lang w:val="es-ES_tradnl"/>
        </w:rPr>
      </w:pPr>
    </w:p>
    <w:p w14:paraId="073A9D6A" w14:textId="3483682F" w:rsidR="002670C1" w:rsidRPr="00E81298" w:rsidRDefault="00673D42" w:rsidP="002670C1">
      <w:pPr>
        <w:jc w:val="center"/>
        <w:rPr>
          <w:rFonts w:ascii="Book Antiqua" w:hAnsi="Book Antiqua" w:cs="Tahoma"/>
          <w:lang w:val="es-ES_tradnl"/>
        </w:rPr>
      </w:pPr>
      <w:r>
        <w:rPr>
          <w:rFonts w:ascii="Book Antiqua" w:hAnsi="Book Antiqua" w:cs="Tahoma"/>
          <w:lang w:val="es-ES_tradnl"/>
        </w:rPr>
        <w:t>6 de febrero de 2026</w:t>
      </w:r>
    </w:p>
    <w:p w14:paraId="4A980496" w14:textId="77777777" w:rsidR="002670C1" w:rsidRPr="00E81298" w:rsidRDefault="002670C1" w:rsidP="002670C1">
      <w:pPr>
        <w:jc w:val="both"/>
        <w:rPr>
          <w:rFonts w:ascii="Book Antiqua" w:hAnsi="Book Antiqua" w:cs="Tahoma"/>
          <w:sz w:val="20"/>
          <w:szCs w:val="20"/>
          <w:lang w:val="es-ES_tradnl"/>
        </w:rPr>
      </w:pPr>
    </w:p>
    <w:p w14:paraId="44F4CFAD" w14:textId="77777777" w:rsidR="00EF143E" w:rsidRPr="00E81298" w:rsidRDefault="00EF143E" w:rsidP="002670C1">
      <w:pPr>
        <w:jc w:val="both"/>
        <w:rPr>
          <w:rFonts w:ascii="Book Antiqua" w:hAnsi="Book Antiqua" w:cs="Tahoma"/>
          <w:sz w:val="20"/>
          <w:szCs w:val="20"/>
          <w:lang w:val="es-ES_tradnl"/>
        </w:rPr>
      </w:pPr>
    </w:p>
    <w:p w14:paraId="7ECFE9E0" w14:textId="77777777" w:rsidR="002670C1" w:rsidRPr="00E81298" w:rsidRDefault="002670C1" w:rsidP="002670C1">
      <w:pPr>
        <w:jc w:val="both"/>
        <w:rPr>
          <w:rFonts w:ascii="Book Antiqua" w:hAnsi="Book Antiqua" w:cs="Tahoma"/>
          <w:b/>
          <w:lang w:val="es-ES_tradnl"/>
        </w:rPr>
      </w:pPr>
      <w:r w:rsidRPr="00E81298">
        <w:rPr>
          <w:rFonts w:ascii="Book Antiqua" w:hAnsi="Book Antiqua" w:cs="Tahoma"/>
          <w:b/>
          <w:lang w:val="es-ES_tradnl"/>
        </w:rPr>
        <w:t>A LA CÁMARA DE REPRESENTANTES DE PUERTO RICO:</w:t>
      </w:r>
    </w:p>
    <w:p w14:paraId="094C21E7" w14:textId="77777777" w:rsidR="002670C1" w:rsidRPr="00E81298" w:rsidRDefault="002670C1" w:rsidP="002670C1">
      <w:pPr>
        <w:jc w:val="both"/>
        <w:rPr>
          <w:rFonts w:ascii="Book Antiqua" w:hAnsi="Book Antiqua" w:cs="Tahoma"/>
          <w:lang w:val="es-ES_tradnl"/>
        </w:rPr>
      </w:pPr>
    </w:p>
    <w:p w14:paraId="37CB50E6" w14:textId="1644BF5A" w:rsidR="00682883" w:rsidRPr="00E81298" w:rsidRDefault="002670C1" w:rsidP="00682883">
      <w:pPr>
        <w:jc w:val="both"/>
        <w:rPr>
          <w:rFonts w:ascii="Book Antiqua" w:hAnsi="Book Antiqua" w:cs="Tahoma"/>
          <w:lang w:val="es-ES_tradnl"/>
        </w:rPr>
      </w:pPr>
      <w:r w:rsidRPr="00E81298">
        <w:rPr>
          <w:rFonts w:ascii="Book Antiqua" w:hAnsi="Book Antiqua" w:cs="Tahoma"/>
          <w:lang w:val="es-ES_tradnl"/>
        </w:rPr>
        <w:tab/>
      </w:r>
      <w:r w:rsidR="008A4022" w:rsidRPr="00E81298">
        <w:rPr>
          <w:rFonts w:ascii="Book Antiqua" w:hAnsi="Book Antiqua" w:cs="Tahoma"/>
          <w:lang w:val="es-ES_tradnl"/>
        </w:rPr>
        <w:t>La Comisión de Asuntos Internos de la Cámara de Representantes, previo estudio y con</w:t>
      </w:r>
      <w:r w:rsidR="00062F39" w:rsidRPr="00E81298">
        <w:rPr>
          <w:rFonts w:ascii="Book Antiqua" w:hAnsi="Book Antiqua" w:cs="Tahoma"/>
          <w:lang w:val="es-ES_tradnl"/>
        </w:rPr>
        <w:t>sideración de la R. de la C.</w:t>
      </w:r>
      <w:r w:rsidR="00E81298" w:rsidRPr="00E81298">
        <w:rPr>
          <w:rFonts w:ascii="Book Antiqua" w:hAnsi="Book Antiqua" w:cs="Tahoma"/>
          <w:lang w:val="es-ES_tradnl"/>
        </w:rPr>
        <w:t xml:space="preserve"> </w:t>
      </w:r>
      <w:r w:rsidR="00E65D53">
        <w:rPr>
          <w:rFonts w:ascii="Book Antiqua" w:hAnsi="Book Antiqua" w:cs="Tahoma"/>
          <w:lang w:val="es-ES_tradnl"/>
        </w:rPr>
        <w:t>544</w:t>
      </w:r>
      <w:r w:rsidR="00FA5F29" w:rsidRPr="00E81298">
        <w:rPr>
          <w:rFonts w:ascii="Book Antiqua" w:hAnsi="Book Antiqua" w:cs="Tahoma"/>
          <w:lang w:val="es-ES_tradnl"/>
        </w:rPr>
        <w:t xml:space="preserve">, </w:t>
      </w:r>
      <w:r w:rsidR="00682883" w:rsidRPr="00E81298">
        <w:rPr>
          <w:rFonts w:ascii="Book Antiqua" w:hAnsi="Book Antiqua" w:cs="Tahoma"/>
          <w:lang w:val="es-ES_tradnl"/>
        </w:rPr>
        <w:t xml:space="preserve">tiene a bien someter su informe recomendando la aprobación de la medida con las enmiendas contenidas en el </w:t>
      </w:r>
      <w:proofErr w:type="spellStart"/>
      <w:r w:rsidR="00682883" w:rsidRPr="00E81298">
        <w:rPr>
          <w:rFonts w:ascii="Book Antiqua" w:hAnsi="Book Antiqua" w:cs="Tahoma"/>
          <w:lang w:val="es-ES_tradnl"/>
        </w:rPr>
        <w:t>entirillado</w:t>
      </w:r>
      <w:proofErr w:type="spellEnd"/>
      <w:r w:rsidR="00682883" w:rsidRPr="00E81298">
        <w:rPr>
          <w:rFonts w:ascii="Book Antiqua" w:hAnsi="Book Antiqua" w:cs="Tahoma"/>
          <w:lang w:val="es-ES_tradnl"/>
        </w:rPr>
        <w:t xml:space="preserve"> electrónico que acompaña este informe, cuyo título lee:</w:t>
      </w:r>
    </w:p>
    <w:p w14:paraId="31C593C5" w14:textId="77777777" w:rsidR="00BC1CB2" w:rsidRPr="00E81298" w:rsidRDefault="00BC1CB2" w:rsidP="007F3B99">
      <w:pPr>
        <w:jc w:val="both"/>
        <w:rPr>
          <w:rFonts w:ascii="Book Antiqua" w:hAnsi="Book Antiqua" w:cs="Tahoma"/>
          <w:lang w:val="es-ES_tradnl"/>
        </w:rPr>
      </w:pPr>
    </w:p>
    <w:p w14:paraId="716A98FC" w14:textId="3550793B" w:rsidR="008D4A0A" w:rsidRDefault="00BC1CB2" w:rsidP="00E81298">
      <w:pPr>
        <w:ind w:left="567" w:hanging="567"/>
        <w:jc w:val="both"/>
        <w:rPr>
          <w:rFonts w:ascii="Book Antiqua" w:hAnsi="Book Antiqua"/>
          <w:bCs/>
          <w:lang w:val="es-ES_tradnl"/>
        </w:rPr>
      </w:pPr>
      <w:r w:rsidRPr="00E81298">
        <w:rPr>
          <w:rFonts w:ascii="Book Antiqua" w:hAnsi="Book Antiqua" w:cs="Tahoma"/>
          <w:lang w:val="es-ES_tradnl"/>
        </w:rPr>
        <w:t xml:space="preserve"> </w:t>
      </w:r>
      <w:r w:rsidR="00E86FF9" w:rsidRPr="00E81298">
        <w:rPr>
          <w:rFonts w:ascii="Book Antiqua" w:hAnsi="Book Antiqua" w:cs="Tahoma"/>
          <w:lang w:val="es-ES_tradnl"/>
        </w:rPr>
        <w:t>“</w:t>
      </w:r>
      <w:r w:rsidR="00E86FF9" w:rsidRPr="00E81298">
        <w:rPr>
          <w:rFonts w:ascii="Book Antiqua" w:hAnsi="Book Antiqua"/>
          <w:lang w:val="es-ES_tradnl"/>
        </w:rPr>
        <w:t>Para</w:t>
      </w:r>
      <w:r w:rsidR="00E86FF9" w:rsidRPr="00E81298">
        <w:rPr>
          <w:lang w:val="es-ES_tradnl"/>
        </w:rPr>
        <w:t xml:space="preserve"> </w:t>
      </w:r>
      <w:r w:rsidR="00E65D53" w:rsidRPr="00E65D53">
        <w:rPr>
          <w:rFonts w:ascii="Book Antiqua" w:hAnsi="Book Antiqua"/>
          <w:lang w:val="es-ES"/>
        </w:rPr>
        <w:t>ordenar a la Comisión de Trabajo y Asuntos Laborales de la Cámara de Representantes de Puerto Rico, realizar una investigación exhaustiva sobre el alcance de las contrataciones por parte del Gobierno de Puerto Rico, sus agencias, corporaciones públicas e instrumentalidades, con agencias de colocación de empleo parcial o temporero en Puerto Rico, que incluya, pero no se limite a:  identificar cómo se determina la necesidad de una contratación de alguna agencia de empleo para suplir la necesidad de empleados de las entidades gubernamentales; los mecanismos utilizados para notificar o invitar a las agencias de empleo temporero a participar de sus procesos de subasta o de requerimiento de propuestas; identificar los parámetros de  cumplimiento en cualesquiera de las alternativas para la otorgación de un contrato tales como cualificaciones,  criterios de evaluaciones y adjudicaciones e identificar quiénes hacen tales determinaciones; en cumplimiento con la reglamentación aplicable; evaluar los mecanismos de publicidad o comunicación de los procesos; e evaluar si se realizó una identificación apropiada de  los servicios requeridos; requerir de las agencias gubernamentales concernidas un récord histórico de contrataciones con tales agencias de empleo temporero y las cuantías; y para otros fines relacionados</w:t>
      </w:r>
      <w:r w:rsidR="00E81298" w:rsidRPr="00E81298">
        <w:rPr>
          <w:rFonts w:ascii="Book Antiqua" w:hAnsi="Book Antiqua"/>
          <w:color w:val="000000"/>
          <w:lang w:val="es-ES_tradnl"/>
        </w:rPr>
        <w:t>.</w:t>
      </w:r>
      <w:r w:rsidR="00FA5F29" w:rsidRPr="00E81298">
        <w:rPr>
          <w:rFonts w:ascii="Book Antiqua" w:hAnsi="Book Antiqua"/>
          <w:bCs/>
          <w:lang w:val="es-ES_tradnl"/>
        </w:rPr>
        <w:t>”</w:t>
      </w:r>
    </w:p>
    <w:p w14:paraId="361904BC" w14:textId="77777777" w:rsidR="00E65D53" w:rsidRPr="00E81298" w:rsidRDefault="00E65D53" w:rsidP="00E81298">
      <w:pPr>
        <w:ind w:left="567" w:hanging="567"/>
        <w:jc w:val="both"/>
        <w:rPr>
          <w:rFonts w:ascii="Book Antiqua" w:hAnsi="Book Antiqua"/>
          <w:lang w:val="es-ES_tradnl"/>
        </w:rPr>
      </w:pPr>
    </w:p>
    <w:p w14:paraId="0066EB36" w14:textId="77777777" w:rsidR="00AD4702" w:rsidRPr="00E81298" w:rsidRDefault="00AD4702" w:rsidP="00AF186C">
      <w:pPr>
        <w:jc w:val="both"/>
        <w:rPr>
          <w:rFonts w:ascii="Book Antiqua" w:hAnsi="Book Antiqua" w:cs="Tahoma"/>
          <w:lang w:val="es-ES_tradnl"/>
        </w:rPr>
      </w:pPr>
    </w:p>
    <w:p w14:paraId="5331B0D5" w14:textId="77777777" w:rsidR="008A1F08" w:rsidRPr="00E81298" w:rsidRDefault="008A1F08" w:rsidP="009852EB">
      <w:pPr>
        <w:jc w:val="center"/>
        <w:outlineLvl w:val="0"/>
        <w:rPr>
          <w:rFonts w:ascii="Book Antiqua" w:hAnsi="Book Antiqua" w:cs="Tahoma"/>
          <w:b/>
          <w:u w:val="single"/>
          <w:lang w:val="es-ES_tradnl"/>
        </w:rPr>
      </w:pPr>
      <w:r w:rsidRPr="00E81298">
        <w:rPr>
          <w:rFonts w:ascii="Book Antiqua" w:hAnsi="Book Antiqua" w:cs="Tahoma"/>
          <w:b/>
          <w:u w:val="single"/>
          <w:lang w:val="es-ES_tradnl"/>
        </w:rPr>
        <w:lastRenderedPageBreak/>
        <w:t>ALCANCE Y ANÁLISIS DE LA MEDIDA</w:t>
      </w:r>
    </w:p>
    <w:p w14:paraId="553B3D6B" w14:textId="77777777" w:rsidR="00DE02EB" w:rsidRPr="00E81298" w:rsidRDefault="00DE02EB" w:rsidP="009852EB">
      <w:pPr>
        <w:jc w:val="center"/>
        <w:outlineLvl w:val="0"/>
        <w:rPr>
          <w:rFonts w:ascii="Book Antiqua" w:hAnsi="Book Antiqua" w:cs="Tahoma"/>
          <w:b/>
          <w:u w:val="single"/>
          <w:lang w:val="es-ES_tradnl"/>
        </w:rPr>
      </w:pPr>
    </w:p>
    <w:p w14:paraId="6F2175E4" w14:textId="0CCBBDC3" w:rsidR="00E81298" w:rsidRPr="00E81298" w:rsidRDefault="00DE02EB" w:rsidP="00ED0F8D">
      <w:pPr>
        <w:ind w:firstLine="708"/>
        <w:jc w:val="both"/>
        <w:rPr>
          <w:rFonts w:ascii="Book Antiqua" w:hAnsi="Book Antiqua"/>
          <w:lang w:val="es-ES_tradnl"/>
        </w:rPr>
      </w:pPr>
      <w:r w:rsidRPr="00E81298">
        <w:rPr>
          <w:rFonts w:ascii="Book Antiqua" w:hAnsi="Book Antiqua"/>
          <w:lang w:val="es-ES_tradnl"/>
        </w:rPr>
        <w:t>La</w:t>
      </w:r>
      <w:r w:rsidR="00194744" w:rsidRPr="00E81298">
        <w:rPr>
          <w:rFonts w:ascii="Book Antiqua" w:hAnsi="Book Antiqua"/>
          <w:lang w:val="es-ES_tradnl"/>
        </w:rPr>
        <w:t xml:space="preserve"> Resolución de la Cámara Núm.</w:t>
      </w:r>
      <w:r w:rsidR="00E81298" w:rsidRPr="00E81298">
        <w:rPr>
          <w:rFonts w:ascii="Book Antiqua" w:hAnsi="Book Antiqua"/>
          <w:lang w:val="es-ES_tradnl"/>
        </w:rPr>
        <w:t xml:space="preserve"> </w:t>
      </w:r>
      <w:r w:rsidR="00E65D53">
        <w:rPr>
          <w:rFonts w:ascii="Book Antiqua" w:hAnsi="Book Antiqua"/>
          <w:lang w:val="es-ES_tradnl"/>
        </w:rPr>
        <w:t>544</w:t>
      </w:r>
      <w:r w:rsidR="00E81298" w:rsidRPr="00E81298">
        <w:rPr>
          <w:rFonts w:ascii="Book Antiqua" w:hAnsi="Book Antiqua"/>
          <w:lang w:val="es-ES_tradnl"/>
        </w:rPr>
        <w:t xml:space="preserve"> </w:t>
      </w:r>
      <w:r w:rsidR="00DF3E6F" w:rsidRPr="00E81298">
        <w:rPr>
          <w:rFonts w:ascii="Book Antiqua" w:hAnsi="Book Antiqua"/>
          <w:lang w:val="es-ES_tradnl"/>
        </w:rPr>
        <w:t xml:space="preserve">tiene el propósito de </w:t>
      </w:r>
      <w:r w:rsidR="00E65D53" w:rsidRPr="00E65D53">
        <w:rPr>
          <w:rFonts w:ascii="Book Antiqua" w:hAnsi="Book Antiqua"/>
          <w:lang w:val="es-ES"/>
        </w:rPr>
        <w:t xml:space="preserve">realizar una investigación exhaustiva sobre el alcance de las contrataciones por parte del Gobierno de Puerto Rico, sus agencias, corporaciones públicas e instrumentalidades, con agencias de colocación de empleo parcial o temporero en Puerto Rico, que incluya, pero no se limite a:  identificar cómo se determina la necesidad de una contratación de alguna agencia de empleo para suplir la necesidad de empleados de las entidades gubernamentales; los mecanismos utilizados para notificar o invitar a las agencias de empleo temporero a participar de sus procesos de subasta o de requerimiento de propuestas; identificar los parámetros de  cumplimiento en cualesquiera de las alternativas para la otorgación de un contrato tales como cualificaciones,  criterios de evaluaciones y adjudicaciones e identificar quiénes hacen tales determinaciones; en cumplimiento con la reglamentación aplicable; evaluar los mecanismos de publicidad o comunicación de los procesos; e evaluar si se realizó una identificación apropiada de  los servicios requeridos; </w:t>
      </w:r>
      <w:r w:rsidR="00E65D53">
        <w:rPr>
          <w:rFonts w:ascii="Book Antiqua" w:hAnsi="Book Antiqua"/>
          <w:lang w:val="es-ES"/>
        </w:rPr>
        <w:t xml:space="preserve">y </w:t>
      </w:r>
      <w:r w:rsidR="00E65D53" w:rsidRPr="00E65D53">
        <w:rPr>
          <w:rFonts w:ascii="Book Antiqua" w:hAnsi="Book Antiqua"/>
          <w:lang w:val="es-ES"/>
        </w:rPr>
        <w:t>requerir de las agencias gubernamentales concernidas un récord histórico de contrataciones con tales agencias de empleo temporero y las cuantías</w:t>
      </w:r>
      <w:r w:rsidR="00E81298" w:rsidRPr="00E81298">
        <w:rPr>
          <w:rFonts w:ascii="Book Antiqua" w:hAnsi="Book Antiqua"/>
          <w:lang w:val="es-ES_tradnl"/>
        </w:rPr>
        <w:t>.</w:t>
      </w:r>
    </w:p>
    <w:p w14:paraId="3B5AFF1A" w14:textId="77777777" w:rsidR="00E81298" w:rsidRPr="00E81298" w:rsidRDefault="00E81298" w:rsidP="00E81298">
      <w:pPr>
        <w:jc w:val="both"/>
        <w:rPr>
          <w:rFonts w:ascii="Book Antiqua" w:hAnsi="Book Antiqua"/>
          <w:lang w:val="es-ES_tradnl"/>
        </w:rPr>
      </w:pPr>
    </w:p>
    <w:p w14:paraId="45E1F82B" w14:textId="0B8B02F2" w:rsidR="00E65D53" w:rsidRDefault="00E65D53" w:rsidP="00E65D53">
      <w:pPr>
        <w:ind w:firstLine="708"/>
        <w:jc w:val="both"/>
        <w:rPr>
          <w:rFonts w:ascii="Book Antiqua" w:hAnsi="Book Antiqua"/>
          <w:lang w:val="es-PR"/>
        </w:rPr>
      </w:pPr>
      <w:r>
        <w:rPr>
          <w:rFonts w:ascii="Book Antiqua" w:hAnsi="Book Antiqua"/>
          <w:lang w:val="es-ES_tradnl"/>
        </w:rPr>
        <w:t>En la Exposición de Motivos se indica que l</w:t>
      </w:r>
      <w:r w:rsidRPr="00E65D53">
        <w:rPr>
          <w:rFonts w:ascii="Book Antiqua" w:hAnsi="Book Antiqua"/>
          <w:lang w:val="es-PR"/>
        </w:rPr>
        <w:t>a contratación de servicios por agencias gubernamentales busca garantizar el uso eficiente y responsable de los recursos públicos. Las agencias de empleo temporero han adquirido gran relevancia en el sector público, ya que permiten cubrir puestos críticos, reducir costos administrativos y facilitar el acceso a talento especializado, cumpliendo con las normativas laborales.</w:t>
      </w:r>
    </w:p>
    <w:p w14:paraId="6F703806" w14:textId="77777777" w:rsidR="00E65D53" w:rsidRPr="00E65D53" w:rsidRDefault="00E65D53" w:rsidP="00E65D53">
      <w:pPr>
        <w:ind w:firstLine="708"/>
        <w:jc w:val="both"/>
        <w:rPr>
          <w:rFonts w:ascii="Book Antiqua" w:hAnsi="Book Antiqua"/>
          <w:lang w:val="es-PR"/>
        </w:rPr>
      </w:pPr>
    </w:p>
    <w:p w14:paraId="1F96B495" w14:textId="403841AD" w:rsidR="00E65D53" w:rsidRPr="00E65D53" w:rsidRDefault="00E65D53" w:rsidP="00E65D53">
      <w:pPr>
        <w:ind w:firstLine="708"/>
        <w:jc w:val="both"/>
        <w:rPr>
          <w:rFonts w:ascii="Book Antiqua" w:hAnsi="Book Antiqua"/>
          <w:lang w:val="es-PR"/>
        </w:rPr>
      </w:pPr>
      <w:r>
        <w:rPr>
          <w:rFonts w:ascii="Book Antiqua" w:hAnsi="Book Antiqua"/>
          <w:lang w:val="es-PR"/>
        </w:rPr>
        <w:t>Por otra parte</w:t>
      </w:r>
      <w:r w:rsidRPr="00E65D53">
        <w:rPr>
          <w:rFonts w:ascii="Book Antiqua" w:hAnsi="Book Antiqua"/>
          <w:lang w:val="es-PR"/>
        </w:rPr>
        <w:t>, se señala que los procesos de contratación gubernamental</w:t>
      </w:r>
      <w:r>
        <w:rPr>
          <w:rFonts w:ascii="Book Antiqua" w:hAnsi="Book Antiqua"/>
          <w:lang w:val="es-PR"/>
        </w:rPr>
        <w:t xml:space="preserve"> de empresas de empleos temporeros</w:t>
      </w:r>
      <w:r w:rsidRPr="00E65D53">
        <w:rPr>
          <w:rFonts w:ascii="Book Antiqua" w:hAnsi="Book Antiqua"/>
          <w:lang w:val="es-PR"/>
        </w:rPr>
        <w:t xml:space="preserve"> carecen de uniformidad y transparencia</w:t>
      </w:r>
      <w:r>
        <w:rPr>
          <w:rFonts w:ascii="Book Antiqua" w:hAnsi="Book Antiqua"/>
          <w:lang w:val="es-PR"/>
        </w:rPr>
        <w:t>; por lo cual entienden que se deben</w:t>
      </w:r>
      <w:r w:rsidRPr="00E65D53">
        <w:rPr>
          <w:rFonts w:ascii="Book Antiqua" w:hAnsi="Book Antiqua"/>
          <w:lang w:val="es-PR"/>
        </w:rPr>
        <w:t xml:space="preserve"> mejorar los criterios de evaluación y adjudicación para asegurar que los fondos públicos se inviertan adecuadamente</w:t>
      </w:r>
      <w:r>
        <w:rPr>
          <w:rFonts w:ascii="Book Antiqua" w:hAnsi="Book Antiqua"/>
          <w:lang w:val="es-PR"/>
        </w:rPr>
        <w:t xml:space="preserve">. </w:t>
      </w:r>
      <w:r w:rsidRPr="00E65D53">
        <w:rPr>
          <w:rFonts w:ascii="Book Antiqua" w:hAnsi="Book Antiqua"/>
          <w:lang w:val="es-PR"/>
        </w:rPr>
        <w:t>Por ello, se propone que la Cámara de Representantes investigue y evalúe los procesos de convocatoria y adjudicación de contratos con agencias de empleo temporero</w:t>
      </w:r>
      <w:r>
        <w:rPr>
          <w:rFonts w:ascii="Book Antiqua" w:hAnsi="Book Antiqua"/>
          <w:lang w:val="es-PR"/>
        </w:rPr>
        <w:t>.</w:t>
      </w:r>
    </w:p>
    <w:p w14:paraId="24B29664" w14:textId="2AF13C98" w:rsidR="00E81298" w:rsidRPr="00E81298" w:rsidRDefault="00E81298" w:rsidP="00AE30D2">
      <w:pPr>
        <w:ind w:firstLine="708"/>
        <w:jc w:val="both"/>
        <w:rPr>
          <w:rFonts w:ascii="Book Antiqua" w:hAnsi="Book Antiqua"/>
          <w:lang w:val="es-ES_tradnl"/>
        </w:rPr>
      </w:pPr>
    </w:p>
    <w:p w14:paraId="05E78832" w14:textId="7AAAD9C4" w:rsidR="00DF3E6F" w:rsidRPr="00E81298" w:rsidRDefault="00E81298" w:rsidP="00E50951">
      <w:pPr>
        <w:ind w:firstLine="708"/>
        <w:jc w:val="both"/>
        <w:rPr>
          <w:rFonts w:ascii="Book Antiqua" w:hAnsi="Book Antiqua"/>
          <w:lang w:val="es-ES_tradnl"/>
        </w:rPr>
      </w:pPr>
      <w:r w:rsidRPr="00E81298">
        <w:rPr>
          <w:rFonts w:ascii="Book Antiqua" w:hAnsi="Book Antiqua"/>
          <w:lang w:val="es-ES_tradnl"/>
        </w:rPr>
        <w:t>Esta Comisión entiende que la medida</w:t>
      </w:r>
      <w:r w:rsidR="00E50951">
        <w:rPr>
          <w:rFonts w:ascii="Book Antiqua" w:hAnsi="Book Antiqua"/>
          <w:lang w:val="es-ES_tradnl"/>
        </w:rPr>
        <w:t xml:space="preserve"> </w:t>
      </w:r>
      <w:r w:rsidRPr="00E81298">
        <w:rPr>
          <w:rFonts w:ascii="Book Antiqua" w:hAnsi="Book Antiqua"/>
          <w:lang w:val="es-ES_tradnl"/>
        </w:rPr>
        <w:t>cumple con los requisitos legales y constitucionales aplicables, delimita adecuadamente la investigación autorizada y no prejuzga resultados o determinaciones sustantivas, permitiendo que el análisis legislativo se lleve a cabo de manera ordenada y responsable.</w:t>
      </w:r>
    </w:p>
    <w:p w14:paraId="7645A4CC" w14:textId="77777777" w:rsidR="006150BB" w:rsidRPr="00E81298" w:rsidRDefault="006150BB" w:rsidP="006150BB">
      <w:pPr>
        <w:pStyle w:val="NormalWeb"/>
        <w:jc w:val="center"/>
        <w:outlineLvl w:val="0"/>
        <w:rPr>
          <w:rFonts w:ascii="Book Antiqua" w:hAnsi="Book Antiqua"/>
          <w:b/>
          <w:sz w:val="24"/>
          <w:szCs w:val="24"/>
          <w:u w:val="single"/>
          <w:lang w:val="es-ES_tradnl"/>
        </w:rPr>
      </w:pPr>
      <w:r w:rsidRPr="00E81298">
        <w:rPr>
          <w:rFonts w:ascii="Book Antiqua" w:hAnsi="Book Antiqua"/>
          <w:b/>
          <w:sz w:val="24"/>
          <w:szCs w:val="24"/>
          <w:u w:val="single"/>
          <w:lang w:val="es-ES_tradnl"/>
        </w:rPr>
        <w:t>CONCLUSIÓN Y RECOMENDACIÓN</w:t>
      </w:r>
    </w:p>
    <w:p w14:paraId="284E870A" w14:textId="3D0D8275" w:rsidR="001A02E8" w:rsidRPr="00E81298" w:rsidRDefault="008B1E7C" w:rsidP="00E50951">
      <w:pPr>
        <w:pStyle w:val="NormalWeb"/>
        <w:ind w:firstLine="708"/>
        <w:jc w:val="both"/>
        <w:rPr>
          <w:rFonts w:ascii="Book Antiqua" w:hAnsi="Book Antiqua"/>
          <w:sz w:val="24"/>
          <w:szCs w:val="24"/>
          <w:lang w:val="es-ES_tradnl"/>
        </w:rPr>
      </w:pPr>
      <w:r w:rsidRPr="00E81298">
        <w:rPr>
          <w:rFonts w:ascii="Book Antiqua" w:hAnsi="Book Antiqua"/>
          <w:sz w:val="24"/>
          <w:szCs w:val="24"/>
          <w:lang w:val="es-ES_tradnl"/>
        </w:rPr>
        <w:t>En atención a lo expuesto, la Comisión de Asuntos Internos concluye que la medida propuesta persigue un fin apremiante y cumple con los requisitos necesarios para su aprobación. Por tal razón, se recomienda la aprobación d</w:t>
      </w:r>
      <w:r w:rsidR="001A02E8" w:rsidRPr="00E81298">
        <w:rPr>
          <w:rFonts w:ascii="Book Antiqua" w:hAnsi="Book Antiqua"/>
          <w:sz w:val="24"/>
          <w:szCs w:val="24"/>
          <w:lang w:val="es-ES_tradnl"/>
        </w:rPr>
        <w:t>e l</w:t>
      </w:r>
      <w:r w:rsidR="00E81298" w:rsidRPr="00E81298">
        <w:rPr>
          <w:rFonts w:ascii="Book Antiqua" w:hAnsi="Book Antiqua"/>
          <w:sz w:val="24"/>
          <w:szCs w:val="24"/>
          <w:lang w:val="es-ES_tradnl"/>
        </w:rPr>
        <w:t xml:space="preserve">a Resolución de la </w:t>
      </w:r>
      <w:r w:rsidR="00E81298" w:rsidRPr="00E81298">
        <w:rPr>
          <w:rFonts w:ascii="Book Antiqua" w:hAnsi="Book Antiqua"/>
          <w:sz w:val="24"/>
          <w:szCs w:val="24"/>
          <w:lang w:val="es-ES_tradnl"/>
        </w:rPr>
        <w:lastRenderedPageBreak/>
        <w:t xml:space="preserve">Cámara </w:t>
      </w:r>
      <w:r w:rsidR="00E65D53">
        <w:rPr>
          <w:rFonts w:ascii="Book Antiqua" w:hAnsi="Book Antiqua"/>
          <w:sz w:val="24"/>
          <w:szCs w:val="24"/>
          <w:lang w:val="es-ES_tradnl"/>
        </w:rPr>
        <w:t>544</w:t>
      </w:r>
      <w:r w:rsidRPr="00E81298">
        <w:rPr>
          <w:rFonts w:ascii="Book Antiqua" w:hAnsi="Book Antiqua"/>
          <w:sz w:val="24"/>
          <w:szCs w:val="24"/>
          <w:lang w:val="es-ES_tradnl"/>
        </w:rPr>
        <w:t xml:space="preserve">, con las enmiendas contenidas en el </w:t>
      </w:r>
      <w:proofErr w:type="spellStart"/>
      <w:r w:rsidRPr="00E81298">
        <w:rPr>
          <w:rFonts w:ascii="Book Antiqua" w:hAnsi="Book Antiqua"/>
          <w:sz w:val="24"/>
          <w:szCs w:val="24"/>
          <w:lang w:val="es-ES_tradnl"/>
        </w:rPr>
        <w:t>entirillado</w:t>
      </w:r>
      <w:proofErr w:type="spellEnd"/>
      <w:r w:rsidRPr="00E81298">
        <w:rPr>
          <w:rFonts w:ascii="Book Antiqua" w:hAnsi="Book Antiqua"/>
          <w:sz w:val="24"/>
          <w:szCs w:val="24"/>
          <w:lang w:val="es-ES_tradnl"/>
        </w:rPr>
        <w:t xml:space="preserve"> electrónico que acompaña este informe.</w:t>
      </w:r>
      <w:r w:rsidR="00E81298" w:rsidRPr="00E81298">
        <w:rPr>
          <w:rFonts w:ascii="Book Antiqua" w:hAnsi="Book Antiqua"/>
          <w:sz w:val="24"/>
          <w:szCs w:val="24"/>
          <w:lang w:val="es-ES_tradnl"/>
        </w:rPr>
        <w:t xml:space="preserve"> </w:t>
      </w:r>
    </w:p>
    <w:p w14:paraId="50FFCE58" w14:textId="77777777" w:rsidR="006150BB" w:rsidRPr="00E81298" w:rsidRDefault="006150BB" w:rsidP="006150BB">
      <w:pPr>
        <w:jc w:val="both"/>
        <w:rPr>
          <w:rFonts w:ascii="Book Antiqua" w:hAnsi="Book Antiqua" w:cs="Tahoma"/>
          <w:lang w:val="es-ES_tradnl"/>
        </w:rPr>
      </w:pPr>
      <w:r w:rsidRPr="00E81298">
        <w:rPr>
          <w:rFonts w:ascii="Book Antiqua" w:hAnsi="Book Antiqua" w:cs="Tahoma"/>
          <w:lang w:val="es-ES_tradnl"/>
        </w:rPr>
        <w:t>Respetuosamente sometido,</w:t>
      </w:r>
    </w:p>
    <w:p w14:paraId="788BD5EC" w14:textId="77777777" w:rsidR="00DF3E6F" w:rsidRPr="00E81298" w:rsidRDefault="00DF3E6F" w:rsidP="00DF3E6F">
      <w:pPr>
        <w:jc w:val="both"/>
        <w:rPr>
          <w:rFonts w:ascii="Book Antiqua" w:hAnsi="Book Antiqua"/>
          <w:lang w:val="es-ES_tradnl"/>
        </w:rPr>
      </w:pPr>
    </w:p>
    <w:p w14:paraId="3F4BB2E4" w14:textId="591E7D20" w:rsidR="00F27289" w:rsidRPr="00E81298" w:rsidRDefault="000F1167" w:rsidP="000F1167">
      <w:pPr>
        <w:jc w:val="both"/>
        <w:rPr>
          <w:rFonts w:ascii="Book Antiqua" w:hAnsi="Book Antiqua"/>
          <w:b/>
          <w:u w:val="single"/>
          <w:lang w:val="es-ES_tradnl"/>
        </w:rPr>
      </w:pPr>
      <w:r w:rsidRPr="00E81298">
        <w:rPr>
          <w:rFonts w:ascii="Book Antiqua" w:hAnsi="Book Antiqua"/>
          <w:lang w:val="es-ES_tradnl"/>
        </w:rPr>
        <w:t xml:space="preserve">    </w:t>
      </w:r>
    </w:p>
    <w:p w14:paraId="539E1B06" w14:textId="77777777" w:rsidR="00580E90" w:rsidRPr="00E81298" w:rsidRDefault="00580E90" w:rsidP="003F3D8D">
      <w:pPr>
        <w:jc w:val="both"/>
        <w:rPr>
          <w:rFonts w:ascii="Book Antiqua" w:hAnsi="Book Antiqua" w:cs="Tahoma"/>
          <w:lang w:val="es-ES_tradnl"/>
        </w:rPr>
      </w:pPr>
    </w:p>
    <w:p w14:paraId="6C06768D" w14:textId="77777777" w:rsidR="003F3D8D" w:rsidRPr="00E81298" w:rsidRDefault="003F3D8D" w:rsidP="003F3D8D">
      <w:pPr>
        <w:rPr>
          <w:rFonts w:ascii="Book Antiqua" w:hAnsi="Book Antiqua" w:cs="Tahoma"/>
          <w:lang w:val="es-ES_tradnl"/>
        </w:rPr>
      </w:pPr>
    </w:p>
    <w:p w14:paraId="7DC33FC3" w14:textId="4F4319C4" w:rsidR="00307416" w:rsidRPr="00E81298" w:rsidRDefault="003F3D8D" w:rsidP="008A4022">
      <w:pPr>
        <w:rPr>
          <w:rFonts w:ascii="Book Antiqua" w:hAnsi="Book Antiqua"/>
          <w:b/>
          <w:smallCaps/>
          <w:lang w:val="es-ES_tradnl"/>
        </w:rPr>
      </w:pPr>
      <w:r w:rsidRPr="00E81298">
        <w:rPr>
          <w:rFonts w:ascii="Book Antiqua" w:hAnsi="Book Antiqua" w:cs="Tahoma"/>
          <w:b/>
          <w:bCs/>
          <w:lang w:val="es-ES_tradnl"/>
        </w:rPr>
        <w:t>PEDRO JULIO SANTIAGO GUZMÁN</w:t>
      </w:r>
      <w:r w:rsidRPr="00E81298">
        <w:rPr>
          <w:rFonts w:ascii="Book Antiqua" w:hAnsi="Book Antiqua" w:cs="Tahoma"/>
          <w:lang w:val="es-ES_tradnl"/>
        </w:rPr>
        <w:br/>
        <w:t>Presidente</w:t>
      </w:r>
      <w:r w:rsidRPr="00E81298">
        <w:rPr>
          <w:rFonts w:ascii="Book Antiqua" w:hAnsi="Book Antiqua" w:cs="Tahoma"/>
          <w:lang w:val="es-ES_tradnl"/>
        </w:rPr>
        <w:br/>
        <w:t>Comisión de Asuntos Internos</w:t>
      </w:r>
    </w:p>
    <w:sectPr w:rsidR="00307416" w:rsidRPr="00E81298"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2C36A" w14:textId="77777777" w:rsidR="007B4A71" w:rsidRDefault="007B4A71" w:rsidP="00614C2C">
      <w:r>
        <w:separator/>
      </w:r>
    </w:p>
  </w:endnote>
  <w:endnote w:type="continuationSeparator" w:id="0">
    <w:p w14:paraId="352B02F0" w14:textId="77777777" w:rsidR="007B4A71" w:rsidRDefault="007B4A71"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altName w:val="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Content>
      <w:p w14:paraId="44ACDD43" w14:textId="77777777" w:rsidR="009E2C2B" w:rsidRDefault="009E2C2B">
        <w:pPr>
          <w:pStyle w:val="Footer"/>
          <w:jc w:val="center"/>
        </w:pPr>
        <w:r>
          <w:fldChar w:fldCharType="begin"/>
        </w:r>
        <w:r>
          <w:instrText xml:space="preserve"> PAGE   \* MERGEFORMAT </w:instrText>
        </w:r>
        <w:r>
          <w:fldChar w:fldCharType="separate"/>
        </w:r>
        <w:r w:rsidR="00E81298">
          <w:rPr>
            <w:noProof/>
          </w:rPr>
          <w:t>2</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C3C73" w14:textId="77777777" w:rsidR="007B4A71" w:rsidRDefault="007B4A71" w:rsidP="00614C2C">
      <w:r>
        <w:separator/>
      </w:r>
    </w:p>
  </w:footnote>
  <w:footnote w:type="continuationSeparator" w:id="0">
    <w:p w14:paraId="2EE80511" w14:textId="77777777" w:rsidR="007B4A71" w:rsidRDefault="007B4A71"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4536239">
    <w:abstractNumId w:val="6"/>
  </w:num>
  <w:num w:numId="2" w16cid:durableId="1268931627">
    <w:abstractNumId w:val="12"/>
  </w:num>
  <w:num w:numId="3" w16cid:durableId="1863275821">
    <w:abstractNumId w:val="3"/>
  </w:num>
  <w:num w:numId="4" w16cid:durableId="1569148642">
    <w:abstractNumId w:val="1"/>
  </w:num>
  <w:num w:numId="5" w16cid:durableId="1199002118">
    <w:abstractNumId w:val="7"/>
  </w:num>
  <w:num w:numId="6" w16cid:durableId="1704936464">
    <w:abstractNumId w:val="4"/>
  </w:num>
  <w:num w:numId="7" w16cid:durableId="1070268421">
    <w:abstractNumId w:val="5"/>
  </w:num>
  <w:num w:numId="8" w16cid:durableId="1457874776">
    <w:abstractNumId w:val="8"/>
  </w:num>
  <w:num w:numId="9" w16cid:durableId="76677926">
    <w:abstractNumId w:val="9"/>
  </w:num>
  <w:num w:numId="10" w16cid:durableId="1333487098">
    <w:abstractNumId w:val="0"/>
  </w:num>
  <w:num w:numId="11" w16cid:durableId="1875262957">
    <w:abstractNumId w:val="2"/>
  </w:num>
  <w:num w:numId="12" w16cid:durableId="80955979">
    <w:abstractNumId w:val="11"/>
  </w:num>
  <w:num w:numId="13" w16cid:durableId="19028601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2D99"/>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680"/>
    <w:rsid w:val="004129D2"/>
    <w:rsid w:val="004306A0"/>
    <w:rsid w:val="0043389C"/>
    <w:rsid w:val="00445CFE"/>
    <w:rsid w:val="004552A8"/>
    <w:rsid w:val="00455A9A"/>
    <w:rsid w:val="004761BE"/>
    <w:rsid w:val="00476691"/>
    <w:rsid w:val="00494052"/>
    <w:rsid w:val="004C1BC6"/>
    <w:rsid w:val="004C217E"/>
    <w:rsid w:val="004C29A4"/>
    <w:rsid w:val="004C4EE1"/>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5640C"/>
    <w:rsid w:val="00673D42"/>
    <w:rsid w:val="00680F2A"/>
    <w:rsid w:val="00682883"/>
    <w:rsid w:val="006B0997"/>
    <w:rsid w:val="007106D1"/>
    <w:rsid w:val="00712D94"/>
    <w:rsid w:val="00714438"/>
    <w:rsid w:val="007156BD"/>
    <w:rsid w:val="0076703E"/>
    <w:rsid w:val="00774628"/>
    <w:rsid w:val="00776B6F"/>
    <w:rsid w:val="00780620"/>
    <w:rsid w:val="00781922"/>
    <w:rsid w:val="0079275C"/>
    <w:rsid w:val="007B31DC"/>
    <w:rsid w:val="007B4A71"/>
    <w:rsid w:val="007B6091"/>
    <w:rsid w:val="007C5A2C"/>
    <w:rsid w:val="007D7209"/>
    <w:rsid w:val="007F0E20"/>
    <w:rsid w:val="007F3B99"/>
    <w:rsid w:val="00812C0F"/>
    <w:rsid w:val="008171E8"/>
    <w:rsid w:val="00846B7C"/>
    <w:rsid w:val="00851127"/>
    <w:rsid w:val="008A0F7D"/>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C3FED"/>
    <w:rsid w:val="009D2A76"/>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E30D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2249D"/>
    <w:rsid w:val="00C321E8"/>
    <w:rsid w:val="00C456AB"/>
    <w:rsid w:val="00C52FD2"/>
    <w:rsid w:val="00C83EB5"/>
    <w:rsid w:val="00CA370E"/>
    <w:rsid w:val="00CB0A0E"/>
    <w:rsid w:val="00CB1E5A"/>
    <w:rsid w:val="00CC030B"/>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50951"/>
    <w:rsid w:val="00E65D53"/>
    <w:rsid w:val="00E7273B"/>
    <w:rsid w:val="00E81298"/>
    <w:rsid w:val="00E8699D"/>
    <w:rsid w:val="00E86FF9"/>
    <w:rsid w:val="00EB0209"/>
    <w:rsid w:val="00EB3FFE"/>
    <w:rsid w:val="00ED0F8D"/>
    <w:rsid w:val="00ED37CF"/>
    <w:rsid w:val="00EE5669"/>
    <w:rsid w:val="00EF143E"/>
    <w:rsid w:val="00EF4A8F"/>
    <w:rsid w:val="00F03AF2"/>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290EDF68-DFC7-4608-8034-20AE3843C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3076091">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1778560">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709</Words>
  <Characters>4092</Characters>
  <Application>Microsoft Office Word</Application>
  <DocSecurity>0</DocSecurity>
  <Lines>104</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Miguel A. Candelario Piñeiro</cp:lastModifiedBy>
  <cp:revision>8</cp:revision>
  <cp:lastPrinted>2025-02-17T12:55:00Z</cp:lastPrinted>
  <dcterms:created xsi:type="dcterms:W3CDTF">2026-01-14T20:42:00Z</dcterms:created>
  <dcterms:modified xsi:type="dcterms:W3CDTF">2026-02-05T19:10:00Z</dcterms:modified>
</cp:coreProperties>
</file>