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093990">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7EAD467E" w:rsidR="0000702B" w:rsidRPr="00B05E6F" w:rsidRDefault="0000702B" w:rsidP="00093990">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721305">
        <w:rPr>
          <w:rFonts w:ascii="Book Antiqua" w:hAnsi="Book Antiqua"/>
          <w:b/>
          <w:sz w:val="52"/>
          <w:lang w:val="es-PR"/>
        </w:rPr>
        <w:t>949</w:t>
      </w:r>
    </w:p>
    <w:p w14:paraId="0A885B68" w14:textId="269B014F" w:rsidR="0000702B" w:rsidRPr="00B05E6F" w:rsidRDefault="00721305" w:rsidP="00093990">
      <w:pPr>
        <w:spacing w:line="360" w:lineRule="auto"/>
        <w:jc w:val="center"/>
        <w:rPr>
          <w:rFonts w:ascii="Book Antiqua" w:hAnsi="Book Antiqua"/>
          <w:lang w:val="es-PR"/>
        </w:rPr>
      </w:pPr>
      <w:bookmarkStart w:id="3" w:name="_Hlk183037684"/>
      <w:r>
        <w:rPr>
          <w:rFonts w:ascii="Book Antiqua" w:hAnsi="Book Antiqua"/>
          <w:lang w:val="es-PR"/>
        </w:rPr>
        <w:t>14</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093990">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57930707" w14:textId="0729AB4D" w:rsidR="00093990" w:rsidRPr="007A4177" w:rsidRDefault="0000702B" w:rsidP="00093990">
      <w:pPr>
        <w:spacing w:before="120"/>
        <w:jc w:val="center"/>
        <w:rPr>
          <w:rFonts w:ascii="Book Antiqua" w:hAnsi="Book Antiqua"/>
          <w:i/>
          <w:iCs/>
          <w:szCs w:val="24"/>
          <w:lang w:val="es-419"/>
        </w:rPr>
      </w:pPr>
      <w:r w:rsidRPr="00B05E6F">
        <w:rPr>
          <w:rFonts w:ascii="Book Antiqua" w:hAnsi="Book Antiqua"/>
          <w:i/>
          <w:lang w:val="es-PR"/>
        </w:rPr>
        <w:t>Referido a</w:t>
      </w:r>
      <w:r w:rsidR="00093990">
        <w:rPr>
          <w:rFonts w:ascii="Book Antiqua" w:hAnsi="Book Antiqua"/>
          <w:i/>
          <w:lang w:val="es-PR"/>
        </w:rPr>
        <w:t xml:space="preserve"> la Comisión de</w:t>
      </w:r>
      <w:r w:rsidR="00093990" w:rsidRPr="00093990">
        <w:rPr>
          <w:rFonts w:ascii="Book Antiqua" w:hAnsi="Book Antiqua"/>
          <w:i/>
          <w:iCs/>
          <w:szCs w:val="24"/>
          <w:lang w:val="es-419"/>
        </w:rPr>
        <w:t xml:space="preserve"> </w:t>
      </w:r>
      <w:r w:rsidR="00093990" w:rsidRPr="007A4177">
        <w:rPr>
          <w:rFonts w:ascii="Book Antiqua" w:hAnsi="Book Antiqua"/>
          <w:i/>
          <w:iCs/>
          <w:szCs w:val="24"/>
          <w:lang w:val="es-419"/>
        </w:rPr>
        <w:t>Transportación, Telecomunicaciones, Servicios Públicos y Asuntos del Consumidor</w:t>
      </w:r>
    </w:p>
    <w:p w14:paraId="34105B94" w14:textId="3E81731B" w:rsidR="00A202B7" w:rsidRPr="00093990" w:rsidRDefault="00093990" w:rsidP="00355743">
      <w:pPr>
        <w:spacing w:line="360" w:lineRule="auto"/>
        <w:jc w:val="center"/>
        <w:rPr>
          <w:rFonts w:ascii="Book Antiqua" w:hAnsi="Book Antiqua"/>
          <w:i/>
          <w:iCs/>
          <w:sz w:val="12"/>
          <w:szCs w:val="12"/>
          <w:lang w:val="es-PR"/>
        </w:rPr>
      </w:pPr>
      <w:r>
        <w:rPr>
          <w:rFonts w:ascii="Book Antiqua" w:hAnsi="Book Antiqua"/>
          <w:i/>
          <w:lang w:val="es-PR"/>
        </w:rPr>
        <w:t xml:space="preserve"> </w:t>
      </w:r>
    </w:p>
    <w:p w14:paraId="729606B8" w14:textId="558D639D" w:rsidR="00A202B7" w:rsidRPr="00B05E6F" w:rsidRDefault="00A202B7" w:rsidP="00915ED5">
      <w:pPr>
        <w:spacing w:line="360" w:lineRule="auto"/>
        <w:jc w:val="both"/>
        <w:rPr>
          <w:rFonts w:ascii="Book Antiqua" w:hAnsi="Book Antiqua"/>
          <w:i/>
          <w:iCs/>
          <w:sz w:val="4"/>
          <w:szCs w:val="4"/>
          <w:lang w:val="es-PR"/>
        </w:rPr>
      </w:pPr>
    </w:p>
    <w:p w14:paraId="008CA567" w14:textId="12658FBE"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77777777"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58DC89B8" w14:textId="77777777" w:rsidR="00944ED0" w:rsidRPr="00B42B2B" w:rsidRDefault="00944ED0" w:rsidP="00093990">
      <w:pPr>
        <w:pStyle w:val="NormalWeb"/>
        <w:ind w:left="540" w:hanging="540"/>
        <w:jc w:val="both"/>
        <w:rPr>
          <w:rFonts w:ascii="Book Antiqua" w:hAnsi="Book Antiqua"/>
          <w:lang w:val="es-PR"/>
        </w:rPr>
      </w:pPr>
      <w:r w:rsidRPr="00B42B2B">
        <w:rPr>
          <w:rFonts w:ascii="Book Antiqua" w:hAnsi="Book Antiqua"/>
          <w:lang w:val="es-PR"/>
        </w:rPr>
        <w:t>Para enmendar el Artículo 23.01 de la Ley Núm. 22 de 2000, según enmendada por la Ley Núm. 102 de 2022, conocida como “Ley de Vehículos y Tránsito de Puerto Rico”, a los fines de hacer automático el Incentivo de Responsabilidad Vial, eliminando la necesidad de presentación física de certificaciones por parte del conductor y estableciendo un procedimiento integrado en los sistemas del Departamento de Transportación y Obras Públicas (DTOP) para su verificación y aplicación durante el proceso de renovación de licencias vehiculares; y para otros fines relacionados.</w:t>
      </w:r>
    </w:p>
    <w:p w14:paraId="5A030C57" w14:textId="77777777" w:rsidR="00183482" w:rsidRDefault="00183482" w:rsidP="00B05E6F">
      <w:pPr>
        <w:jc w:val="center"/>
        <w:rPr>
          <w:rFonts w:ascii="Book Antiqua" w:hAnsi="Book Antiqua"/>
          <w:b/>
          <w:bCs/>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093990" w:rsidRDefault="0025618A" w:rsidP="000715A1">
      <w:pPr>
        <w:spacing w:line="360" w:lineRule="auto"/>
        <w:jc w:val="both"/>
        <w:rPr>
          <w:rFonts w:ascii="Book Antiqua" w:hAnsi="Book Antiqua"/>
          <w:sz w:val="16"/>
          <w:szCs w:val="16"/>
          <w:lang w:val="es-PR"/>
        </w:rPr>
      </w:pPr>
    </w:p>
    <w:p w14:paraId="321C6609" w14:textId="77777777" w:rsidR="008567CD" w:rsidRPr="00B42B2B" w:rsidRDefault="008567CD" w:rsidP="00B42B2B">
      <w:pPr>
        <w:pStyle w:val="NormalWeb"/>
        <w:spacing w:line="360" w:lineRule="auto"/>
        <w:ind w:firstLine="720"/>
        <w:jc w:val="both"/>
        <w:rPr>
          <w:rFonts w:ascii="Book Antiqua" w:hAnsi="Book Antiqua"/>
          <w:lang w:val="es-PR"/>
        </w:rPr>
      </w:pPr>
      <w:r w:rsidRPr="00B42B2B">
        <w:rPr>
          <w:rFonts w:ascii="Book Antiqua" w:hAnsi="Book Antiqua"/>
          <w:lang w:val="es-PR"/>
        </w:rPr>
        <w:t>La Ley Núm. 102 de 8 de noviembre de 2022 enmendó los Artículos 23.01 y 23.02 de la Ley Núm. 22 de 2000, conocida como “Ley de Vehículos y Tránsito de Puerto Rico”, con el propósito de crear el Incentivo de Responsabilidad Vial. Este incentivo concede un descuento del treinta por ciento (30%) en el cargo base de derechos anuales por renovación de licencias vehiculares a conductores con un historial limpio de infracciones en los doce (12) meses previos. La medida busca promover la seguridad vial, recompensar conductas responsables y alinearse con prácticas internacionales que reducen accidentes mediante incentivos positivos.</w:t>
      </w:r>
    </w:p>
    <w:p w14:paraId="2D97EABB" w14:textId="77777777" w:rsidR="00DA53D8" w:rsidRPr="00B42B2B" w:rsidRDefault="00DA53D8" w:rsidP="00B42B2B">
      <w:pPr>
        <w:pStyle w:val="NormalWeb"/>
        <w:spacing w:line="360" w:lineRule="auto"/>
        <w:ind w:firstLine="720"/>
        <w:jc w:val="both"/>
        <w:rPr>
          <w:rFonts w:ascii="Book Antiqua" w:hAnsi="Book Antiqua"/>
          <w:lang w:val="es-PR"/>
        </w:rPr>
      </w:pPr>
      <w:r w:rsidRPr="00B42B2B">
        <w:rPr>
          <w:rFonts w:ascii="Book Antiqua" w:hAnsi="Book Antiqua"/>
          <w:lang w:val="es-PR"/>
        </w:rPr>
        <w:lastRenderedPageBreak/>
        <w:t>A pesar de su aprobación en 2022 y vigencia inmediata, el incentivo no ha sido implementado plenamente debido a la ausencia de reglamentación por parte del Departamento de Transportación y Obras Públicas (DTOP) y el Departamento de Hacienda, a pesar del plazo de ciento ochenta (180) días establecido en la Sección 3 de la Ley 102-2022. Esta omisión ha privado a miles de conductores responsables de un beneficio legítimo, frustrando el propósito legislativo de fomentar buenas prácticas en las vías públicas. Además, consideraciones fiscales bajo la Ley PROMESA han contribuido a esta demora, destacando la necesidad de mecanismos más eficientes y automáticos para garantizar el cumplimiento.</w:t>
      </w:r>
    </w:p>
    <w:p w14:paraId="14E48037" w14:textId="77777777" w:rsidR="00235B5F" w:rsidRPr="00B42B2B" w:rsidRDefault="00235B5F" w:rsidP="00093990">
      <w:pPr>
        <w:pStyle w:val="NormalWeb"/>
        <w:spacing w:before="120" w:after="120" w:line="360" w:lineRule="auto"/>
        <w:ind w:firstLine="720"/>
        <w:jc w:val="both"/>
        <w:rPr>
          <w:rFonts w:ascii="Book Antiqua" w:hAnsi="Book Antiqua"/>
          <w:lang w:val="es-PR"/>
        </w:rPr>
      </w:pPr>
      <w:r w:rsidRPr="00B42B2B">
        <w:rPr>
          <w:rFonts w:ascii="Book Antiqua" w:hAnsi="Book Antiqua"/>
          <w:lang w:val="es-PR"/>
        </w:rPr>
        <w:t>Esta Asamblea Legislativa reconoce que la dependencia en certificaciones físicas y reglamentación adicional genera barreras administrativas innecesarias en una era digital. Por ello, se propone hacer el incentivo automático, integrándolo directamente en los sistemas de renovación del DTOP, como CESCO Digital, donde la verificación de infracciones se realice de forma electrónica y sin intervención manual del solicitante. Esta enmienda no altera los requisitos de elegibilidad, pero elimina burocracia, asegura la aplicación inmediata y respeta las limitaciones fiscales al condicionar el descuento a la disponibilidad presupuestaria certificada por la Junta de Supervisión Fiscal (JSF).</w:t>
      </w:r>
    </w:p>
    <w:p w14:paraId="1D1770DC" w14:textId="77777777" w:rsidR="00235B5F" w:rsidRPr="00B42B2B" w:rsidRDefault="00235B5F" w:rsidP="00B42B2B">
      <w:pPr>
        <w:pStyle w:val="NormalWeb"/>
        <w:spacing w:line="360" w:lineRule="auto"/>
        <w:ind w:firstLine="720"/>
        <w:jc w:val="both"/>
        <w:rPr>
          <w:rFonts w:ascii="Book Antiqua" w:hAnsi="Book Antiqua"/>
          <w:lang w:val="es-PR"/>
        </w:rPr>
      </w:pPr>
      <w:r w:rsidRPr="00B42B2B">
        <w:rPr>
          <w:rFonts w:ascii="Book Antiqua" w:hAnsi="Book Antiqua"/>
          <w:lang w:val="es-PR"/>
        </w:rPr>
        <w:t>De esta manera, se fortalece la política pública de seguridad vial, se promueve la eficiencia gubernamental y se garantiza que los beneficios legislativos lleguen a los ciudadanos sin dilaciones injustificadas.</w:t>
      </w:r>
    </w:p>
    <w:p w14:paraId="412AEB4A" w14:textId="77777777" w:rsidR="00A37DBE" w:rsidRPr="00B05E6F" w:rsidRDefault="00A37DBE" w:rsidP="00915ED5">
      <w:pPr>
        <w:spacing w:line="480" w:lineRule="auto"/>
        <w:jc w:val="both"/>
        <w:rPr>
          <w:rFonts w:ascii="Book Antiqua" w:hAnsi="Book Antiqua"/>
          <w:b/>
          <w:bCs/>
          <w:iCs/>
          <w:szCs w:val="24"/>
          <w:lang w:val="es-PR"/>
        </w:rPr>
      </w:pPr>
      <w:r w:rsidRPr="00B05E6F">
        <w:rPr>
          <w:rFonts w:ascii="Book Antiqua" w:hAnsi="Book Antiqua"/>
          <w:b/>
          <w:bCs/>
          <w:iCs/>
          <w:szCs w:val="24"/>
          <w:lang w:val="es-PR"/>
        </w:rPr>
        <w:t>DECR</w:t>
      </w:r>
      <w:r w:rsidR="0025618A" w:rsidRPr="00B05E6F">
        <w:rPr>
          <w:rFonts w:ascii="Book Antiqua" w:hAnsi="Book Antiqua"/>
          <w:b/>
          <w:bCs/>
          <w:iCs/>
          <w:szCs w:val="24"/>
          <w:lang w:val="es-PR"/>
        </w:rPr>
        <w:t>É</w:t>
      </w:r>
      <w:r w:rsidRPr="00B05E6F">
        <w:rPr>
          <w:rFonts w:ascii="Book Antiqua" w:hAnsi="Book Antiqua"/>
          <w:b/>
          <w:bCs/>
          <w:iCs/>
          <w:szCs w:val="24"/>
          <w:lang w:val="es-PR"/>
        </w:rPr>
        <w:t>TASE POR LA ASAMBLEA LEGISLATIVA DE PUERTO RICO:</w:t>
      </w:r>
    </w:p>
    <w:p w14:paraId="26914EAD" w14:textId="77777777" w:rsidR="00A37DBE" w:rsidRPr="00B05E6F" w:rsidRDefault="00A37DBE" w:rsidP="00915ED5">
      <w:pPr>
        <w:spacing w:line="480" w:lineRule="auto"/>
        <w:jc w:val="both"/>
        <w:rPr>
          <w:rFonts w:ascii="Book Antiqua" w:hAnsi="Book Antiqua"/>
          <w:i/>
          <w:szCs w:val="24"/>
          <w:lang w:val="es-PR"/>
        </w:rPr>
        <w:sectPr w:rsidR="00A37DBE" w:rsidRPr="00B05E6F">
          <w:headerReference w:type="default" r:id="rId12"/>
          <w:type w:val="continuous"/>
          <w:pgSz w:w="12240" w:h="15840" w:code="1"/>
          <w:pgMar w:top="1440" w:right="1440" w:bottom="1440" w:left="1440" w:header="720" w:footer="720" w:gutter="0"/>
          <w:cols w:space="720"/>
          <w:titlePg/>
        </w:sectPr>
      </w:pPr>
    </w:p>
    <w:p w14:paraId="33A34A1C" w14:textId="1D84BDB3" w:rsidR="00C43B02" w:rsidRPr="00A2403A" w:rsidRDefault="007103DF" w:rsidP="00A2403A">
      <w:pPr>
        <w:pStyle w:val="NormalWeb"/>
        <w:spacing w:line="480" w:lineRule="auto"/>
        <w:ind w:firstLine="720"/>
        <w:jc w:val="both"/>
        <w:rPr>
          <w:rFonts w:ascii="Book Antiqua" w:hAnsi="Book Antiqua"/>
          <w:lang w:val="es-PR"/>
        </w:rPr>
      </w:pPr>
      <w:r w:rsidRPr="00A2403A">
        <w:rPr>
          <w:rFonts w:ascii="Book Antiqua" w:hAnsi="Book Antiqua"/>
          <w:lang w:val="es-PR"/>
        </w:rPr>
        <w:t>Sección 1.</w:t>
      </w:r>
      <w:r w:rsidR="00093990">
        <w:rPr>
          <w:rFonts w:ascii="Book Antiqua" w:hAnsi="Book Antiqua"/>
          <w:lang w:val="es-PR"/>
        </w:rPr>
        <w:t>-</w:t>
      </w:r>
      <w:r w:rsidR="00C43B02" w:rsidRPr="00A2403A">
        <w:rPr>
          <w:rFonts w:ascii="Book Antiqua" w:hAnsi="Book Antiqua"/>
          <w:lang w:val="es-PR"/>
        </w:rPr>
        <w:t xml:space="preserve"> </w:t>
      </w:r>
      <w:r w:rsidR="006D6D91" w:rsidRPr="00A2403A">
        <w:rPr>
          <w:rFonts w:ascii="Book Antiqua" w:hAnsi="Book Antiqua"/>
          <w:lang w:val="es-PR"/>
        </w:rPr>
        <w:t>Se enmienda el Artículo 23.01 de la Ley Núm. 22 de 2000, según enmendada por la Ley Núm. 102 de 2022, conocida como “Ley de Vehículos y Tránsito de Puerto Rico”, para que lea como sigue:</w:t>
      </w:r>
    </w:p>
    <w:p w14:paraId="4168D6C3" w14:textId="77777777" w:rsidR="006D6D91" w:rsidRPr="00A2403A" w:rsidRDefault="006D6D91" w:rsidP="00DB0BCF">
      <w:pPr>
        <w:pStyle w:val="NormalWeb"/>
        <w:spacing w:line="480" w:lineRule="auto"/>
        <w:ind w:firstLine="720"/>
        <w:jc w:val="both"/>
        <w:rPr>
          <w:rFonts w:ascii="Book Antiqua" w:hAnsi="Book Antiqua"/>
          <w:lang w:val="es-PR"/>
        </w:rPr>
      </w:pPr>
      <w:r w:rsidRPr="00A2403A">
        <w:rPr>
          <w:rFonts w:ascii="Book Antiqua" w:hAnsi="Book Antiqua"/>
          <w:lang w:val="es-PR"/>
        </w:rPr>
        <w:t>“Artículo 23.01. — Procedimiento para el pago de derechos.</w:t>
      </w:r>
    </w:p>
    <w:p w14:paraId="19903804" w14:textId="6323D6D7" w:rsidR="004A0629" w:rsidRPr="00A2403A" w:rsidRDefault="006D6D91" w:rsidP="00A2403A">
      <w:pPr>
        <w:pStyle w:val="NormalWeb"/>
        <w:spacing w:line="480" w:lineRule="auto"/>
        <w:ind w:firstLine="720"/>
        <w:jc w:val="both"/>
        <w:rPr>
          <w:rFonts w:ascii="Book Antiqua" w:hAnsi="Book Antiqua"/>
          <w:lang w:val="es-PR"/>
        </w:rPr>
      </w:pPr>
      <w:r w:rsidRPr="00A2403A">
        <w:rPr>
          <w:rFonts w:ascii="Book Antiqua" w:hAnsi="Book Antiqua"/>
          <w:lang w:val="es-PR"/>
        </w:rPr>
        <w:lastRenderedPageBreak/>
        <w:t xml:space="preserve">Todo dueño de un vehículo de motor sujeto al pago de derechos anuales de permiso pagará en cualquier colecturía de rentas internas de cualquier municipio, en el lugar que designe el Secretario del Departamento de Hacienda, en las estaciones oficiales de inspección, bancos, o en el lugar que designe el Secretario, los derechos que correspondan al vehículo para cada año, según se indican estos en la notificación que al efecto deberá enviarle el Secretario. </w:t>
      </w:r>
      <w:r w:rsidR="004A0629" w:rsidRPr="00A2403A">
        <w:rPr>
          <w:rFonts w:ascii="Book Antiqua" w:hAnsi="Book Antiqua"/>
          <w:lang w:val="es-PR"/>
        </w:rPr>
        <w:t xml:space="preserve">Dicha notificación deberá </w:t>
      </w:r>
      <w:r w:rsidR="006E0040" w:rsidRPr="00A2403A">
        <w:rPr>
          <w:rFonts w:ascii="Book Antiqua" w:hAnsi="Book Antiqua"/>
          <w:lang w:val="es-PR"/>
        </w:rPr>
        <w:t>r</w:t>
      </w:r>
      <w:r w:rsidR="004A0629" w:rsidRPr="00A2403A">
        <w:rPr>
          <w:rFonts w:ascii="Book Antiqua" w:hAnsi="Book Antiqua"/>
          <w:lang w:val="es-PR"/>
        </w:rPr>
        <w:t xml:space="preserve">ealizarse, como mínimo, por dos de las siguientes vías: aplicación de CESCO Digital, correo </w:t>
      </w:r>
      <w:r w:rsidR="006E0040" w:rsidRPr="00A2403A">
        <w:rPr>
          <w:rFonts w:ascii="Book Antiqua" w:hAnsi="Book Antiqua"/>
          <w:lang w:val="es-PR"/>
        </w:rPr>
        <w:t>e</w:t>
      </w:r>
      <w:r w:rsidR="004A0629" w:rsidRPr="00A2403A">
        <w:rPr>
          <w:rFonts w:ascii="Book Antiqua" w:hAnsi="Book Antiqua"/>
          <w:lang w:val="es-PR"/>
        </w:rPr>
        <w:t xml:space="preserve">lectrónico o mensaje de texto. La notificación se hará treinta y un (31) días y siete (7) días antes </w:t>
      </w:r>
      <w:r w:rsidR="006E0040" w:rsidRPr="00A2403A">
        <w:rPr>
          <w:rFonts w:ascii="Book Antiqua" w:hAnsi="Book Antiqua"/>
          <w:lang w:val="es-PR"/>
        </w:rPr>
        <w:t>d</w:t>
      </w:r>
      <w:r w:rsidR="004A0629" w:rsidRPr="00A2403A">
        <w:rPr>
          <w:rFonts w:ascii="Book Antiqua" w:hAnsi="Book Antiqua"/>
          <w:lang w:val="es-PR"/>
        </w:rPr>
        <w:t xml:space="preserve">e la fecha de expiración del marbete. Se utilizará la información de contacto disponible en los </w:t>
      </w:r>
      <w:r w:rsidR="006E0040" w:rsidRPr="00A2403A">
        <w:rPr>
          <w:rFonts w:ascii="Book Antiqua" w:hAnsi="Book Antiqua"/>
          <w:lang w:val="es-PR"/>
        </w:rPr>
        <w:t>r</w:t>
      </w:r>
      <w:r w:rsidR="004A0629" w:rsidRPr="00A2403A">
        <w:rPr>
          <w:rFonts w:ascii="Book Antiqua" w:hAnsi="Book Antiqua"/>
          <w:lang w:val="es-PR"/>
        </w:rPr>
        <w:t>egistros oficiales de DTOP.</w:t>
      </w:r>
    </w:p>
    <w:p w14:paraId="03B6FF01" w14:textId="77777777" w:rsidR="000D24AF" w:rsidRDefault="006D6D91" w:rsidP="00A2403A">
      <w:pPr>
        <w:pStyle w:val="NormalWeb"/>
        <w:spacing w:line="480" w:lineRule="auto"/>
        <w:ind w:firstLine="720"/>
        <w:jc w:val="both"/>
        <w:rPr>
          <w:rFonts w:ascii="Book Antiqua" w:hAnsi="Book Antiqua"/>
          <w:lang w:val="es-PR"/>
        </w:rPr>
      </w:pPr>
      <w:r w:rsidRPr="00A2403A">
        <w:rPr>
          <w:rFonts w:ascii="Book Antiqua" w:hAnsi="Book Antiqua"/>
          <w:lang w:val="es-PR"/>
        </w:rPr>
        <w:t xml:space="preserve">Los derechos por este concepto se pagarán anticipadamente por todo el año, excepto que cuando al momento de pagar los derechos resten menos de seis (6) meses para la próxima renovación, solo se requerirá el pago equivalente a los meses que resten por transcurrir en la fecha en que se devengan, contándose las fracciones de meses como un mes completo. Esta disposición aplicará a todos los vehículos de motor, independientemente de la cantidad que paguen por derecho de licencia por año. </w:t>
      </w:r>
    </w:p>
    <w:p w14:paraId="5FFD461E" w14:textId="72F031E4" w:rsidR="00EE7C20" w:rsidRPr="00A2403A" w:rsidRDefault="006D6D91" w:rsidP="00A2403A">
      <w:pPr>
        <w:pStyle w:val="NormalWeb"/>
        <w:spacing w:line="480" w:lineRule="auto"/>
        <w:ind w:firstLine="720"/>
        <w:jc w:val="both"/>
        <w:rPr>
          <w:rFonts w:ascii="Book Antiqua" w:hAnsi="Book Antiqua"/>
          <w:lang w:val="es-PR"/>
        </w:rPr>
      </w:pPr>
      <w:r w:rsidRPr="00A2403A">
        <w:rPr>
          <w:rFonts w:ascii="Book Antiqua" w:hAnsi="Book Antiqua"/>
          <w:lang w:val="es-PR"/>
        </w:rPr>
        <w:t xml:space="preserve">Al recibo de los derechos correspondientes, el </w:t>
      </w:r>
      <w:r w:rsidR="00EE7C20" w:rsidRPr="00A2403A">
        <w:rPr>
          <w:rFonts w:ascii="Book Antiqua" w:hAnsi="Book Antiqua"/>
          <w:lang w:val="es-PR"/>
        </w:rPr>
        <w:t xml:space="preserve">colector expedirá el permiso para vehículo de motor que consistirá del formulario de notificación emitido por el Secretario, con las debidas anotaciones y firma del colector, indicativas de que se ha efectuado el pago de los derechos. Junto con el permiso, el colector entregará el correspondiente marbete o placas de número, </w:t>
      </w:r>
      <w:r w:rsidR="00C06478" w:rsidRPr="00A2403A">
        <w:rPr>
          <w:rFonts w:ascii="Book Antiqua" w:hAnsi="Book Antiqua"/>
          <w:lang w:val="es-PR"/>
        </w:rPr>
        <w:t>de aplicar</w:t>
      </w:r>
      <w:r w:rsidR="00EE7C20" w:rsidRPr="00A2403A">
        <w:rPr>
          <w:rFonts w:ascii="Book Antiqua" w:hAnsi="Book Antiqua"/>
          <w:lang w:val="es-PR"/>
        </w:rPr>
        <w:t xml:space="preserve">. </w:t>
      </w:r>
    </w:p>
    <w:p w14:paraId="132C807C" w14:textId="5250E833" w:rsidR="002D3DE9" w:rsidRPr="00A2403A" w:rsidRDefault="00EE7C20" w:rsidP="00A2403A">
      <w:pPr>
        <w:pStyle w:val="NormalWeb"/>
        <w:spacing w:line="480" w:lineRule="auto"/>
        <w:ind w:firstLine="720"/>
        <w:jc w:val="both"/>
        <w:rPr>
          <w:rFonts w:ascii="Book Antiqua" w:hAnsi="Book Antiqua"/>
          <w:lang w:val="es-PR"/>
        </w:rPr>
      </w:pPr>
      <w:r w:rsidRPr="00A2403A">
        <w:rPr>
          <w:rFonts w:ascii="Book Antiqua" w:hAnsi="Book Antiqua"/>
          <w:lang w:val="es-PR"/>
        </w:rPr>
        <w:lastRenderedPageBreak/>
        <w:t>Se autoriza al Secretario a que, previa consulta con el Secretario de Hacienda, adopte un Reglamento a los fines de conceder un descuento de hasta diez por ciento (10%) a aquellos conductores que opten por adquirir y pagar anticipadamente marbetes multianuales para sus vehículos.</w:t>
      </w:r>
      <w:r w:rsidR="006E0973" w:rsidRPr="00A2403A">
        <w:rPr>
          <w:rFonts w:ascii="Book Antiqua" w:hAnsi="Book Antiqua"/>
          <w:lang w:val="es-PR"/>
        </w:rPr>
        <w:t xml:space="preserve">  </w:t>
      </w:r>
      <w:r w:rsidR="002D3DE9" w:rsidRPr="00A2403A">
        <w:rPr>
          <w:rFonts w:ascii="Book Antiqua" w:hAnsi="Book Antiqua"/>
          <w:lang w:val="es-PR"/>
        </w:rPr>
        <w:t xml:space="preserve">Se establece el Incentivo de Responsabilidad Vial y se autoriza la concesión </w:t>
      </w:r>
      <w:r w:rsidR="002D3DE9" w:rsidRPr="00A2403A">
        <w:rPr>
          <w:rFonts w:ascii="Book Antiqua" w:hAnsi="Book Antiqua"/>
          <w:i/>
          <w:iCs/>
          <w:lang w:val="es-PR"/>
        </w:rPr>
        <w:t>automática</w:t>
      </w:r>
      <w:r w:rsidR="002D3DE9" w:rsidRPr="00A2403A">
        <w:rPr>
          <w:rFonts w:ascii="Book Antiqua" w:hAnsi="Book Antiqua"/>
          <w:lang w:val="es-PR"/>
        </w:rPr>
        <w:t xml:space="preserve"> de un descuento de treinta por ciento (30%) en el pago total del cargo base de derechos anuales por concepto de renovación de licencia vehicular a todo </w:t>
      </w:r>
      <w:r w:rsidR="002D3DE9" w:rsidRPr="00DB0BCF">
        <w:rPr>
          <w:rFonts w:ascii="Book Antiqua" w:hAnsi="Book Antiqua"/>
          <w:lang w:val="es-PR"/>
        </w:rPr>
        <w:t>ciudadano</w:t>
      </w:r>
      <w:r w:rsidR="002D3DE9" w:rsidRPr="00DB0BCF">
        <w:rPr>
          <w:rFonts w:ascii="Book Antiqua" w:hAnsi="Book Antiqua"/>
          <w:b/>
          <w:bCs/>
          <w:lang w:val="es-PR"/>
        </w:rPr>
        <w:t xml:space="preserve"> </w:t>
      </w:r>
      <w:r w:rsidR="000F0E3E" w:rsidRPr="00DB0BCF">
        <w:rPr>
          <w:rFonts w:ascii="Book Antiqua" w:hAnsi="Book Antiqua"/>
          <w:b/>
          <w:bCs/>
          <w:lang w:val="es-PR"/>
        </w:rPr>
        <w:t>[que así lo solicite</w:t>
      </w:r>
      <w:r w:rsidR="00D64548" w:rsidRPr="00DB0BCF">
        <w:rPr>
          <w:rFonts w:ascii="Book Antiqua" w:hAnsi="Book Antiqua"/>
          <w:b/>
          <w:bCs/>
          <w:lang w:val="es-PR"/>
        </w:rPr>
        <w:t xml:space="preserve"> </w:t>
      </w:r>
      <w:r w:rsidR="000F0E3E" w:rsidRPr="00DB0BCF">
        <w:rPr>
          <w:rFonts w:ascii="Book Antiqua" w:hAnsi="Book Antiqua"/>
          <w:b/>
          <w:bCs/>
          <w:lang w:val="es-PR"/>
        </w:rPr>
        <w:t xml:space="preserve">y </w:t>
      </w:r>
      <w:r w:rsidR="00D64548" w:rsidRPr="00DB0BCF">
        <w:rPr>
          <w:rFonts w:ascii="Book Antiqua" w:hAnsi="Book Antiqua"/>
          <w:b/>
          <w:bCs/>
          <w:lang w:val="es-PR"/>
        </w:rPr>
        <w:t xml:space="preserve">] </w:t>
      </w:r>
      <w:r w:rsidR="000F0E3E" w:rsidRPr="00A2403A">
        <w:rPr>
          <w:rFonts w:ascii="Book Antiqua" w:hAnsi="Book Antiqua"/>
          <w:lang w:val="es-PR"/>
        </w:rPr>
        <w:t xml:space="preserve">que, al momento de realizar </w:t>
      </w:r>
      <w:r w:rsidR="006E0973" w:rsidRPr="00A2403A">
        <w:rPr>
          <w:rFonts w:ascii="Book Antiqua" w:hAnsi="Book Antiqua"/>
          <w:lang w:val="es-PR"/>
        </w:rPr>
        <w:t>e</w:t>
      </w:r>
      <w:r w:rsidR="000F0E3E" w:rsidRPr="00A2403A">
        <w:rPr>
          <w:rFonts w:ascii="Book Antiqua" w:hAnsi="Book Antiqua"/>
          <w:lang w:val="es-PR"/>
        </w:rPr>
        <w:t xml:space="preserve">l pago, cumpla con los requisitos aquí dispuestos </w:t>
      </w:r>
      <w:r w:rsidR="00EC4766" w:rsidRPr="00DB0BCF">
        <w:rPr>
          <w:rFonts w:ascii="Book Antiqua" w:hAnsi="Book Antiqua"/>
          <w:b/>
          <w:bCs/>
          <w:lang w:val="es-PR"/>
        </w:rPr>
        <w:t>[</w:t>
      </w:r>
      <w:r w:rsidR="000F0E3E" w:rsidRPr="00DB0BCF">
        <w:rPr>
          <w:rFonts w:ascii="Book Antiqua" w:hAnsi="Book Antiqua"/>
          <w:b/>
          <w:bCs/>
          <w:lang w:val="es-PR"/>
        </w:rPr>
        <w:t>y provea los documentos acreditativos aquí Solicitados:]</w:t>
      </w:r>
      <w:r w:rsidR="00313459" w:rsidRPr="00DB0BCF">
        <w:rPr>
          <w:rFonts w:ascii="Book Antiqua" w:hAnsi="Book Antiqua"/>
          <w:b/>
          <w:bCs/>
          <w:lang w:val="es-PR"/>
        </w:rPr>
        <w:t xml:space="preserve"> </w:t>
      </w:r>
      <w:r w:rsidR="002D3DE9" w:rsidRPr="00A2403A">
        <w:rPr>
          <w:rFonts w:ascii="Book Antiqua" w:hAnsi="Book Antiqua"/>
          <w:i/>
          <w:iCs/>
          <w:lang w:val="es-PR"/>
        </w:rPr>
        <w:t>sin necesidad de presentación física de certificaciones. El descuento se aplicará de forma automática durante el proceso de renovación, siempre y cuando los sistemas del Departamento de Transportación y Obras Públicas (DTOP), incluyendo plataformas digitales como CESCO Digital, verifiquen que:</w:t>
      </w:r>
    </w:p>
    <w:p w14:paraId="63BBE3E0" w14:textId="2B2FA848" w:rsidR="00532057" w:rsidRPr="00426F4C" w:rsidRDefault="00532057" w:rsidP="00A2403A">
      <w:pPr>
        <w:pStyle w:val="NormalWeb"/>
        <w:spacing w:line="480" w:lineRule="auto"/>
        <w:ind w:firstLine="720"/>
        <w:jc w:val="both"/>
        <w:rPr>
          <w:rFonts w:ascii="Book Antiqua" w:hAnsi="Book Antiqua"/>
          <w:b/>
          <w:bCs/>
          <w:lang w:val="es-PR"/>
        </w:rPr>
      </w:pPr>
      <w:r w:rsidRPr="00426F4C">
        <w:rPr>
          <w:rFonts w:ascii="Book Antiqua" w:hAnsi="Book Antiqua"/>
          <w:b/>
          <w:bCs/>
          <w:lang w:val="es-PR"/>
        </w:rPr>
        <w:t xml:space="preserve">[(a) Presentar certificación de multas a la licencia de conducir de la persona que solicitará el Incentivo de Responsabilidad Vial. La certificación será expedida por el </w:t>
      </w:r>
    </w:p>
    <w:p w14:paraId="3A21EA88" w14:textId="77777777" w:rsidR="00532057" w:rsidRPr="00426F4C" w:rsidRDefault="00532057" w:rsidP="00A2403A">
      <w:pPr>
        <w:pStyle w:val="NormalWeb"/>
        <w:spacing w:line="480" w:lineRule="auto"/>
        <w:jc w:val="both"/>
        <w:rPr>
          <w:rFonts w:ascii="Book Antiqua" w:hAnsi="Book Antiqua"/>
          <w:b/>
          <w:bCs/>
          <w:lang w:val="es-PR"/>
        </w:rPr>
      </w:pPr>
      <w:r w:rsidRPr="00426F4C">
        <w:rPr>
          <w:rFonts w:ascii="Book Antiqua" w:hAnsi="Book Antiqua"/>
          <w:b/>
          <w:bCs/>
          <w:lang w:val="es-PR"/>
        </w:rPr>
        <w:t xml:space="preserve">Departamento de Transportación y Obras Públicas y presentada dentro de los treinta </w:t>
      </w:r>
    </w:p>
    <w:p w14:paraId="422F3B4C" w14:textId="77777777" w:rsidR="00532057" w:rsidRPr="00426F4C" w:rsidRDefault="00532057" w:rsidP="00A2403A">
      <w:pPr>
        <w:pStyle w:val="NormalWeb"/>
        <w:spacing w:line="480" w:lineRule="auto"/>
        <w:jc w:val="both"/>
        <w:rPr>
          <w:rFonts w:ascii="Book Antiqua" w:hAnsi="Book Antiqua"/>
          <w:b/>
          <w:bCs/>
          <w:lang w:val="es-PR"/>
        </w:rPr>
      </w:pPr>
      <w:r w:rsidRPr="00426F4C">
        <w:rPr>
          <w:rFonts w:ascii="Book Antiqua" w:hAnsi="Book Antiqua"/>
          <w:b/>
          <w:bCs/>
          <w:lang w:val="es-PR"/>
        </w:rPr>
        <w:t xml:space="preserve">(30) días de haber sido despachada, certificando que el conductor al que le es expedida </w:t>
      </w:r>
    </w:p>
    <w:p w14:paraId="2902AEEC" w14:textId="77777777" w:rsidR="00532057" w:rsidRPr="00426F4C" w:rsidRDefault="00532057" w:rsidP="00A2403A">
      <w:pPr>
        <w:pStyle w:val="NormalWeb"/>
        <w:spacing w:line="480" w:lineRule="auto"/>
        <w:jc w:val="both"/>
        <w:rPr>
          <w:rFonts w:ascii="Book Antiqua" w:hAnsi="Book Antiqua"/>
          <w:b/>
          <w:bCs/>
          <w:lang w:val="es-PR"/>
        </w:rPr>
      </w:pPr>
      <w:r w:rsidRPr="00426F4C">
        <w:rPr>
          <w:rFonts w:ascii="Book Antiqua" w:hAnsi="Book Antiqua"/>
          <w:b/>
          <w:bCs/>
          <w:lang w:val="es-PR"/>
        </w:rPr>
        <w:t xml:space="preserve">no ha cometido infracciones de tránsito en el periodo de doce (12) meses previos a la </w:t>
      </w:r>
    </w:p>
    <w:p w14:paraId="66FD652E" w14:textId="77777777" w:rsidR="00532057" w:rsidRPr="00426F4C" w:rsidRDefault="00532057" w:rsidP="00A2403A">
      <w:pPr>
        <w:pStyle w:val="NormalWeb"/>
        <w:spacing w:line="480" w:lineRule="auto"/>
        <w:jc w:val="both"/>
        <w:rPr>
          <w:rFonts w:ascii="Book Antiqua" w:hAnsi="Book Antiqua"/>
          <w:b/>
          <w:bCs/>
          <w:lang w:val="es-PR"/>
        </w:rPr>
      </w:pPr>
      <w:r w:rsidRPr="00426F4C">
        <w:rPr>
          <w:rFonts w:ascii="Book Antiqua" w:hAnsi="Book Antiqua"/>
          <w:b/>
          <w:bCs/>
          <w:lang w:val="es-PR"/>
        </w:rPr>
        <w:t>renovación de la licencia vehicular.</w:t>
      </w:r>
    </w:p>
    <w:p w14:paraId="2D93C88A" w14:textId="1DDBE71E" w:rsidR="00532057" w:rsidRPr="00426F4C" w:rsidRDefault="00532057" w:rsidP="002E7144">
      <w:pPr>
        <w:pStyle w:val="NormalWeb"/>
        <w:spacing w:line="480" w:lineRule="auto"/>
        <w:ind w:firstLine="720"/>
        <w:jc w:val="both"/>
        <w:rPr>
          <w:rFonts w:ascii="Book Antiqua" w:hAnsi="Book Antiqua"/>
          <w:b/>
          <w:bCs/>
          <w:lang w:val="es-PR"/>
        </w:rPr>
      </w:pPr>
      <w:r w:rsidRPr="00426F4C">
        <w:rPr>
          <w:rFonts w:ascii="Book Antiqua" w:hAnsi="Book Antiqua"/>
          <w:b/>
          <w:bCs/>
          <w:lang w:val="es-PR"/>
        </w:rPr>
        <w:t xml:space="preserve">(b) Presentar certificación de multas al vehículo de motor registrado a nombre de la persona que solicitará el Incentivo de Responsabilidad Vial. La certificación será </w:t>
      </w:r>
    </w:p>
    <w:p w14:paraId="58840877" w14:textId="3DE34437" w:rsidR="00D92FCC" w:rsidRPr="00426F4C" w:rsidRDefault="00532057" w:rsidP="00A2403A">
      <w:pPr>
        <w:pStyle w:val="NormalWeb"/>
        <w:spacing w:line="480" w:lineRule="auto"/>
        <w:jc w:val="both"/>
        <w:rPr>
          <w:rFonts w:ascii="Book Antiqua" w:hAnsi="Book Antiqua"/>
          <w:b/>
          <w:bCs/>
          <w:lang w:val="es-PR"/>
        </w:rPr>
      </w:pPr>
      <w:r w:rsidRPr="00426F4C">
        <w:rPr>
          <w:rFonts w:ascii="Book Antiqua" w:hAnsi="Book Antiqua"/>
          <w:b/>
          <w:bCs/>
          <w:lang w:val="es-PR"/>
        </w:rPr>
        <w:t xml:space="preserve">expedida por el Departamento de Transportación y Obras Públicas y presentada dentro de los treinta (30) días de haber sido despachada, certificando que el vehículo </w:t>
      </w:r>
      <w:r w:rsidRPr="00426F4C">
        <w:rPr>
          <w:rFonts w:ascii="Book Antiqua" w:hAnsi="Book Antiqua"/>
          <w:b/>
          <w:bCs/>
          <w:lang w:val="es-PR"/>
        </w:rPr>
        <w:lastRenderedPageBreak/>
        <w:t>sobre el</w:t>
      </w:r>
      <w:r w:rsidR="00AC4F87" w:rsidRPr="00426F4C">
        <w:rPr>
          <w:rFonts w:ascii="Book Antiqua" w:hAnsi="Book Antiqua"/>
          <w:b/>
          <w:bCs/>
          <w:lang w:val="es-PR"/>
        </w:rPr>
        <w:t xml:space="preserve"> que es expedida no tiene infracciones de tránsito en el periodo de doce (12) meses previos a la renovación de la licencia vehicular.]</w:t>
      </w:r>
    </w:p>
    <w:p w14:paraId="2D49E359" w14:textId="143C9C03" w:rsidR="002D3DE9" w:rsidRPr="00A2403A" w:rsidRDefault="002D3DE9" w:rsidP="00A2403A">
      <w:pPr>
        <w:pStyle w:val="NormalWeb"/>
        <w:spacing w:line="480" w:lineRule="auto"/>
        <w:ind w:firstLine="720"/>
        <w:jc w:val="both"/>
        <w:rPr>
          <w:rFonts w:ascii="Book Antiqua" w:hAnsi="Book Antiqua"/>
          <w:i/>
          <w:iCs/>
          <w:lang w:val="es-PR"/>
        </w:rPr>
      </w:pPr>
      <w:r w:rsidRPr="00A2403A">
        <w:rPr>
          <w:rFonts w:ascii="Book Antiqua" w:hAnsi="Book Antiqua"/>
          <w:i/>
          <w:iCs/>
          <w:lang w:val="es-PR"/>
        </w:rPr>
        <w:t>(a) El conductor no ha cometido infracciones de tránsito en el periodo de doce (12) meses previos a la renovación de la licencia vehicular, según los registros electrónicos del DTOP.</w:t>
      </w:r>
    </w:p>
    <w:p w14:paraId="06A3A00F" w14:textId="31CEDBB1" w:rsidR="002D3DE9" w:rsidRPr="00A2403A" w:rsidRDefault="002D3DE9" w:rsidP="00A2403A">
      <w:pPr>
        <w:pStyle w:val="NormalWeb"/>
        <w:spacing w:line="480" w:lineRule="auto"/>
        <w:ind w:firstLine="720"/>
        <w:jc w:val="both"/>
        <w:rPr>
          <w:rFonts w:ascii="Book Antiqua" w:hAnsi="Book Antiqua"/>
          <w:i/>
          <w:iCs/>
          <w:lang w:val="es-PR"/>
        </w:rPr>
      </w:pPr>
      <w:r w:rsidRPr="00A2403A">
        <w:rPr>
          <w:rFonts w:ascii="Book Antiqua" w:hAnsi="Book Antiqua"/>
          <w:i/>
          <w:iCs/>
          <w:lang w:val="es-PR"/>
        </w:rPr>
        <w:t>(b) El vehículo de motor registrado a nombre del solicitante no tiene infracciones de tránsito en el periodo de doce (12) meses previos a la renovación, según los registros electrónicos del DTOP</w:t>
      </w:r>
      <w:r w:rsidR="00A85103">
        <w:rPr>
          <w:rFonts w:ascii="Book Antiqua" w:hAnsi="Book Antiqua"/>
          <w:i/>
          <w:iCs/>
          <w:lang w:val="es-PR"/>
        </w:rPr>
        <w:t>.</w:t>
      </w:r>
    </w:p>
    <w:p w14:paraId="4E4000F1" w14:textId="77777777" w:rsidR="002D3DE9" w:rsidRPr="00A2403A" w:rsidRDefault="002D3DE9" w:rsidP="00A2403A">
      <w:pPr>
        <w:pStyle w:val="NormalWeb"/>
        <w:spacing w:line="480" w:lineRule="auto"/>
        <w:ind w:firstLine="720"/>
        <w:jc w:val="both"/>
        <w:rPr>
          <w:rFonts w:ascii="Book Antiqua" w:hAnsi="Book Antiqua"/>
          <w:lang w:val="es-PR"/>
        </w:rPr>
      </w:pPr>
      <w:r w:rsidRPr="00A2403A">
        <w:rPr>
          <w:rFonts w:ascii="Book Antiqua" w:hAnsi="Book Antiqua"/>
          <w:lang w:val="es-PR"/>
        </w:rPr>
        <w:t>(c) El descuento de Incentivo de Responsabilidad Vial estará disponible para uso en un solo vehículo registrado a nombre de la persona a quien se le reconocerá el descuento durante el periodo de vigencia del marbete.</w:t>
      </w:r>
    </w:p>
    <w:p w14:paraId="1D0BD315" w14:textId="77777777" w:rsidR="00673B43" w:rsidRPr="00A2403A" w:rsidRDefault="00673B43" w:rsidP="00A2403A">
      <w:pPr>
        <w:pStyle w:val="NormalWeb"/>
        <w:spacing w:line="480" w:lineRule="auto"/>
        <w:ind w:firstLine="720"/>
        <w:jc w:val="both"/>
        <w:rPr>
          <w:rFonts w:ascii="Book Antiqua" w:hAnsi="Book Antiqua"/>
          <w:lang w:val="es-PR"/>
        </w:rPr>
      </w:pPr>
      <w:r w:rsidRPr="00A2403A">
        <w:rPr>
          <w:rFonts w:ascii="Book Antiqua" w:hAnsi="Book Antiqua"/>
          <w:lang w:val="es-PR"/>
        </w:rPr>
        <w:t>(d) El descuento de Incentivo de Responsabilidad Vial aplicará únicamente al cargo base por concepto de renovación de licencia vehicular, contenido en el Artículo 23.02, inciso (a), subinciso (1) de la presente legislación.</w:t>
      </w:r>
    </w:p>
    <w:p w14:paraId="28710364" w14:textId="76B6D7F7" w:rsidR="007103DF" w:rsidRPr="00A2403A" w:rsidRDefault="00CF4F7C" w:rsidP="00A2403A">
      <w:pPr>
        <w:pStyle w:val="NormalWeb"/>
        <w:spacing w:line="480" w:lineRule="auto"/>
        <w:jc w:val="both"/>
        <w:rPr>
          <w:rFonts w:ascii="Book Antiqua" w:hAnsi="Book Antiqua"/>
          <w:lang w:val="es-PR"/>
        </w:rPr>
      </w:pPr>
      <w:r w:rsidRPr="00A2403A">
        <w:rPr>
          <w:rFonts w:ascii="Book Antiqua" w:hAnsi="Book Antiqua"/>
          <w:lang w:val="es-PR"/>
        </w:rPr>
        <w:t>……….”</w:t>
      </w:r>
    </w:p>
    <w:p w14:paraId="5AF1C5E4" w14:textId="1A9BCEDF" w:rsidR="000C6D67" w:rsidRPr="00A2403A" w:rsidRDefault="00264DD2" w:rsidP="00A2403A">
      <w:pPr>
        <w:pStyle w:val="NormalWeb"/>
        <w:spacing w:line="480" w:lineRule="auto"/>
        <w:ind w:firstLine="720"/>
        <w:jc w:val="both"/>
        <w:rPr>
          <w:rFonts w:ascii="Book Antiqua" w:hAnsi="Book Antiqua"/>
          <w:lang w:val="es-PR"/>
        </w:rPr>
      </w:pPr>
      <w:r w:rsidRPr="00A2403A">
        <w:rPr>
          <w:rFonts w:ascii="Book Antiqua" w:hAnsi="Book Antiqua"/>
          <w:lang w:val="es-PR"/>
        </w:rPr>
        <w:t xml:space="preserve">Sección 2. </w:t>
      </w:r>
      <w:r w:rsidR="00C40481" w:rsidRPr="00A2403A">
        <w:rPr>
          <w:rFonts w:ascii="Book Antiqua" w:hAnsi="Book Antiqua"/>
          <w:lang w:val="es-PR"/>
        </w:rPr>
        <w:t>El Secretario del Departamento de Transportación y Obras Públicas deberá implementar los ajustes necesarios en sus sistemas y plataformas para la aplicación automática del incentivo en un término no mayor de noventa (90) días a partir de la vigencia de esta Ley.</w:t>
      </w:r>
    </w:p>
    <w:p w14:paraId="003701F8" w14:textId="1DC7F8D2" w:rsidR="006C24FC" w:rsidRPr="00A2403A" w:rsidRDefault="002D6A1F" w:rsidP="00A2403A">
      <w:pPr>
        <w:pStyle w:val="NormalWeb"/>
        <w:spacing w:line="480" w:lineRule="auto"/>
        <w:ind w:firstLine="720"/>
        <w:jc w:val="both"/>
        <w:rPr>
          <w:rFonts w:ascii="Book Antiqua" w:hAnsi="Book Antiqua"/>
          <w:lang w:val="es-PR"/>
        </w:rPr>
      </w:pPr>
      <w:r w:rsidRPr="00A2403A">
        <w:rPr>
          <w:rFonts w:ascii="Book Antiqua" w:hAnsi="Book Antiqua"/>
          <w:lang w:val="es-PR"/>
        </w:rPr>
        <w:t>Sección</w:t>
      </w:r>
      <w:r w:rsidR="008A7397" w:rsidRPr="00A2403A">
        <w:rPr>
          <w:rFonts w:ascii="Book Antiqua" w:hAnsi="Book Antiqua"/>
          <w:lang w:val="es-PR"/>
        </w:rPr>
        <w:t xml:space="preserve"> </w:t>
      </w:r>
      <w:r w:rsidR="00585009" w:rsidRPr="00A2403A">
        <w:rPr>
          <w:rFonts w:ascii="Book Antiqua" w:hAnsi="Book Antiqua"/>
          <w:lang w:val="es-PR"/>
        </w:rPr>
        <w:t>3</w:t>
      </w:r>
      <w:r w:rsidR="008A7397" w:rsidRPr="00A2403A">
        <w:rPr>
          <w:rFonts w:ascii="Book Antiqua" w:hAnsi="Book Antiqua"/>
          <w:lang w:val="es-PR"/>
        </w:rPr>
        <w:t xml:space="preserve">.  - </w:t>
      </w:r>
      <w:r w:rsidR="006C24FC" w:rsidRPr="00A2403A">
        <w:rPr>
          <w:rFonts w:ascii="Book Antiqua" w:hAnsi="Book Antiqua"/>
          <w:lang w:val="es-PR"/>
        </w:rPr>
        <w:t xml:space="preserve">Clausula de Separabilidad. </w:t>
      </w:r>
    </w:p>
    <w:p w14:paraId="44800971" w14:textId="77777777" w:rsidR="006C49A6" w:rsidRPr="00A2403A" w:rsidRDefault="006C24FC" w:rsidP="00A2403A">
      <w:pPr>
        <w:pStyle w:val="NormalWeb"/>
        <w:spacing w:line="480" w:lineRule="auto"/>
        <w:ind w:firstLine="720"/>
        <w:jc w:val="both"/>
        <w:rPr>
          <w:rFonts w:ascii="Book Antiqua" w:hAnsi="Book Antiqua"/>
          <w:lang w:val="es-PR"/>
        </w:rPr>
      </w:pPr>
      <w:r w:rsidRPr="00A2403A">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51C7C834" w14:textId="77777777" w:rsidR="00093990" w:rsidRDefault="00093990" w:rsidP="00093990">
      <w:pPr>
        <w:suppressLineNumbers/>
        <w:rPr>
          <w:rStyle w:val="Strong"/>
          <w:rFonts w:ascii="Book Antiqua" w:hAnsi="Book Antiqua"/>
          <w:b w:val="0"/>
          <w:bCs w:val="0"/>
          <w:szCs w:val="24"/>
          <w:lang w:val="es-PR"/>
        </w:rPr>
      </w:pPr>
      <w:r>
        <w:rPr>
          <w:rStyle w:val="Strong"/>
          <w:rFonts w:ascii="Book Antiqua" w:hAnsi="Book Antiqua"/>
          <w:b w:val="0"/>
          <w:bCs w:val="0"/>
          <w:lang w:val="es-PR"/>
        </w:rPr>
        <w:br w:type="page"/>
      </w:r>
    </w:p>
    <w:p w14:paraId="48C953FC" w14:textId="1B060A59" w:rsidR="00426F4C" w:rsidRDefault="00AB572C" w:rsidP="00A2403A">
      <w:pPr>
        <w:pStyle w:val="NormalWeb"/>
        <w:spacing w:line="480" w:lineRule="auto"/>
        <w:ind w:firstLine="720"/>
        <w:jc w:val="both"/>
        <w:rPr>
          <w:rFonts w:ascii="Book Antiqua" w:hAnsi="Book Antiqua"/>
          <w:spacing w:val="-3"/>
          <w:lang w:val="es-PR"/>
        </w:rPr>
      </w:pPr>
      <w:r w:rsidRPr="00A2403A">
        <w:rPr>
          <w:rStyle w:val="Strong"/>
          <w:rFonts w:ascii="Book Antiqua" w:hAnsi="Book Antiqua"/>
          <w:b w:val="0"/>
          <w:bCs w:val="0"/>
          <w:lang w:val="es-PR"/>
        </w:rPr>
        <w:lastRenderedPageBreak/>
        <w:t>Sección</w:t>
      </w:r>
      <w:r w:rsidR="006C24FC" w:rsidRPr="00A2403A">
        <w:rPr>
          <w:rStyle w:val="Strong"/>
          <w:rFonts w:ascii="Book Antiqua" w:hAnsi="Book Antiqua"/>
          <w:b w:val="0"/>
          <w:bCs w:val="0"/>
          <w:lang w:val="es-PR"/>
        </w:rPr>
        <w:t xml:space="preserve"> </w:t>
      </w:r>
      <w:r w:rsidR="00585009" w:rsidRPr="00A2403A">
        <w:rPr>
          <w:rStyle w:val="Strong"/>
          <w:rFonts w:ascii="Book Antiqua" w:hAnsi="Book Antiqua"/>
          <w:b w:val="0"/>
          <w:bCs w:val="0"/>
          <w:lang w:val="es-PR"/>
        </w:rPr>
        <w:t>4</w:t>
      </w:r>
      <w:r w:rsidR="002206E3" w:rsidRPr="00A2403A">
        <w:rPr>
          <w:rFonts w:ascii="Book Antiqua" w:hAnsi="Book Antiqua"/>
          <w:b/>
          <w:bCs/>
          <w:spacing w:val="-3"/>
          <w:lang w:val="es-PR"/>
        </w:rPr>
        <w:t>.</w:t>
      </w:r>
      <w:r w:rsidR="002206E3" w:rsidRPr="00A2403A">
        <w:rPr>
          <w:rFonts w:ascii="Book Antiqua" w:hAnsi="Book Antiqua"/>
          <w:spacing w:val="-3"/>
          <w:lang w:val="es-PR"/>
        </w:rPr>
        <w:t xml:space="preserve">- </w:t>
      </w:r>
      <w:r w:rsidR="00426F4C">
        <w:rPr>
          <w:rFonts w:ascii="Book Antiqua" w:hAnsi="Book Antiqua"/>
          <w:spacing w:val="-3"/>
          <w:lang w:val="es-PR"/>
        </w:rPr>
        <w:t xml:space="preserve">Vigencia. </w:t>
      </w:r>
    </w:p>
    <w:p w14:paraId="406D960D" w14:textId="1625F233" w:rsidR="004440CB" w:rsidRPr="00A2403A" w:rsidRDefault="00382C67" w:rsidP="00A2403A">
      <w:pPr>
        <w:pStyle w:val="NormalWeb"/>
        <w:spacing w:line="480" w:lineRule="auto"/>
        <w:ind w:firstLine="720"/>
        <w:jc w:val="both"/>
        <w:rPr>
          <w:rFonts w:ascii="Book Antiqua" w:hAnsi="Book Antiqua"/>
          <w:lang w:val="es-PR"/>
        </w:rPr>
      </w:pPr>
      <w:r w:rsidRPr="00A2403A">
        <w:rPr>
          <w:rFonts w:ascii="Book Antiqua" w:hAnsi="Book Antiqua"/>
          <w:lang w:val="es-PR"/>
        </w:rPr>
        <w:t>Esta Ley comenzará a regir inmediatamente después de su aprobación.</w:t>
      </w:r>
    </w:p>
    <w:sectPr w:rsidR="004440CB" w:rsidRPr="00A2403A"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3CD55" w14:textId="77777777" w:rsidR="00414FB6" w:rsidRDefault="00414FB6">
      <w:r>
        <w:separator/>
      </w:r>
    </w:p>
  </w:endnote>
  <w:endnote w:type="continuationSeparator" w:id="0">
    <w:p w14:paraId="22349D94" w14:textId="77777777" w:rsidR="00414FB6" w:rsidRDefault="00414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F18E3" w14:textId="77777777" w:rsidR="00414FB6" w:rsidRDefault="00414FB6">
      <w:r>
        <w:separator/>
      </w:r>
    </w:p>
  </w:footnote>
  <w:footnote w:type="continuationSeparator" w:id="0">
    <w:p w14:paraId="604188CD" w14:textId="77777777" w:rsidR="00414FB6" w:rsidRDefault="00414F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9"/>
  </w:num>
  <w:num w:numId="5" w16cid:durableId="577401605">
    <w:abstractNumId w:val="32"/>
  </w:num>
  <w:num w:numId="6" w16cid:durableId="690423038">
    <w:abstractNumId w:val="22"/>
  </w:num>
  <w:num w:numId="7" w16cid:durableId="354580874">
    <w:abstractNumId w:val="41"/>
  </w:num>
  <w:num w:numId="8" w16cid:durableId="782530432">
    <w:abstractNumId w:val="21"/>
  </w:num>
  <w:num w:numId="9" w16cid:durableId="1636059236">
    <w:abstractNumId w:val="38"/>
  </w:num>
  <w:num w:numId="10" w16cid:durableId="1924996564">
    <w:abstractNumId w:val="44"/>
  </w:num>
  <w:num w:numId="11" w16cid:durableId="1423254503">
    <w:abstractNumId w:val="14"/>
  </w:num>
  <w:num w:numId="12" w16cid:durableId="1372459587">
    <w:abstractNumId w:val="23"/>
  </w:num>
  <w:num w:numId="13" w16cid:durableId="1745495407">
    <w:abstractNumId w:val="33"/>
  </w:num>
  <w:num w:numId="14" w16cid:durableId="2125994539">
    <w:abstractNumId w:val="15"/>
  </w:num>
  <w:num w:numId="15" w16cid:durableId="1301962837">
    <w:abstractNumId w:val="35"/>
  </w:num>
  <w:num w:numId="16" w16cid:durableId="1277714500">
    <w:abstractNumId w:val="29"/>
  </w:num>
  <w:num w:numId="17" w16cid:durableId="165676928">
    <w:abstractNumId w:val="42"/>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7"/>
  </w:num>
  <w:num w:numId="25" w16cid:durableId="182980968">
    <w:abstractNumId w:val="40"/>
  </w:num>
  <w:num w:numId="26" w16cid:durableId="438991848">
    <w:abstractNumId w:val="28"/>
  </w:num>
  <w:num w:numId="27" w16cid:durableId="984700002">
    <w:abstractNumId w:val="2"/>
  </w:num>
  <w:num w:numId="28" w16cid:durableId="122968854">
    <w:abstractNumId w:val="31"/>
  </w:num>
  <w:num w:numId="29" w16cid:durableId="2116631758">
    <w:abstractNumId w:val="45"/>
  </w:num>
  <w:num w:numId="30" w16cid:durableId="1030305821">
    <w:abstractNumId w:val="25"/>
  </w:num>
  <w:num w:numId="31" w16cid:durableId="250897778">
    <w:abstractNumId w:val="36"/>
  </w:num>
  <w:num w:numId="32" w16cid:durableId="1231694464">
    <w:abstractNumId w:val="17"/>
  </w:num>
  <w:num w:numId="33" w16cid:durableId="1630669016">
    <w:abstractNumId w:val="9"/>
  </w:num>
  <w:num w:numId="34" w16cid:durableId="411703063">
    <w:abstractNumId w:val="30"/>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3"/>
  </w:num>
  <w:num w:numId="44" w16cid:durableId="121388338">
    <w:abstractNumId w:val="13"/>
  </w:num>
  <w:num w:numId="45" w16cid:durableId="1464498208">
    <w:abstractNumId w:val="27"/>
  </w:num>
  <w:num w:numId="46" w16cid:durableId="77235841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69DE"/>
    <w:rsid w:val="0000702B"/>
    <w:rsid w:val="00007D7C"/>
    <w:rsid w:val="00014CF3"/>
    <w:rsid w:val="00015708"/>
    <w:rsid w:val="00016153"/>
    <w:rsid w:val="00016585"/>
    <w:rsid w:val="00017811"/>
    <w:rsid w:val="00017D36"/>
    <w:rsid w:val="00020902"/>
    <w:rsid w:val="00020D74"/>
    <w:rsid w:val="0002397F"/>
    <w:rsid w:val="00025FD8"/>
    <w:rsid w:val="0002682C"/>
    <w:rsid w:val="00031EC6"/>
    <w:rsid w:val="00032717"/>
    <w:rsid w:val="000340B4"/>
    <w:rsid w:val="000359C4"/>
    <w:rsid w:val="000402D2"/>
    <w:rsid w:val="000445DE"/>
    <w:rsid w:val="0004525A"/>
    <w:rsid w:val="00045D84"/>
    <w:rsid w:val="00053F6B"/>
    <w:rsid w:val="00062686"/>
    <w:rsid w:val="00063522"/>
    <w:rsid w:val="00063B5B"/>
    <w:rsid w:val="00070CD3"/>
    <w:rsid w:val="00070EC7"/>
    <w:rsid w:val="000715A1"/>
    <w:rsid w:val="000718FC"/>
    <w:rsid w:val="0007463C"/>
    <w:rsid w:val="00074AD5"/>
    <w:rsid w:val="000845DE"/>
    <w:rsid w:val="000852C9"/>
    <w:rsid w:val="00086E41"/>
    <w:rsid w:val="00087C28"/>
    <w:rsid w:val="00091032"/>
    <w:rsid w:val="00092A91"/>
    <w:rsid w:val="0009309C"/>
    <w:rsid w:val="0009350A"/>
    <w:rsid w:val="00093990"/>
    <w:rsid w:val="000964AF"/>
    <w:rsid w:val="00096F44"/>
    <w:rsid w:val="00097165"/>
    <w:rsid w:val="000A08A9"/>
    <w:rsid w:val="000A0DF0"/>
    <w:rsid w:val="000A15BC"/>
    <w:rsid w:val="000A589B"/>
    <w:rsid w:val="000A5B23"/>
    <w:rsid w:val="000A6686"/>
    <w:rsid w:val="000B5A1A"/>
    <w:rsid w:val="000C1292"/>
    <w:rsid w:val="000C23BC"/>
    <w:rsid w:val="000C39C1"/>
    <w:rsid w:val="000C66D0"/>
    <w:rsid w:val="000C6A13"/>
    <w:rsid w:val="000C6D67"/>
    <w:rsid w:val="000D018D"/>
    <w:rsid w:val="000D076A"/>
    <w:rsid w:val="000D0BD6"/>
    <w:rsid w:val="000D24AF"/>
    <w:rsid w:val="000D2DD5"/>
    <w:rsid w:val="000D749B"/>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B7A"/>
    <w:rsid w:val="001047D6"/>
    <w:rsid w:val="0011182F"/>
    <w:rsid w:val="00112211"/>
    <w:rsid w:val="00112295"/>
    <w:rsid w:val="00112AB0"/>
    <w:rsid w:val="00113633"/>
    <w:rsid w:val="00117DBB"/>
    <w:rsid w:val="001213CC"/>
    <w:rsid w:val="00123389"/>
    <w:rsid w:val="00125A6B"/>
    <w:rsid w:val="00130ACF"/>
    <w:rsid w:val="001335BB"/>
    <w:rsid w:val="00134916"/>
    <w:rsid w:val="001369AB"/>
    <w:rsid w:val="00137429"/>
    <w:rsid w:val="00142521"/>
    <w:rsid w:val="00145C76"/>
    <w:rsid w:val="00146882"/>
    <w:rsid w:val="00154CC2"/>
    <w:rsid w:val="00162FD8"/>
    <w:rsid w:val="001633B3"/>
    <w:rsid w:val="0016412B"/>
    <w:rsid w:val="001656C7"/>
    <w:rsid w:val="00167557"/>
    <w:rsid w:val="001714CA"/>
    <w:rsid w:val="0017507C"/>
    <w:rsid w:val="00181955"/>
    <w:rsid w:val="001822A8"/>
    <w:rsid w:val="00183482"/>
    <w:rsid w:val="00183558"/>
    <w:rsid w:val="001840BC"/>
    <w:rsid w:val="00184389"/>
    <w:rsid w:val="00192316"/>
    <w:rsid w:val="001923DF"/>
    <w:rsid w:val="00197549"/>
    <w:rsid w:val="001B031F"/>
    <w:rsid w:val="001B0A8A"/>
    <w:rsid w:val="001B2CCC"/>
    <w:rsid w:val="001B3EF2"/>
    <w:rsid w:val="001B7DFE"/>
    <w:rsid w:val="001C1E7B"/>
    <w:rsid w:val="001C29F0"/>
    <w:rsid w:val="001D133A"/>
    <w:rsid w:val="001D350F"/>
    <w:rsid w:val="001D760E"/>
    <w:rsid w:val="001E0121"/>
    <w:rsid w:val="001E2596"/>
    <w:rsid w:val="001E443E"/>
    <w:rsid w:val="001E4777"/>
    <w:rsid w:val="001E72BA"/>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6E3"/>
    <w:rsid w:val="00221E36"/>
    <w:rsid w:val="00222749"/>
    <w:rsid w:val="002258F2"/>
    <w:rsid w:val="002266AA"/>
    <w:rsid w:val="00226CD6"/>
    <w:rsid w:val="00230D46"/>
    <w:rsid w:val="00234E2E"/>
    <w:rsid w:val="00235B5F"/>
    <w:rsid w:val="002370A7"/>
    <w:rsid w:val="00241498"/>
    <w:rsid w:val="00251830"/>
    <w:rsid w:val="00251906"/>
    <w:rsid w:val="0025618A"/>
    <w:rsid w:val="0026049B"/>
    <w:rsid w:val="002605F2"/>
    <w:rsid w:val="00260857"/>
    <w:rsid w:val="002628AD"/>
    <w:rsid w:val="002639FB"/>
    <w:rsid w:val="00264DD2"/>
    <w:rsid w:val="00266239"/>
    <w:rsid w:val="00273A10"/>
    <w:rsid w:val="002802AC"/>
    <w:rsid w:val="002804E9"/>
    <w:rsid w:val="00280A19"/>
    <w:rsid w:val="00280E92"/>
    <w:rsid w:val="00281004"/>
    <w:rsid w:val="0028281B"/>
    <w:rsid w:val="002835B3"/>
    <w:rsid w:val="0028653A"/>
    <w:rsid w:val="00292E61"/>
    <w:rsid w:val="002A0CB6"/>
    <w:rsid w:val="002A1743"/>
    <w:rsid w:val="002A2699"/>
    <w:rsid w:val="002A4198"/>
    <w:rsid w:val="002A5A59"/>
    <w:rsid w:val="002A678A"/>
    <w:rsid w:val="002A741A"/>
    <w:rsid w:val="002A7CC6"/>
    <w:rsid w:val="002B542D"/>
    <w:rsid w:val="002B5BC5"/>
    <w:rsid w:val="002B6A73"/>
    <w:rsid w:val="002C569D"/>
    <w:rsid w:val="002D1629"/>
    <w:rsid w:val="002D1C39"/>
    <w:rsid w:val="002D2BB3"/>
    <w:rsid w:val="002D33F8"/>
    <w:rsid w:val="002D35E5"/>
    <w:rsid w:val="002D3DE9"/>
    <w:rsid w:val="002D4AC8"/>
    <w:rsid w:val="002D553E"/>
    <w:rsid w:val="002D6777"/>
    <w:rsid w:val="002D6A1F"/>
    <w:rsid w:val="002E0D13"/>
    <w:rsid w:val="002E32DF"/>
    <w:rsid w:val="002E4DA0"/>
    <w:rsid w:val="002E7144"/>
    <w:rsid w:val="002E7D69"/>
    <w:rsid w:val="002F0CE0"/>
    <w:rsid w:val="002F323E"/>
    <w:rsid w:val="002F3741"/>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308A7"/>
    <w:rsid w:val="00330FAF"/>
    <w:rsid w:val="00333FD2"/>
    <w:rsid w:val="0033533D"/>
    <w:rsid w:val="00341E54"/>
    <w:rsid w:val="00341E9D"/>
    <w:rsid w:val="00344670"/>
    <w:rsid w:val="003446A6"/>
    <w:rsid w:val="0034543D"/>
    <w:rsid w:val="0034678D"/>
    <w:rsid w:val="00346C7B"/>
    <w:rsid w:val="00354DC7"/>
    <w:rsid w:val="00355743"/>
    <w:rsid w:val="00355C73"/>
    <w:rsid w:val="0036184D"/>
    <w:rsid w:val="003636D6"/>
    <w:rsid w:val="0036618E"/>
    <w:rsid w:val="00367AE3"/>
    <w:rsid w:val="0037167A"/>
    <w:rsid w:val="00372BEC"/>
    <w:rsid w:val="0037333C"/>
    <w:rsid w:val="00373EDF"/>
    <w:rsid w:val="00376391"/>
    <w:rsid w:val="00377079"/>
    <w:rsid w:val="00382C67"/>
    <w:rsid w:val="003841E4"/>
    <w:rsid w:val="00384D2A"/>
    <w:rsid w:val="003856BA"/>
    <w:rsid w:val="00385ABA"/>
    <w:rsid w:val="00396239"/>
    <w:rsid w:val="003A1631"/>
    <w:rsid w:val="003A1B97"/>
    <w:rsid w:val="003A29CB"/>
    <w:rsid w:val="003A3162"/>
    <w:rsid w:val="003A3419"/>
    <w:rsid w:val="003A35F7"/>
    <w:rsid w:val="003A5D76"/>
    <w:rsid w:val="003A6FB2"/>
    <w:rsid w:val="003A7168"/>
    <w:rsid w:val="003B5302"/>
    <w:rsid w:val="003C0CA3"/>
    <w:rsid w:val="003C1E33"/>
    <w:rsid w:val="003C27DB"/>
    <w:rsid w:val="003C7DE4"/>
    <w:rsid w:val="003D2AB8"/>
    <w:rsid w:val="003D45E3"/>
    <w:rsid w:val="003E35A9"/>
    <w:rsid w:val="003E44FE"/>
    <w:rsid w:val="003E5F5E"/>
    <w:rsid w:val="003F1E51"/>
    <w:rsid w:val="003F1EF2"/>
    <w:rsid w:val="003F2148"/>
    <w:rsid w:val="003F3E0F"/>
    <w:rsid w:val="003F7667"/>
    <w:rsid w:val="00402A01"/>
    <w:rsid w:val="00402B6E"/>
    <w:rsid w:val="004035B3"/>
    <w:rsid w:val="004068C5"/>
    <w:rsid w:val="00407231"/>
    <w:rsid w:val="004117FC"/>
    <w:rsid w:val="00414FB6"/>
    <w:rsid w:val="0041514E"/>
    <w:rsid w:val="004168B0"/>
    <w:rsid w:val="00417EF6"/>
    <w:rsid w:val="00420D23"/>
    <w:rsid w:val="004216D0"/>
    <w:rsid w:val="00426F4C"/>
    <w:rsid w:val="00436E12"/>
    <w:rsid w:val="0044259F"/>
    <w:rsid w:val="00442961"/>
    <w:rsid w:val="00443447"/>
    <w:rsid w:val="004440CB"/>
    <w:rsid w:val="00444622"/>
    <w:rsid w:val="004448B3"/>
    <w:rsid w:val="00447CE3"/>
    <w:rsid w:val="004528C2"/>
    <w:rsid w:val="004531BE"/>
    <w:rsid w:val="00454063"/>
    <w:rsid w:val="00455257"/>
    <w:rsid w:val="00460D58"/>
    <w:rsid w:val="00470887"/>
    <w:rsid w:val="00470CC1"/>
    <w:rsid w:val="00471EE2"/>
    <w:rsid w:val="00473257"/>
    <w:rsid w:val="0047561F"/>
    <w:rsid w:val="00476E3F"/>
    <w:rsid w:val="00477457"/>
    <w:rsid w:val="00477811"/>
    <w:rsid w:val="00482B16"/>
    <w:rsid w:val="004867B6"/>
    <w:rsid w:val="00487B48"/>
    <w:rsid w:val="00490BB4"/>
    <w:rsid w:val="00493FAB"/>
    <w:rsid w:val="004959A3"/>
    <w:rsid w:val="004969A9"/>
    <w:rsid w:val="00497809"/>
    <w:rsid w:val="004A0629"/>
    <w:rsid w:val="004A1508"/>
    <w:rsid w:val="004A32BC"/>
    <w:rsid w:val="004B19C4"/>
    <w:rsid w:val="004B1B5B"/>
    <w:rsid w:val="004B2EDE"/>
    <w:rsid w:val="004B47E7"/>
    <w:rsid w:val="004B7800"/>
    <w:rsid w:val="004C342A"/>
    <w:rsid w:val="004C7560"/>
    <w:rsid w:val="004C78BB"/>
    <w:rsid w:val="004D0B94"/>
    <w:rsid w:val="004D469B"/>
    <w:rsid w:val="004D7889"/>
    <w:rsid w:val="004D7AD3"/>
    <w:rsid w:val="004E03A3"/>
    <w:rsid w:val="004E1F83"/>
    <w:rsid w:val="004E1FCC"/>
    <w:rsid w:val="004E6CA4"/>
    <w:rsid w:val="004F00B5"/>
    <w:rsid w:val="004F0411"/>
    <w:rsid w:val="004F0692"/>
    <w:rsid w:val="004F20BC"/>
    <w:rsid w:val="004F55C0"/>
    <w:rsid w:val="004F5601"/>
    <w:rsid w:val="00500C20"/>
    <w:rsid w:val="00502835"/>
    <w:rsid w:val="00503108"/>
    <w:rsid w:val="00505770"/>
    <w:rsid w:val="00524799"/>
    <w:rsid w:val="0052740C"/>
    <w:rsid w:val="00530C0A"/>
    <w:rsid w:val="00532057"/>
    <w:rsid w:val="0053692D"/>
    <w:rsid w:val="0053702D"/>
    <w:rsid w:val="005370B8"/>
    <w:rsid w:val="005373BB"/>
    <w:rsid w:val="005430BE"/>
    <w:rsid w:val="005451C7"/>
    <w:rsid w:val="00546038"/>
    <w:rsid w:val="00551699"/>
    <w:rsid w:val="00551999"/>
    <w:rsid w:val="00551E16"/>
    <w:rsid w:val="0056122B"/>
    <w:rsid w:val="005613C3"/>
    <w:rsid w:val="00561E4B"/>
    <w:rsid w:val="0057108C"/>
    <w:rsid w:val="005722DF"/>
    <w:rsid w:val="0057230F"/>
    <w:rsid w:val="00577DC5"/>
    <w:rsid w:val="005837A7"/>
    <w:rsid w:val="00585009"/>
    <w:rsid w:val="005857DE"/>
    <w:rsid w:val="0058581F"/>
    <w:rsid w:val="005876EF"/>
    <w:rsid w:val="0059022D"/>
    <w:rsid w:val="00595161"/>
    <w:rsid w:val="005A16E7"/>
    <w:rsid w:val="005A24EB"/>
    <w:rsid w:val="005A2735"/>
    <w:rsid w:val="005A2D37"/>
    <w:rsid w:val="005A56D2"/>
    <w:rsid w:val="005A67F9"/>
    <w:rsid w:val="005B0143"/>
    <w:rsid w:val="005B081F"/>
    <w:rsid w:val="005B0E1F"/>
    <w:rsid w:val="005B3218"/>
    <w:rsid w:val="005B7E55"/>
    <w:rsid w:val="005C2578"/>
    <w:rsid w:val="005C58F6"/>
    <w:rsid w:val="005D69DF"/>
    <w:rsid w:val="005D73DB"/>
    <w:rsid w:val="005D7788"/>
    <w:rsid w:val="005E0228"/>
    <w:rsid w:val="005F1EE4"/>
    <w:rsid w:val="005F594B"/>
    <w:rsid w:val="005F5980"/>
    <w:rsid w:val="005F7F5B"/>
    <w:rsid w:val="006042AF"/>
    <w:rsid w:val="006110C8"/>
    <w:rsid w:val="00611572"/>
    <w:rsid w:val="006121C8"/>
    <w:rsid w:val="0061467D"/>
    <w:rsid w:val="00615365"/>
    <w:rsid w:val="00617083"/>
    <w:rsid w:val="00625A54"/>
    <w:rsid w:val="00632282"/>
    <w:rsid w:val="00640513"/>
    <w:rsid w:val="00641ECD"/>
    <w:rsid w:val="00643702"/>
    <w:rsid w:val="00643F6A"/>
    <w:rsid w:val="00645B05"/>
    <w:rsid w:val="006476F7"/>
    <w:rsid w:val="006525B9"/>
    <w:rsid w:val="00654906"/>
    <w:rsid w:val="00654A03"/>
    <w:rsid w:val="00657938"/>
    <w:rsid w:val="00661FB0"/>
    <w:rsid w:val="00662228"/>
    <w:rsid w:val="006716EA"/>
    <w:rsid w:val="00673B43"/>
    <w:rsid w:val="00674D19"/>
    <w:rsid w:val="00676813"/>
    <w:rsid w:val="0067722A"/>
    <w:rsid w:val="006870A3"/>
    <w:rsid w:val="00692767"/>
    <w:rsid w:val="00692870"/>
    <w:rsid w:val="00692E2D"/>
    <w:rsid w:val="0069431B"/>
    <w:rsid w:val="00695180"/>
    <w:rsid w:val="006A1C7E"/>
    <w:rsid w:val="006A799D"/>
    <w:rsid w:val="006A7E84"/>
    <w:rsid w:val="006B08BA"/>
    <w:rsid w:val="006B599D"/>
    <w:rsid w:val="006B7DB2"/>
    <w:rsid w:val="006C1181"/>
    <w:rsid w:val="006C24FC"/>
    <w:rsid w:val="006C3143"/>
    <w:rsid w:val="006C36D8"/>
    <w:rsid w:val="006C49A6"/>
    <w:rsid w:val="006C5828"/>
    <w:rsid w:val="006D514D"/>
    <w:rsid w:val="006D6D91"/>
    <w:rsid w:val="006D79D6"/>
    <w:rsid w:val="006E0040"/>
    <w:rsid w:val="006E0973"/>
    <w:rsid w:val="006E4375"/>
    <w:rsid w:val="006E5117"/>
    <w:rsid w:val="006E5F0F"/>
    <w:rsid w:val="006E612A"/>
    <w:rsid w:val="006F050B"/>
    <w:rsid w:val="006F182F"/>
    <w:rsid w:val="006F40A5"/>
    <w:rsid w:val="006F6807"/>
    <w:rsid w:val="007008F6"/>
    <w:rsid w:val="00701DBC"/>
    <w:rsid w:val="00703A5A"/>
    <w:rsid w:val="007045E0"/>
    <w:rsid w:val="007103DF"/>
    <w:rsid w:val="0071088E"/>
    <w:rsid w:val="00712C7F"/>
    <w:rsid w:val="00713652"/>
    <w:rsid w:val="00714B70"/>
    <w:rsid w:val="00715A1A"/>
    <w:rsid w:val="00716DD5"/>
    <w:rsid w:val="007176AD"/>
    <w:rsid w:val="007176C5"/>
    <w:rsid w:val="00717D74"/>
    <w:rsid w:val="00721305"/>
    <w:rsid w:val="00727672"/>
    <w:rsid w:val="007308D3"/>
    <w:rsid w:val="00730F03"/>
    <w:rsid w:val="007348BB"/>
    <w:rsid w:val="007401E6"/>
    <w:rsid w:val="00750930"/>
    <w:rsid w:val="00754FC4"/>
    <w:rsid w:val="00756D06"/>
    <w:rsid w:val="00762497"/>
    <w:rsid w:val="00764EDA"/>
    <w:rsid w:val="00765B7C"/>
    <w:rsid w:val="0076671A"/>
    <w:rsid w:val="00770A42"/>
    <w:rsid w:val="00770BF9"/>
    <w:rsid w:val="007720F8"/>
    <w:rsid w:val="00773C78"/>
    <w:rsid w:val="00780723"/>
    <w:rsid w:val="00783709"/>
    <w:rsid w:val="00784B6C"/>
    <w:rsid w:val="007851EC"/>
    <w:rsid w:val="007857E4"/>
    <w:rsid w:val="00785CB3"/>
    <w:rsid w:val="007921E4"/>
    <w:rsid w:val="00792B6C"/>
    <w:rsid w:val="00793362"/>
    <w:rsid w:val="0079383A"/>
    <w:rsid w:val="007941CB"/>
    <w:rsid w:val="00794A45"/>
    <w:rsid w:val="00794C8C"/>
    <w:rsid w:val="00797FC2"/>
    <w:rsid w:val="007A1063"/>
    <w:rsid w:val="007A2D02"/>
    <w:rsid w:val="007A3587"/>
    <w:rsid w:val="007A3E3E"/>
    <w:rsid w:val="007B0478"/>
    <w:rsid w:val="007B0E4F"/>
    <w:rsid w:val="007B2319"/>
    <w:rsid w:val="007B7B06"/>
    <w:rsid w:val="007C118E"/>
    <w:rsid w:val="007C6CF4"/>
    <w:rsid w:val="007D5155"/>
    <w:rsid w:val="007D7267"/>
    <w:rsid w:val="007D75B0"/>
    <w:rsid w:val="007E4E29"/>
    <w:rsid w:val="007E66B2"/>
    <w:rsid w:val="007E6CF2"/>
    <w:rsid w:val="007F50C6"/>
    <w:rsid w:val="007F7D23"/>
    <w:rsid w:val="00802CEF"/>
    <w:rsid w:val="0080348D"/>
    <w:rsid w:val="00806401"/>
    <w:rsid w:val="0081120D"/>
    <w:rsid w:val="00812B46"/>
    <w:rsid w:val="00815436"/>
    <w:rsid w:val="00815813"/>
    <w:rsid w:val="00816C68"/>
    <w:rsid w:val="00823396"/>
    <w:rsid w:val="00825BC8"/>
    <w:rsid w:val="00826899"/>
    <w:rsid w:val="0083177E"/>
    <w:rsid w:val="00831F8C"/>
    <w:rsid w:val="00833573"/>
    <w:rsid w:val="00835A9D"/>
    <w:rsid w:val="00836B8C"/>
    <w:rsid w:val="0084380E"/>
    <w:rsid w:val="00843BB4"/>
    <w:rsid w:val="00844FA3"/>
    <w:rsid w:val="00845753"/>
    <w:rsid w:val="008509BB"/>
    <w:rsid w:val="008543AC"/>
    <w:rsid w:val="00854E7F"/>
    <w:rsid w:val="008567CD"/>
    <w:rsid w:val="00857B83"/>
    <w:rsid w:val="008624F6"/>
    <w:rsid w:val="00864AB9"/>
    <w:rsid w:val="00864D81"/>
    <w:rsid w:val="008671F2"/>
    <w:rsid w:val="00874990"/>
    <w:rsid w:val="00874E82"/>
    <w:rsid w:val="0087523A"/>
    <w:rsid w:val="00877914"/>
    <w:rsid w:val="0088076C"/>
    <w:rsid w:val="00880988"/>
    <w:rsid w:val="00881499"/>
    <w:rsid w:val="00882FE8"/>
    <w:rsid w:val="00884488"/>
    <w:rsid w:val="008914B1"/>
    <w:rsid w:val="00895040"/>
    <w:rsid w:val="008A08E6"/>
    <w:rsid w:val="008A12D4"/>
    <w:rsid w:val="008A242E"/>
    <w:rsid w:val="008A40E9"/>
    <w:rsid w:val="008A472F"/>
    <w:rsid w:val="008A5768"/>
    <w:rsid w:val="008A7397"/>
    <w:rsid w:val="008A73C3"/>
    <w:rsid w:val="008A788C"/>
    <w:rsid w:val="008B2B31"/>
    <w:rsid w:val="008B596A"/>
    <w:rsid w:val="008B68EF"/>
    <w:rsid w:val="008B7F9A"/>
    <w:rsid w:val="008D1E26"/>
    <w:rsid w:val="008D3E1F"/>
    <w:rsid w:val="008D3FBF"/>
    <w:rsid w:val="008D419D"/>
    <w:rsid w:val="008D5697"/>
    <w:rsid w:val="008D7E7D"/>
    <w:rsid w:val="008E5DAD"/>
    <w:rsid w:val="008E77E7"/>
    <w:rsid w:val="008F0803"/>
    <w:rsid w:val="008F4CA0"/>
    <w:rsid w:val="008F6290"/>
    <w:rsid w:val="00904089"/>
    <w:rsid w:val="0090529B"/>
    <w:rsid w:val="0090608E"/>
    <w:rsid w:val="009066A8"/>
    <w:rsid w:val="00907C97"/>
    <w:rsid w:val="00911355"/>
    <w:rsid w:val="00914599"/>
    <w:rsid w:val="00915ED5"/>
    <w:rsid w:val="0091676C"/>
    <w:rsid w:val="00917E5A"/>
    <w:rsid w:val="009252FE"/>
    <w:rsid w:val="009258AD"/>
    <w:rsid w:val="009258B2"/>
    <w:rsid w:val="00925C6A"/>
    <w:rsid w:val="0093093B"/>
    <w:rsid w:val="00936169"/>
    <w:rsid w:val="00941428"/>
    <w:rsid w:val="00943F1B"/>
    <w:rsid w:val="00944448"/>
    <w:rsid w:val="00944ED0"/>
    <w:rsid w:val="00951328"/>
    <w:rsid w:val="00955ABD"/>
    <w:rsid w:val="00956587"/>
    <w:rsid w:val="009575E0"/>
    <w:rsid w:val="00962DC1"/>
    <w:rsid w:val="00967089"/>
    <w:rsid w:val="009710F3"/>
    <w:rsid w:val="0097214D"/>
    <w:rsid w:val="0097481B"/>
    <w:rsid w:val="00977911"/>
    <w:rsid w:val="00980072"/>
    <w:rsid w:val="00984FAD"/>
    <w:rsid w:val="00990670"/>
    <w:rsid w:val="0099155E"/>
    <w:rsid w:val="00992043"/>
    <w:rsid w:val="00995008"/>
    <w:rsid w:val="00995DBA"/>
    <w:rsid w:val="009969AA"/>
    <w:rsid w:val="00997796"/>
    <w:rsid w:val="009A3607"/>
    <w:rsid w:val="009A5D09"/>
    <w:rsid w:val="009B04D3"/>
    <w:rsid w:val="009B0576"/>
    <w:rsid w:val="009B1B8B"/>
    <w:rsid w:val="009B3606"/>
    <w:rsid w:val="009B6AEA"/>
    <w:rsid w:val="009C07F2"/>
    <w:rsid w:val="009C0EFE"/>
    <w:rsid w:val="009C3219"/>
    <w:rsid w:val="009C3C59"/>
    <w:rsid w:val="009D1251"/>
    <w:rsid w:val="009D4E5B"/>
    <w:rsid w:val="009E07DB"/>
    <w:rsid w:val="009E428E"/>
    <w:rsid w:val="009E4407"/>
    <w:rsid w:val="009E49BE"/>
    <w:rsid w:val="009E4BE7"/>
    <w:rsid w:val="009E57CC"/>
    <w:rsid w:val="009E5FCE"/>
    <w:rsid w:val="009E6DAA"/>
    <w:rsid w:val="009E78D1"/>
    <w:rsid w:val="009E7B58"/>
    <w:rsid w:val="009F17BE"/>
    <w:rsid w:val="009F17C8"/>
    <w:rsid w:val="009F441B"/>
    <w:rsid w:val="00A0263F"/>
    <w:rsid w:val="00A052C3"/>
    <w:rsid w:val="00A0576C"/>
    <w:rsid w:val="00A10F07"/>
    <w:rsid w:val="00A10F52"/>
    <w:rsid w:val="00A11068"/>
    <w:rsid w:val="00A12BB1"/>
    <w:rsid w:val="00A157F8"/>
    <w:rsid w:val="00A202B7"/>
    <w:rsid w:val="00A20413"/>
    <w:rsid w:val="00A23A5F"/>
    <w:rsid w:val="00A2403A"/>
    <w:rsid w:val="00A2456B"/>
    <w:rsid w:val="00A26B79"/>
    <w:rsid w:val="00A275C3"/>
    <w:rsid w:val="00A304E2"/>
    <w:rsid w:val="00A30C65"/>
    <w:rsid w:val="00A333DE"/>
    <w:rsid w:val="00A34E70"/>
    <w:rsid w:val="00A35192"/>
    <w:rsid w:val="00A36B6A"/>
    <w:rsid w:val="00A37DBE"/>
    <w:rsid w:val="00A41339"/>
    <w:rsid w:val="00A460D6"/>
    <w:rsid w:val="00A54F2F"/>
    <w:rsid w:val="00A6299F"/>
    <w:rsid w:val="00A64DBA"/>
    <w:rsid w:val="00A70F05"/>
    <w:rsid w:val="00A72859"/>
    <w:rsid w:val="00A82E85"/>
    <w:rsid w:val="00A84704"/>
    <w:rsid w:val="00A85103"/>
    <w:rsid w:val="00A8551D"/>
    <w:rsid w:val="00A95F68"/>
    <w:rsid w:val="00AA042C"/>
    <w:rsid w:val="00AA0590"/>
    <w:rsid w:val="00AA1911"/>
    <w:rsid w:val="00AA69E8"/>
    <w:rsid w:val="00AB572C"/>
    <w:rsid w:val="00AB7756"/>
    <w:rsid w:val="00AC189F"/>
    <w:rsid w:val="00AC2A18"/>
    <w:rsid w:val="00AC48E2"/>
    <w:rsid w:val="00AC4F87"/>
    <w:rsid w:val="00AD0937"/>
    <w:rsid w:val="00AD0BF4"/>
    <w:rsid w:val="00AD3847"/>
    <w:rsid w:val="00AE01AB"/>
    <w:rsid w:val="00AE6D1D"/>
    <w:rsid w:val="00AE753C"/>
    <w:rsid w:val="00AE7B2A"/>
    <w:rsid w:val="00B00F6C"/>
    <w:rsid w:val="00B05E6F"/>
    <w:rsid w:val="00B073FB"/>
    <w:rsid w:val="00B10F02"/>
    <w:rsid w:val="00B1119F"/>
    <w:rsid w:val="00B12744"/>
    <w:rsid w:val="00B12ED7"/>
    <w:rsid w:val="00B15312"/>
    <w:rsid w:val="00B15C86"/>
    <w:rsid w:val="00B16811"/>
    <w:rsid w:val="00B21D2E"/>
    <w:rsid w:val="00B22945"/>
    <w:rsid w:val="00B23748"/>
    <w:rsid w:val="00B25771"/>
    <w:rsid w:val="00B26487"/>
    <w:rsid w:val="00B26A65"/>
    <w:rsid w:val="00B26B4D"/>
    <w:rsid w:val="00B30A0E"/>
    <w:rsid w:val="00B31295"/>
    <w:rsid w:val="00B31738"/>
    <w:rsid w:val="00B346D4"/>
    <w:rsid w:val="00B36260"/>
    <w:rsid w:val="00B42B2B"/>
    <w:rsid w:val="00B435D1"/>
    <w:rsid w:val="00B43931"/>
    <w:rsid w:val="00B44802"/>
    <w:rsid w:val="00B45612"/>
    <w:rsid w:val="00B513B1"/>
    <w:rsid w:val="00B5345A"/>
    <w:rsid w:val="00B57C91"/>
    <w:rsid w:val="00B61ED4"/>
    <w:rsid w:val="00B65256"/>
    <w:rsid w:val="00B65A70"/>
    <w:rsid w:val="00B6781D"/>
    <w:rsid w:val="00B718CE"/>
    <w:rsid w:val="00B71A87"/>
    <w:rsid w:val="00B72425"/>
    <w:rsid w:val="00B76636"/>
    <w:rsid w:val="00B80368"/>
    <w:rsid w:val="00B825F5"/>
    <w:rsid w:val="00B90186"/>
    <w:rsid w:val="00B91D21"/>
    <w:rsid w:val="00B92AA8"/>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C015E5"/>
    <w:rsid w:val="00C03A03"/>
    <w:rsid w:val="00C03B36"/>
    <w:rsid w:val="00C03C50"/>
    <w:rsid w:val="00C04A68"/>
    <w:rsid w:val="00C06432"/>
    <w:rsid w:val="00C06478"/>
    <w:rsid w:val="00C10652"/>
    <w:rsid w:val="00C12FBA"/>
    <w:rsid w:val="00C13D34"/>
    <w:rsid w:val="00C156E8"/>
    <w:rsid w:val="00C20E5D"/>
    <w:rsid w:val="00C21480"/>
    <w:rsid w:val="00C25880"/>
    <w:rsid w:val="00C26694"/>
    <w:rsid w:val="00C30075"/>
    <w:rsid w:val="00C31980"/>
    <w:rsid w:val="00C32362"/>
    <w:rsid w:val="00C328A8"/>
    <w:rsid w:val="00C32E26"/>
    <w:rsid w:val="00C40481"/>
    <w:rsid w:val="00C423AB"/>
    <w:rsid w:val="00C43229"/>
    <w:rsid w:val="00C43B02"/>
    <w:rsid w:val="00C448EC"/>
    <w:rsid w:val="00C450E6"/>
    <w:rsid w:val="00C46A3C"/>
    <w:rsid w:val="00C5251E"/>
    <w:rsid w:val="00C53B63"/>
    <w:rsid w:val="00C550AE"/>
    <w:rsid w:val="00C6363A"/>
    <w:rsid w:val="00C644C0"/>
    <w:rsid w:val="00C74179"/>
    <w:rsid w:val="00C82DF1"/>
    <w:rsid w:val="00C84887"/>
    <w:rsid w:val="00C93816"/>
    <w:rsid w:val="00C95F18"/>
    <w:rsid w:val="00C97B23"/>
    <w:rsid w:val="00CA1C45"/>
    <w:rsid w:val="00CA5570"/>
    <w:rsid w:val="00CA687F"/>
    <w:rsid w:val="00CA7FD0"/>
    <w:rsid w:val="00CB1C7C"/>
    <w:rsid w:val="00CC163E"/>
    <w:rsid w:val="00CC43E3"/>
    <w:rsid w:val="00CC5791"/>
    <w:rsid w:val="00CC5DC6"/>
    <w:rsid w:val="00CD4238"/>
    <w:rsid w:val="00CD752E"/>
    <w:rsid w:val="00CD7BA6"/>
    <w:rsid w:val="00CE045B"/>
    <w:rsid w:val="00CE1A05"/>
    <w:rsid w:val="00CE21F4"/>
    <w:rsid w:val="00CE2B50"/>
    <w:rsid w:val="00CE59CA"/>
    <w:rsid w:val="00CE5B2E"/>
    <w:rsid w:val="00CE7958"/>
    <w:rsid w:val="00CF007A"/>
    <w:rsid w:val="00CF0FC7"/>
    <w:rsid w:val="00CF11F2"/>
    <w:rsid w:val="00CF1CD6"/>
    <w:rsid w:val="00CF2A44"/>
    <w:rsid w:val="00CF3AEC"/>
    <w:rsid w:val="00CF3D43"/>
    <w:rsid w:val="00CF3FD7"/>
    <w:rsid w:val="00CF4BDD"/>
    <w:rsid w:val="00CF4F7C"/>
    <w:rsid w:val="00CF5B9C"/>
    <w:rsid w:val="00CF6A0A"/>
    <w:rsid w:val="00CF72A0"/>
    <w:rsid w:val="00D008E3"/>
    <w:rsid w:val="00D04D26"/>
    <w:rsid w:val="00D064A3"/>
    <w:rsid w:val="00D072AC"/>
    <w:rsid w:val="00D12ABE"/>
    <w:rsid w:val="00D13A31"/>
    <w:rsid w:val="00D170F5"/>
    <w:rsid w:val="00D20149"/>
    <w:rsid w:val="00D20B4F"/>
    <w:rsid w:val="00D21B7D"/>
    <w:rsid w:val="00D22301"/>
    <w:rsid w:val="00D2232D"/>
    <w:rsid w:val="00D22879"/>
    <w:rsid w:val="00D26772"/>
    <w:rsid w:val="00D31A83"/>
    <w:rsid w:val="00D3313C"/>
    <w:rsid w:val="00D40E3C"/>
    <w:rsid w:val="00D41DE6"/>
    <w:rsid w:val="00D45BE6"/>
    <w:rsid w:val="00D45DEB"/>
    <w:rsid w:val="00D45DF5"/>
    <w:rsid w:val="00D51AEE"/>
    <w:rsid w:val="00D52671"/>
    <w:rsid w:val="00D52C2D"/>
    <w:rsid w:val="00D5333A"/>
    <w:rsid w:val="00D53D0A"/>
    <w:rsid w:val="00D5576D"/>
    <w:rsid w:val="00D6072F"/>
    <w:rsid w:val="00D64548"/>
    <w:rsid w:val="00D70702"/>
    <w:rsid w:val="00D72AF2"/>
    <w:rsid w:val="00D73B23"/>
    <w:rsid w:val="00D74E86"/>
    <w:rsid w:val="00D8156A"/>
    <w:rsid w:val="00D83BC9"/>
    <w:rsid w:val="00D86CE1"/>
    <w:rsid w:val="00D90525"/>
    <w:rsid w:val="00D91BA3"/>
    <w:rsid w:val="00D91BE0"/>
    <w:rsid w:val="00D92274"/>
    <w:rsid w:val="00D92FCC"/>
    <w:rsid w:val="00D9617F"/>
    <w:rsid w:val="00DA0428"/>
    <w:rsid w:val="00DA1997"/>
    <w:rsid w:val="00DA4333"/>
    <w:rsid w:val="00DA5154"/>
    <w:rsid w:val="00DA53D8"/>
    <w:rsid w:val="00DA670C"/>
    <w:rsid w:val="00DB0BCF"/>
    <w:rsid w:val="00DB61A2"/>
    <w:rsid w:val="00DB6691"/>
    <w:rsid w:val="00DC0EF9"/>
    <w:rsid w:val="00DC2E72"/>
    <w:rsid w:val="00DC4D2E"/>
    <w:rsid w:val="00DC4D7D"/>
    <w:rsid w:val="00DC689C"/>
    <w:rsid w:val="00DC6C3F"/>
    <w:rsid w:val="00DD078F"/>
    <w:rsid w:val="00DD4F06"/>
    <w:rsid w:val="00DD5A34"/>
    <w:rsid w:val="00DE1D23"/>
    <w:rsid w:val="00DE4BA9"/>
    <w:rsid w:val="00DF06F4"/>
    <w:rsid w:val="00DF5113"/>
    <w:rsid w:val="00DF53D7"/>
    <w:rsid w:val="00E00379"/>
    <w:rsid w:val="00E01775"/>
    <w:rsid w:val="00E1061C"/>
    <w:rsid w:val="00E11CAC"/>
    <w:rsid w:val="00E144E3"/>
    <w:rsid w:val="00E215A9"/>
    <w:rsid w:val="00E2169E"/>
    <w:rsid w:val="00E21EF1"/>
    <w:rsid w:val="00E2470D"/>
    <w:rsid w:val="00E26FCA"/>
    <w:rsid w:val="00E309B3"/>
    <w:rsid w:val="00E35C2F"/>
    <w:rsid w:val="00E36FB5"/>
    <w:rsid w:val="00E404CB"/>
    <w:rsid w:val="00E43449"/>
    <w:rsid w:val="00E52618"/>
    <w:rsid w:val="00E5324A"/>
    <w:rsid w:val="00E54169"/>
    <w:rsid w:val="00E54625"/>
    <w:rsid w:val="00E5506D"/>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6C13"/>
    <w:rsid w:val="00EB70EC"/>
    <w:rsid w:val="00EB72F7"/>
    <w:rsid w:val="00EC01DF"/>
    <w:rsid w:val="00EC0A21"/>
    <w:rsid w:val="00EC23C9"/>
    <w:rsid w:val="00EC2DE4"/>
    <w:rsid w:val="00EC4766"/>
    <w:rsid w:val="00EC58B2"/>
    <w:rsid w:val="00EC5B06"/>
    <w:rsid w:val="00EC5DC6"/>
    <w:rsid w:val="00EC6B42"/>
    <w:rsid w:val="00EC7A27"/>
    <w:rsid w:val="00ED15A1"/>
    <w:rsid w:val="00ED55F8"/>
    <w:rsid w:val="00ED5BCB"/>
    <w:rsid w:val="00ED6D95"/>
    <w:rsid w:val="00EE0250"/>
    <w:rsid w:val="00EE676B"/>
    <w:rsid w:val="00EE7C20"/>
    <w:rsid w:val="00EF0926"/>
    <w:rsid w:val="00EF3841"/>
    <w:rsid w:val="00F01B57"/>
    <w:rsid w:val="00F04267"/>
    <w:rsid w:val="00F10CF1"/>
    <w:rsid w:val="00F12F69"/>
    <w:rsid w:val="00F15E20"/>
    <w:rsid w:val="00F22D17"/>
    <w:rsid w:val="00F23B4B"/>
    <w:rsid w:val="00F25F9E"/>
    <w:rsid w:val="00F265A1"/>
    <w:rsid w:val="00F27B2B"/>
    <w:rsid w:val="00F35844"/>
    <w:rsid w:val="00F35C79"/>
    <w:rsid w:val="00F4030B"/>
    <w:rsid w:val="00F41C03"/>
    <w:rsid w:val="00F41FF9"/>
    <w:rsid w:val="00F47517"/>
    <w:rsid w:val="00F507CD"/>
    <w:rsid w:val="00F51232"/>
    <w:rsid w:val="00F55627"/>
    <w:rsid w:val="00F559F6"/>
    <w:rsid w:val="00F579A1"/>
    <w:rsid w:val="00F62046"/>
    <w:rsid w:val="00F62CDB"/>
    <w:rsid w:val="00F6515C"/>
    <w:rsid w:val="00F660B4"/>
    <w:rsid w:val="00F679A8"/>
    <w:rsid w:val="00F67D90"/>
    <w:rsid w:val="00F71078"/>
    <w:rsid w:val="00F744CA"/>
    <w:rsid w:val="00F75DDA"/>
    <w:rsid w:val="00F76623"/>
    <w:rsid w:val="00F83DA7"/>
    <w:rsid w:val="00F87B4D"/>
    <w:rsid w:val="00F94E52"/>
    <w:rsid w:val="00F974DF"/>
    <w:rsid w:val="00FA0722"/>
    <w:rsid w:val="00FA29E1"/>
    <w:rsid w:val="00FB1D65"/>
    <w:rsid w:val="00FB210F"/>
    <w:rsid w:val="00FB4A97"/>
    <w:rsid w:val="00FB788A"/>
    <w:rsid w:val="00FC2004"/>
    <w:rsid w:val="00FC2051"/>
    <w:rsid w:val="00FC5DD3"/>
    <w:rsid w:val="00FC614E"/>
    <w:rsid w:val="00FC72BB"/>
    <w:rsid w:val="00FC7723"/>
    <w:rsid w:val="00FD010D"/>
    <w:rsid w:val="00FD0D36"/>
    <w:rsid w:val="00FD11D7"/>
    <w:rsid w:val="00FD615F"/>
    <w:rsid w:val="00FE2983"/>
    <w:rsid w:val="00FE43FB"/>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4SQX5P7U7WPY-958212181-822502</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https://senpr.sharepoint.com/sites/obralegislativa/_layouts/15/DocIdRedir.aspx?ID=4SQX5P7U7WPY-958212181-822502</Url>
      <Description>4SQX5P7U7WPY-958212181-822502</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2.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3.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4.xml><?xml version="1.0" encoding="utf-8"?>
<ds:datastoreItem xmlns:ds="http://schemas.openxmlformats.org/officeDocument/2006/customXml" ds:itemID="{81D271E2-674B-4731-B22D-11042F66B7C1}"/>
</file>

<file path=customXml/itemProps5.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6.xml><?xml version="1.0" encoding="utf-8"?>
<ds:datastoreItem xmlns:ds="http://schemas.openxmlformats.org/officeDocument/2006/customXml" ds:itemID="{15111F60-1D9C-476F-94FB-EE92E7E4ED4C}"/>
</file>

<file path=docProps/app.xml><?xml version="1.0" encoding="utf-8"?>
<Properties xmlns="http://schemas.openxmlformats.org/officeDocument/2006/extended-properties" xmlns:vt="http://schemas.openxmlformats.org/officeDocument/2006/docPropsVTypes">
  <Template>Medida-V2005</Template>
  <TotalTime>2</TotalTime>
  <Pages>6</Pages>
  <Words>1318</Words>
  <Characters>7312</Characters>
  <Application>Microsoft Office Word</Application>
  <DocSecurity>0</DocSecurity>
  <Lines>132</Lines>
  <Paragraphs>49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3</cp:revision>
  <cp:lastPrinted>2021-05-04T12:09:00Z</cp:lastPrinted>
  <dcterms:created xsi:type="dcterms:W3CDTF">2026-01-14T13:34:00Z</dcterms:created>
  <dcterms:modified xsi:type="dcterms:W3CDTF">2026-01-14T19:44:00Z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168c53b1-e29e-45ed-87aa-b0685e4984c4</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