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02F7B2E8" w:rsidR="0000702B" w:rsidRPr="00B05E6F" w:rsidRDefault="0000702B" w:rsidP="00355743">
      <w:pPr>
        <w:tabs>
          <w:tab w:val="center" w:pos="4680"/>
          <w:tab w:val="left" w:pos="7920"/>
        </w:tabs>
        <w:jc w:val="center"/>
        <w:rPr>
          <w:rFonts w:ascii="Book Antiqua" w:hAnsi="Book Antiqua"/>
          <w:sz w:val="36"/>
          <w:szCs w:val="36"/>
          <w:lang w:val="es-PR"/>
        </w:rPr>
      </w:pPr>
      <w:bookmarkStart w:id="0" w:name="_Hlk183042642"/>
      <w:bookmarkStart w:id="1" w:name="_Hlk183037667"/>
      <w:bookmarkStart w:id="2" w:name="_Hlk183038391"/>
      <w:r w:rsidRPr="00B05E6F">
        <w:rPr>
          <w:rFonts w:ascii="Book Antiqua" w:hAnsi="Book Antiqua"/>
          <w:sz w:val="36"/>
          <w:szCs w:val="36"/>
          <w:lang w:val="es-PR"/>
        </w:rPr>
        <w:t>GOBIERNO DE PUERTO RICO</w:t>
      </w:r>
    </w:p>
    <w:p w14:paraId="566EE669" w14:textId="6D9970E3" w:rsidR="0000702B" w:rsidRPr="00B05E6F" w:rsidRDefault="0000702B" w:rsidP="00915ED5">
      <w:pPr>
        <w:jc w:val="both"/>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00702B" w:rsidRPr="00B05E6F" w14:paraId="68BF0108" w14:textId="77777777" w:rsidTr="00B26487">
        <w:trPr>
          <w:trHeight w:val="900"/>
        </w:trPr>
        <w:tc>
          <w:tcPr>
            <w:tcW w:w="3170" w:type="dxa"/>
          </w:tcPr>
          <w:p w14:paraId="778A3271" w14:textId="77777777" w:rsidR="0000702B" w:rsidRPr="00B05E6F" w:rsidRDefault="0000702B" w:rsidP="00915ED5">
            <w:pPr>
              <w:jc w:val="both"/>
              <w:rPr>
                <w:rFonts w:ascii="Book Antiqua" w:hAnsi="Book Antiqua"/>
                <w:lang w:val="es-PR"/>
              </w:rPr>
            </w:pPr>
            <w:r w:rsidRPr="00B05E6F">
              <w:rPr>
                <w:rFonts w:ascii="Book Antiqua" w:hAnsi="Book Antiqua"/>
                <w:lang w:val="es-PR"/>
              </w:rPr>
              <w:t>20</w:t>
            </w:r>
            <w:r w:rsidRPr="00B05E6F">
              <w:rPr>
                <w:rFonts w:ascii="Book Antiqua" w:hAnsi="Book Antiqua"/>
                <w:vertAlign w:val="superscript"/>
                <w:lang w:val="es-PR"/>
              </w:rPr>
              <w:t>ma.</w:t>
            </w:r>
            <w:r w:rsidRPr="00B05E6F">
              <w:rPr>
                <w:rFonts w:ascii="Book Antiqua" w:hAnsi="Book Antiqua"/>
                <w:lang w:val="es-PR"/>
              </w:rPr>
              <w:tab/>
              <w:t>Asamblea</w:t>
            </w:r>
          </w:p>
          <w:p w14:paraId="0BBE1343" w14:textId="77777777" w:rsidR="0000702B" w:rsidRPr="00B05E6F" w:rsidRDefault="0000702B" w:rsidP="00915ED5">
            <w:pPr>
              <w:jc w:val="both"/>
              <w:rPr>
                <w:rFonts w:ascii="Book Antiqua" w:hAnsi="Book Antiqua"/>
                <w:sz w:val="36"/>
                <w:lang w:val="es-PR"/>
              </w:rPr>
            </w:pPr>
            <w:r w:rsidRPr="00B05E6F">
              <w:rPr>
                <w:rFonts w:ascii="Book Antiqua" w:hAnsi="Book Antiqua"/>
                <w:lang w:val="es-PR"/>
              </w:rPr>
              <w:t xml:space="preserve">         </w:t>
            </w:r>
            <w:r w:rsidRPr="00B05E6F">
              <w:rPr>
                <w:rFonts w:ascii="Book Antiqua" w:hAnsi="Book Antiqua"/>
                <w:lang w:val="es-PR"/>
              </w:rPr>
              <w:tab/>
              <w:t xml:space="preserve">Legislativa                                                                                                          </w:t>
            </w:r>
          </w:p>
        </w:tc>
        <w:tc>
          <w:tcPr>
            <w:tcW w:w="3171" w:type="dxa"/>
          </w:tcPr>
          <w:p w14:paraId="15F5AEB6" w14:textId="075A8BFD" w:rsidR="0000702B" w:rsidRPr="00B05E6F" w:rsidRDefault="0000702B" w:rsidP="00915ED5">
            <w:pPr>
              <w:jc w:val="both"/>
              <w:rPr>
                <w:rFonts w:ascii="Book Antiqua" w:hAnsi="Book Antiqua"/>
                <w:sz w:val="36"/>
                <w:lang w:val="es-PR"/>
              </w:rPr>
            </w:pPr>
          </w:p>
        </w:tc>
        <w:tc>
          <w:tcPr>
            <w:tcW w:w="3268" w:type="dxa"/>
          </w:tcPr>
          <w:p w14:paraId="0D3C2688" w14:textId="0EC64CCE" w:rsidR="0000702B" w:rsidRPr="00B05E6F" w:rsidRDefault="0000702B" w:rsidP="00915ED5">
            <w:pPr>
              <w:jc w:val="both"/>
              <w:rPr>
                <w:rFonts w:ascii="Book Antiqua" w:hAnsi="Book Antiqua"/>
                <w:lang w:val="es-PR"/>
              </w:rPr>
            </w:pPr>
            <w:r w:rsidRPr="00B05E6F">
              <w:rPr>
                <w:rFonts w:ascii="Book Antiqua" w:hAnsi="Book Antiqua"/>
                <w:lang w:val="es-PR"/>
              </w:rPr>
              <w:tab/>
            </w:r>
            <w:r w:rsidRPr="00B05E6F">
              <w:rPr>
                <w:rFonts w:ascii="Book Antiqua" w:hAnsi="Book Antiqua"/>
                <w:lang w:val="es-PR"/>
              </w:rPr>
              <w:tab/>
            </w:r>
            <w:r w:rsidR="00754FC4">
              <w:rPr>
                <w:rFonts w:ascii="Book Antiqua" w:hAnsi="Book Antiqua"/>
                <w:lang w:val="es-PR"/>
              </w:rPr>
              <w:t>3</w:t>
            </w:r>
            <w:r w:rsidR="00280A19" w:rsidRPr="00B05E6F">
              <w:rPr>
                <w:rFonts w:ascii="Book Antiqua" w:hAnsi="Book Antiqua"/>
                <w:lang w:val="es-PR"/>
              </w:rPr>
              <w:t xml:space="preserve"> </w:t>
            </w:r>
            <w:proofErr w:type="spellStart"/>
            <w:r w:rsidR="00754FC4">
              <w:rPr>
                <w:rFonts w:ascii="Book Antiqua" w:hAnsi="Book Antiqua"/>
                <w:vertAlign w:val="superscript"/>
                <w:lang w:val="es-PR"/>
              </w:rPr>
              <w:t>ra</w:t>
            </w:r>
            <w:proofErr w:type="spellEnd"/>
            <w:r w:rsidRPr="00B05E6F">
              <w:rPr>
                <w:rFonts w:ascii="Book Antiqua" w:hAnsi="Book Antiqua"/>
                <w:vertAlign w:val="superscript"/>
                <w:lang w:val="es-PR"/>
              </w:rPr>
              <w:t>.</w:t>
            </w:r>
            <w:r w:rsidRPr="00B05E6F">
              <w:rPr>
                <w:rFonts w:ascii="Book Antiqua" w:hAnsi="Book Antiqua"/>
                <w:lang w:val="es-PR"/>
              </w:rPr>
              <w:t xml:space="preserve"> Sesión</w:t>
            </w:r>
          </w:p>
          <w:p w14:paraId="579EDB8A" w14:textId="77777777" w:rsidR="0000702B" w:rsidRPr="00B05E6F" w:rsidRDefault="0000702B" w:rsidP="00915ED5">
            <w:pPr>
              <w:jc w:val="both"/>
              <w:rPr>
                <w:rFonts w:ascii="Book Antiqua" w:hAnsi="Book Antiqua"/>
                <w:lang w:val="es-PR"/>
              </w:rPr>
            </w:pPr>
            <w:r w:rsidRPr="00B05E6F">
              <w:rPr>
                <w:rFonts w:ascii="Book Antiqua" w:hAnsi="Book Antiqua"/>
                <w:lang w:val="es-PR"/>
              </w:rPr>
              <w:tab/>
              <w:t xml:space="preserve">       </w:t>
            </w:r>
            <w:r w:rsidRPr="00B05E6F">
              <w:rPr>
                <w:rFonts w:ascii="Book Antiqua" w:hAnsi="Book Antiqua"/>
                <w:lang w:val="es-PR"/>
              </w:rPr>
              <w:tab/>
              <w:t xml:space="preserve">      Ordinaria</w:t>
            </w:r>
          </w:p>
          <w:p w14:paraId="04591674" w14:textId="77777777" w:rsidR="0000702B" w:rsidRPr="00B05E6F" w:rsidRDefault="0000702B" w:rsidP="00915ED5">
            <w:pPr>
              <w:jc w:val="both"/>
              <w:rPr>
                <w:rFonts w:ascii="Book Antiqua" w:hAnsi="Book Antiqua"/>
                <w:sz w:val="36"/>
                <w:lang w:val="es-PR"/>
              </w:rPr>
            </w:pPr>
          </w:p>
        </w:tc>
      </w:tr>
    </w:tbl>
    <w:bookmarkEnd w:id="0"/>
    <w:p w14:paraId="02978626" w14:textId="77777777" w:rsidR="0000702B" w:rsidRPr="00B05E6F" w:rsidRDefault="0000702B" w:rsidP="00121B0D">
      <w:pPr>
        <w:spacing w:line="360" w:lineRule="auto"/>
        <w:jc w:val="center"/>
        <w:rPr>
          <w:rFonts w:ascii="Book Antiqua" w:hAnsi="Book Antiqua"/>
          <w:b/>
          <w:sz w:val="36"/>
          <w:lang w:val="es-PR"/>
        </w:rPr>
      </w:pPr>
      <w:r w:rsidRPr="00B05E6F">
        <w:rPr>
          <w:rFonts w:ascii="Book Antiqua" w:hAnsi="Book Antiqua"/>
          <w:b/>
          <w:sz w:val="36"/>
          <w:lang w:val="es-PR"/>
        </w:rPr>
        <w:t>SENADO DE PUERTO RICO</w:t>
      </w:r>
      <w:bookmarkEnd w:id="1"/>
    </w:p>
    <w:p w14:paraId="0A02050C" w14:textId="5F3DE609" w:rsidR="0000702B" w:rsidRPr="00B05E6F" w:rsidRDefault="0000702B" w:rsidP="00121B0D">
      <w:pPr>
        <w:spacing w:line="360" w:lineRule="auto"/>
        <w:jc w:val="center"/>
        <w:rPr>
          <w:rFonts w:ascii="Book Antiqua" w:hAnsi="Book Antiqua"/>
          <w:b/>
          <w:sz w:val="52"/>
          <w:lang w:val="es-PR"/>
        </w:rPr>
      </w:pPr>
      <w:r w:rsidRPr="00B05E6F">
        <w:rPr>
          <w:rFonts w:ascii="Book Antiqua" w:hAnsi="Book Antiqua"/>
          <w:b/>
          <w:sz w:val="52"/>
          <w:lang w:val="es-PR"/>
        </w:rPr>
        <w:t>P. del S.</w:t>
      </w:r>
      <w:r w:rsidR="00280A19" w:rsidRPr="00B05E6F">
        <w:rPr>
          <w:rFonts w:ascii="Book Antiqua" w:hAnsi="Book Antiqua"/>
          <w:b/>
          <w:sz w:val="52"/>
          <w:lang w:val="es-PR"/>
        </w:rPr>
        <w:t xml:space="preserve"> </w:t>
      </w:r>
      <w:r w:rsidR="005D7090">
        <w:rPr>
          <w:rFonts w:ascii="Book Antiqua" w:hAnsi="Book Antiqua"/>
          <w:b/>
          <w:sz w:val="52"/>
          <w:lang w:val="es-PR"/>
        </w:rPr>
        <w:t>966</w:t>
      </w:r>
    </w:p>
    <w:p w14:paraId="0A885B68" w14:textId="46D1E2CC" w:rsidR="0000702B" w:rsidRPr="00B05E6F" w:rsidRDefault="005D7090" w:rsidP="00121B0D">
      <w:pPr>
        <w:spacing w:line="360" w:lineRule="auto"/>
        <w:jc w:val="center"/>
        <w:rPr>
          <w:rFonts w:ascii="Book Antiqua" w:hAnsi="Book Antiqua"/>
          <w:lang w:val="es-PR"/>
        </w:rPr>
      </w:pPr>
      <w:bookmarkStart w:id="3" w:name="_Hlk183037684"/>
      <w:r>
        <w:rPr>
          <w:rFonts w:ascii="Book Antiqua" w:hAnsi="Book Antiqua"/>
          <w:lang w:val="es-PR"/>
        </w:rPr>
        <w:t>15</w:t>
      </w:r>
      <w:r w:rsidR="0000702B" w:rsidRPr="00B05E6F">
        <w:rPr>
          <w:rFonts w:ascii="Book Antiqua" w:hAnsi="Book Antiqua"/>
          <w:lang w:val="es-PR"/>
        </w:rPr>
        <w:t xml:space="preserve"> de </w:t>
      </w:r>
      <w:r w:rsidR="00A70F05">
        <w:rPr>
          <w:rFonts w:ascii="Book Antiqua" w:hAnsi="Book Antiqua"/>
          <w:lang w:val="es-PR"/>
        </w:rPr>
        <w:t>enero</w:t>
      </w:r>
      <w:r w:rsidR="0000702B" w:rsidRPr="00B05E6F">
        <w:rPr>
          <w:rFonts w:ascii="Book Antiqua" w:hAnsi="Book Antiqua"/>
          <w:lang w:val="es-PR"/>
        </w:rPr>
        <w:t xml:space="preserve"> de 202</w:t>
      </w:r>
      <w:r w:rsidR="00A70F05">
        <w:rPr>
          <w:rFonts w:ascii="Book Antiqua" w:hAnsi="Book Antiqua"/>
          <w:lang w:val="es-PR"/>
        </w:rPr>
        <w:t>6</w:t>
      </w:r>
    </w:p>
    <w:p w14:paraId="2C27582D" w14:textId="504DF1A2" w:rsidR="0000702B" w:rsidRPr="00E8405E" w:rsidRDefault="0000702B" w:rsidP="00121B0D">
      <w:pPr>
        <w:spacing w:line="360" w:lineRule="auto"/>
        <w:jc w:val="center"/>
        <w:rPr>
          <w:rFonts w:ascii="Book Antiqua" w:hAnsi="Book Antiqua"/>
          <w:i/>
          <w:iCs/>
          <w:lang w:val="es-PR"/>
        </w:rPr>
      </w:pPr>
      <w:r w:rsidRPr="00B05E6F">
        <w:rPr>
          <w:rFonts w:ascii="Book Antiqua" w:hAnsi="Book Antiqua"/>
          <w:lang w:val="es-PR"/>
        </w:rPr>
        <w:t xml:space="preserve">Presentado por </w:t>
      </w:r>
      <w:r w:rsidR="00551999" w:rsidRPr="00B05E6F">
        <w:rPr>
          <w:rFonts w:ascii="Book Antiqua" w:hAnsi="Book Antiqua"/>
          <w:lang w:val="es-PR"/>
        </w:rPr>
        <w:t xml:space="preserve">la señora </w:t>
      </w:r>
      <w:r w:rsidR="00551999" w:rsidRPr="00E8405E">
        <w:rPr>
          <w:rFonts w:ascii="Book Antiqua" w:hAnsi="Book Antiqua"/>
          <w:i/>
          <w:iCs/>
          <w:lang w:val="es-PR"/>
        </w:rPr>
        <w:t>Soto Aguilú</w:t>
      </w:r>
      <w:r w:rsidR="004A1508" w:rsidRPr="00E8405E">
        <w:rPr>
          <w:rFonts w:ascii="Book Antiqua" w:hAnsi="Book Antiqua"/>
          <w:i/>
          <w:iCs/>
          <w:lang w:val="es-PR"/>
        </w:rPr>
        <w:t xml:space="preserve"> </w:t>
      </w:r>
    </w:p>
    <w:p w14:paraId="34105B94" w14:textId="46A8438D" w:rsidR="00A202B7" w:rsidRPr="00B05E6F" w:rsidRDefault="0000702B" w:rsidP="00121B0D">
      <w:pPr>
        <w:spacing w:line="360" w:lineRule="auto"/>
        <w:jc w:val="center"/>
        <w:rPr>
          <w:rFonts w:ascii="Book Antiqua" w:hAnsi="Book Antiqua"/>
          <w:i/>
          <w:iCs/>
          <w:szCs w:val="24"/>
          <w:lang w:val="es-PR"/>
        </w:rPr>
      </w:pPr>
      <w:r w:rsidRPr="00B05E6F">
        <w:rPr>
          <w:rFonts w:ascii="Book Antiqua" w:hAnsi="Book Antiqua"/>
          <w:i/>
          <w:lang w:val="es-PR"/>
        </w:rPr>
        <w:t>Referido a</w:t>
      </w:r>
      <w:r w:rsidR="002C6C48">
        <w:rPr>
          <w:rFonts w:ascii="Book Antiqua" w:hAnsi="Book Antiqua"/>
          <w:i/>
          <w:lang w:val="es-PR"/>
        </w:rPr>
        <w:t xml:space="preserve"> la Comisión de lo Jurídico</w:t>
      </w:r>
    </w:p>
    <w:p w14:paraId="729606B8" w14:textId="651BC772" w:rsidR="00A202B7" w:rsidRPr="00B05E6F" w:rsidRDefault="00A202B7" w:rsidP="00915ED5">
      <w:pPr>
        <w:spacing w:line="360" w:lineRule="auto"/>
        <w:jc w:val="both"/>
        <w:rPr>
          <w:rFonts w:ascii="Book Antiqua" w:hAnsi="Book Antiqua"/>
          <w:i/>
          <w:iCs/>
          <w:sz w:val="4"/>
          <w:szCs w:val="4"/>
          <w:lang w:val="es-PR"/>
        </w:rPr>
      </w:pPr>
    </w:p>
    <w:p w14:paraId="008CA567" w14:textId="525EF8B1" w:rsidR="00A37DBE" w:rsidRPr="00B05E6F" w:rsidRDefault="0000702B" w:rsidP="00B05E6F">
      <w:pPr>
        <w:jc w:val="center"/>
        <w:rPr>
          <w:rFonts w:ascii="Book Antiqua" w:hAnsi="Book Antiqua"/>
          <w:b/>
          <w:szCs w:val="24"/>
          <w:lang w:val="es-PR"/>
        </w:rPr>
      </w:pPr>
      <w:r w:rsidRPr="00B05E6F">
        <w:rPr>
          <w:rFonts w:ascii="Book Antiqua" w:hAnsi="Book Antiqua"/>
          <w:b/>
          <w:szCs w:val="24"/>
          <w:lang w:val="es-PR"/>
        </w:rPr>
        <w:t>LEY</w:t>
      </w:r>
      <w:bookmarkEnd w:id="2"/>
      <w:bookmarkEnd w:id="3"/>
    </w:p>
    <w:p w14:paraId="2EB20AC1" w14:textId="07F9362C" w:rsidR="002206E3" w:rsidRPr="00B05E6F" w:rsidRDefault="002206E3" w:rsidP="00915ED5">
      <w:pPr>
        <w:widowControl w:val="0"/>
        <w:suppressLineNumbers/>
        <w:autoSpaceDE w:val="0"/>
        <w:autoSpaceDN w:val="0"/>
        <w:adjustRightInd w:val="0"/>
        <w:ind w:left="720" w:hanging="720"/>
        <w:jc w:val="both"/>
        <w:rPr>
          <w:rFonts w:ascii="Book Antiqua" w:hAnsi="Book Antiqua"/>
          <w:bCs/>
          <w:sz w:val="16"/>
          <w:szCs w:val="16"/>
          <w:lang w:val="es-PR"/>
        </w:rPr>
      </w:pPr>
    </w:p>
    <w:p w14:paraId="7A03C8F1" w14:textId="77777777" w:rsidR="00424ECA" w:rsidRPr="002656DD" w:rsidRDefault="00424ECA" w:rsidP="002C6C48">
      <w:pPr>
        <w:pStyle w:val="NormalWeb"/>
        <w:ind w:left="540" w:hanging="450"/>
        <w:jc w:val="both"/>
        <w:rPr>
          <w:rFonts w:ascii="Book Antiqua" w:hAnsi="Book Antiqua"/>
          <w:lang w:val="es-PR"/>
        </w:rPr>
      </w:pPr>
      <w:r w:rsidRPr="002656DD">
        <w:rPr>
          <w:rFonts w:ascii="Book Antiqua" w:hAnsi="Book Antiqua"/>
          <w:lang w:val="es-PR"/>
        </w:rPr>
        <w:t>Para crear la “Ley para la Regulación de la Profesión de Emplazadores en Puerto Rico”, establecer requisitos para su ejercicio, imponer cánones de ética profesional, crear un Registro de Emplazadores, establecer penalidades, y para otros fines relacionados.</w:t>
      </w:r>
    </w:p>
    <w:p w14:paraId="5A030C57" w14:textId="21FF836D" w:rsidR="00183482" w:rsidRPr="002656DD" w:rsidRDefault="00183482" w:rsidP="00B05E6F">
      <w:pPr>
        <w:jc w:val="center"/>
        <w:rPr>
          <w:rFonts w:ascii="Book Antiqua" w:hAnsi="Book Antiqua"/>
          <w:b/>
          <w:bCs/>
          <w:lang w:val="es-PR"/>
        </w:rPr>
      </w:pPr>
    </w:p>
    <w:p w14:paraId="704C8A72" w14:textId="1B2E4B14" w:rsidR="00A37DBE" w:rsidRPr="002656DD" w:rsidRDefault="0025618A" w:rsidP="00B05E6F">
      <w:pPr>
        <w:jc w:val="center"/>
        <w:rPr>
          <w:rFonts w:ascii="Book Antiqua" w:hAnsi="Book Antiqua"/>
          <w:b/>
          <w:bCs/>
          <w:lang w:val="es-PR"/>
        </w:rPr>
      </w:pPr>
      <w:r w:rsidRPr="002656DD">
        <w:rPr>
          <w:rFonts w:ascii="Book Antiqua" w:hAnsi="Book Antiqua"/>
          <w:b/>
          <w:bCs/>
          <w:lang w:val="es-PR"/>
        </w:rPr>
        <w:t>EXPOSICIÓ</w:t>
      </w:r>
      <w:r w:rsidR="00A37DBE" w:rsidRPr="002656DD">
        <w:rPr>
          <w:rFonts w:ascii="Book Antiqua" w:hAnsi="Book Antiqua"/>
          <w:b/>
          <w:bCs/>
          <w:lang w:val="es-PR"/>
        </w:rPr>
        <w:t>N DE MOTIVOS</w:t>
      </w:r>
    </w:p>
    <w:p w14:paraId="43681AEB" w14:textId="77777777" w:rsidR="0025618A" w:rsidRPr="00121B0D" w:rsidRDefault="0025618A" w:rsidP="00121B0D">
      <w:pPr>
        <w:jc w:val="both"/>
        <w:rPr>
          <w:rFonts w:ascii="Book Antiqua" w:hAnsi="Book Antiqua"/>
          <w:sz w:val="12"/>
          <w:szCs w:val="12"/>
          <w:lang w:val="es-PR"/>
        </w:rPr>
      </w:pPr>
    </w:p>
    <w:p w14:paraId="6C90EFFC" w14:textId="77777777" w:rsidR="0070310E" w:rsidRPr="003D6F81" w:rsidRDefault="0070310E" w:rsidP="002C6C48">
      <w:pPr>
        <w:pStyle w:val="NormalWeb"/>
        <w:spacing w:before="120" w:line="360" w:lineRule="auto"/>
        <w:ind w:firstLine="720"/>
        <w:jc w:val="both"/>
        <w:rPr>
          <w:rFonts w:ascii="Book Antiqua" w:hAnsi="Book Antiqua"/>
          <w:lang w:val="es-PR"/>
        </w:rPr>
      </w:pPr>
      <w:r w:rsidRPr="003D6F81">
        <w:rPr>
          <w:rFonts w:ascii="Book Antiqua" w:hAnsi="Book Antiqua"/>
          <w:lang w:val="es-PR"/>
        </w:rPr>
        <w:t>El acceso a la justicia es uno de los pilares fundamentales de toda sociedad democrática. Para que dicho acceso sea efectivo, es imprescindible que las partes involucradas en un proceso judicial reciban notificación adecuada, oportuna y válida de las reclamaciones en su contra. Esta función esencial recae en la figura del emplazador, muchas veces invisible, resulta crítica para garantizar el debido proceso de ley y la integridad del sistema judicial.</w:t>
      </w:r>
    </w:p>
    <w:p w14:paraId="201F13D1" w14:textId="77777777" w:rsidR="00EA3587" w:rsidRPr="003D6F81" w:rsidRDefault="0070310E" w:rsidP="002C6C48">
      <w:pPr>
        <w:pStyle w:val="NormalWeb"/>
        <w:spacing w:before="120" w:line="360" w:lineRule="auto"/>
        <w:ind w:firstLine="720"/>
        <w:jc w:val="both"/>
        <w:rPr>
          <w:rFonts w:ascii="Book Antiqua" w:hAnsi="Book Antiqua"/>
          <w:lang w:val="es-PR"/>
        </w:rPr>
      </w:pPr>
      <w:r w:rsidRPr="003D6F81">
        <w:rPr>
          <w:rFonts w:ascii="Book Antiqua" w:hAnsi="Book Antiqua"/>
          <w:lang w:val="es-PR"/>
        </w:rPr>
        <w:t xml:space="preserve">En Puerto Rico, el procedimiento de emplazamiento está regulado principalmente por las Reglas de Procedimiento Civil y las decisiones jurisprudenciales del Tribunal Supremo. No obstante, la figura del emplazador carece de una regulación legislativa específica y uniforme que defina quiénes pueden desempeñarse como tales, los requisitos para ejercer, los estándares éticos que deben observar, ni las consecuencias de incurrir en mala conducta profesional. </w:t>
      </w:r>
    </w:p>
    <w:p w14:paraId="1DCEAC17" w14:textId="77777777" w:rsidR="00EA3587" w:rsidRPr="003D6F81" w:rsidRDefault="0070310E" w:rsidP="002C6C48">
      <w:pPr>
        <w:pStyle w:val="NormalWeb"/>
        <w:spacing w:before="120" w:line="360" w:lineRule="auto"/>
        <w:ind w:firstLine="720"/>
        <w:jc w:val="both"/>
        <w:rPr>
          <w:rFonts w:ascii="Book Antiqua" w:hAnsi="Book Antiqua"/>
          <w:lang w:val="es-PR"/>
        </w:rPr>
      </w:pPr>
      <w:r w:rsidRPr="003D6F81">
        <w:rPr>
          <w:rFonts w:ascii="Book Antiqua" w:hAnsi="Book Antiqua"/>
          <w:lang w:val="es-PR"/>
        </w:rPr>
        <w:lastRenderedPageBreak/>
        <w:t>Esta omisión normativa deja un vacío legal que propicia desigualdad, improvisación, y en ocasiones, abusos o errores que pueden invalidar procedimientos legales completos o vulnerar derechos constitucionales fundamentales.</w:t>
      </w:r>
      <w:r w:rsidR="00EA3587" w:rsidRPr="003D6F81">
        <w:rPr>
          <w:rFonts w:ascii="Book Antiqua" w:hAnsi="Book Antiqua"/>
          <w:lang w:val="es-PR"/>
        </w:rPr>
        <w:t xml:space="preserve">  </w:t>
      </w:r>
      <w:r w:rsidR="001125F3" w:rsidRPr="003D6F81">
        <w:rPr>
          <w:rFonts w:ascii="Book Antiqua" w:hAnsi="Book Antiqua"/>
          <w:lang w:val="es-PR"/>
        </w:rPr>
        <w:t xml:space="preserve">En la actualidad, algunas personas ejercen el rol de emplazadores sin contar con la preparación, la ética profesional o el conocimiento jurídico necesario. En múltiples instancias, se han documentado casos de emplazamientos defectuosos, falsificados o realizados fuera del marco legal permitido. </w:t>
      </w:r>
    </w:p>
    <w:p w14:paraId="73E8E63E" w14:textId="2D43D1A7" w:rsidR="001125F3" w:rsidRPr="003D6F81" w:rsidRDefault="001125F3" w:rsidP="002C6C48">
      <w:pPr>
        <w:pStyle w:val="NormalWeb"/>
        <w:spacing w:before="120" w:line="360" w:lineRule="auto"/>
        <w:ind w:firstLine="720"/>
        <w:jc w:val="both"/>
        <w:rPr>
          <w:rFonts w:ascii="Book Antiqua" w:hAnsi="Book Antiqua"/>
          <w:lang w:val="es-PR"/>
        </w:rPr>
      </w:pPr>
      <w:r w:rsidRPr="003D6F81">
        <w:rPr>
          <w:rFonts w:ascii="Book Antiqua" w:hAnsi="Book Antiqua"/>
          <w:lang w:val="es-PR"/>
        </w:rPr>
        <w:t>Estos incidentes no sólo atrasan la resolución de conflictos judiciales, sino que también socavan la confianza pública en la administración de la justicia. Asimismo, la ausencia de un registro oficial o un sistema de licenciamiento impide que el Poder Judicial lleve un control adecuado sobre quiénes están autorizados a llevar a cabo estos actos tan sensibles.</w:t>
      </w:r>
    </w:p>
    <w:p w14:paraId="48D5CE89" w14:textId="77777777" w:rsidR="001125F3" w:rsidRPr="003D6F81" w:rsidRDefault="001125F3" w:rsidP="002C6C48">
      <w:pPr>
        <w:pStyle w:val="NormalWeb"/>
        <w:spacing w:before="120" w:line="360" w:lineRule="auto"/>
        <w:ind w:firstLine="720"/>
        <w:jc w:val="both"/>
        <w:rPr>
          <w:rFonts w:ascii="Book Antiqua" w:hAnsi="Book Antiqua"/>
          <w:lang w:val="es-PR"/>
        </w:rPr>
      </w:pPr>
      <w:r w:rsidRPr="003D6F81">
        <w:rPr>
          <w:rFonts w:ascii="Book Antiqua" w:hAnsi="Book Antiqua"/>
          <w:lang w:val="es-PR"/>
        </w:rPr>
        <w:t>Esta ley surge como respuesta a esta situación, con el propósito de profesionalizar la función de emplazar en Puerto Rico, reconociéndola como una labor especializada que requiere formación, responsabilidad y supervisión, y por petición de dicha persona. A través de este estatuto se establece un sistema de licenciamiento y registro obligatorio para todos los emplazadores, requisitos mínimos de capacitación y experiencia, así como la creación de una Junta Reglamentadora que fiscalice, supervise y emita sanciones cuando se violen los deberes legales o éticos establecidos.</w:t>
      </w:r>
    </w:p>
    <w:p w14:paraId="796D1272" w14:textId="77777777" w:rsidR="003545E4" w:rsidRPr="003D6F81" w:rsidRDefault="003545E4" w:rsidP="002C6C48">
      <w:pPr>
        <w:pStyle w:val="NormalWeb"/>
        <w:spacing w:before="120" w:line="360" w:lineRule="auto"/>
        <w:ind w:firstLine="720"/>
        <w:jc w:val="both"/>
        <w:rPr>
          <w:rFonts w:ascii="Book Antiqua" w:hAnsi="Book Antiqua"/>
          <w:lang w:val="es-PR"/>
        </w:rPr>
      </w:pPr>
      <w:r w:rsidRPr="003D6F81">
        <w:rPr>
          <w:rFonts w:ascii="Book Antiqua" w:hAnsi="Book Antiqua"/>
          <w:lang w:val="es-PR"/>
        </w:rPr>
        <w:t>Además, esta ley incorpora un Código de Ética Profesional para Emplazadores, que establece principios de conducta obligatorios como la veracidad, confidencialidad, neutralidad, diligencia y respeto. Estos principios se alinean con los valores fundamentales del debido proceso y aseguran que quienes ejercen esta función lo hagan de forma íntegra, respetando los derechos de todas las partes involucradas.</w:t>
      </w:r>
    </w:p>
    <w:p w14:paraId="6869A934" w14:textId="5F905CE2" w:rsidR="003545E4" w:rsidRPr="003D6F81" w:rsidRDefault="003545E4" w:rsidP="002C6C48">
      <w:pPr>
        <w:pStyle w:val="NormalWeb"/>
        <w:spacing w:before="120" w:line="360" w:lineRule="auto"/>
        <w:ind w:firstLine="360"/>
        <w:jc w:val="both"/>
        <w:rPr>
          <w:rFonts w:ascii="Book Antiqua" w:hAnsi="Book Antiqua"/>
          <w:lang w:val="es-PR"/>
        </w:rPr>
      </w:pPr>
      <w:r w:rsidRPr="003D6F81">
        <w:rPr>
          <w:rFonts w:ascii="Book Antiqua" w:hAnsi="Book Antiqua"/>
          <w:lang w:val="es-PR"/>
        </w:rPr>
        <w:t xml:space="preserve">Cabe señalar que esta legislación no es una innovación aislada, sino parte de una tendencia creciente en otras jurisdicciones de los Estados Unidos, donde se han creado cuerpos similares para regular a los </w:t>
      </w:r>
      <w:r w:rsidR="00673E07" w:rsidRPr="003D6F81">
        <w:rPr>
          <w:rFonts w:ascii="Book Antiqua" w:hAnsi="Book Antiqua"/>
          <w:lang w:val="es-PR"/>
        </w:rPr>
        <w:t>emplazadores</w:t>
      </w:r>
      <w:r w:rsidRPr="003D6F81">
        <w:rPr>
          <w:rFonts w:ascii="Book Antiqua" w:hAnsi="Book Antiqua"/>
          <w:lang w:val="es-PR"/>
        </w:rPr>
        <w:t>, a modo de ilustración veamos los siguientes Estados:</w:t>
      </w:r>
    </w:p>
    <w:p w14:paraId="388D3198" w14:textId="77777777" w:rsidR="003545E4" w:rsidRPr="003D6F81" w:rsidRDefault="003545E4" w:rsidP="00EA3587">
      <w:pPr>
        <w:numPr>
          <w:ilvl w:val="0"/>
          <w:numId w:val="1"/>
        </w:numPr>
        <w:spacing w:before="100" w:beforeAutospacing="1" w:after="100" w:afterAutospacing="1" w:line="360" w:lineRule="auto"/>
        <w:jc w:val="both"/>
        <w:rPr>
          <w:rFonts w:ascii="Book Antiqua" w:hAnsi="Book Antiqua"/>
          <w:szCs w:val="24"/>
          <w:lang w:val="es-PR"/>
        </w:rPr>
      </w:pPr>
      <w:r w:rsidRPr="0052122C">
        <w:rPr>
          <w:rStyle w:val="Strong"/>
          <w:rFonts w:ascii="Book Antiqua" w:hAnsi="Book Antiqua"/>
          <w:b w:val="0"/>
          <w:bCs w:val="0"/>
          <w:szCs w:val="24"/>
          <w:lang w:val="es-PR"/>
        </w:rPr>
        <w:lastRenderedPageBreak/>
        <w:t>Georgia</w:t>
      </w:r>
      <w:r w:rsidRPr="003D6F81">
        <w:rPr>
          <w:rFonts w:ascii="Book Antiqua" w:hAnsi="Book Antiqua"/>
          <w:szCs w:val="24"/>
          <w:lang w:val="es-PR"/>
        </w:rPr>
        <w:t>: Requiere certificación estatal bajo GA Code § 9-11-4.1. Exige: edad mínima de 18 años; verificación de antecedentes penales (sin felonías); curso obligatorio de 12 horas y examen; fianza o seguro; ciudadanía estadounidense; credencial de identificación y renovación cada 3 años con educación continua.</w:t>
      </w:r>
    </w:p>
    <w:p w14:paraId="53847377" w14:textId="53D73EE5" w:rsidR="008C7E70" w:rsidRPr="003D6F81" w:rsidRDefault="008C7E70" w:rsidP="00EA3587">
      <w:pPr>
        <w:pStyle w:val="ListParagraph"/>
        <w:numPr>
          <w:ilvl w:val="0"/>
          <w:numId w:val="1"/>
        </w:numPr>
        <w:spacing w:line="360" w:lineRule="auto"/>
        <w:jc w:val="both"/>
        <w:rPr>
          <w:rFonts w:ascii="Book Antiqua" w:hAnsi="Book Antiqua"/>
          <w:sz w:val="24"/>
          <w:szCs w:val="24"/>
          <w:lang w:val="es-PR"/>
        </w:rPr>
      </w:pPr>
      <w:r w:rsidRPr="0052122C">
        <w:rPr>
          <w:rStyle w:val="Strong"/>
          <w:rFonts w:ascii="Book Antiqua" w:eastAsia="Times New Roman" w:hAnsi="Book Antiqua"/>
          <w:b w:val="0"/>
          <w:bCs w:val="0"/>
          <w:sz w:val="24"/>
          <w:szCs w:val="24"/>
          <w:lang w:val="es-PR"/>
        </w:rPr>
        <w:t>Oklahoma</w:t>
      </w:r>
      <w:r w:rsidRPr="003D6F81">
        <w:rPr>
          <w:rFonts w:ascii="Book Antiqua" w:hAnsi="Book Antiqua"/>
          <w:sz w:val="24"/>
          <w:szCs w:val="24"/>
          <w:lang w:val="es-PR"/>
        </w:rPr>
        <w:t xml:space="preserve">: Regulación mediante sección 12 O.S. § 158.1 de los estatutos: licencia emitida por juez del distrito; requisitos: 18 años, buena conducta, residencia mínima, no convicto por crimen violento o sexual; fianza de $5,000; posible revocación por mala conducta. </w:t>
      </w:r>
    </w:p>
    <w:p w14:paraId="2B3FABC8" w14:textId="7100AF01" w:rsidR="008C7E70" w:rsidRPr="003D6F81" w:rsidRDefault="008C7E70" w:rsidP="00673E07">
      <w:pPr>
        <w:pStyle w:val="ListParagraph"/>
        <w:numPr>
          <w:ilvl w:val="0"/>
          <w:numId w:val="1"/>
        </w:numPr>
        <w:spacing w:line="360" w:lineRule="auto"/>
        <w:jc w:val="both"/>
        <w:rPr>
          <w:rFonts w:ascii="Book Antiqua" w:hAnsi="Book Antiqua"/>
          <w:sz w:val="24"/>
          <w:szCs w:val="24"/>
          <w:lang w:val="es-PR"/>
        </w:rPr>
      </w:pPr>
      <w:r w:rsidRPr="0052122C">
        <w:rPr>
          <w:rStyle w:val="Strong"/>
          <w:rFonts w:ascii="Book Antiqua" w:eastAsia="Times New Roman" w:hAnsi="Book Antiqua"/>
          <w:b w:val="0"/>
          <w:bCs w:val="0"/>
          <w:sz w:val="24"/>
          <w:szCs w:val="24"/>
          <w:lang w:val="es-PR"/>
        </w:rPr>
        <w:t>Florida</w:t>
      </w:r>
      <w:r w:rsidRPr="003D6F81">
        <w:rPr>
          <w:rFonts w:ascii="Book Antiqua" w:hAnsi="Book Antiqua"/>
          <w:sz w:val="24"/>
          <w:szCs w:val="24"/>
          <w:lang w:val="es-PR"/>
        </w:rPr>
        <w:t xml:space="preserve">: No exige licencia estatal, pero muchos circuitos judiciales y condados tienen certificaciones locales: edad ≥18, residencia, examen, registro de antecedentes y fianza ($5,000 en muchos casos). </w:t>
      </w:r>
    </w:p>
    <w:p w14:paraId="44ADEF19" w14:textId="0CCACD03" w:rsidR="008C7E70" w:rsidRPr="003D6F81" w:rsidRDefault="008C7E70" w:rsidP="00EA3587">
      <w:pPr>
        <w:pStyle w:val="ListParagraph"/>
        <w:numPr>
          <w:ilvl w:val="0"/>
          <w:numId w:val="1"/>
        </w:numPr>
        <w:spacing w:line="360" w:lineRule="auto"/>
        <w:jc w:val="both"/>
        <w:rPr>
          <w:rFonts w:ascii="Book Antiqua" w:hAnsi="Book Antiqua"/>
          <w:sz w:val="24"/>
          <w:szCs w:val="24"/>
          <w:lang w:val="es-PR"/>
        </w:rPr>
      </w:pPr>
      <w:r w:rsidRPr="0052122C">
        <w:rPr>
          <w:rStyle w:val="Strong"/>
          <w:rFonts w:ascii="Book Antiqua" w:eastAsia="Times New Roman" w:hAnsi="Book Antiqua"/>
          <w:b w:val="0"/>
          <w:bCs w:val="0"/>
          <w:sz w:val="24"/>
          <w:szCs w:val="24"/>
          <w:lang w:val="es-PR"/>
        </w:rPr>
        <w:t>Arizona</w:t>
      </w:r>
      <w:r w:rsidRPr="003D6F81">
        <w:rPr>
          <w:rFonts w:ascii="Book Antiqua" w:hAnsi="Book Antiqua"/>
          <w:sz w:val="24"/>
          <w:szCs w:val="24"/>
          <w:lang w:val="es-PR"/>
        </w:rPr>
        <w:t xml:space="preserve">: Registro estatal conforme a Reglas de Procedimiento Civil (Rule 4(e)): edad ≥21, residencia ≥1 año; examen escrito obligatorio; sin necesidad de fianza. </w:t>
      </w:r>
    </w:p>
    <w:p w14:paraId="46FD817D" w14:textId="0A908B68" w:rsidR="00A80F78" w:rsidRPr="003D6F81" w:rsidRDefault="008C7E70" w:rsidP="00EA3587">
      <w:pPr>
        <w:pStyle w:val="NormalWeb"/>
        <w:numPr>
          <w:ilvl w:val="0"/>
          <w:numId w:val="1"/>
        </w:numPr>
        <w:spacing w:line="360" w:lineRule="auto"/>
        <w:jc w:val="both"/>
        <w:rPr>
          <w:rFonts w:ascii="Book Antiqua" w:hAnsi="Book Antiqua"/>
          <w:lang w:val="es-PR"/>
        </w:rPr>
      </w:pPr>
      <w:r w:rsidRPr="0052122C">
        <w:rPr>
          <w:rStyle w:val="Strong"/>
          <w:rFonts w:ascii="Book Antiqua" w:hAnsi="Book Antiqua"/>
          <w:b w:val="0"/>
          <w:bCs w:val="0"/>
          <w:lang w:val="es-PR"/>
        </w:rPr>
        <w:t>Nevada</w:t>
      </w:r>
      <w:r w:rsidRPr="003D6F81">
        <w:rPr>
          <w:rFonts w:ascii="Book Antiqua" w:hAnsi="Book Antiqua"/>
          <w:lang w:val="es-PR"/>
        </w:rPr>
        <w:t xml:space="preserve">: Licencia estatal vía la Nevada Private </w:t>
      </w:r>
      <w:proofErr w:type="spellStart"/>
      <w:r w:rsidRPr="003D6F81">
        <w:rPr>
          <w:rFonts w:ascii="Book Antiqua" w:hAnsi="Book Antiqua"/>
          <w:lang w:val="es-PR"/>
        </w:rPr>
        <w:t>Investigator’s</w:t>
      </w:r>
      <w:proofErr w:type="spellEnd"/>
      <w:r w:rsidRPr="003D6F81">
        <w:rPr>
          <w:rFonts w:ascii="Book Antiqua" w:hAnsi="Book Antiqua"/>
          <w:lang w:val="es-PR"/>
        </w:rPr>
        <w:t xml:space="preserve"> </w:t>
      </w:r>
      <w:proofErr w:type="spellStart"/>
      <w:r w:rsidRPr="003D6F81">
        <w:rPr>
          <w:rFonts w:ascii="Book Antiqua" w:hAnsi="Book Antiqua"/>
          <w:lang w:val="es-PR"/>
        </w:rPr>
        <w:t>Licensing</w:t>
      </w:r>
      <w:proofErr w:type="spellEnd"/>
      <w:r w:rsidRPr="003D6F81">
        <w:rPr>
          <w:rFonts w:ascii="Book Antiqua" w:hAnsi="Book Antiqua"/>
          <w:lang w:val="es-PR"/>
        </w:rPr>
        <w:t xml:space="preserve"> Board: edad ≥21, mínimo 2 años de experiencia; seguro contra responsabilidad ≥$200,000; examen escrito (y a veces oral); cuotas y verificación de antecedentes.</w:t>
      </w:r>
    </w:p>
    <w:p w14:paraId="3CAC06F3" w14:textId="77777777" w:rsidR="00A80F78" w:rsidRPr="003D6F81" w:rsidRDefault="00A80F78" w:rsidP="00EA3587">
      <w:pPr>
        <w:pStyle w:val="NormalWeb"/>
        <w:numPr>
          <w:ilvl w:val="0"/>
          <w:numId w:val="1"/>
        </w:numPr>
        <w:spacing w:line="360" w:lineRule="auto"/>
        <w:jc w:val="both"/>
        <w:rPr>
          <w:rFonts w:ascii="Book Antiqua" w:hAnsi="Book Antiqua"/>
          <w:lang w:val="es-PR"/>
        </w:rPr>
      </w:pPr>
      <w:r w:rsidRPr="003D6F81">
        <w:rPr>
          <w:rFonts w:ascii="Book Antiqua" w:hAnsi="Book Antiqua"/>
          <w:lang w:val="es-PR"/>
        </w:rPr>
        <w:t xml:space="preserve">Texas: Certificación por la Judicial Branch </w:t>
      </w:r>
      <w:proofErr w:type="spellStart"/>
      <w:r w:rsidRPr="003D6F81">
        <w:rPr>
          <w:rFonts w:ascii="Book Antiqua" w:hAnsi="Book Antiqua"/>
          <w:lang w:val="es-PR"/>
        </w:rPr>
        <w:t>Certification</w:t>
      </w:r>
      <w:proofErr w:type="spellEnd"/>
      <w:r w:rsidRPr="003D6F81">
        <w:rPr>
          <w:rFonts w:ascii="Book Antiqua" w:hAnsi="Book Antiqua"/>
          <w:lang w:val="es-PR"/>
        </w:rPr>
        <w:t xml:space="preserve"> </w:t>
      </w:r>
      <w:proofErr w:type="spellStart"/>
      <w:r w:rsidRPr="003D6F81">
        <w:rPr>
          <w:rFonts w:ascii="Book Antiqua" w:hAnsi="Book Antiqua"/>
          <w:lang w:val="es-PR"/>
        </w:rPr>
        <w:t>Commission</w:t>
      </w:r>
      <w:proofErr w:type="spellEnd"/>
      <w:r w:rsidRPr="003D6F81">
        <w:rPr>
          <w:rFonts w:ascii="Book Antiqua" w:hAnsi="Book Antiqua"/>
          <w:lang w:val="es-PR"/>
        </w:rPr>
        <w:t xml:space="preserve"> según reglas 103 y 536(a) del TRCP: examen y verificación de antecedentes obligatorios.</w:t>
      </w:r>
    </w:p>
    <w:p w14:paraId="634A9487" w14:textId="77777777" w:rsidR="00A80F78" w:rsidRPr="003D6F81" w:rsidRDefault="00A80F78" w:rsidP="00EA3587">
      <w:pPr>
        <w:pStyle w:val="NormalWeb"/>
        <w:numPr>
          <w:ilvl w:val="0"/>
          <w:numId w:val="1"/>
        </w:numPr>
        <w:spacing w:line="360" w:lineRule="auto"/>
        <w:jc w:val="both"/>
        <w:rPr>
          <w:rFonts w:ascii="Book Antiqua" w:hAnsi="Book Antiqua"/>
          <w:lang w:val="es-PR"/>
        </w:rPr>
      </w:pPr>
      <w:r w:rsidRPr="003D6F81">
        <w:rPr>
          <w:rFonts w:ascii="Book Antiqua" w:hAnsi="Book Antiqua"/>
          <w:lang w:val="es-PR"/>
        </w:rPr>
        <w:t>Washington: Registro a nivel de condado: edad ≥18, sin crimen violento reciente; tarifa única (~$10); sin requerimientos de fianza o examen.</w:t>
      </w:r>
    </w:p>
    <w:p w14:paraId="59089DA4" w14:textId="77777777" w:rsidR="00A80F78" w:rsidRPr="003D6F81" w:rsidRDefault="00A80F78" w:rsidP="00EA3587">
      <w:pPr>
        <w:pStyle w:val="NormalWeb"/>
        <w:numPr>
          <w:ilvl w:val="0"/>
          <w:numId w:val="1"/>
        </w:numPr>
        <w:spacing w:line="360" w:lineRule="auto"/>
        <w:jc w:val="both"/>
        <w:rPr>
          <w:rFonts w:ascii="Book Antiqua" w:hAnsi="Book Antiqua"/>
          <w:lang w:val="es-PR"/>
        </w:rPr>
      </w:pPr>
      <w:r w:rsidRPr="003D6F81">
        <w:rPr>
          <w:rFonts w:ascii="Book Antiqua" w:hAnsi="Book Antiqua"/>
          <w:lang w:val="es-PR"/>
        </w:rPr>
        <w:t>Alaska: Licencia administrada por el Comisionado de Seguridad Pública; registro estatal necesario.</w:t>
      </w:r>
    </w:p>
    <w:p w14:paraId="09EE7B68" w14:textId="4823211C" w:rsidR="00A80F78" w:rsidRPr="003D6F81" w:rsidRDefault="00A80F78" w:rsidP="00EA3587">
      <w:pPr>
        <w:pStyle w:val="NormalWeb"/>
        <w:numPr>
          <w:ilvl w:val="0"/>
          <w:numId w:val="1"/>
        </w:numPr>
        <w:spacing w:line="360" w:lineRule="auto"/>
        <w:jc w:val="both"/>
        <w:rPr>
          <w:rFonts w:ascii="Book Antiqua" w:hAnsi="Book Antiqua"/>
          <w:lang w:val="es-PR"/>
        </w:rPr>
      </w:pPr>
      <w:r w:rsidRPr="003D6F81">
        <w:rPr>
          <w:rFonts w:ascii="Book Antiqua" w:hAnsi="Book Antiqua"/>
          <w:lang w:val="es-PR"/>
        </w:rPr>
        <w:t xml:space="preserve">Montana: Registro requerido solo si se sirven más de 10 </w:t>
      </w:r>
      <w:r w:rsidR="00495570" w:rsidRPr="003D6F81">
        <w:rPr>
          <w:rFonts w:ascii="Book Antiqua" w:hAnsi="Book Antiqua"/>
          <w:lang w:val="es-PR"/>
        </w:rPr>
        <w:t>documentos</w:t>
      </w:r>
      <w:r w:rsidRPr="003D6F81">
        <w:rPr>
          <w:rFonts w:ascii="Book Antiqua" w:hAnsi="Book Antiqua"/>
          <w:lang w:val="es-PR"/>
        </w:rPr>
        <w:t xml:space="preserve"> al año: fianza de $10,000 individual o $100,000 por empresa; examen escrito obligatorio.</w:t>
      </w:r>
    </w:p>
    <w:p w14:paraId="435345D4" w14:textId="28FFF4A8" w:rsidR="00613A74" w:rsidRPr="003D6F81" w:rsidRDefault="00A80F78" w:rsidP="00495570">
      <w:pPr>
        <w:pStyle w:val="NormalWeb"/>
        <w:numPr>
          <w:ilvl w:val="0"/>
          <w:numId w:val="1"/>
        </w:numPr>
        <w:spacing w:line="360" w:lineRule="auto"/>
        <w:jc w:val="both"/>
        <w:rPr>
          <w:rFonts w:ascii="Book Antiqua" w:hAnsi="Book Antiqua"/>
          <w:lang w:val="es-PR"/>
        </w:rPr>
      </w:pPr>
      <w:r w:rsidRPr="003D6F81">
        <w:rPr>
          <w:rFonts w:ascii="Book Antiqua" w:hAnsi="Book Antiqua"/>
          <w:lang w:val="es-PR"/>
        </w:rPr>
        <w:t xml:space="preserve">New York (Ciudad de NY): Licencia obligatoria mediante </w:t>
      </w:r>
      <w:proofErr w:type="spellStart"/>
      <w:r w:rsidRPr="003D6F81">
        <w:rPr>
          <w:rFonts w:ascii="Book Antiqua" w:hAnsi="Book Antiqua"/>
          <w:lang w:val="es-PR"/>
        </w:rPr>
        <w:t>Department</w:t>
      </w:r>
      <w:proofErr w:type="spellEnd"/>
      <w:r w:rsidRPr="003D6F81">
        <w:rPr>
          <w:rFonts w:ascii="Book Antiqua" w:hAnsi="Book Antiqua"/>
          <w:lang w:val="es-PR"/>
        </w:rPr>
        <w:t xml:space="preserve"> </w:t>
      </w:r>
      <w:proofErr w:type="spellStart"/>
      <w:r w:rsidRPr="003D6F81">
        <w:rPr>
          <w:rFonts w:ascii="Book Antiqua" w:hAnsi="Book Antiqua"/>
          <w:lang w:val="es-PR"/>
        </w:rPr>
        <w:t>of</w:t>
      </w:r>
      <w:proofErr w:type="spellEnd"/>
      <w:r w:rsidRPr="003D6F81">
        <w:rPr>
          <w:rFonts w:ascii="Book Antiqua" w:hAnsi="Book Antiqua"/>
          <w:lang w:val="es-PR"/>
        </w:rPr>
        <w:t xml:space="preserve"> </w:t>
      </w:r>
      <w:proofErr w:type="spellStart"/>
      <w:r w:rsidRPr="003D6F81">
        <w:rPr>
          <w:rFonts w:ascii="Book Antiqua" w:hAnsi="Book Antiqua"/>
          <w:lang w:val="es-PR"/>
        </w:rPr>
        <w:t>Consumer</w:t>
      </w:r>
      <w:proofErr w:type="spellEnd"/>
      <w:r w:rsidRPr="003D6F81">
        <w:rPr>
          <w:rFonts w:ascii="Book Antiqua" w:hAnsi="Book Antiqua"/>
          <w:lang w:val="es-PR"/>
        </w:rPr>
        <w:t xml:space="preserve"> </w:t>
      </w:r>
      <w:proofErr w:type="spellStart"/>
      <w:r w:rsidRPr="003D6F81">
        <w:rPr>
          <w:rFonts w:ascii="Book Antiqua" w:hAnsi="Book Antiqua"/>
          <w:lang w:val="es-PR"/>
        </w:rPr>
        <w:t>Affairs</w:t>
      </w:r>
      <w:proofErr w:type="spellEnd"/>
      <w:r w:rsidRPr="003D6F81">
        <w:rPr>
          <w:rFonts w:ascii="Book Antiqua" w:hAnsi="Book Antiqua"/>
          <w:lang w:val="es-PR"/>
        </w:rPr>
        <w:t xml:space="preserve"> para operar en los cinco distritos: sin requisitos de examen o fianza; registro y verificación de antecedentes.</w:t>
      </w:r>
    </w:p>
    <w:p w14:paraId="14413DF4" w14:textId="77777777" w:rsidR="003D6F81" w:rsidRPr="003D6F81" w:rsidRDefault="003D6F81" w:rsidP="005E4311">
      <w:pPr>
        <w:pStyle w:val="NormalWeb"/>
        <w:spacing w:line="360" w:lineRule="auto"/>
        <w:ind w:firstLine="360"/>
        <w:jc w:val="both"/>
        <w:rPr>
          <w:rFonts w:ascii="Book Antiqua" w:hAnsi="Book Antiqua"/>
          <w:lang w:val="es-PR"/>
        </w:rPr>
      </w:pPr>
    </w:p>
    <w:p w14:paraId="01ED65F8" w14:textId="44C6D773" w:rsidR="00134DEB" w:rsidRPr="003D6F81" w:rsidRDefault="005E4311" w:rsidP="003D6F81">
      <w:pPr>
        <w:pStyle w:val="NormalWeb"/>
        <w:spacing w:line="360" w:lineRule="auto"/>
        <w:ind w:firstLine="360"/>
        <w:jc w:val="both"/>
        <w:rPr>
          <w:rFonts w:ascii="Book Antiqua" w:hAnsi="Book Antiqua"/>
          <w:lang w:val="es-PR"/>
        </w:rPr>
      </w:pPr>
      <w:r w:rsidRPr="003D6F81">
        <w:rPr>
          <w:rFonts w:ascii="Book Antiqua" w:hAnsi="Book Antiqua"/>
          <w:lang w:val="es-PR"/>
        </w:rPr>
        <w:lastRenderedPageBreak/>
        <w:t>Estos ejemplos y su implementación</w:t>
      </w:r>
      <w:r w:rsidR="00613A74" w:rsidRPr="003D6F81">
        <w:rPr>
          <w:rFonts w:ascii="Book Antiqua" w:hAnsi="Book Antiqua"/>
          <w:lang w:val="es-PR"/>
        </w:rPr>
        <w:t xml:space="preserve"> han demostrado que la regulación rigurosa de esta profesión reduce los errores procesales, mejora la eficiencia judicial y fortalece la percepción ciudadana de un sistema justo y ordenado.</w:t>
      </w:r>
      <w:r w:rsidR="003D6F81" w:rsidRPr="003D6F81">
        <w:rPr>
          <w:rFonts w:ascii="Book Antiqua" w:hAnsi="Book Antiqua"/>
          <w:lang w:val="es-PR"/>
        </w:rPr>
        <w:t xml:space="preserve">  </w:t>
      </w:r>
      <w:r w:rsidR="00613A74" w:rsidRPr="003D6F81">
        <w:rPr>
          <w:rFonts w:ascii="Book Antiqua" w:hAnsi="Book Antiqua"/>
          <w:lang w:val="es-PR"/>
        </w:rPr>
        <w:t xml:space="preserve">Finalmente, esta medida responde al llamado del propio Poder Judicial de Puerto Rico, que en múltiples ocasiones ha advertido sobre la necesidad de fortalecer los mecanismos de notificación judicial para garantizar que los procesos se lleven a cabo conforme al debido proceso de ley. </w:t>
      </w:r>
    </w:p>
    <w:p w14:paraId="0B6D7B52" w14:textId="77777777" w:rsidR="00134DEB" w:rsidRPr="00EA3587" w:rsidRDefault="00134DEB" w:rsidP="003D6F81">
      <w:pPr>
        <w:pStyle w:val="NormalWeb"/>
        <w:spacing w:line="360" w:lineRule="auto"/>
        <w:ind w:firstLine="360"/>
        <w:jc w:val="both"/>
        <w:rPr>
          <w:rFonts w:ascii="Book Antiqua" w:eastAsiaTheme="minorEastAsia" w:hAnsi="Book Antiqua"/>
          <w:lang w:val="es-PR"/>
        </w:rPr>
      </w:pPr>
      <w:r w:rsidRPr="003D6F81">
        <w:rPr>
          <w:rFonts w:ascii="Book Antiqua" w:hAnsi="Book Antiqua"/>
          <w:lang w:val="es-PR"/>
        </w:rPr>
        <w:t>Con esta legislación, la Asamblea Legislativa reafirma su compromiso con el fortalecimiento del sistema de justicia, la profesionalización de los oficios jurídicos y la protección de los derechos constitucionales de todos los ciudadanos. Este proyecto de ley no solo es necesario, sino urgente, y constituye un paso decisivo hacia un sistema judicial más accesible, justo y eficiente</w:t>
      </w:r>
      <w:r w:rsidRPr="00EA3587">
        <w:rPr>
          <w:rFonts w:ascii="Book Antiqua" w:hAnsi="Book Antiqua"/>
          <w:lang w:val="es-PR"/>
        </w:rPr>
        <w:t>.</w:t>
      </w:r>
    </w:p>
    <w:p w14:paraId="412AEB4A" w14:textId="6B635A81" w:rsidR="00A37DBE" w:rsidRPr="002656DD" w:rsidRDefault="00A37DBE" w:rsidP="002C6C48">
      <w:pPr>
        <w:spacing w:line="480" w:lineRule="auto"/>
        <w:jc w:val="both"/>
        <w:rPr>
          <w:rFonts w:ascii="Book Antiqua" w:hAnsi="Book Antiqua"/>
          <w:b/>
          <w:bCs/>
          <w:iCs/>
          <w:szCs w:val="24"/>
          <w:lang w:val="es-PR"/>
        </w:rPr>
      </w:pPr>
      <w:r w:rsidRPr="002656DD">
        <w:rPr>
          <w:rFonts w:ascii="Book Antiqua" w:hAnsi="Book Antiqua"/>
          <w:b/>
          <w:bCs/>
          <w:iCs/>
          <w:szCs w:val="24"/>
          <w:lang w:val="es-PR"/>
        </w:rPr>
        <w:t>DECR</w:t>
      </w:r>
      <w:r w:rsidR="0025618A" w:rsidRPr="002656DD">
        <w:rPr>
          <w:rFonts w:ascii="Book Antiqua" w:hAnsi="Book Antiqua"/>
          <w:b/>
          <w:bCs/>
          <w:iCs/>
          <w:szCs w:val="24"/>
          <w:lang w:val="es-PR"/>
        </w:rPr>
        <w:t>É</w:t>
      </w:r>
      <w:r w:rsidRPr="002656DD">
        <w:rPr>
          <w:rFonts w:ascii="Book Antiqua" w:hAnsi="Book Antiqua"/>
          <w:b/>
          <w:bCs/>
          <w:iCs/>
          <w:szCs w:val="24"/>
          <w:lang w:val="es-PR"/>
        </w:rPr>
        <w:t>TASE POR LA ASAMBLEA LEGISLATIVA DE PUERTO RICO:</w:t>
      </w:r>
    </w:p>
    <w:p w14:paraId="26914EAD" w14:textId="77777777" w:rsidR="00A37DBE" w:rsidRPr="002656DD" w:rsidRDefault="00A37DBE" w:rsidP="002C6C48">
      <w:pPr>
        <w:spacing w:line="480" w:lineRule="auto"/>
        <w:jc w:val="both"/>
        <w:rPr>
          <w:rFonts w:ascii="Book Antiqua" w:hAnsi="Book Antiqua"/>
          <w:i/>
          <w:szCs w:val="24"/>
          <w:lang w:val="es-PR"/>
        </w:rPr>
        <w:sectPr w:rsidR="00A37DBE" w:rsidRPr="002656DD">
          <w:headerReference w:type="default" r:id="rId12"/>
          <w:type w:val="continuous"/>
          <w:pgSz w:w="12240" w:h="15840" w:code="1"/>
          <w:pgMar w:top="1440" w:right="1440" w:bottom="1440" w:left="1440" w:header="720" w:footer="720" w:gutter="0"/>
          <w:cols w:space="720"/>
          <w:titlePg/>
        </w:sectPr>
      </w:pPr>
    </w:p>
    <w:p w14:paraId="7B052C34" w14:textId="002B51F6" w:rsidR="0059463C" w:rsidRPr="002656DD" w:rsidRDefault="0059463C" w:rsidP="002C6C48">
      <w:pPr>
        <w:pStyle w:val="NormalWeb"/>
        <w:spacing w:line="480" w:lineRule="auto"/>
        <w:ind w:firstLine="360"/>
        <w:jc w:val="both"/>
        <w:rPr>
          <w:rFonts w:ascii="Book Antiqua" w:hAnsi="Book Antiqua"/>
          <w:lang w:val="es-PR"/>
        </w:rPr>
      </w:pPr>
      <w:r w:rsidRPr="002656DD">
        <w:rPr>
          <w:rFonts w:ascii="Book Antiqua" w:hAnsi="Book Antiqua"/>
          <w:lang w:val="es-PR"/>
        </w:rPr>
        <w:t>Artículo</w:t>
      </w:r>
      <w:r w:rsidR="00604F52" w:rsidRPr="002656DD">
        <w:rPr>
          <w:rStyle w:val="Strong"/>
          <w:rFonts w:ascii="Book Antiqua" w:hAnsi="Book Antiqua"/>
          <w:b w:val="0"/>
          <w:bCs w:val="0"/>
          <w:lang w:val="es-PR"/>
        </w:rPr>
        <w:t xml:space="preserve"> 1</w:t>
      </w:r>
      <w:r w:rsidR="00604F52" w:rsidRPr="002C6C48">
        <w:rPr>
          <w:rStyle w:val="Strong"/>
          <w:rFonts w:ascii="Book Antiqua" w:hAnsi="Book Antiqua"/>
          <w:b w:val="0"/>
          <w:bCs w:val="0"/>
          <w:lang w:val="es-PR"/>
        </w:rPr>
        <w:t>.-</w:t>
      </w:r>
      <w:r w:rsidR="00604F52" w:rsidRPr="002656DD">
        <w:rPr>
          <w:rFonts w:ascii="Book Antiqua" w:hAnsi="Book Antiqua"/>
          <w:lang w:val="es-PR"/>
        </w:rPr>
        <w:t xml:space="preserve"> </w:t>
      </w:r>
      <w:r w:rsidRPr="002656DD">
        <w:rPr>
          <w:rFonts w:ascii="Book Antiqua" w:hAnsi="Book Antiqua"/>
          <w:lang w:val="es-PR"/>
        </w:rPr>
        <w:t>T</w:t>
      </w:r>
      <w:r w:rsidR="0022645C" w:rsidRPr="002656DD">
        <w:rPr>
          <w:rFonts w:ascii="Book Antiqua" w:hAnsi="Book Antiqua"/>
          <w:lang w:val="es-PR"/>
        </w:rPr>
        <w:t>í</w:t>
      </w:r>
      <w:r w:rsidRPr="002656DD">
        <w:rPr>
          <w:rFonts w:ascii="Book Antiqua" w:hAnsi="Book Antiqua"/>
          <w:lang w:val="es-PR"/>
        </w:rPr>
        <w:t>tulo.</w:t>
      </w:r>
    </w:p>
    <w:p w14:paraId="57F99FDC" w14:textId="77777777" w:rsidR="00275968" w:rsidRPr="0022645C" w:rsidRDefault="00275968" w:rsidP="002C6C48">
      <w:pPr>
        <w:pStyle w:val="NormalWeb"/>
        <w:spacing w:line="480" w:lineRule="auto"/>
        <w:ind w:firstLine="360"/>
        <w:jc w:val="both"/>
        <w:rPr>
          <w:rFonts w:ascii="Book Antiqua" w:hAnsi="Book Antiqua"/>
          <w:lang w:val="es-PR"/>
        </w:rPr>
      </w:pPr>
      <w:r w:rsidRPr="0022645C">
        <w:rPr>
          <w:rFonts w:ascii="Book Antiqua" w:hAnsi="Book Antiqua"/>
          <w:lang w:val="es-PR"/>
        </w:rPr>
        <w:t>Esta ley se conocerá como la “Ley para la Regulación de la Profesión de Emplazadores en Puerto Rico”.</w:t>
      </w:r>
    </w:p>
    <w:p w14:paraId="73BA8237" w14:textId="35F346C2" w:rsidR="0022645C" w:rsidRDefault="001E591D" w:rsidP="002C6C48">
      <w:pPr>
        <w:pStyle w:val="NormalWeb"/>
        <w:spacing w:line="480" w:lineRule="auto"/>
        <w:ind w:firstLine="360"/>
        <w:jc w:val="both"/>
        <w:rPr>
          <w:rStyle w:val="Strong"/>
          <w:rFonts w:ascii="Book Antiqua" w:hAnsi="Book Antiqua"/>
          <w:lang w:val="es-PR"/>
        </w:rPr>
      </w:pPr>
      <w:r w:rsidRPr="0022645C">
        <w:rPr>
          <w:rFonts w:ascii="Book Antiqua" w:hAnsi="Book Antiqua"/>
          <w:lang w:val="es-PR"/>
        </w:rPr>
        <w:t xml:space="preserve">Artículo </w:t>
      </w:r>
      <w:r w:rsidR="00275968" w:rsidRPr="0022645C">
        <w:rPr>
          <w:rFonts w:ascii="Book Antiqua" w:hAnsi="Book Antiqua"/>
          <w:lang w:val="es-PR"/>
        </w:rPr>
        <w:t>2</w:t>
      </w:r>
      <w:r w:rsidRPr="0022645C">
        <w:rPr>
          <w:rFonts w:ascii="Book Antiqua" w:hAnsi="Book Antiqua"/>
          <w:lang w:val="es-PR"/>
        </w:rPr>
        <w:t>.</w:t>
      </w:r>
      <w:r w:rsidR="002C6C48">
        <w:rPr>
          <w:rFonts w:ascii="Book Antiqua" w:hAnsi="Book Antiqua"/>
          <w:lang w:val="es-PR"/>
        </w:rPr>
        <w:t>-</w:t>
      </w:r>
      <w:r w:rsidRPr="0022645C">
        <w:rPr>
          <w:rFonts w:ascii="Book Antiqua" w:hAnsi="Book Antiqua"/>
          <w:lang w:val="es-PR"/>
        </w:rPr>
        <w:t xml:space="preserve"> </w:t>
      </w:r>
      <w:r w:rsidR="00151DCC" w:rsidRPr="0022645C">
        <w:rPr>
          <w:rStyle w:val="Strong"/>
          <w:rFonts w:ascii="Book Antiqua" w:hAnsi="Book Antiqua"/>
          <w:b w:val="0"/>
          <w:bCs w:val="0"/>
          <w:lang w:val="es-PR"/>
        </w:rPr>
        <w:t>Definiciones</w:t>
      </w:r>
      <w:r w:rsidR="0022645C" w:rsidRPr="0022645C">
        <w:rPr>
          <w:rStyle w:val="Strong"/>
          <w:rFonts w:ascii="Book Antiqua" w:hAnsi="Book Antiqua"/>
          <w:b w:val="0"/>
          <w:bCs w:val="0"/>
          <w:lang w:val="es-PR"/>
        </w:rPr>
        <w:t>.</w:t>
      </w:r>
    </w:p>
    <w:p w14:paraId="43510AD6" w14:textId="70D9EF34" w:rsidR="00151DCC" w:rsidRPr="0022645C" w:rsidRDefault="00151DCC" w:rsidP="002C6C48">
      <w:pPr>
        <w:pStyle w:val="NormalWeb"/>
        <w:spacing w:line="480" w:lineRule="auto"/>
        <w:ind w:firstLine="360"/>
        <w:jc w:val="both"/>
        <w:rPr>
          <w:rFonts w:ascii="Book Antiqua" w:hAnsi="Book Antiqua"/>
          <w:lang w:val="es-PR"/>
        </w:rPr>
      </w:pPr>
      <w:r w:rsidRPr="0022645C">
        <w:rPr>
          <w:rFonts w:ascii="Book Antiqua" w:hAnsi="Book Antiqua"/>
          <w:lang w:val="es-PR"/>
        </w:rPr>
        <w:t xml:space="preserve"> Para fines de esta ley, los siguientes términos tendrán el significado que a continuación se expresa:</w:t>
      </w:r>
    </w:p>
    <w:p w14:paraId="17198C76" w14:textId="77777777" w:rsidR="00151DCC" w:rsidRPr="0022645C" w:rsidRDefault="00151DCC" w:rsidP="002C6C48">
      <w:pPr>
        <w:numPr>
          <w:ilvl w:val="0"/>
          <w:numId w:val="3"/>
        </w:numPr>
        <w:spacing w:line="480" w:lineRule="auto"/>
        <w:jc w:val="both"/>
        <w:rPr>
          <w:rFonts w:ascii="Book Antiqua" w:hAnsi="Book Antiqua"/>
          <w:szCs w:val="24"/>
          <w:lang w:val="es-PR"/>
        </w:rPr>
      </w:pPr>
      <w:r w:rsidRPr="0022645C">
        <w:rPr>
          <w:rFonts w:ascii="Book Antiqua" w:hAnsi="Book Antiqua"/>
          <w:szCs w:val="24"/>
          <w:lang w:val="es-PR"/>
        </w:rPr>
        <w:t>Emplazador: Persona natural debidamente autorizada para realizar actos de emplazamiento conforme a lo dispuesto en esta Ley.</w:t>
      </w:r>
    </w:p>
    <w:p w14:paraId="4A2E40BE" w14:textId="77777777" w:rsidR="00151DCC" w:rsidRPr="0022645C" w:rsidRDefault="00151DCC" w:rsidP="002C6C48">
      <w:pPr>
        <w:numPr>
          <w:ilvl w:val="0"/>
          <w:numId w:val="3"/>
        </w:numPr>
        <w:spacing w:line="480" w:lineRule="auto"/>
        <w:jc w:val="both"/>
        <w:rPr>
          <w:rFonts w:ascii="Book Antiqua" w:hAnsi="Book Antiqua"/>
          <w:szCs w:val="24"/>
          <w:lang w:val="es-PR"/>
        </w:rPr>
      </w:pPr>
      <w:r w:rsidRPr="0022645C">
        <w:rPr>
          <w:rFonts w:ascii="Book Antiqua" w:hAnsi="Book Antiqua"/>
          <w:szCs w:val="24"/>
          <w:lang w:val="es-PR"/>
        </w:rPr>
        <w:t>Registro de Emplazadores: Base de datos oficial administrada por la Oficina de Administración de los Tribunales (OAT) en la cual constarán todas las personas autorizadas como emplazadores.</w:t>
      </w:r>
    </w:p>
    <w:p w14:paraId="6B768380" w14:textId="77777777" w:rsidR="00151DCC" w:rsidRPr="0022645C" w:rsidRDefault="00151DCC" w:rsidP="002C6C48">
      <w:pPr>
        <w:numPr>
          <w:ilvl w:val="0"/>
          <w:numId w:val="3"/>
        </w:numPr>
        <w:spacing w:line="480" w:lineRule="auto"/>
        <w:jc w:val="both"/>
        <w:rPr>
          <w:rFonts w:ascii="Book Antiqua" w:hAnsi="Book Antiqua"/>
          <w:szCs w:val="24"/>
          <w:lang w:val="es-PR"/>
        </w:rPr>
      </w:pPr>
      <w:r w:rsidRPr="0022645C">
        <w:rPr>
          <w:rFonts w:ascii="Book Antiqua" w:hAnsi="Book Antiqua"/>
          <w:szCs w:val="24"/>
          <w:lang w:val="es-PR"/>
        </w:rPr>
        <w:t>Emplazamiento: Notificación oficial de una demanda o procedimiento judicial a una parte, conforme a derecho.</w:t>
      </w:r>
    </w:p>
    <w:p w14:paraId="3C9FB478" w14:textId="77777777" w:rsidR="00151DCC" w:rsidRPr="0022645C" w:rsidRDefault="00151DCC" w:rsidP="002C6C48">
      <w:pPr>
        <w:numPr>
          <w:ilvl w:val="0"/>
          <w:numId w:val="3"/>
        </w:numPr>
        <w:spacing w:line="480" w:lineRule="auto"/>
        <w:jc w:val="both"/>
        <w:rPr>
          <w:rFonts w:ascii="Book Antiqua" w:hAnsi="Book Antiqua"/>
          <w:szCs w:val="24"/>
          <w:lang w:val="es-PR"/>
        </w:rPr>
      </w:pPr>
      <w:r w:rsidRPr="0022645C">
        <w:rPr>
          <w:rFonts w:ascii="Book Antiqua" w:hAnsi="Book Antiqua"/>
          <w:szCs w:val="24"/>
          <w:lang w:val="es-PR"/>
        </w:rPr>
        <w:lastRenderedPageBreak/>
        <w:t>Junta Reglamentadora: Organismo adscrito a la OAT encargado de evaluar solicitudes, emitir licencias, y velar por el cumplimiento de esta ley.</w:t>
      </w:r>
    </w:p>
    <w:p w14:paraId="3CE08D64" w14:textId="5E3EF2E5" w:rsidR="00137F1F" w:rsidRDefault="006E710D" w:rsidP="002C6C48">
      <w:pPr>
        <w:pStyle w:val="NormalWeb"/>
        <w:spacing w:line="480" w:lineRule="auto"/>
        <w:ind w:firstLine="360"/>
        <w:jc w:val="both"/>
        <w:rPr>
          <w:rStyle w:val="Strong"/>
          <w:rFonts w:ascii="Book Antiqua" w:hAnsi="Book Antiqua"/>
          <w:b w:val="0"/>
          <w:bCs w:val="0"/>
          <w:lang w:val="es-PR"/>
        </w:rPr>
      </w:pPr>
      <w:r w:rsidRPr="00137F1F">
        <w:rPr>
          <w:rStyle w:val="Strong"/>
          <w:rFonts w:ascii="Book Antiqua" w:hAnsi="Book Antiqua"/>
          <w:b w:val="0"/>
          <w:bCs w:val="0"/>
          <w:lang w:val="es-PR"/>
        </w:rPr>
        <w:t xml:space="preserve">Artículo </w:t>
      </w:r>
      <w:proofErr w:type="gramStart"/>
      <w:r w:rsidRPr="00137F1F">
        <w:rPr>
          <w:rStyle w:val="Strong"/>
          <w:rFonts w:ascii="Book Antiqua" w:hAnsi="Book Antiqua"/>
          <w:b w:val="0"/>
          <w:bCs w:val="0"/>
          <w:lang w:val="es-PR"/>
        </w:rPr>
        <w:t>3</w:t>
      </w:r>
      <w:r w:rsidR="00A92DCD">
        <w:rPr>
          <w:rStyle w:val="Strong"/>
          <w:rFonts w:ascii="Book Antiqua" w:hAnsi="Book Antiqua"/>
          <w:b w:val="0"/>
          <w:bCs w:val="0"/>
          <w:lang w:val="es-PR"/>
        </w:rPr>
        <w:t>.</w:t>
      </w:r>
      <w:r w:rsidRPr="00137F1F">
        <w:rPr>
          <w:rStyle w:val="Strong"/>
          <w:rFonts w:ascii="Book Antiqua" w:hAnsi="Book Antiqua"/>
          <w:b w:val="0"/>
          <w:bCs w:val="0"/>
          <w:lang w:val="es-PR"/>
        </w:rPr>
        <w:t>–</w:t>
      </w:r>
      <w:proofErr w:type="gramEnd"/>
      <w:r w:rsidRPr="00137F1F">
        <w:rPr>
          <w:rStyle w:val="Strong"/>
          <w:rFonts w:ascii="Book Antiqua" w:hAnsi="Book Antiqua"/>
          <w:b w:val="0"/>
          <w:bCs w:val="0"/>
          <w:lang w:val="es-PR"/>
        </w:rPr>
        <w:t xml:space="preserve"> Requisitos para ejercer como Emplazador</w:t>
      </w:r>
      <w:r w:rsidR="00137F1F">
        <w:rPr>
          <w:rStyle w:val="Strong"/>
          <w:rFonts w:ascii="Book Antiqua" w:hAnsi="Book Antiqua"/>
          <w:b w:val="0"/>
          <w:bCs w:val="0"/>
          <w:lang w:val="es-PR"/>
        </w:rPr>
        <w:t>.</w:t>
      </w:r>
    </w:p>
    <w:p w14:paraId="235C9BCF" w14:textId="076D8FEE" w:rsidR="006E710D" w:rsidRPr="0022645C" w:rsidRDefault="006E710D" w:rsidP="002C6C48">
      <w:pPr>
        <w:pStyle w:val="NormalWeb"/>
        <w:spacing w:line="480" w:lineRule="auto"/>
        <w:ind w:firstLine="360"/>
        <w:jc w:val="both"/>
        <w:rPr>
          <w:rFonts w:ascii="Book Antiqua" w:hAnsi="Book Antiqua"/>
          <w:lang w:val="es-PR"/>
        </w:rPr>
      </w:pPr>
      <w:r w:rsidRPr="0022645C">
        <w:rPr>
          <w:rFonts w:ascii="Book Antiqua" w:hAnsi="Book Antiqua"/>
          <w:lang w:val="es-PR"/>
        </w:rPr>
        <w:t>Toda persona que desee ejercer como emplazador deberá:</w:t>
      </w:r>
    </w:p>
    <w:p w14:paraId="32D20C3F" w14:textId="77777777" w:rsidR="006E710D" w:rsidRPr="0022645C" w:rsidRDefault="006E710D" w:rsidP="002C6C48">
      <w:pPr>
        <w:numPr>
          <w:ilvl w:val="0"/>
          <w:numId w:val="4"/>
        </w:numPr>
        <w:spacing w:line="480" w:lineRule="auto"/>
        <w:jc w:val="both"/>
        <w:rPr>
          <w:rFonts w:ascii="Book Antiqua" w:hAnsi="Book Antiqua"/>
          <w:szCs w:val="24"/>
          <w:lang w:val="es-PR"/>
        </w:rPr>
      </w:pPr>
      <w:r w:rsidRPr="0022645C">
        <w:rPr>
          <w:rFonts w:ascii="Book Antiqua" w:hAnsi="Book Antiqua"/>
          <w:szCs w:val="24"/>
          <w:lang w:val="es-PR"/>
        </w:rPr>
        <w:t>Ser mayor de 21 años.</w:t>
      </w:r>
    </w:p>
    <w:p w14:paraId="3F2CA1A2" w14:textId="77777777" w:rsidR="006E710D" w:rsidRPr="0022645C" w:rsidRDefault="006E710D" w:rsidP="002C6C48">
      <w:pPr>
        <w:numPr>
          <w:ilvl w:val="0"/>
          <w:numId w:val="4"/>
        </w:numPr>
        <w:spacing w:line="480" w:lineRule="auto"/>
        <w:jc w:val="both"/>
        <w:rPr>
          <w:rFonts w:ascii="Book Antiqua" w:hAnsi="Book Antiqua"/>
          <w:szCs w:val="24"/>
          <w:lang w:val="es-PR"/>
        </w:rPr>
      </w:pPr>
      <w:r w:rsidRPr="0022645C">
        <w:rPr>
          <w:rFonts w:ascii="Book Antiqua" w:hAnsi="Book Antiqua"/>
          <w:szCs w:val="24"/>
          <w:lang w:val="es-PR"/>
        </w:rPr>
        <w:t>Ser ciudadano estadounidense o residente legal en Puerto Rico.</w:t>
      </w:r>
    </w:p>
    <w:p w14:paraId="2E41880A" w14:textId="77777777" w:rsidR="006E710D" w:rsidRPr="0022645C" w:rsidRDefault="006E710D" w:rsidP="002C6C48">
      <w:pPr>
        <w:numPr>
          <w:ilvl w:val="0"/>
          <w:numId w:val="4"/>
        </w:numPr>
        <w:spacing w:line="480" w:lineRule="auto"/>
        <w:jc w:val="both"/>
        <w:rPr>
          <w:rFonts w:ascii="Book Antiqua" w:hAnsi="Book Antiqua"/>
          <w:szCs w:val="24"/>
          <w:lang w:val="es-PR"/>
        </w:rPr>
      </w:pPr>
      <w:r w:rsidRPr="0022645C">
        <w:rPr>
          <w:rFonts w:ascii="Book Antiqua" w:hAnsi="Book Antiqua"/>
          <w:szCs w:val="24"/>
          <w:lang w:val="es-PR"/>
        </w:rPr>
        <w:t>No haber sido convicto por delito grave o delito que implique depravación moral.</w:t>
      </w:r>
    </w:p>
    <w:p w14:paraId="230CA65A" w14:textId="77777777" w:rsidR="006E710D" w:rsidRPr="0022645C" w:rsidRDefault="006E710D" w:rsidP="002C6C48">
      <w:pPr>
        <w:numPr>
          <w:ilvl w:val="0"/>
          <w:numId w:val="4"/>
        </w:numPr>
        <w:spacing w:line="480" w:lineRule="auto"/>
        <w:jc w:val="both"/>
        <w:rPr>
          <w:rFonts w:ascii="Book Antiqua" w:hAnsi="Book Antiqua"/>
          <w:szCs w:val="24"/>
          <w:lang w:val="es-PR"/>
        </w:rPr>
      </w:pPr>
      <w:r w:rsidRPr="0022645C">
        <w:rPr>
          <w:rFonts w:ascii="Book Antiqua" w:hAnsi="Book Antiqua"/>
          <w:szCs w:val="24"/>
          <w:lang w:val="es-PR"/>
        </w:rPr>
        <w:t>Haber completado satisfactoriamente un curso de capacitación aprobado por la Junta Reglamentadora.</w:t>
      </w:r>
    </w:p>
    <w:p w14:paraId="37567F72" w14:textId="77777777" w:rsidR="006E710D" w:rsidRPr="0022645C" w:rsidRDefault="006E710D" w:rsidP="002C6C48">
      <w:pPr>
        <w:numPr>
          <w:ilvl w:val="0"/>
          <w:numId w:val="4"/>
        </w:numPr>
        <w:spacing w:line="480" w:lineRule="auto"/>
        <w:jc w:val="both"/>
        <w:rPr>
          <w:rFonts w:ascii="Book Antiqua" w:hAnsi="Book Antiqua"/>
          <w:szCs w:val="24"/>
          <w:lang w:val="es-PR"/>
        </w:rPr>
      </w:pPr>
      <w:r w:rsidRPr="0022645C">
        <w:rPr>
          <w:rFonts w:ascii="Book Antiqua" w:hAnsi="Book Antiqua"/>
          <w:szCs w:val="24"/>
          <w:lang w:val="es-PR"/>
        </w:rPr>
        <w:t>Aprobar un examen de competencia profesional.</w:t>
      </w:r>
    </w:p>
    <w:p w14:paraId="0C640D76" w14:textId="77777777" w:rsidR="006E710D" w:rsidRPr="0022645C" w:rsidRDefault="006E710D" w:rsidP="002C6C48">
      <w:pPr>
        <w:numPr>
          <w:ilvl w:val="0"/>
          <w:numId w:val="4"/>
        </w:numPr>
        <w:spacing w:line="480" w:lineRule="auto"/>
        <w:jc w:val="both"/>
        <w:rPr>
          <w:rFonts w:ascii="Book Antiqua" w:hAnsi="Book Antiqua"/>
          <w:szCs w:val="24"/>
          <w:lang w:val="es-PR"/>
        </w:rPr>
      </w:pPr>
      <w:r w:rsidRPr="0022645C">
        <w:rPr>
          <w:rFonts w:ascii="Book Antiqua" w:hAnsi="Book Antiqua"/>
          <w:szCs w:val="24"/>
          <w:lang w:val="es-PR"/>
        </w:rPr>
        <w:t>Estar inscrito en el Registro de Emplazadores.</w:t>
      </w:r>
    </w:p>
    <w:p w14:paraId="7565218F" w14:textId="77777777" w:rsidR="006E710D" w:rsidRPr="0022645C" w:rsidRDefault="006E710D" w:rsidP="002C6C48">
      <w:pPr>
        <w:numPr>
          <w:ilvl w:val="0"/>
          <w:numId w:val="4"/>
        </w:numPr>
        <w:spacing w:line="480" w:lineRule="auto"/>
        <w:jc w:val="both"/>
        <w:rPr>
          <w:rFonts w:ascii="Book Antiqua" w:hAnsi="Book Antiqua"/>
          <w:szCs w:val="24"/>
          <w:lang w:val="es-PR"/>
        </w:rPr>
      </w:pPr>
      <w:r w:rsidRPr="0022645C">
        <w:rPr>
          <w:rFonts w:ascii="Book Antiqua" w:hAnsi="Book Antiqua"/>
          <w:szCs w:val="24"/>
          <w:lang w:val="es-PR"/>
        </w:rPr>
        <w:t>Renovar su licencia cada dos (2) años mediante evidencia de educación continua.</w:t>
      </w:r>
    </w:p>
    <w:p w14:paraId="5025484B" w14:textId="7FFB254C" w:rsidR="00137F1F" w:rsidRDefault="00380CF9" w:rsidP="002C6C48">
      <w:pPr>
        <w:pStyle w:val="NormalWeb"/>
        <w:spacing w:line="480" w:lineRule="auto"/>
        <w:ind w:firstLine="360"/>
        <w:jc w:val="both"/>
        <w:rPr>
          <w:rFonts w:ascii="Book Antiqua" w:hAnsi="Book Antiqua"/>
          <w:lang w:val="es-PR"/>
        </w:rPr>
      </w:pPr>
      <w:r w:rsidRPr="00137F1F">
        <w:rPr>
          <w:rStyle w:val="Strong"/>
          <w:rFonts w:ascii="Book Antiqua" w:hAnsi="Book Antiqua"/>
          <w:b w:val="0"/>
          <w:bCs w:val="0"/>
          <w:lang w:val="es-PR"/>
        </w:rPr>
        <w:t xml:space="preserve">Artículo </w:t>
      </w:r>
      <w:proofErr w:type="gramStart"/>
      <w:r w:rsidRPr="00137F1F">
        <w:rPr>
          <w:rStyle w:val="Strong"/>
          <w:rFonts w:ascii="Book Antiqua" w:hAnsi="Book Antiqua"/>
          <w:b w:val="0"/>
          <w:bCs w:val="0"/>
          <w:lang w:val="es-PR"/>
        </w:rPr>
        <w:t>4</w:t>
      </w:r>
      <w:r w:rsidR="00047EB5">
        <w:rPr>
          <w:rStyle w:val="Strong"/>
          <w:rFonts w:ascii="Book Antiqua" w:hAnsi="Book Antiqua"/>
          <w:b w:val="0"/>
          <w:bCs w:val="0"/>
          <w:lang w:val="es-PR"/>
        </w:rPr>
        <w:t>.</w:t>
      </w:r>
      <w:r w:rsidRPr="00137F1F">
        <w:rPr>
          <w:rStyle w:val="Strong"/>
          <w:rFonts w:ascii="Book Antiqua" w:hAnsi="Book Antiqua"/>
          <w:b w:val="0"/>
          <w:bCs w:val="0"/>
          <w:lang w:val="es-PR"/>
        </w:rPr>
        <w:t>–</w:t>
      </w:r>
      <w:proofErr w:type="gramEnd"/>
      <w:r w:rsidRPr="00137F1F">
        <w:rPr>
          <w:rStyle w:val="Strong"/>
          <w:rFonts w:ascii="Book Antiqua" w:hAnsi="Book Antiqua"/>
          <w:b w:val="0"/>
          <w:bCs w:val="0"/>
          <w:lang w:val="es-PR"/>
        </w:rPr>
        <w:t xml:space="preserve"> Cánones de Ética Profesional</w:t>
      </w:r>
      <w:r w:rsidRPr="00137F1F">
        <w:rPr>
          <w:rFonts w:ascii="Book Antiqua" w:hAnsi="Book Antiqua"/>
          <w:b/>
          <w:bCs/>
          <w:lang w:val="es-PR"/>
        </w:rPr>
        <w:t xml:space="preserve"> </w:t>
      </w:r>
    </w:p>
    <w:p w14:paraId="12BECE92" w14:textId="07F4A9DD" w:rsidR="00380CF9" w:rsidRPr="0022645C" w:rsidRDefault="00380CF9" w:rsidP="002C6C48">
      <w:pPr>
        <w:pStyle w:val="NormalWeb"/>
        <w:spacing w:line="480" w:lineRule="auto"/>
        <w:ind w:firstLine="360"/>
        <w:jc w:val="both"/>
        <w:rPr>
          <w:rFonts w:ascii="Book Antiqua" w:hAnsi="Book Antiqua"/>
          <w:lang w:val="es-PR"/>
        </w:rPr>
      </w:pPr>
      <w:r w:rsidRPr="0022645C">
        <w:rPr>
          <w:rFonts w:ascii="Book Antiqua" w:hAnsi="Book Antiqua"/>
          <w:lang w:val="es-PR"/>
        </w:rPr>
        <w:t>Todo emplazador deberá cumplir con los siguientes principios éticos:</w:t>
      </w:r>
    </w:p>
    <w:p w14:paraId="3D0779CD" w14:textId="77777777" w:rsidR="00380CF9" w:rsidRPr="0022645C" w:rsidRDefault="00380CF9" w:rsidP="002C6C48">
      <w:pPr>
        <w:numPr>
          <w:ilvl w:val="0"/>
          <w:numId w:val="5"/>
        </w:numPr>
        <w:spacing w:line="480" w:lineRule="auto"/>
        <w:jc w:val="both"/>
        <w:rPr>
          <w:rFonts w:ascii="Book Antiqua" w:hAnsi="Book Antiqua"/>
          <w:szCs w:val="24"/>
          <w:lang w:val="es-PR"/>
        </w:rPr>
      </w:pPr>
      <w:r w:rsidRPr="0022645C">
        <w:rPr>
          <w:rFonts w:ascii="Book Antiqua" w:hAnsi="Book Antiqua"/>
          <w:szCs w:val="24"/>
          <w:lang w:val="es-PR"/>
        </w:rPr>
        <w:t>Veracidad: No podrá falsear información en los actos de emplazamiento.</w:t>
      </w:r>
    </w:p>
    <w:p w14:paraId="62D8813E" w14:textId="77777777" w:rsidR="00380CF9" w:rsidRPr="0022645C" w:rsidRDefault="00380CF9" w:rsidP="002C6C48">
      <w:pPr>
        <w:numPr>
          <w:ilvl w:val="0"/>
          <w:numId w:val="5"/>
        </w:numPr>
        <w:spacing w:line="480" w:lineRule="auto"/>
        <w:jc w:val="both"/>
        <w:rPr>
          <w:rFonts w:ascii="Book Antiqua" w:hAnsi="Book Antiqua"/>
          <w:szCs w:val="24"/>
          <w:lang w:val="es-PR"/>
        </w:rPr>
      </w:pPr>
      <w:r w:rsidRPr="0022645C">
        <w:rPr>
          <w:rFonts w:ascii="Book Antiqua" w:hAnsi="Book Antiqua"/>
          <w:szCs w:val="24"/>
          <w:lang w:val="es-PR"/>
        </w:rPr>
        <w:t>Confidencialidad: Deberá proteger la información personal o legal a la que tenga acceso.</w:t>
      </w:r>
    </w:p>
    <w:p w14:paraId="26E30436" w14:textId="77777777" w:rsidR="00380CF9" w:rsidRPr="0022645C" w:rsidRDefault="00380CF9" w:rsidP="002C6C48">
      <w:pPr>
        <w:numPr>
          <w:ilvl w:val="0"/>
          <w:numId w:val="5"/>
        </w:numPr>
        <w:spacing w:line="480" w:lineRule="auto"/>
        <w:jc w:val="both"/>
        <w:rPr>
          <w:rFonts w:ascii="Book Antiqua" w:hAnsi="Book Antiqua"/>
          <w:szCs w:val="24"/>
          <w:lang w:val="es-PR"/>
        </w:rPr>
      </w:pPr>
      <w:r w:rsidRPr="0022645C">
        <w:rPr>
          <w:rFonts w:ascii="Book Antiqua" w:hAnsi="Book Antiqua"/>
          <w:szCs w:val="24"/>
          <w:lang w:val="es-PR"/>
        </w:rPr>
        <w:t>Neutralidad: No podrá favorecer a ninguna de las partes en el proceso judicial.</w:t>
      </w:r>
    </w:p>
    <w:p w14:paraId="6E25598A" w14:textId="77777777" w:rsidR="00380CF9" w:rsidRPr="0022645C" w:rsidRDefault="00380CF9" w:rsidP="002C6C48">
      <w:pPr>
        <w:numPr>
          <w:ilvl w:val="0"/>
          <w:numId w:val="5"/>
        </w:numPr>
        <w:spacing w:line="480" w:lineRule="auto"/>
        <w:jc w:val="both"/>
        <w:rPr>
          <w:rFonts w:ascii="Book Antiqua" w:hAnsi="Book Antiqua"/>
          <w:szCs w:val="24"/>
          <w:lang w:val="es-PR"/>
        </w:rPr>
      </w:pPr>
      <w:r w:rsidRPr="0022645C">
        <w:rPr>
          <w:rFonts w:ascii="Book Antiqua" w:hAnsi="Book Antiqua"/>
          <w:szCs w:val="24"/>
          <w:lang w:val="es-PR"/>
        </w:rPr>
        <w:t>Respeto y dignidad: Deberá actuar con respeto hacia toda persona involucrada en el acto de emplazamiento.</w:t>
      </w:r>
    </w:p>
    <w:p w14:paraId="29E8FFBE" w14:textId="77777777" w:rsidR="00380CF9" w:rsidRPr="0022645C" w:rsidRDefault="00380CF9" w:rsidP="002C6C48">
      <w:pPr>
        <w:numPr>
          <w:ilvl w:val="0"/>
          <w:numId w:val="5"/>
        </w:numPr>
        <w:spacing w:line="480" w:lineRule="auto"/>
        <w:jc w:val="both"/>
        <w:rPr>
          <w:rFonts w:ascii="Book Antiqua" w:hAnsi="Book Antiqua"/>
          <w:szCs w:val="24"/>
          <w:lang w:val="es-PR"/>
        </w:rPr>
      </w:pPr>
      <w:r w:rsidRPr="0022645C">
        <w:rPr>
          <w:rFonts w:ascii="Book Antiqua" w:hAnsi="Book Antiqua"/>
          <w:szCs w:val="24"/>
          <w:lang w:val="es-PR"/>
        </w:rPr>
        <w:lastRenderedPageBreak/>
        <w:t>Responsabilidad: Deberá entregar los documentos en el tiempo y forma dispuesta por ley y las órdenes judiciales.</w:t>
      </w:r>
    </w:p>
    <w:p w14:paraId="6AA7D232" w14:textId="77777777" w:rsidR="00380CF9" w:rsidRPr="0022645C" w:rsidRDefault="00380CF9" w:rsidP="002C6C48">
      <w:pPr>
        <w:numPr>
          <w:ilvl w:val="0"/>
          <w:numId w:val="5"/>
        </w:numPr>
        <w:spacing w:line="480" w:lineRule="auto"/>
        <w:jc w:val="both"/>
        <w:rPr>
          <w:rFonts w:ascii="Book Antiqua" w:hAnsi="Book Antiqua"/>
          <w:szCs w:val="24"/>
          <w:lang w:val="es-PR"/>
        </w:rPr>
      </w:pPr>
      <w:r w:rsidRPr="0022645C">
        <w:rPr>
          <w:rFonts w:ascii="Book Antiqua" w:hAnsi="Book Antiqua"/>
          <w:szCs w:val="24"/>
          <w:lang w:val="es-PR"/>
        </w:rPr>
        <w:t>Prohibición de coacción o intimidación: No podrá ejercer violencia, amenazas para lograr el emplazamiento.</w:t>
      </w:r>
    </w:p>
    <w:p w14:paraId="564B407A" w14:textId="1C35784A" w:rsidR="00E67F64" w:rsidRPr="00137F1F" w:rsidRDefault="00E67F64" w:rsidP="002C6C48">
      <w:pPr>
        <w:pStyle w:val="NormalWeb"/>
        <w:spacing w:line="480" w:lineRule="auto"/>
        <w:ind w:firstLine="720"/>
        <w:jc w:val="both"/>
        <w:rPr>
          <w:rFonts w:ascii="Book Antiqua" w:hAnsi="Book Antiqua"/>
          <w:b/>
          <w:bCs/>
          <w:lang w:val="es-PR"/>
        </w:rPr>
      </w:pPr>
      <w:r w:rsidRPr="00137F1F">
        <w:rPr>
          <w:rStyle w:val="Strong"/>
          <w:rFonts w:ascii="Book Antiqua" w:hAnsi="Book Antiqua"/>
          <w:b w:val="0"/>
          <w:bCs w:val="0"/>
          <w:lang w:val="es-PR"/>
        </w:rPr>
        <w:t xml:space="preserve">Artículo </w:t>
      </w:r>
      <w:proofErr w:type="gramStart"/>
      <w:r w:rsidRPr="00137F1F">
        <w:rPr>
          <w:rStyle w:val="Strong"/>
          <w:rFonts w:ascii="Book Antiqua" w:hAnsi="Book Antiqua"/>
          <w:b w:val="0"/>
          <w:bCs w:val="0"/>
          <w:lang w:val="es-PR"/>
        </w:rPr>
        <w:t>5</w:t>
      </w:r>
      <w:r w:rsidR="00047EB5">
        <w:rPr>
          <w:rStyle w:val="Strong"/>
          <w:rFonts w:ascii="Book Antiqua" w:hAnsi="Book Antiqua"/>
          <w:b w:val="0"/>
          <w:bCs w:val="0"/>
          <w:lang w:val="es-PR"/>
        </w:rPr>
        <w:t>.</w:t>
      </w:r>
      <w:r w:rsidRPr="00137F1F">
        <w:rPr>
          <w:rStyle w:val="Strong"/>
          <w:rFonts w:ascii="Book Antiqua" w:hAnsi="Book Antiqua"/>
          <w:b w:val="0"/>
          <w:bCs w:val="0"/>
          <w:lang w:val="es-PR"/>
        </w:rPr>
        <w:t>–</w:t>
      </w:r>
      <w:proofErr w:type="gramEnd"/>
      <w:r w:rsidRPr="00137F1F">
        <w:rPr>
          <w:rStyle w:val="Strong"/>
          <w:rFonts w:ascii="Book Antiqua" w:hAnsi="Book Antiqua"/>
          <w:b w:val="0"/>
          <w:bCs w:val="0"/>
          <w:lang w:val="es-PR"/>
        </w:rPr>
        <w:t xml:space="preserve"> Junta </w:t>
      </w:r>
      <w:proofErr w:type="spellStart"/>
      <w:r w:rsidRPr="00137F1F">
        <w:rPr>
          <w:rStyle w:val="Strong"/>
          <w:rFonts w:ascii="Book Antiqua" w:hAnsi="Book Antiqua"/>
          <w:b w:val="0"/>
          <w:bCs w:val="0"/>
          <w:lang w:val="es-PR"/>
        </w:rPr>
        <w:t>Reglamentadora</w:t>
      </w:r>
      <w:proofErr w:type="spellEnd"/>
      <w:r w:rsidRPr="00137F1F">
        <w:rPr>
          <w:rStyle w:val="Strong"/>
          <w:rFonts w:ascii="Book Antiqua" w:hAnsi="Book Antiqua"/>
          <w:b w:val="0"/>
          <w:bCs w:val="0"/>
          <w:lang w:val="es-PR"/>
        </w:rPr>
        <w:t xml:space="preserve"> de Emplazadores</w:t>
      </w:r>
    </w:p>
    <w:p w14:paraId="19D2EA2E" w14:textId="48C6A102" w:rsidR="00137F1F" w:rsidRDefault="00E67F64" w:rsidP="002C6C48">
      <w:pPr>
        <w:pStyle w:val="NormalWeb"/>
        <w:numPr>
          <w:ilvl w:val="1"/>
          <w:numId w:val="5"/>
        </w:numPr>
        <w:spacing w:line="480" w:lineRule="auto"/>
        <w:jc w:val="both"/>
        <w:rPr>
          <w:rFonts w:ascii="Book Antiqua" w:hAnsi="Book Antiqua"/>
          <w:lang w:val="es-PR"/>
        </w:rPr>
      </w:pPr>
      <w:r w:rsidRPr="00137F1F">
        <w:rPr>
          <w:rStyle w:val="Strong"/>
          <w:rFonts w:ascii="Book Antiqua" w:hAnsi="Book Antiqua"/>
          <w:b w:val="0"/>
          <w:bCs w:val="0"/>
          <w:lang w:val="es-PR"/>
        </w:rPr>
        <w:t>Creación</w:t>
      </w:r>
      <w:r w:rsidR="00137F1F">
        <w:rPr>
          <w:rFonts w:ascii="Book Antiqua" w:hAnsi="Book Antiqua"/>
          <w:lang w:val="es-PR"/>
        </w:rPr>
        <w:t>.</w:t>
      </w:r>
      <w:r w:rsidRPr="0022645C">
        <w:rPr>
          <w:rFonts w:ascii="Book Antiqua" w:hAnsi="Book Antiqua"/>
          <w:lang w:val="es-PR"/>
        </w:rPr>
        <w:t xml:space="preserve"> </w:t>
      </w:r>
    </w:p>
    <w:p w14:paraId="1FF57007" w14:textId="1F0B9153" w:rsidR="00E67F64" w:rsidRPr="0022645C" w:rsidRDefault="00E67F64" w:rsidP="002C6C48">
      <w:pPr>
        <w:pStyle w:val="NormalWeb"/>
        <w:spacing w:line="480" w:lineRule="auto"/>
        <w:ind w:firstLine="720"/>
        <w:jc w:val="both"/>
        <w:rPr>
          <w:rFonts w:ascii="Book Antiqua" w:hAnsi="Book Antiqua"/>
          <w:lang w:val="es-PR"/>
        </w:rPr>
      </w:pPr>
      <w:r w:rsidRPr="0022645C">
        <w:rPr>
          <w:rFonts w:ascii="Book Antiqua" w:hAnsi="Book Antiqua"/>
          <w:lang w:val="es-PR"/>
        </w:rPr>
        <w:t>Se crea la Junta Reglamentadora de Emplazadores de Puerto Rico, adscrita administrativamente a la Oficina de Administración de los Tribunales (OAT), la cual tendrá la responsabilidad exclusiva de regular, supervisar, acreditar, licenciar y sancionar a toda persona que ejerza la función de emplazador conforme a esta ley.</w:t>
      </w:r>
    </w:p>
    <w:p w14:paraId="694A9E91" w14:textId="7BF6DCC9" w:rsidR="00137F1F" w:rsidRPr="00137F1F" w:rsidRDefault="00E67F64" w:rsidP="002C6C48">
      <w:pPr>
        <w:pStyle w:val="NormalWeb"/>
        <w:numPr>
          <w:ilvl w:val="1"/>
          <w:numId w:val="5"/>
        </w:numPr>
        <w:spacing w:line="480" w:lineRule="auto"/>
        <w:jc w:val="both"/>
        <w:rPr>
          <w:rFonts w:ascii="Book Antiqua" w:hAnsi="Book Antiqua"/>
          <w:b/>
          <w:bCs/>
          <w:lang w:val="es-PR"/>
        </w:rPr>
      </w:pPr>
      <w:r w:rsidRPr="00137F1F">
        <w:rPr>
          <w:rStyle w:val="Strong"/>
          <w:rFonts w:ascii="Book Antiqua" w:hAnsi="Book Antiqua"/>
          <w:b w:val="0"/>
          <w:bCs w:val="0"/>
          <w:lang w:val="es-PR"/>
        </w:rPr>
        <w:t xml:space="preserve"> – Composición de la Junta</w:t>
      </w:r>
      <w:r w:rsidR="00137F1F" w:rsidRPr="00137F1F">
        <w:rPr>
          <w:rStyle w:val="Strong"/>
          <w:rFonts w:ascii="Book Antiqua" w:hAnsi="Book Antiqua"/>
          <w:b w:val="0"/>
          <w:bCs w:val="0"/>
          <w:lang w:val="es-PR"/>
        </w:rPr>
        <w:t>.</w:t>
      </w:r>
      <w:r w:rsidRPr="00137F1F">
        <w:rPr>
          <w:rFonts w:ascii="Book Antiqua" w:hAnsi="Book Antiqua"/>
          <w:b/>
          <w:bCs/>
          <w:lang w:val="es-PR"/>
        </w:rPr>
        <w:t xml:space="preserve"> </w:t>
      </w:r>
    </w:p>
    <w:p w14:paraId="25D76FA5" w14:textId="0DC21274" w:rsidR="00E67F64" w:rsidRPr="0022645C" w:rsidRDefault="00E67F64" w:rsidP="002C6C48">
      <w:pPr>
        <w:pStyle w:val="NormalWeb"/>
        <w:spacing w:line="480" w:lineRule="auto"/>
        <w:ind w:firstLine="360"/>
        <w:jc w:val="both"/>
        <w:rPr>
          <w:rFonts w:ascii="Book Antiqua" w:hAnsi="Book Antiqua"/>
          <w:lang w:val="es-PR"/>
        </w:rPr>
      </w:pPr>
      <w:r w:rsidRPr="0022645C">
        <w:rPr>
          <w:rFonts w:ascii="Book Antiqua" w:hAnsi="Book Antiqua"/>
          <w:lang w:val="es-PR"/>
        </w:rPr>
        <w:t>La Junta estará compuesta por cinco (5) miembros, designados de la siguiente forma:</w:t>
      </w:r>
    </w:p>
    <w:p w14:paraId="54E2E222" w14:textId="77777777" w:rsidR="00E67F64" w:rsidRPr="0022645C" w:rsidRDefault="00E67F64" w:rsidP="002C6C48">
      <w:pPr>
        <w:numPr>
          <w:ilvl w:val="0"/>
          <w:numId w:val="6"/>
        </w:numPr>
        <w:spacing w:line="480" w:lineRule="auto"/>
        <w:jc w:val="both"/>
        <w:rPr>
          <w:rFonts w:ascii="Book Antiqua" w:hAnsi="Book Antiqua"/>
          <w:szCs w:val="24"/>
          <w:lang w:val="es-PR"/>
        </w:rPr>
      </w:pPr>
      <w:r w:rsidRPr="0022645C">
        <w:rPr>
          <w:rFonts w:ascii="Book Antiqua" w:hAnsi="Book Antiqua"/>
          <w:szCs w:val="24"/>
          <w:lang w:val="es-PR"/>
        </w:rPr>
        <w:t>Un (1) juez o jueza del Tribunal de Primera Instancia, designado por el Juez Presidente del Tribunal Supremo de Puerto Rico, quien presidirá la Junta.</w:t>
      </w:r>
    </w:p>
    <w:p w14:paraId="1F0A2059" w14:textId="77777777" w:rsidR="00E67F64" w:rsidRPr="0022645C" w:rsidRDefault="00E67F64" w:rsidP="002C6C48">
      <w:pPr>
        <w:numPr>
          <w:ilvl w:val="0"/>
          <w:numId w:val="6"/>
        </w:numPr>
        <w:spacing w:line="480" w:lineRule="auto"/>
        <w:jc w:val="both"/>
        <w:rPr>
          <w:rFonts w:ascii="Book Antiqua" w:hAnsi="Book Antiqua"/>
          <w:szCs w:val="24"/>
          <w:lang w:val="es-PR"/>
        </w:rPr>
      </w:pPr>
      <w:r w:rsidRPr="0022645C">
        <w:rPr>
          <w:rFonts w:ascii="Book Antiqua" w:hAnsi="Book Antiqua"/>
          <w:szCs w:val="24"/>
          <w:lang w:val="es-PR"/>
        </w:rPr>
        <w:t xml:space="preserve">Un (1) abogado o abogada con experiencia en litigación civil, designado por el Colegio de </w:t>
      </w:r>
      <w:proofErr w:type="gramStart"/>
      <w:r w:rsidRPr="0022645C">
        <w:rPr>
          <w:rFonts w:ascii="Book Antiqua" w:hAnsi="Book Antiqua"/>
          <w:szCs w:val="24"/>
          <w:lang w:val="es-PR"/>
        </w:rPr>
        <w:t>Abogados y Abogadas</w:t>
      </w:r>
      <w:proofErr w:type="gramEnd"/>
      <w:r w:rsidRPr="0022645C">
        <w:rPr>
          <w:rFonts w:ascii="Book Antiqua" w:hAnsi="Book Antiqua"/>
          <w:szCs w:val="24"/>
          <w:lang w:val="es-PR"/>
        </w:rPr>
        <w:t xml:space="preserve"> de Puerto Rico.</w:t>
      </w:r>
    </w:p>
    <w:p w14:paraId="6287C2AF" w14:textId="77777777" w:rsidR="00E67F64" w:rsidRPr="0022645C" w:rsidRDefault="00E67F64" w:rsidP="002C6C48">
      <w:pPr>
        <w:numPr>
          <w:ilvl w:val="0"/>
          <w:numId w:val="6"/>
        </w:numPr>
        <w:spacing w:line="480" w:lineRule="auto"/>
        <w:jc w:val="both"/>
        <w:rPr>
          <w:rFonts w:ascii="Book Antiqua" w:hAnsi="Book Antiqua"/>
          <w:szCs w:val="24"/>
          <w:lang w:val="es-PR"/>
        </w:rPr>
      </w:pPr>
      <w:r w:rsidRPr="0022645C">
        <w:rPr>
          <w:rFonts w:ascii="Book Antiqua" w:hAnsi="Book Antiqua"/>
          <w:szCs w:val="24"/>
          <w:lang w:val="es-PR"/>
        </w:rPr>
        <w:t>Un (1) representante del Departamento de Justicia, con experiencia en procedimientos judiciales y notificaciones.</w:t>
      </w:r>
    </w:p>
    <w:p w14:paraId="5402E87C" w14:textId="73367097" w:rsidR="006930C1" w:rsidRPr="0045658B" w:rsidRDefault="006930C1" w:rsidP="002C6C48">
      <w:pPr>
        <w:pStyle w:val="ListParagraph"/>
        <w:numPr>
          <w:ilvl w:val="0"/>
          <w:numId w:val="6"/>
        </w:numPr>
        <w:spacing w:after="0" w:line="480" w:lineRule="auto"/>
        <w:jc w:val="both"/>
        <w:rPr>
          <w:rFonts w:ascii="Book Antiqua" w:hAnsi="Book Antiqua"/>
          <w:sz w:val="24"/>
          <w:szCs w:val="24"/>
          <w:lang w:val="es-PR"/>
        </w:rPr>
      </w:pPr>
      <w:r w:rsidRPr="0045658B">
        <w:rPr>
          <w:rFonts w:ascii="Book Antiqua" w:hAnsi="Book Antiqua"/>
          <w:sz w:val="24"/>
          <w:szCs w:val="24"/>
          <w:lang w:val="es-PR"/>
        </w:rPr>
        <w:t>Un (1) ciudadano o ciudadana con experiencia en la administración de procesos judiciales, designado por el Gobernador con el consejo y consentimiento del Senado.</w:t>
      </w:r>
    </w:p>
    <w:p w14:paraId="0E9DCC78" w14:textId="77777777" w:rsidR="006930C1" w:rsidRPr="0022645C" w:rsidRDefault="006930C1" w:rsidP="002C6C48">
      <w:pPr>
        <w:numPr>
          <w:ilvl w:val="0"/>
          <w:numId w:val="6"/>
        </w:numPr>
        <w:spacing w:line="480" w:lineRule="auto"/>
        <w:jc w:val="both"/>
        <w:rPr>
          <w:rFonts w:ascii="Book Antiqua" w:hAnsi="Book Antiqua"/>
          <w:szCs w:val="24"/>
          <w:lang w:val="es-PR"/>
        </w:rPr>
      </w:pPr>
      <w:r w:rsidRPr="0022645C">
        <w:rPr>
          <w:rFonts w:ascii="Book Antiqua" w:hAnsi="Book Antiqua"/>
          <w:szCs w:val="24"/>
          <w:lang w:val="es-PR"/>
        </w:rPr>
        <w:lastRenderedPageBreak/>
        <w:t xml:space="preserve">Un (1) representante de los emplazadores licenciados, electo por sus pares mediante reglamento establecido por la Junta. Cada miembro servirá por un término de cuatro (4) años, y podrá ser </w:t>
      </w:r>
      <w:proofErr w:type="spellStart"/>
      <w:r w:rsidRPr="0022645C">
        <w:rPr>
          <w:rFonts w:ascii="Book Antiqua" w:hAnsi="Book Antiqua"/>
          <w:szCs w:val="24"/>
          <w:lang w:val="es-PR"/>
        </w:rPr>
        <w:t>renominado</w:t>
      </w:r>
      <w:proofErr w:type="spellEnd"/>
      <w:r w:rsidRPr="0022645C">
        <w:rPr>
          <w:rFonts w:ascii="Book Antiqua" w:hAnsi="Book Antiqua"/>
          <w:szCs w:val="24"/>
          <w:lang w:val="es-PR"/>
        </w:rPr>
        <w:t xml:space="preserve"> una sola vez. En caso de vacante, se designará a un nuevo miembro por el término restante.</w:t>
      </w:r>
    </w:p>
    <w:p w14:paraId="49F52763" w14:textId="5C88DC32" w:rsidR="0045658B" w:rsidRPr="0045658B" w:rsidRDefault="006930C1" w:rsidP="002C6C48">
      <w:pPr>
        <w:pStyle w:val="NormalWeb"/>
        <w:numPr>
          <w:ilvl w:val="1"/>
          <w:numId w:val="5"/>
        </w:numPr>
        <w:spacing w:line="480" w:lineRule="auto"/>
        <w:jc w:val="both"/>
        <w:rPr>
          <w:rFonts w:ascii="Book Antiqua" w:hAnsi="Book Antiqua"/>
          <w:b/>
          <w:bCs/>
          <w:lang w:val="es-PR"/>
        </w:rPr>
      </w:pPr>
      <w:r w:rsidRPr="0045658B">
        <w:rPr>
          <w:rStyle w:val="Strong"/>
          <w:rFonts w:ascii="Book Antiqua" w:hAnsi="Book Antiqua"/>
          <w:b w:val="0"/>
          <w:bCs w:val="0"/>
          <w:lang w:val="es-PR"/>
        </w:rPr>
        <w:t xml:space="preserve"> – Funciones y Facultades</w:t>
      </w:r>
      <w:r w:rsidR="0045658B" w:rsidRPr="0045658B">
        <w:rPr>
          <w:rStyle w:val="Strong"/>
          <w:rFonts w:ascii="Book Antiqua" w:hAnsi="Book Antiqua"/>
          <w:b w:val="0"/>
          <w:bCs w:val="0"/>
          <w:lang w:val="es-PR"/>
        </w:rPr>
        <w:t>.</w:t>
      </w:r>
      <w:r w:rsidRPr="0045658B">
        <w:rPr>
          <w:rFonts w:ascii="Book Antiqua" w:hAnsi="Book Antiqua"/>
          <w:b/>
          <w:bCs/>
          <w:lang w:val="es-PR"/>
        </w:rPr>
        <w:t xml:space="preserve"> </w:t>
      </w:r>
    </w:p>
    <w:p w14:paraId="56B9CEE4" w14:textId="53B7B705" w:rsidR="006930C1" w:rsidRPr="0022645C" w:rsidRDefault="006930C1" w:rsidP="002C6C48">
      <w:pPr>
        <w:pStyle w:val="NormalWeb"/>
        <w:spacing w:line="480" w:lineRule="auto"/>
        <w:ind w:firstLine="360"/>
        <w:jc w:val="both"/>
        <w:rPr>
          <w:rFonts w:ascii="Book Antiqua" w:eastAsiaTheme="minorEastAsia" w:hAnsi="Book Antiqua"/>
          <w:lang w:val="es-PR"/>
        </w:rPr>
      </w:pPr>
      <w:r w:rsidRPr="0022645C">
        <w:rPr>
          <w:rFonts w:ascii="Book Antiqua" w:hAnsi="Book Antiqua"/>
          <w:lang w:val="es-PR"/>
        </w:rPr>
        <w:t>La Junta tendrá las siguientes funciones y poderes:</w:t>
      </w:r>
    </w:p>
    <w:p w14:paraId="3142DC9E" w14:textId="77777777" w:rsidR="006930C1" w:rsidRPr="0022645C" w:rsidRDefault="006930C1" w:rsidP="002C6C48">
      <w:pPr>
        <w:numPr>
          <w:ilvl w:val="0"/>
          <w:numId w:val="8"/>
        </w:numPr>
        <w:spacing w:line="480" w:lineRule="auto"/>
        <w:jc w:val="both"/>
        <w:rPr>
          <w:rFonts w:ascii="Book Antiqua" w:hAnsi="Book Antiqua"/>
          <w:szCs w:val="24"/>
          <w:lang w:val="es-PR"/>
        </w:rPr>
      </w:pPr>
      <w:r w:rsidRPr="0022645C">
        <w:rPr>
          <w:rFonts w:ascii="Book Antiqua" w:hAnsi="Book Antiqua"/>
          <w:szCs w:val="24"/>
          <w:lang w:val="es-PR"/>
        </w:rPr>
        <w:t>Establecer los criterios de elegibilidad para ejercer como emplazador.</w:t>
      </w:r>
    </w:p>
    <w:p w14:paraId="6D16606E" w14:textId="77777777" w:rsidR="006930C1" w:rsidRPr="0022645C" w:rsidRDefault="006930C1" w:rsidP="002C6C48">
      <w:pPr>
        <w:numPr>
          <w:ilvl w:val="0"/>
          <w:numId w:val="8"/>
        </w:numPr>
        <w:spacing w:line="480" w:lineRule="auto"/>
        <w:jc w:val="both"/>
        <w:rPr>
          <w:rFonts w:ascii="Book Antiqua" w:hAnsi="Book Antiqua"/>
          <w:szCs w:val="24"/>
          <w:lang w:val="es-PR"/>
        </w:rPr>
      </w:pPr>
      <w:r w:rsidRPr="0022645C">
        <w:rPr>
          <w:rFonts w:ascii="Book Antiqua" w:hAnsi="Book Antiqua"/>
          <w:szCs w:val="24"/>
          <w:lang w:val="es-PR"/>
        </w:rPr>
        <w:t xml:space="preserve">Desarrollar y revisar periódicamente el currículo de capacitación y educación </w:t>
      </w:r>
      <w:proofErr w:type="gramStart"/>
      <w:r w:rsidRPr="0022645C">
        <w:rPr>
          <w:rFonts w:ascii="Book Antiqua" w:hAnsi="Book Antiqua"/>
          <w:szCs w:val="24"/>
          <w:lang w:val="es-PR"/>
        </w:rPr>
        <w:t>continua</w:t>
      </w:r>
      <w:proofErr w:type="gramEnd"/>
      <w:r w:rsidRPr="0022645C">
        <w:rPr>
          <w:rFonts w:ascii="Book Antiqua" w:hAnsi="Book Antiqua"/>
          <w:szCs w:val="24"/>
          <w:lang w:val="es-PR"/>
        </w:rPr>
        <w:t xml:space="preserve"> requerido para obtener o renovar una licencia.</w:t>
      </w:r>
    </w:p>
    <w:p w14:paraId="0E7E3D4C" w14:textId="77777777" w:rsidR="006930C1" w:rsidRPr="0022645C" w:rsidRDefault="006930C1" w:rsidP="002C6C48">
      <w:pPr>
        <w:numPr>
          <w:ilvl w:val="0"/>
          <w:numId w:val="8"/>
        </w:numPr>
        <w:spacing w:line="480" w:lineRule="auto"/>
        <w:jc w:val="both"/>
        <w:rPr>
          <w:rFonts w:ascii="Book Antiqua" w:hAnsi="Book Antiqua"/>
          <w:szCs w:val="24"/>
          <w:lang w:val="es-PR"/>
        </w:rPr>
      </w:pPr>
      <w:r w:rsidRPr="0022645C">
        <w:rPr>
          <w:rFonts w:ascii="Book Antiqua" w:hAnsi="Book Antiqua"/>
          <w:szCs w:val="24"/>
          <w:lang w:val="es-PR"/>
        </w:rPr>
        <w:t>Diseñar, administrar y evaluar el examen de competencia profesional para los aspirantes a emplazador.</w:t>
      </w:r>
    </w:p>
    <w:p w14:paraId="41B8EAD2" w14:textId="24B06887" w:rsidR="007802CF" w:rsidRPr="0022645C" w:rsidRDefault="007802CF" w:rsidP="002C6C48">
      <w:pPr>
        <w:pStyle w:val="ListParagraph"/>
        <w:numPr>
          <w:ilvl w:val="0"/>
          <w:numId w:val="8"/>
        </w:numPr>
        <w:spacing w:after="0" w:line="480" w:lineRule="auto"/>
        <w:jc w:val="both"/>
        <w:rPr>
          <w:rFonts w:ascii="Book Antiqua" w:hAnsi="Book Antiqua"/>
          <w:sz w:val="24"/>
          <w:szCs w:val="24"/>
          <w:lang w:val="es-PR"/>
        </w:rPr>
      </w:pPr>
      <w:r w:rsidRPr="0022645C">
        <w:rPr>
          <w:rFonts w:ascii="Book Antiqua" w:hAnsi="Book Antiqua"/>
          <w:sz w:val="24"/>
          <w:szCs w:val="24"/>
          <w:lang w:val="es-PR"/>
        </w:rPr>
        <w:t xml:space="preserve">Expedir, renovar, suspender o revocar licencias de emplazadores conforme a esta ley. </w:t>
      </w:r>
    </w:p>
    <w:p w14:paraId="6E155FE4" w14:textId="22D9AA7D" w:rsidR="007802CF" w:rsidRPr="0022645C" w:rsidRDefault="007802CF" w:rsidP="002C6C48">
      <w:pPr>
        <w:pStyle w:val="ListParagraph"/>
        <w:numPr>
          <w:ilvl w:val="0"/>
          <w:numId w:val="8"/>
        </w:numPr>
        <w:spacing w:after="0" w:line="480" w:lineRule="auto"/>
        <w:jc w:val="both"/>
        <w:rPr>
          <w:rFonts w:ascii="Book Antiqua" w:hAnsi="Book Antiqua"/>
          <w:sz w:val="24"/>
          <w:szCs w:val="24"/>
          <w:lang w:val="es-PR"/>
        </w:rPr>
      </w:pPr>
      <w:r w:rsidRPr="0022645C">
        <w:rPr>
          <w:rFonts w:ascii="Book Antiqua" w:hAnsi="Book Antiqua"/>
          <w:sz w:val="24"/>
          <w:szCs w:val="24"/>
          <w:lang w:val="es-PR"/>
        </w:rPr>
        <w:t xml:space="preserve">Establecer y mantener el Registro Oficial de Emplazadores, incluyendo historial disciplinario. </w:t>
      </w:r>
    </w:p>
    <w:p w14:paraId="450C935B" w14:textId="15C6216F" w:rsidR="007802CF" w:rsidRPr="0022645C" w:rsidRDefault="007802CF" w:rsidP="002C6C48">
      <w:pPr>
        <w:pStyle w:val="ListParagraph"/>
        <w:numPr>
          <w:ilvl w:val="0"/>
          <w:numId w:val="8"/>
        </w:numPr>
        <w:spacing w:after="0" w:line="480" w:lineRule="auto"/>
        <w:jc w:val="both"/>
        <w:rPr>
          <w:rFonts w:ascii="Book Antiqua" w:hAnsi="Book Antiqua"/>
          <w:sz w:val="24"/>
          <w:szCs w:val="24"/>
          <w:lang w:val="es-PR"/>
        </w:rPr>
      </w:pPr>
      <w:r w:rsidRPr="0022645C">
        <w:rPr>
          <w:rFonts w:ascii="Book Antiqua" w:hAnsi="Book Antiqua"/>
          <w:sz w:val="24"/>
          <w:szCs w:val="24"/>
          <w:lang w:val="es-PR"/>
        </w:rPr>
        <w:t xml:space="preserve">Adoptar y enmendar, mediante reglamento, el Código de Ética Profesional que regirá la conducta de los emplazadores. </w:t>
      </w:r>
    </w:p>
    <w:p w14:paraId="0E7DE8B2" w14:textId="6B274A22" w:rsidR="007802CF" w:rsidRPr="0022645C" w:rsidRDefault="007802CF" w:rsidP="002C6C48">
      <w:pPr>
        <w:pStyle w:val="ListParagraph"/>
        <w:numPr>
          <w:ilvl w:val="0"/>
          <w:numId w:val="8"/>
        </w:numPr>
        <w:spacing w:after="0" w:line="480" w:lineRule="auto"/>
        <w:jc w:val="both"/>
        <w:rPr>
          <w:rFonts w:ascii="Book Antiqua" w:hAnsi="Book Antiqua"/>
          <w:sz w:val="24"/>
          <w:szCs w:val="24"/>
          <w:lang w:val="es-PR"/>
        </w:rPr>
      </w:pPr>
      <w:r w:rsidRPr="0022645C">
        <w:rPr>
          <w:rFonts w:ascii="Book Antiqua" w:hAnsi="Book Antiqua"/>
          <w:sz w:val="24"/>
          <w:szCs w:val="24"/>
          <w:lang w:val="es-PR"/>
        </w:rPr>
        <w:t xml:space="preserve">Investigar querellas presentadas contra emplazadores licenciados y llevar a cabo procedimientos disciplinarios. </w:t>
      </w:r>
    </w:p>
    <w:p w14:paraId="0F54B7F4" w14:textId="4E9C39D4" w:rsidR="007802CF" w:rsidRPr="0022645C" w:rsidRDefault="007802CF" w:rsidP="002C6C48">
      <w:pPr>
        <w:pStyle w:val="ListParagraph"/>
        <w:numPr>
          <w:ilvl w:val="0"/>
          <w:numId w:val="8"/>
        </w:numPr>
        <w:spacing w:after="0" w:line="480" w:lineRule="auto"/>
        <w:jc w:val="both"/>
        <w:rPr>
          <w:rFonts w:ascii="Book Antiqua" w:hAnsi="Book Antiqua"/>
          <w:sz w:val="24"/>
          <w:szCs w:val="24"/>
          <w:lang w:val="es-PR"/>
        </w:rPr>
      </w:pPr>
      <w:r w:rsidRPr="0022645C">
        <w:rPr>
          <w:rFonts w:ascii="Book Antiqua" w:hAnsi="Book Antiqua"/>
          <w:sz w:val="24"/>
          <w:szCs w:val="24"/>
          <w:lang w:val="es-PR"/>
        </w:rPr>
        <w:t xml:space="preserve">Imponer sanciones administrativas o disciplinarias conforme a los procedimientos establecidos. </w:t>
      </w:r>
    </w:p>
    <w:p w14:paraId="4021C376" w14:textId="0A7739A3" w:rsidR="007802CF" w:rsidRPr="0022645C" w:rsidRDefault="007802CF" w:rsidP="002C6C48">
      <w:pPr>
        <w:pStyle w:val="ListParagraph"/>
        <w:numPr>
          <w:ilvl w:val="0"/>
          <w:numId w:val="8"/>
        </w:numPr>
        <w:spacing w:after="0" w:line="480" w:lineRule="auto"/>
        <w:jc w:val="both"/>
        <w:rPr>
          <w:rFonts w:ascii="Book Antiqua" w:hAnsi="Book Antiqua"/>
          <w:sz w:val="24"/>
          <w:szCs w:val="24"/>
          <w:lang w:val="es-PR"/>
        </w:rPr>
      </w:pPr>
      <w:r w:rsidRPr="0022645C">
        <w:rPr>
          <w:rFonts w:ascii="Book Antiqua" w:hAnsi="Book Antiqua"/>
          <w:sz w:val="24"/>
          <w:szCs w:val="24"/>
          <w:lang w:val="es-PR"/>
        </w:rPr>
        <w:lastRenderedPageBreak/>
        <w:t xml:space="preserve">Ofrecer orientación al público general y a los tribunales sobre los deberes y limitaciones de los emplazadores. </w:t>
      </w:r>
    </w:p>
    <w:p w14:paraId="345B39D2" w14:textId="44E1E04D" w:rsidR="00713A50" w:rsidRPr="0022645C" w:rsidRDefault="007802CF" w:rsidP="002C6C48">
      <w:pPr>
        <w:pStyle w:val="NormalWeb"/>
        <w:numPr>
          <w:ilvl w:val="0"/>
          <w:numId w:val="8"/>
        </w:numPr>
        <w:spacing w:line="480" w:lineRule="auto"/>
        <w:jc w:val="both"/>
        <w:rPr>
          <w:rFonts w:ascii="Book Antiqua" w:hAnsi="Book Antiqua"/>
          <w:i/>
          <w:iCs/>
          <w:lang w:val="es-PR"/>
        </w:rPr>
      </w:pPr>
      <w:r w:rsidRPr="0022645C">
        <w:rPr>
          <w:rFonts w:ascii="Book Antiqua" w:hAnsi="Book Antiqua"/>
          <w:lang w:val="es-PR"/>
        </w:rPr>
        <w:t>Coordinar con la OAT y otros organismos públicos la fiscalización del cumplimiento de esta ley.</w:t>
      </w:r>
      <w:r w:rsidRPr="0022645C">
        <w:rPr>
          <w:rFonts w:ascii="Book Antiqua" w:hAnsi="Book Antiqua"/>
          <w:i/>
          <w:iCs/>
          <w:lang w:val="es-PR"/>
        </w:rPr>
        <w:t xml:space="preserve"> </w:t>
      </w:r>
    </w:p>
    <w:p w14:paraId="45265905" w14:textId="1899D31B" w:rsidR="0045658B" w:rsidRPr="0045658B" w:rsidRDefault="001C63CF" w:rsidP="002C6C48">
      <w:pPr>
        <w:pStyle w:val="NormalWeb"/>
        <w:spacing w:line="480" w:lineRule="auto"/>
        <w:ind w:firstLine="720"/>
        <w:jc w:val="both"/>
        <w:rPr>
          <w:rStyle w:val="Strong"/>
          <w:rFonts w:ascii="Book Antiqua" w:hAnsi="Book Antiqua"/>
          <w:b w:val="0"/>
          <w:bCs w:val="0"/>
          <w:lang w:val="es-PR"/>
        </w:rPr>
      </w:pPr>
      <w:r>
        <w:rPr>
          <w:rStyle w:val="Strong"/>
          <w:rFonts w:ascii="Book Antiqua" w:hAnsi="Book Antiqua"/>
          <w:b w:val="0"/>
          <w:bCs w:val="0"/>
          <w:lang w:val="es-PR"/>
        </w:rPr>
        <w:t>D</w:t>
      </w:r>
      <w:r w:rsidR="00713A50" w:rsidRPr="0045658B">
        <w:rPr>
          <w:rStyle w:val="Strong"/>
          <w:rFonts w:ascii="Book Antiqua" w:hAnsi="Book Antiqua"/>
          <w:b w:val="0"/>
          <w:bCs w:val="0"/>
          <w:lang w:val="es-PR"/>
        </w:rPr>
        <w:t xml:space="preserve"> – Procedimiento de Licenciamiento</w:t>
      </w:r>
      <w:r w:rsidR="0045658B" w:rsidRPr="0045658B">
        <w:rPr>
          <w:rStyle w:val="Strong"/>
          <w:rFonts w:ascii="Book Antiqua" w:hAnsi="Book Antiqua"/>
          <w:b w:val="0"/>
          <w:bCs w:val="0"/>
          <w:lang w:val="es-PR"/>
        </w:rPr>
        <w:t>.</w:t>
      </w:r>
    </w:p>
    <w:p w14:paraId="79E4B136" w14:textId="13692E6A" w:rsidR="00713A50" w:rsidRPr="0022645C" w:rsidRDefault="00713A50" w:rsidP="002C6C48">
      <w:pPr>
        <w:pStyle w:val="NormalWeb"/>
        <w:spacing w:line="480" w:lineRule="auto"/>
        <w:ind w:firstLine="360"/>
        <w:jc w:val="both"/>
        <w:rPr>
          <w:rFonts w:ascii="Book Antiqua" w:hAnsi="Book Antiqua"/>
          <w:lang w:val="es-PR"/>
        </w:rPr>
      </w:pPr>
      <w:r w:rsidRPr="0022645C">
        <w:rPr>
          <w:rFonts w:ascii="Book Antiqua" w:hAnsi="Book Antiqua"/>
          <w:lang w:val="es-PR"/>
        </w:rPr>
        <w:t xml:space="preserve"> Toda persona interesada en obtener una licencia de emplazador deberá:</w:t>
      </w:r>
    </w:p>
    <w:p w14:paraId="556F5C34" w14:textId="77777777" w:rsidR="00713A50" w:rsidRPr="0022645C" w:rsidRDefault="00713A50" w:rsidP="002C6C48">
      <w:pPr>
        <w:numPr>
          <w:ilvl w:val="0"/>
          <w:numId w:val="9"/>
        </w:numPr>
        <w:spacing w:line="480" w:lineRule="auto"/>
        <w:jc w:val="both"/>
        <w:rPr>
          <w:rFonts w:ascii="Book Antiqua" w:hAnsi="Book Antiqua"/>
          <w:szCs w:val="24"/>
          <w:lang w:val="es-PR"/>
        </w:rPr>
      </w:pPr>
      <w:r w:rsidRPr="0022645C">
        <w:rPr>
          <w:rFonts w:ascii="Book Antiqua" w:hAnsi="Book Antiqua"/>
          <w:szCs w:val="24"/>
          <w:lang w:val="es-PR"/>
        </w:rPr>
        <w:t>Someter una solicitud formal ante la Junta.</w:t>
      </w:r>
    </w:p>
    <w:p w14:paraId="2C310CD6" w14:textId="77777777" w:rsidR="00713A50" w:rsidRPr="0022645C" w:rsidRDefault="00713A50" w:rsidP="002C6C48">
      <w:pPr>
        <w:numPr>
          <w:ilvl w:val="0"/>
          <w:numId w:val="9"/>
        </w:numPr>
        <w:spacing w:line="480" w:lineRule="auto"/>
        <w:jc w:val="both"/>
        <w:rPr>
          <w:rFonts w:ascii="Book Antiqua" w:hAnsi="Book Antiqua"/>
          <w:szCs w:val="24"/>
          <w:lang w:val="es-PR"/>
        </w:rPr>
      </w:pPr>
      <w:r w:rsidRPr="0022645C">
        <w:rPr>
          <w:rFonts w:ascii="Book Antiqua" w:hAnsi="Book Antiqua"/>
          <w:szCs w:val="24"/>
          <w:lang w:val="es-PR"/>
        </w:rPr>
        <w:t>Presentar evidencia de haber completado el curso de capacitación.</w:t>
      </w:r>
    </w:p>
    <w:p w14:paraId="70C62E54" w14:textId="77777777" w:rsidR="00713A50" w:rsidRPr="0022645C" w:rsidRDefault="00713A50" w:rsidP="002C6C48">
      <w:pPr>
        <w:numPr>
          <w:ilvl w:val="0"/>
          <w:numId w:val="9"/>
        </w:numPr>
        <w:spacing w:line="480" w:lineRule="auto"/>
        <w:jc w:val="both"/>
        <w:rPr>
          <w:rFonts w:ascii="Book Antiqua" w:hAnsi="Book Antiqua"/>
          <w:szCs w:val="24"/>
          <w:lang w:val="es-PR"/>
        </w:rPr>
      </w:pPr>
      <w:r w:rsidRPr="0022645C">
        <w:rPr>
          <w:rFonts w:ascii="Book Antiqua" w:hAnsi="Book Antiqua"/>
          <w:szCs w:val="24"/>
          <w:lang w:val="es-PR"/>
        </w:rPr>
        <w:t>Presentar certificado de antecedentes penales y de buena conducta.</w:t>
      </w:r>
    </w:p>
    <w:p w14:paraId="7DEC3C61" w14:textId="77777777" w:rsidR="00713A50" w:rsidRPr="0022645C" w:rsidRDefault="00713A50" w:rsidP="002C6C48">
      <w:pPr>
        <w:numPr>
          <w:ilvl w:val="0"/>
          <w:numId w:val="9"/>
        </w:numPr>
        <w:spacing w:line="480" w:lineRule="auto"/>
        <w:jc w:val="both"/>
        <w:rPr>
          <w:rFonts w:ascii="Book Antiqua" w:hAnsi="Book Antiqua"/>
          <w:szCs w:val="24"/>
          <w:lang w:val="es-PR"/>
        </w:rPr>
      </w:pPr>
      <w:r w:rsidRPr="0022645C">
        <w:rPr>
          <w:rFonts w:ascii="Book Antiqua" w:hAnsi="Book Antiqua"/>
          <w:szCs w:val="24"/>
          <w:lang w:val="es-PR"/>
        </w:rPr>
        <w:t>Aprobar el examen de competencia.</w:t>
      </w:r>
    </w:p>
    <w:p w14:paraId="6AD55CC8" w14:textId="77777777" w:rsidR="00713A50" w:rsidRPr="0022645C" w:rsidRDefault="00713A50" w:rsidP="002C6C48">
      <w:pPr>
        <w:numPr>
          <w:ilvl w:val="0"/>
          <w:numId w:val="9"/>
        </w:numPr>
        <w:spacing w:line="480" w:lineRule="auto"/>
        <w:jc w:val="both"/>
        <w:rPr>
          <w:rFonts w:ascii="Book Antiqua" w:hAnsi="Book Antiqua"/>
          <w:szCs w:val="24"/>
          <w:lang w:val="es-PR"/>
        </w:rPr>
      </w:pPr>
      <w:r w:rsidRPr="0022645C">
        <w:rPr>
          <w:rFonts w:ascii="Book Antiqua" w:hAnsi="Book Antiqua"/>
          <w:szCs w:val="24"/>
          <w:lang w:val="es-PR"/>
        </w:rPr>
        <w:t>Pagar la cuota establecida por reglamento. La Junta evaluará la solicitud dentro de un término no mayor de cuarenta y cinco (45) días naturales. La licencia tendrá una vigencia de dos (2) años y deberá ser renovada conforme a los requisitos vigentes al momento de la renovación, incluyendo cursos de educación continua.</w:t>
      </w:r>
    </w:p>
    <w:p w14:paraId="3699BE00" w14:textId="5E01AACD" w:rsidR="0045658B" w:rsidRPr="0045658B" w:rsidRDefault="001C63CF" w:rsidP="002C6C48">
      <w:pPr>
        <w:pStyle w:val="NormalWeb"/>
        <w:spacing w:line="480" w:lineRule="auto"/>
        <w:ind w:firstLine="720"/>
        <w:jc w:val="both"/>
        <w:rPr>
          <w:rStyle w:val="Strong"/>
          <w:rFonts w:ascii="Book Antiqua" w:hAnsi="Book Antiqua"/>
          <w:b w:val="0"/>
          <w:bCs w:val="0"/>
          <w:lang w:val="es-PR"/>
        </w:rPr>
      </w:pPr>
      <w:r>
        <w:rPr>
          <w:rStyle w:val="Strong"/>
          <w:rFonts w:ascii="Book Antiqua" w:hAnsi="Book Antiqua"/>
          <w:b w:val="0"/>
          <w:bCs w:val="0"/>
          <w:lang w:val="es-PR"/>
        </w:rPr>
        <w:t>E</w:t>
      </w:r>
      <w:r w:rsidR="00047EB5">
        <w:rPr>
          <w:rStyle w:val="Strong"/>
          <w:rFonts w:ascii="Book Antiqua" w:hAnsi="Book Antiqua"/>
          <w:b w:val="0"/>
          <w:bCs w:val="0"/>
          <w:lang w:val="es-PR"/>
        </w:rPr>
        <w:t>.</w:t>
      </w:r>
      <w:r w:rsidR="000A3103" w:rsidRPr="0045658B">
        <w:rPr>
          <w:rStyle w:val="Strong"/>
          <w:rFonts w:ascii="Book Antiqua" w:hAnsi="Book Antiqua"/>
          <w:b w:val="0"/>
          <w:bCs w:val="0"/>
          <w:lang w:val="es-PR"/>
        </w:rPr>
        <w:t xml:space="preserve"> – Procedimiento Disciplinario</w:t>
      </w:r>
      <w:r w:rsidR="0045658B" w:rsidRPr="0045658B">
        <w:rPr>
          <w:rStyle w:val="Strong"/>
          <w:rFonts w:ascii="Book Antiqua" w:hAnsi="Book Antiqua"/>
          <w:b w:val="0"/>
          <w:bCs w:val="0"/>
          <w:lang w:val="es-PR"/>
        </w:rPr>
        <w:t>.</w:t>
      </w:r>
    </w:p>
    <w:p w14:paraId="4A6B166F" w14:textId="46CB79A6" w:rsidR="000A3103" w:rsidRPr="0022645C" w:rsidRDefault="000A3103" w:rsidP="002C6C48">
      <w:pPr>
        <w:pStyle w:val="NormalWeb"/>
        <w:spacing w:line="480" w:lineRule="auto"/>
        <w:ind w:firstLine="360"/>
        <w:jc w:val="both"/>
        <w:rPr>
          <w:rFonts w:ascii="Book Antiqua" w:hAnsi="Book Antiqua"/>
          <w:lang w:val="es-PR"/>
        </w:rPr>
      </w:pPr>
      <w:r w:rsidRPr="0022645C">
        <w:rPr>
          <w:rFonts w:ascii="Book Antiqua" w:hAnsi="Book Antiqua"/>
          <w:lang w:val="es-PR"/>
        </w:rPr>
        <w:t>Toda persona que entienda que un emplazador ha incurrido en conducta antiética, negligente o ilegal podrá presentar una querella escrita ante la Junta.</w:t>
      </w:r>
    </w:p>
    <w:p w14:paraId="09487299" w14:textId="77777777" w:rsidR="000A3103" w:rsidRPr="0022645C" w:rsidRDefault="000A3103" w:rsidP="002C6C48">
      <w:pPr>
        <w:numPr>
          <w:ilvl w:val="0"/>
          <w:numId w:val="10"/>
        </w:numPr>
        <w:spacing w:line="480" w:lineRule="auto"/>
        <w:jc w:val="both"/>
        <w:rPr>
          <w:rFonts w:ascii="Book Antiqua" w:hAnsi="Book Antiqua"/>
          <w:szCs w:val="24"/>
          <w:lang w:val="es-PR"/>
        </w:rPr>
      </w:pPr>
      <w:r w:rsidRPr="0022645C">
        <w:rPr>
          <w:rFonts w:ascii="Book Antiqua" w:hAnsi="Book Antiqua"/>
          <w:szCs w:val="24"/>
          <w:lang w:val="es-PR"/>
        </w:rPr>
        <w:t>La Junta realizará una investigación preliminar dentro de los treinta (30) días siguientes a la presentación.</w:t>
      </w:r>
    </w:p>
    <w:p w14:paraId="3B611BFE" w14:textId="77777777" w:rsidR="000A3103" w:rsidRPr="0022645C" w:rsidRDefault="000A3103" w:rsidP="002C6C48">
      <w:pPr>
        <w:numPr>
          <w:ilvl w:val="0"/>
          <w:numId w:val="10"/>
        </w:numPr>
        <w:spacing w:line="480" w:lineRule="auto"/>
        <w:jc w:val="both"/>
        <w:rPr>
          <w:rFonts w:ascii="Book Antiqua" w:hAnsi="Book Antiqua"/>
          <w:szCs w:val="24"/>
          <w:lang w:val="es-PR"/>
        </w:rPr>
      </w:pPr>
      <w:r w:rsidRPr="0022645C">
        <w:rPr>
          <w:rFonts w:ascii="Book Antiqua" w:hAnsi="Book Antiqua"/>
          <w:szCs w:val="24"/>
          <w:lang w:val="es-PR"/>
        </w:rPr>
        <w:t>De encontrarse causa suficiente, se celebrará una vista administrativa con garantías de debido proceso.</w:t>
      </w:r>
    </w:p>
    <w:p w14:paraId="177BB2E5" w14:textId="77777777" w:rsidR="000A3103" w:rsidRPr="0022645C" w:rsidRDefault="000A3103" w:rsidP="002C6C48">
      <w:pPr>
        <w:numPr>
          <w:ilvl w:val="0"/>
          <w:numId w:val="10"/>
        </w:numPr>
        <w:spacing w:line="480" w:lineRule="auto"/>
        <w:jc w:val="both"/>
        <w:rPr>
          <w:rFonts w:ascii="Book Antiqua" w:hAnsi="Book Antiqua"/>
          <w:szCs w:val="24"/>
          <w:lang w:val="es-PR"/>
        </w:rPr>
      </w:pPr>
      <w:r w:rsidRPr="0022645C">
        <w:rPr>
          <w:rFonts w:ascii="Book Antiqua" w:hAnsi="Book Antiqua"/>
          <w:szCs w:val="24"/>
          <w:lang w:val="es-PR"/>
        </w:rPr>
        <w:lastRenderedPageBreak/>
        <w:t>Las sanciones disponibles incluirán:</w:t>
      </w:r>
    </w:p>
    <w:p w14:paraId="7F8AC9F0" w14:textId="77777777" w:rsidR="000A3103" w:rsidRPr="0022645C" w:rsidRDefault="000A3103" w:rsidP="002C6C48">
      <w:pPr>
        <w:numPr>
          <w:ilvl w:val="1"/>
          <w:numId w:val="10"/>
        </w:numPr>
        <w:spacing w:line="480" w:lineRule="auto"/>
        <w:jc w:val="both"/>
        <w:rPr>
          <w:rFonts w:ascii="Book Antiqua" w:hAnsi="Book Antiqua"/>
          <w:szCs w:val="24"/>
          <w:lang w:val="es-PR"/>
        </w:rPr>
      </w:pPr>
      <w:r w:rsidRPr="0022645C">
        <w:rPr>
          <w:rFonts w:ascii="Book Antiqua" w:hAnsi="Book Antiqua"/>
          <w:szCs w:val="24"/>
          <w:lang w:val="es-PR"/>
        </w:rPr>
        <w:t>Amonestación escrita.</w:t>
      </w:r>
    </w:p>
    <w:p w14:paraId="0A71F8B9" w14:textId="77777777" w:rsidR="000A3103" w:rsidRPr="0022645C" w:rsidRDefault="000A3103" w:rsidP="002C6C48">
      <w:pPr>
        <w:numPr>
          <w:ilvl w:val="1"/>
          <w:numId w:val="10"/>
        </w:numPr>
        <w:spacing w:line="480" w:lineRule="auto"/>
        <w:jc w:val="both"/>
        <w:rPr>
          <w:rFonts w:ascii="Book Antiqua" w:hAnsi="Book Antiqua"/>
          <w:szCs w:val="24"/>
          <w:lang w:val="es-PR"/>
        </w:rPr>
      </w:pPr>
      <w:r w:rsidRPr="0022645C">
        <w:rPr>
          <w:rFonts w:ascii="Book Antiqua" w:hAnsi="Book Antiqua"/>
          <w:szCs w:val="24"/>
          <w:lang w:val="es-PR"/>
        </w:rPr>
        <w:t>Suspensión temporal de la licencia.</w:t>
      </w:r>
    </w:p>
    <w:p w14:paraId="515F8056" w14:textId="77777777" w:rsidR="000A3103" w:rsidRPr="0022645C" w:rsidRDefault="000A3103" w:rsidP="002C6C48">
      <w:pPr>
        <w:numPr>
          <w:ilvl w:val="1"/>
          <w:numId w:val="10"/>
        </w:numPr>
        <w:spacing w:line="480" w:lineRule="auto"/>
        <w:jc w:val="both"/>
        <w:rPr>
          <w:rFonts w:ascii="Book Antiqua" w:hAnsi="Book Antiqua"/>
          <w:szCs w:val="24"/>
          <w:lang w:val="es-PR"/>
        </w:rPr>
      </w:pPr>
      <w:r w:rsidRPr="0022645C">
        <w:rPr>
          <w:rFonts w:ascii="Book Antiqua" w:hAnsi="Book Antiqua"/>
          <w:szCs w:val="24"/>
          <w:lang w:val="es-PR"/>
        </w:rPr>
        <w:t>Revocación definitiva de la licencia.</w:t>
      </w:r>
    </w:p>
    <w:p w14:paraId="57CB46BF" w14:textId="77777777" w:rsidR="000A3103" w:rsidRPr="0022645C" w:rsidRDefault="000A3103" w:rsidP="002C6C48">
      <w:pPr>
        <w:numPr>
          <w:ilvl w:val="1"/>
          <w:numId w:val="10"/>
        </w:numPr>
        <w:spacing w:line="480" w:lineRule="auto"/>
        <w:jc w:val="both"/>
        <w:rPr>
          <w:rFonts w:ascii="Book Antiqua" w:hAnsi="Book Antiqua"/>
          <w:szCs w:val="24"/>
          <w:lang w:val="es-PR"/>
        </w:rPr>
      </w:pPr>
      <w:r w:rsidRPr="0022645C">
        <w:rPr>
          <w:rFonts w:ascii="Book Antiqua" w:hAnsi="Book Antiqua"/>
          <w:szCs w:val="24"/>
          <w:lang w:val="es-PR"/>
        </w:rPr>
        <w:t>Multas administrativas de hasta $500 por infracción.</w:t>
      </w:r>
    </w:p>
    <w:p w14:paraId="2F112AB9" w14:textId="35D591DD" w:rsidR="0045658B" w:rsidRPr="0045658B" w:rsidRDefault="000A3103" w:rsidP="002C6C48">
      <w:pPr>
        <w:numPr>
          <w:ilvl w:val="1"/>
          <w:numId w:val="10"/>
        </w:numPr>
        <w:spacing w:line="480" w:lineRule="auto"/>
        <w:jc w:val="both"/>
        <w:rPr>
          <w:rStyle w:val="Strong"/>
          <w:rFonts w:ascii="Book Antiqua" w:hAnsi="Book Antiqua"/>
          <w:b w:val="0"/>
          <w:bCs w:val="0"/>
          <w:szCs w:val="24"/>
          <w:lang w:val="es-PR"/>
        </w:rPr>
      </w:pPr>
      <w:r w:rsidRPr="0022645C">
        <w:rPr>
          <w:rFonts w:ascii="Book Antiqua" w:hAnsi="Book Antiqua"/>
          <w:szCs w:val="24"/>
          <w:lang w:val="es-PR"/>
        </w:rPr>
        <w:t>Requerimiento de educación ética o remedial. Las sanciones impuestas por la Junta podrán ser apeladas ante el Tribunal de Apelaciones dentro de un término de treinta (30) días</w:t>
      </w:r>
      <w:r w:rsidR="00610C0B">
        <w:rPr>
          <w:rFonts w:ascii="Book Antiqua" w:hAnsi="Book Antiqua"/>
          <w:szCs w:val="24"/>
          <w:lang w:val="es-PR"/>
        </w:rPr>
        <w:t>.</w:t>
      </w:r>
    </w:p>
    <w:p w14:paraId="5CD856F3" w14:textId="031356F2" w:rsidR="0045658B" w:rsidRDefault="00F92E8C" w:rsidP="002C6C48">
      <w:pPr>
        <w:pStyle w:val="NormalWeb"/>
        <w:spacing w:line="480" w:lineRule="auto"/>
        <w:ind w:firstLine="720"/>
        <w:jc w:val="both"/>
        <w:rPr>
          <w:rFonts w:ascii="Book Antiqua" w:hAnsi="Book Antiqua"/>
          <w:lang w:val="es-PR"/>
        </w:rPr>
      </w:pPr>
      <w:r>
        <w:rPr>
          <w:rStyle w:val="Strong"/>
          <w:rFonts w:ascii="Book Antiqua" w:hAnsi="Book Antiqua"/>
          <w:b w:val="0"/>
          <w:bCs w:val="0"/>
          <w:lang w:val="es-PR"/>
        </w:rPr>
        <w:t xml:space="preserve">F. </w:t>
      </w:r>
      <w:r w:rsidR="00433543" w:rsidRPr="0045658B">
        <w:rPr>
          <w:rStyle w:val="Strong"/>
          <w:rFonts w:ascii="Book Antiqua" w:hAnsi="Book Antiqua"/>
          <w:b w:val="0"/>
          <w:bCs w:val="0"/>
          <w:lang w:val="es-PR"/>
        </w:rPr>
        <w:t xml:space="preserve"> – Reglamento</w:t>
      </w:r>
      <w:r w:rsidR="0045658B">
        <w:rPr>
          <w:rStyle w:val="Strong"/>
          <w:rFonts w:ascii="Book Antiqua" w:hAnsi="Book Antiqua"/>
          <w:lang w:val="es-PR"/>
        </w:rPr>
        <w:t>.</w:t>
      </w:r>
      <w:r w:rsidR="00433543" w:rsidRPr="0022645C">
        <w:rPr>
          <w:rFonts w:ascii="Book Antiqua" w:hAnsi="Book Antiqua"/>
          <w:lang w:val="es-PR"/>
        </w:rPr>
        <w:t xml:space="preserve"> </w:t>
      </w:r>
    </w:p>
    <w:p w14:paraId="7B4C169D" w14:textId="0A8CF67A" w:rsidR="00433543" w:rsidRPr="0022645C" w:rsidRDefault="00433543" w:rsidP="002C6C48">
      <w:pPr>
        <w:pStyle w:val="NormalWeb"/>
        <w:spacing w:line="480" w:lineRule="auto"/>
        <w:ind w:firstLine="360"/>
        <w:jc w:val="both"/>
        <w:rPr>
          <w:rFonts w:ascii="Book Antiqua" w:hAnsi="Book Antiqua"/>
          <w:lang w:val="es-PR"/>
        </w:rPr>
      </w:pPr>
      <w:r w:rsidRPr="0022645C">
        <w:rPr>
          <w:rFonts w:ascii="Book Antiqua" w:hAnsi="Book Antiqua"/>
          <w:lang w:val="es-PR"/>
        </w:rPr>
        <w:t>La Junta deberá aprobar, dentro de los seis (6) meses posteriores a la entrada en vigor de esta ley, un Reglamento Interno y de Procedimientos, el cual establecerá:</w:t>
      </w:r>
    </w:p>
    <w:p w14:paraId="310C70C9" w14:textId="77777777" w:rsidR="00433543" w:rsidRPr="0022645C" w:rsidRDefault="00433543" w:rsidP="002C6C48">
      <w:pPr>
        <w:numPr>
          <w:ilvl w:val="0"/>
          <w:numId w:val="11"/>
        </w:numPr>
        <w:spacing w:line="480" w:lineRule="auto"/>
        <w:jc w:val="both"/>
        <w:rPr>
          <w:rFonts w:ascii="Book Antiqua" w:hAnsi="Book Antiqua"/>
          <w:szCs w:val="24"/>
          <w:lang w:val="es-PR"/>
        </w:rPr>
      </w:pPr>
      <w:r w:rsidRPr="0022645C">
        <w:rPr>
          <w:rFonts w:ascii="Book Antiqua" w:hAnsi="Book Antiqua"/>
          <w:szCs w:val="24"/>
          <w:lang w:val="es-PR"/>
        </w:rPr>
        <w:t>Los procesos de licenciamiento y renovación.</w:t>
      </w:r>
    </w:p>
    <w:p w14:paraId="454F8A23" w14:textId="77777777" w:rsidR="00433543" w:rsidRPr="0022645C" w:rsidRDefault="00433543" w:rsidP="002C6C48">
      <w:pPr>
        <w:numPr>
          <w:ilvl w:val="0"/>
          <w:numId w:val="11"/>
        </w:numPr>
        <w:spacing w:line="480" w:lineRule="auto"/>
        <w:jc w:val="both"/>
        <w:rPr>
          <w:rFonts w:ascii="Book Antiqua" w:hAnsi="Book Antiqua"/>
          <w:szCs w:val="24"/>
          <w:lang w:val="es-PR"/>
        </w:rPr>
      </w:pPr>
      <w:r w:rsidRPr="0022645C">
        <w:rPr>
          <w:rFonts w:ascii="Book Antiqua" w:hAnsi="Book Antiqua"/>
          <w:szCs w:val="24"/>
          <w:lang w:val="es-PR"/>
        </w:rPr>
        <w:t>Criterios para el reconocimiento de instituciones capacitadoras.</w:t>
      </w:r>
    </w:p>
    <w:p w14:paraId="1773469F" w14:textId="77777777" w:rsidR="00433543" w:rsidRPr="0022645C" w:rsidRDefault="00433543" w:rsidP="002C6C48">
      <w:pPr>
        <w:numPr>
          <w:ilvl w:val="0"/>
          <w:numId w:val="11"/>
        </w:numPr>
        <w:spacing w:line="480" w:lineRule="auto"/>
        <w:jc w:val="both"/>
        <w:rPr>
          <w:rFonts w:ascii="Book Antiqua" w:hAnsi="Book Antiqua"/>
          <w:szCs w:val="24"/>
          <w:lang w:val="es-PR"/>
        </w:rPr>
      </w:pPr>
      <w:r w:rsidRPr="0022645C">
        <w:rPr>
          <w:rFonts w:ascii="Book Antiqua" w:hAnsi="Book Antiqua"/>
          <w:szCs w:val="24"/>
          <w:lang w:val="es-PR"/>
        </w:rPr>
        <w:t>Normas de evaluación y calificación de exámenes.</w:t>
      </w:r>
    </w:p>
    <w:p w14:paraId="3C68F670" w14:textId="77777777" w:rsidR="00433543" w:rsidRPr="0022645C" w:rsidRDefault="00433543" w:rsidP="002C6C48">
      <w:pPr>
        <w:numPr>
          <w:ilvl w:val="0"/>
          <w:numId w:val="11"/>
        </w:numPr>
        <w:spacing w:line="480" w:lineRule="auto"/>
        <w:jc w:val="both"/>
        <w:rPr>
          <w:rFonts w:ascii="Book Antiqua" w:hAnsi="Book Antiqua"/>
          <w:szCs w:val="24"/>
          <w:lang w:val="es-PR"/>
        </w:rPr>
      </w:pPr>
      <w:r w:rsidRPr="0022645C">
        <w:rPr>
          <w:rFonts w:ascii="Book Antiqua" w:hAnsi="Book Antiqua"/>
          <w:szCs w:val="24"/>
          <w:lang w:val="es-PR"/>
        </w:rPr>
        <w:t>Procedimientos de querellas y vistas disciplinarias.</w:t>
      </w:r>
    </w:p>
    <w:p w14:paraId="21C2F4C4" w14:textId="77777777" w:rsidR="00433543" w:rsidRPr="0022645C" w:rsidRDefault="00433543" w:rsidP="002C6C48">
      <w:pPr>
        <w:numPr>
          <w:ilvl w:val="0"/>
          <w:numId w:val="11"/>
        </w:numPr>
        <w:spacing w:line="480" w:lineRule="auto"/>
        <w:jc w:val="both"/>
        <w:rPr>
          <w:rFonts w:ascii="Book Antiqua" w:hAnsi="Book Antiqua"/>
          <w:szCs w:val="24"/>
          <w:lang w:val="es-PR"/>
        </w:rPr>
      </w:pPr>
      <w:r w:rsidRPr="0022645C">
        <w:rPr>
          <w:rFonts w:ascii="Book Antiqua" w:hAnsi="Book Antiqua"/>
          <w:szCs w:val="24"/>
          <w:lang w:val="es-PR"/>
        </w:rPr>
        <w:t>Normas para la elección del representante de los emplazadores.</w:t>
      </w:r>
    </w:p>
    <w:p w14:paraId="4F34C105" w14:textId="77777777" w:rsidR="00433543" w:rsidRPr="0022645C" w:rsidRDefault="00433543" w:rsidP="002C6C48">
      <w:pPr>
        <w:numPr>
          <w:ilvl w:val="0"/>
          <w:numId w:val="11"/>
        </w:numPr>
        <w:spacing w:line="480" w:lineRule="auto"/>
        <w:jc w:val="both"/>
        <w:rPr>
          <w:rFonts w:ascii="Book Antiqua" w:hAnsi="Book Antiqua"/>
          <w:szCs w:val="24"/>
          <w:lang w:val="es-PR"/>
        </w:rPr>
      </w:pPr>
      <w:r w:rsidRPr="0022645C">
        <w:rPr>
          <w:rFonts w:ascii="Book Antiqua" w:hAnsi="Book Antiqua"/>
          <w:szCs w:val="24"/>
          <w:lang w:val="es-PR"/>
        </w:rPr>
        <w:t>Estructura tarifaria por servicios administrativos y licencias.</w:t>
      </w:r>
    </w:p>
    <w:p w14:paraId="35DDB109" w14:textId="77777777" w:rsidR="00433543" w:rsidRPr="0022645C" w:rsidRDefault="00433543" w:rsidP="002C6C48">
      <w:pPr>
        <w:numPr>
          <w:ilvl w:val="0"/>
          <w:numId w:val="11"/>
        </w:numPr>
        <w:spacing w:line="480" w:lineRule="auto"/>
        <w:jc w:val="both"/>
        <w:rPr>
          <w:rFonts w:ascii="Book Antiqua" w:hAnsi="Book Antiqua"/>
          <w:szCs w:val="24"/>
          <w:lang w:val="es-PR"/>
        </w:rPr>
      </w:pPr>
      <w:r w:rsidRPr="0022645C">
        <w:rPr>
          <w:rFonts w:ascii="Book Antiqua" w:hAnsi="Book Antiqua"/>
          <w:szCs w:val="24"/>
          <w:lang w:val="es-PR"/>
        </w:rPr>
        <w:t>Todo otro aspecto necesario para cumplir con los fines de esta ley.</w:t>
      </w:r>
    </w:p>
    <w:p w14:paraId="474AA43A" w14:textId="44F2CF9E" w:rsidR="00610C0B" w:rsidRPr="00610C0B" w:rsidRDefault="00F92E8C" w:rsidP="002C6C48">
      <w:pPr>
        <w:pStyle w:val="NormalWeb"/>
        <w:spacing w:line="480" w:lineRule="auto"/>
        <w:ind w:firstLine="720"/>
        <w:jc w:val="both"/>
        <w:rPr>
          <w:rFonts w:ascii="Book Antiqua" w:hAnsi="Book Antiqua"/>
          <w:b/>
          <w:bCs/>
          <w:lang w:val="es-PR"/>
        </w:rPr>
      </w:pPr>
      <w:r>
        <w:rPr>
          <w:rStyle w:val="Strong"/>
          <w:rFonts w:ascii="Book Antiqua" w:hAnsi="Book Antiqua"/>
          <w:b w:val="0"/>
          <w:bCs w:val="0"/>
          <w:lang w:val="es-PR"/>
        </w:rPr>
        <w:t xml:space="preserve">G. </w:t>
      </w:r>
      <w:r w:rsidR="004D4233" w:rsidRPr="00610C0B">
        <w:rPr>
          <w:rStyle w:val="Strong"/>
          <w:rFonts w:ascii="Book Antiqua" w:hAnsi="Book Antiqua"/>
          <w:b w:val="0"/>
          <w:bCs w:val="0"/>
          <w:lang w:val="es-PR"/>
        </w:rPr>
        <w:t xml:space="preserve"> – Recursos y Personal</w:t>
      </w:r>
      <w:r w:rsidR="00610C0B" w:rsidRPr="00610C0B">
        <w:rPr>
          <w:rStyle w:val="Strong"/>
          <w:rFonts w:ascii="Book Antiqua" w:hAnsi="Book Antiqua"/>
          <w:b w:val="0"/>
          <w:bCs w:val="0"/>
          <w:lang w:val="es-PR"/>
        </w:rPr>
        <w:t>.</w:t>
      </w:r>
      <w:r w:rsidR="004D4233" w:rsidRPr="00610C0B">
        <w:rPr>
          <w:rFonts w:ascii="Book Antiqua" w:hAnsi="Book Antiqua"/>
          <w:b/>
          <w:bCs/>
          <w:lang w:val="es-PR"/>
        </w:rPr>
        <w:t xml:space="preserve"> </w:t>
      </w:r>
    </w:p>
    <w:p w14:paraId="66522DFA" w14:textId="2CBF7079" w:rsidR="004D4233" w:rsidRPr="0022645C" w:rsidRDefault="004D4233" w:rsidP="002C6C48">
      <w:pPr>
        <w:pStyle w:val="NormalWeb"/>
        <w:spacing w:line="480" w:lineRule="auto"/>
        <w:ind w:firstLine="720"/>
        <w:jc w:val="both"/>
        <w:rPr>
          <w:rFonts w:ascii="Book Antiqua" w:hAnsi="Book Antiqua"/>
          <w:lang w:val="es-PR"/>
        </w:rPr>
      </w:pPr>
      <w:r w:rsidRPr="0022645C">
        <w:rPr>
          <w:rFonts w:ascii="Book Antiqua" w:hAnsi="Book Antiqua"/>
          <w:lang w:val="es-PR"/>
        </w:rPr>
        <w:t xml:space="preserve">La Junta contará con personal administrativo provisto por la OAT y podrá contratar consultores, capacitadores y examinadores, conforme a la disponibilidad </w:t>
      </w:r>
      <w:r w:rsidRPr="0022645C">
        <w:rPr>
          <w:rFonts w:ascii="Book Antiqua" w:hAnsi="Book Antiqua"/>
          <w:lang w:val="es-PR"/>
        </w:rPr>
        <w:lastRenderedPageBreak/>
        <w:t>presupuestaria. Podrá también recibir fondos federales, estatales o privados para programas de capacitación, investigación y desarrollo profesional.</w:t>
      </w:r>
    </w:p>
    <w:p w14:paraId="15232595" w14:textId="5DC62BBF" w:rsidR="00610C0B" w:rsidRPr="00610C0B" w:rsidRDefault="004D4233" w:rsidP="002C6C48">
      <w:pPr>
        <w:pStyle w:val="NormalWeb"/>
        <w:spacing w:line="480" w:lineRule="auto"/>
        <w:ind w:firstLine="360"/>
        <w:jc w:val="both"/>
        <w:rPr>
          <w:rFonts w:ascii="Book Antiqua" w:hAnsi="Book Antiqua"/>
          <w:b/>
          <w:bCs/>
          <w:lang w:val="es-PR"/>
        </w:rPr>
      </w:pPr>
      <w:r w:rsidRPr="00610C0B">
        <w:rPr>
          <w:rStyle w:val="Strong"/>
          <w:rFonts w:ascii="Book Antiqua" w:hAnsi="Book Antiqua"/>
          <w:b w:val="0"/>
          <w:bCs w:val="0"/>
          <w:lang w:val="es-PR"/>
        </w:rPr>
        <w:t xml:space="preserve">Artículo </w:t>
      </w:r>
      <w:proofErr w:type="gramStart"/>
      <w:r w:rsidRPr="00610C0B">
        <w:rPr>
          <w:rStyle w:val="Strong"/>
          <w:rFonts w:ascii="Book Antiqua" w:hAnsi="Book Antiqua"/>
          <w:b w:val="0"/>
          <w:bCs w:val="0"/>
          <w:lang w:val="es-PR"/>
        </w:rPr>
        <w:t>6</w:t>
      </w:r>
      <w:r w:rsidR="002C6C48">
        <w:rPr>
          <w:rStyle w:val="Strong"/>
          <w:rFonts w:ascii="Book Antiqua" w:hAnsi="Book Antiqua"/>
          <w:b w:val="0"/>
          <w:bCs w:val="0"/>
          <w:lang w:val="es-PR"/>
        </w:rPr>
        <w:t>.</w:t>
      </w:r>
      <w:r w:rsidRPr="00610C0B">
        <w:rPr>
          <w:rStyle w:val="Strong"/>
          <w:rFonts w:ascii="Book Antiqua" w:hAnsi="Book Antiqua"/>
          <w:b w:val="0"/>
          <w:bCs w:val="0"/>
          <w:lang w:val="es-PR"/>
        </w:rPr>
        <w:t>–</w:t>
      </w:r>
      <w:proofErr w:type="gramEnd"/>
      <w:r w:rsidRPr="00610C0B">
        <w:rPr>
          <w:rStyle w:val="Strong"/>
          <w:rFonts w:ascii="Book Antiqua" w:hAnsi="Book Antiqua"/>
          <w:b w:val="0"/>
          <w:bCs w:val="0"/>
          <w:lang w:val="es-PR"/>
        </w:rPr>
        <w:t xml:space="preserve"> Penalidades</w:t>
      </w:r>
      <w:r w:rsidR="00610C0B" w:rsidRPr="00610C0B">
        <w:rPr>
          <w:rStyle w:val="Strong"/>
          <w:rFonts w:ascii="Book Antiqua" w:hAnsi="Book Antiqua"/>
          <w:b w:val="0"/>
          <w:bCs w:val="0"/>
          <w:lang w:val="es-PR"/>
        </w:rPr>
        <w:t>.</w:t>
      </w:r>
      <w:r w:rsidRPr="00610C0B">
        <w:rPr>
          <w:rFonts w:ascii="Book Antiqua" w:hAnsi="Book Antiqua"/>
          <w:b/>
          <w:bCs/>
          <w:lang w:val="es-PR"/>
        </w:rPr>
        <w:t xml:space="preserve"> </w:t>
      </w:r>
    </w:p>
    <w:p w14:paraId="79BABCFD" w14:textId="6342CF9A" w:rsidR="004D4233" w:rsidRPr="0022645C" w:rsidRDefault="004D4233" w:rsidP="002C6C48">
      <w:pPr>
        <w:pStyle w:val="NormalWeb"/>
        <w:spacing w:line="480" w:lineRule="auto"/>
        <w:ind w:firstLine="360"/>
        <w:jc w:val="both"/>
        <w:rPr>
          <w:rFonts w:ascii="Book Antiqua" w:hAnsi="Book Antiqua"/>
          <w:lang w:val="es-PR"/>
        </w:rPr>
      </w:pPr>
      <w:r w:rsidRPr="0022645C">
        <w:rPr>
          <w:rFonts w:ascii="Book Antiqua" w:hAnsi="Book Antiqua"/>
          <w:lang w:val="es-PR"/>
        </w:rPr>
        <w:t>El ejercicio de la profesión de emplazador sin estar debidamente licenciado constituirá un delito menos grave, con penas de hasta seis (6) meses de cárcel, multa de hasta $5,000, o ambas. Cualquier violación a los cánones éticos podrá conllevar:</w:t>
      </w:r>
    </w:p>
    <w:p w14:paraId="0BF128B4" w14:textId="77777777" w:rsidR="004D4233" w:rsidRPr="0022645C" w:rsidRDefault="004D4233" w:rsidP="002C6C48">
      <w:pPr>
        <w:numPr>
          <w:ilvl w:val="0"/>
          <w:numId w:val="12"/>
        </w:numPr>
        <w:spacing w:line="480" w:lineRule="auto"/>
        <w:jc w:val="both"/>
        <w:rPr>
          <w:rFonts w:ascii="Book Antiqua" w:hAnsi="Book Antiqua"/>
          <w:szCs w:val="24"/>
          <w:lang w:val="es-PR"/>
        </w:rPr>
      </w:pPr>
      <w:r w:rsidRPr="0022645C">
        <w:rPr>
          <w:rFonts w:ascii="Book Antiqua" w:hAnsi="Book Antiqua"/>
          <w:szCs w:val="24"/>
          <w:lang w:val="es-PR"/>
        </w:rPr>
        <w:t>Suspensión o revocación de la licencia.</w:t>
      </w:r>
    </w:p>
    <w:p w14:paraId="3DB33F5B" w14:textId="77777777" w:rsidR="004D4233" w:rsidRPr="0022645C" w:rsidRDefault="004D4233" w:rsidP="002C6C48">
      <w:pPr>
        <w:numPr>
          <w:ilvl w:val="0"/>
          <w:numId w:val="12"/>
        </w:numPr>
        <w:spacing w:line="480" w:lineRule="auto"/>
        <w:jc w:val="both"/>
        <w:rPr>
          <w:rFonts w:ascii="Book Antiqua" w:hAnsi="Book Antiqua"/>
          <w:szCs w:val="24"/>
          <w:lang w:val="es-PR"/>
        </w:rPr>
      </w:pPr>
      <w:r w:rsidRPr="0022645C">
        <w:rPr>
          <w:rFonts w:ascii="Book Antiqua" w:hAnsi="Book Antiqua"/>
          <w:szCs w:val="24"/>
          <w:lang w:val="es-PR"/>
        </w:rPr>
        <w:t>Multas administrativas de hasta $500.</w:t>
      </w:r>
    </w:p>
    <w:p w14:paraId="438E5770" w14:textId="5C3337D7" w:rsidR="00762F6D" w:rsidRPr="0022645C" w:rsidRDefault="004D4233" w:rsidP="002C6C48">
      <w:pPr>
        <w:numPr>
          <w:ilvl w:val="0"/>
          <w:numId w:val="12"/>
        </w:numPr>
        <w:spacing w:line="480" w:lineRule="auto"/>
        <w:jc w:val="both"/>
        <w:rPr>
          <w:rFonts w:ascii="Book Antiqua" w:hAnsi="Book Antiqua"/>
          <w:szCs w:val="24"/>
          <w:lang w:val="es-PR"/>
        </w:rPr>
      </w:pPr>
      <w:r w:rsidRPr="0022645C">
        <w:rPr>
          <w:rFonts w:ascii="Book Antiqua" w:hAnsi="Book Antiqua"/>
          <w:szCs w:val="24"/>
          <w:lang w:val="es-PR"/>
        </w:rPr>
        <w:t>Inhabilitación temporal o permanente para ejercer la profesión.</w:t>
      </w:r>
    </w:p>
    <w:p w14:paraId="003701F8" w14:textId="73C92808" w:rsidR="006C24FC" w:rsidRPr="0022645C" w:rsidRDefault="004D4233" w:rsidP="002C6C48">
      <w:pPr>
        <w:pStyle w:val="NormalWeb"/>
        <w:spacing w:line="480" w:lineRule="auto"/>
        <w:ind w:firstLine="720"/>
        <w:jc w:val="both"/>
        <w:rPr>
          <w:rFonts w:ascii="Book Antiqua" w:hAnsi="Book Antiqua"/>
          <w:lang w:val="es-PR"/>
        </w:rPr>
      </w:pPr>
      <w:r w:rsidRPr="00610C0B">
        <w:rPr>
          <w:rStyle w:val="Strong"/>
          <w:rFonts w:ascii="Book Antiqua" w:hAnsi="Book Antiqua"/>
          <w:b w:val="0"/>
          <w:bCs w:val="0"/>
          <w:lang w:val="es-PR"/>
        </w:rPr>
        <w:t>Artículo</w:t>
      </w:r>
      <w:r w:rsidR="00FE7185" w:rsidRPr="0022645C">
        <w:rPr>
          <w:rFonts w:ascii="Book Antiqua" w:hAnsi="Book Antiqua"/>
          <w:lang w:val="es-PR"/>
        </w:rPr>
        <w:t xml:space="preserve"> </w:t>
      </w:r>
      <w:r w:rsidR="00610C0B">
        <w:rPr>
          <w:rFonts w:ascii="Book Antiqua" w:hAnsi="Book Antiqua"/>
          <w:lang w:val="es-PR"/>
        </w:rPr>
        <w:t>7</w:t>
      </w:r>
      <w:r w:rsidR="008A7397" w:rsidRPr="0022645C">
        <w:rPr>
          <w:rFonts w:ascii="Book Antiqua" w:hAnsi="Book Antiqua"/>
          <w:lang w:val="es-PR"/>
        </w:rPr>
        <w:t xml:space="preserve">. - </w:t>
      </w:r>
      <w:r w:rsidR="006C24FC" w:rsidRPr="0022645C">
        <w:rPr>
          <w:rFonts w:ascii="Book Antiqua" w:hAnsi="Book Antiqua"/>
          <w:lang w:val="es-PR"/>
        </w:rPr>
        <w:t xml:space="preserve">Clausula de Separabilidad. </w:t>
      </w:r>
    </w:p>
    <w:p w14:paraId="010D431E" w14:textId="20B3D9D5" w:rsidR="00183000" w:rsidRPr="0022645C" w:rsidRDefault="006C24FC" w:rsidP="002C6C48">
      <w:pPr>
        <w:pStyle w:val="NormalWeb"/>
        <w:spacing w:line="480" w:lineRule="auto"/>
        <w:ind w:firstLine="720"/>
        <w:jc w:val="both"/>
        <w:rPr>
          <w:rFonts w:ascii="Book Antiqua" w:hAnsi="Book Antiqua"/>
          <w:lang w:val="es-PR"/>
        </w:rPr>
      </w:pPr>
      <w:r w:rsidRPr="0022645C">
        <w:rPr>
          <w:rFonts w:ascii="Book Antiqua" w:hAnsi="Book Antiqua"/>
          <w:lang w:val="es-PR"/>
        </w:rPr>
        <w:t>Si cualquier disposición de esta Ley fuera declarada inconstitucional, nula o inválida por un tribunal competente, dicha declaración no afectará las demás disposiciones de esta Ley, las cuales continuarán en pleno vigor y efecto.</w:t>
      </w:r>
    </w:p>
    <w:p w14:paraId="0AFF3B0D" w14:textId="00DECA3A" w:rsidR="002C493E" w:rsidRPr="0022645C" w:rsidRDefault="004D4233" w:rsidP="002C6C48">
      <w:pPr>
        <w:pStyle w:val="NormalWeb"/>
        <w:spacing w:line="480" w:lineRule="auto"/>
        <w:ind w:firstLine="720"/>
        <w:jc w:val="both"/>
        <w:rPr>
          <w:rFonts w:ascii="Book Antiqua" w:hAnsi="Book Antiqua"/>
          <w:lang w:val="es-PR"/>
        </w:rPr>
      </w:pPr>
      <w:r w:rsidRPr="00507C80">
        <w:rPr>
          <w:rStyle w:val="Strong"/>
          <w:rFonts w:ascii="Book Antiqua" w:hAnsi="Book Antiqua"/>
          <w:b w:val="0"/>
          <w:bCs w:val="0"/>
          <w:lang w:val="es-PR"/>
        </w:rPr>
        <w:t>Artículo</w:t>
      </w:r>
      <w:r w:rsidR="00FE7185" w:rsidRPr="0022645C">
        <w:rPr>
          <w:rFonts w:ascii="Book Antiqua" w:hAnsi="Book Antiqua"/>
          <w:lang w:val="es-PR"/>
        </w:rPr>
        <w:t xml:space="preserve"> </w:t>
      </w:r>
      <w:r w:rsidR="00610C0B">
        <w:rPr>
          <w:rFonts w:ascii="Book Antiqua" w:hAnsi="Book Antiqua"/>
          <w:lang w:val="es-PR"/>
        </w:rPr>
        <w:t>8</w:t>
      </w:r>
      <w:r w:rsidR="009D6D52" w:rsidRPr="0022645C">
        <w:rPr>
          <w:rFonts w:ascii="Book Antiqua" w:hAnsi="Book Antiqua"/>
          <w:lang w:val="es-PR"/>
        </w:rPr>
        <w:t xml:space="preserve">.- </w:t>
      </w:r>
      <w:r w:rsidR="00951359" w:rsidRPr="0022645C">
        <w:rPr>
          <w:rFonts w:ascii="Book Antiqua" w:hAnsi="Book Antiqua"/>
          <w:lang w:val="es-PR"/>
        </w:rPr>
        <w:t>Vigencia.</w:t>
      </w:r>
    </w:p>
    <w:p w14:paraId="406D960D" w14:textId="0E748346" w:rsidR="004440CB" w:rsidRPr="0022645C" w:rsidRDefault="00EC5AC0" w:rsidP="002C6C48">
      <w:pPr>
        <w:pStyle w:val="NormalWeb"/>
        <w:spacing w:line="480" w:lineRule="auto"/>
        <w:ind w:firstLine="720"/>
        <w:jc w:val="both"/>
        <w:rPr>
          <w:rFonts w:ascii="Book Antiqua" w:hAnsi="Book Antiqua"/>
          <w:lang w:val="es-PR"/>
        </w:rPr>
      </w:pPr>
      <w:r w:rsidRPr="0022645C">
        <w:rPr>
          <w:rFonts w:ascii="Book Antiqua" w:hAnsi="Book Antiqua"/>
          <w:lang w:val="es-PR"/>
        </w:rPr>
        <w:t xml:space="preserve">Esta Ley comenzará a regir inmediatamente después de su aprobación. </w:t>
      </w:r>
    </w:p>
    <w:sectPr w:rsidR="004440CB" w:rsidRPr="0022645C"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9BB76" w14:textId="77777777" w:rsidR="00CD42A2" w:rsidRDefault="00CD42A2">
      <w:r>
        <w:separator/>
      </w:r>
    </w:p>
  </w:endnote>
  <w:endnote w:type="continuationSeparator" w:id="0">
    <w:p w14:paraId="48B9C8E1" w14:textId="77777777" w:rsidR="00CD42A2" w:rsidRDefault="00CD4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ACA47" w14:textId="77777777" w:rsidR="00CD42A2" w:rsidRDefault="00CD42A2">
      <w:r>
        <w:separator/>
      </w:r>
    </w:p>
  </w:footnote>
  <w:footnote w:type="continuationSeparator" w:id="0">
    <w:p w14:paraId="231A61E1" w14:textId="77777777" w:rsidR="00CD42A2" w:rsidRDefault="00CD4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161D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BA3702"/>
    <w:multiLevelType w:val="multilevel"/>
    <w:tmpl w:val="FFFFFFFF"/>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15:restartNumberingAfterBreak="0">
    <w:nsid w:val="109434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A42418"/>
    <w:multiLevelType w:val="multilevel"/>
    <w:tmpl w:val="FFFFFFFF"/>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 w15:restartNumberingAfterBreak="0">
    <w:nsid w:val="254501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175D89"/>
    <w:multiLevelType w:val="multilevel"/>
    <w:tmpl w:val="34225D88"/>
    <w:lvl w:ilvl="0">
      <w:start w:val="1"/>
      <w:numFmt w:val="decimal"/>
      <w:lvlText w:val="%1."/>
      <w:lvlJc w:val="left"/>
      <w:pPr>
        <w:tabs>
          <w:tab w:val="num" w:pos="1080"/>
        </w:tabs>
        <w:ind w:left="1080" w:hanging="360"/>
      </w:pPr>
    </w:lvl>
    <w:lvl w:ilvl="1">
      <w:start w:val="1"/>
      <w:numFmt w:val="upperLetter"/>
      <w:lvlText w:val="%2."/>
      <w:lvlJc w:val="left"/>
      <w:pPr>
        <w:ind w:left="1800" w:hanging="360"/>
      </w:pPr>
      <w:rPr>
        <w:rFonts w:hint="default"/>
        <w:b w:val="0"/>
        <w:bCs w:val="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6" w15:restartNumberingAfterBreak="0">
    <w:nsid w:val="44CE5AAF"/>
    <w:multiLevelType w:val="multilevel"/>
    <w:tmpl w:val="FFFFFFFF"/>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7" w15:restartNumberingAfterBreak="0">
    <w:nsid w:val="55207A96"/>
    <w:multiLevelType w:val="multilevel"/>
    <w:tmpl w:val="FFFFFFFF"/>
    <w:lvl w:ilvl="0">
      <w:start w:val="1"/>
      <w:numFmt w:val="decimal"/>
      <w:lvlText w:val="%1."/>
      <w:lvlJc w:val="left"/>
      <w:pPr>
        <w:tabs>
          <w:tab w:val="num" w:pos="1080"/>
        </w:tabs>
        <w:ind w:left="1080" w:hanging="360"/>
      </w:p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8" w15:restartNumberingAfterBreak="0">
    <w:nsid w:val="55A56B83"/>
    <w:multiLevelType w:val="multilevel"/>
    <w:tmpl w:val="FFFFFFFF"/>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9" w15:restartNumberingAfterBreak="0">
    <w:nsid w:val="714C40B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8F511E6"/>
    <w:multiLevelType w:val="multilevel"/>
    <w:tmpl w:val="FFFFFFFF"/>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1" w15:restartNumberingAfterBreak="0">
    <w:nsid w:val="7B3E4132"/>
    <w:multiLevelType w:val="multilevel"/>
    <w:tmpl w:val="FFFFFFFF"/>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num w:numId="1" w16cid:durableId="1064991887">
    <w:abstractNumId w:val="2"/>
  </w:num>
  <w:num w:numId="2" w16cid:durableId="1666662559">
    <w:abstractNumId w:val="0"/>
  </w:num>
  <w:num w:numId="3" w16cid:durableId="1452240980">
    <w:abstractNumId w:val="4"/>
  </w:num>
  <w:num w:numId="4" w16cid:durableId="741954777">
    <w:abstractNumId w:val="6"/>
  </w:num>
  <w:num w:numId="5" w16cid:durableId="438841674">
    <w:abstractNumId w:val="5"/>
  </w:num>
  <w:num w:numId="6" w16cid:durableId="1569223739">
    <w:abstractNumId w:val="11"/>
  </w:num>
  <w:num w:numId="7" w16cid:durableId="703483635">
    <w:abstractNumId w:val="9"/>
  </w:num>
  <w:num w:numId="8" w16cid:durableId="1882597302">
    <w:abstractNumId w:val="3"/>
  </w:num>
  <w:num w:numId="9" w16cid:durableId="1584989273">
    <w:abstractNumId w:val="8"/>
  </w:num>
  <w:num w:numId="10" w16cid:durableId="602617526">
    <w:abstractNumId w:val="7"/>
  </w:num>
  <w:num w:numId="11" w16cid:durableId="63185026">
    <w:abstractNumId w:val="1"/>
  </w:num>
  <w:num w:numId="12" w16cid:durableId="1590390100">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AB8"/>
    <w:rsid w:val="00004C46"/>
    <w:rsid w:val="000069DE"/>
    <w:rsid w:val="0000702B"/>
    <w:rsid w:val="00007D7C"/>
    <w:rsid w:val="00014CF3"/>
    <w:rsid w:val="00015708"/>
    <w:rsid w:val="00016153"/>
    <w:rsid w:val="00016585"/>
    <w:rsid w:val="00017811"/>
    <w:rsid w:val="00017D36"/>
    <w:rsid w:val="00020902"/>
    <w:rsid w:val="00020D74"/>
    <w:rsid w:val="00022B08"/>
    <w:rsid w:val="0002397F"/>
    <w:rsid w:val="000243FA"/>
    <w:rsid w:val="00025FD8"/>
    <w:rsid w:val="0002682C"/>
    <w:rsid w:val="000278CD"/>
    <w:rsid w:val="00030BB9"/>
    <w:rsid w:val="00031EC6"/>
    <w:rsid w:val="00032717"/>
    <w:rsid w:val="0003324E"/>
    <w:rsid w:val="0003389C"/>
    <w:rsid w:val="000340B4"/>
    <w:rsid w:val="000359C4"/>
    <w:rsid w:val="000402D2"/>
    <w:rsid w:val="000445DE"/>
    <w:rsid w:val="0004525A"/>
    <w:rsid w:val="00045D84"/>
    <w:rsid w:val="000473DB"/>
    <w:rsid w:val="00047EB5"/>
    <w:rsid w:val="00053F6B"/>
    <w:rsid w:val="00062686"/>
    <w:rsid w:val="00063522"/>
    <w:rsid w:val="00063B5B"/>
    <w:rsid w:val="00067637"/>
    <w:rsid w:val="00070CD3"/>
    <w:rsid w:val="00070EC7"/>
    <w:rsid w:val="000715A1"/>
    <w:rsid w:val="000718FC"/>
    <w:rsid w:val="0007463C"/>
    <w:rsid w:val="00074AD5"/>
    <w:rsid w:val="000806E3"/>
    <w:rsid w:val="00083A93"/>
    <w:rsid w:val="00083F9B"/>
    <w:rsid w:val="000845DE"/>
    <w:rsid w:val="000852C9"/>
    <w:rsid w:val="0008554A"/>
    <w:rsid w:val="00086E41"/>
    <w:rsid w:val="00087C28"/>
    <w:rsid w:val="00091032"/>
    <w:rsid w:val="00092A91"/>
    <w:rsid w:val="0009309C"/>
    <w:rsid w:val="0009350A"/>
    <w:rsid w:val="000944BF"/>
    <w:rsid w:val="000964AF"/>
    <w:rsid w:val="00096F44"/>
    <w:rsid w:val="00097165"/>
    <w:rsid w:val="0009763D"/>
    <w:rsid w:val="000A08A9"/>
    <w:rsid w:val="000A0DF0"/>
    <w:rsid w:val="000A146B"/>
    <w:rsid w:val="000A15BC"/>
    <w:rsid w:val="000A1820"/>
    <w:rsid w:val="000A3103"/>
    <w:rsid w:val="000A589B"/>
    <w:rsid w:val="000A5B23"/>
    <w:rsid w:val="000A6686"/>
    <w:rsid w:val="000B5A1A"/>
    <w:rsid w:val="000B5DE3"/>
    <w:rsid w:val="000B6837"/>
    <w:rsid w:val="000B68F4"/>
    <w:rsid w:val="000C1292"/>
    <w:rsid w:val="000C23BC"/>
    <w:rsid w:val="000C39C1"/>
    <w:rsid w:val="000C66D0"/>
    <w:rsid w:val="000C6A13"/>
    <w:rsid w:val="000C6D67"/>
    <w:rsid w:val="000D018D"/>
    <w:rsid w:val="000D076A"/>
    <w:rsid w:val="000D0BD6"/>
    <w:rsid w:val="000D2DD5"/>
    <w:rsid w:val="000D749B"/>
    <w:rsid w:val="000E19C2"/>
    <w:rsid w:val="000E2356"/>
    <w:rsid w:val="000E2A02"/>
    <w:rsid w:val="000E3604"/>
    <w:rsid w:val="000E3614"/>
    <w:rsid w:val="000E420C"/>
    <w:rsid w:val="000E4281"/>
    <w:rsid w:val="000F0B31"/>
    <w:rsid w:val="000F0E3E"/>
    <w:rsid w:val="000F24EE"/>
    <w:rsid w:val="000F2E75"/>
    <w:rsid w:val="000F2ED7"/>
    <w:rsid w:val="000F3F2A"/>
    <w:rsid w:val="001007BF"/>
    <w:rsid w:val="00102469"/>
    <w:rsid w:val="00102B7A"/>
    <w:rsid w:val="001047D6"/>
    <w:rsid w:val="001101D7"/>
    <w:rsid w:val="0011182F"/>
    <w:rsid w:val="00112211"/>
    <w:rsid w:val="00112295"/>
    <w:rsid w:val="001125F3"/>
    <w:rsid w:val="00112AB0"/>
    <w:rsid w:val="00113633"/>
    <w:rsid w:val="00117DBB"/>
    <w:rsid w:val="001213CC"/>
    <w:rsid w:val="00121B0D"/>
    <w:rsid w:val="00123389"/>
    <w:rsid w:val="00125A6B"/>
    <w:rsid w:val="00130ACF"/>
    <w:rsid w:val="001335BB"/>
    <w:rsid w:val="00134916"/>
    <w:rsid w:val="00134DEB"/>
    <w:rsid w:val="001351B1"/>
    <w:rsid w:val="001369AB"/>
    <w:rsid w:val="00137429"/>
    <w:rsid w:val="00137F1F"/>
    <w:rsid w:val="00142521"/>
    <w:rsid w:val="00145C76"/>
    <w:rsid w:val="00146882"/>
    <w:rsid w:val="00147BD9"/>
    <w:rsid w:val="00151DCC"/>
    <w:rsid w:val="00154CC2"/>
    <w:rsid w:val="00162FD8"/>
    <w:rsid w:val="001633B3"/>
    <w:rsid w:val="0016412B"/>
    <w:rsid w:val="001656C7"/>
    <w:rsid w:val="00167557"/>
    <w:rsid w:val="00167C14"/>
    <w:rsid w:val="00167C17"/>
    <w:rsid w:val="001714CA"/>
    <w:rsid w:val="0017507C"/>
    <w:rsid w:val="00181955"/>
    <w:rsid w:val="001822A8"/>
    <w:rsid w:val="00183000"/>
    <w:rsid w:val="00183482"/>
    <w:rsid w:val="00183558"/>
    <w:rsid w:val="001840BC"/>
    <w:rsid w:val="00184389"/>
    <w:rsid w:val="001855CF"/>
    <w:rsid w:val="00192316"/>
    <w:rsid w:val="001923DF"/>
    <w:rsid w:val="0019253F"/>
    <w:rsid w:val="00194905"/>
    <w:rsid w:val="00197549"/>
    <w:rsid w:val="001B031F"/>
    <w:rsid w:val="001B0A8A"/>
    <w:rsid w:val="001B2CCC"/>
    <w:rsid w:val="001B3EF2"/>
    <w:rsid w:val="001B7DFE"/>
    <w:rsid w:val="001C1E7B"/>
    <w:rsid w:val="001C29F0"/>
    <w:rsid w:val="001C63CF"/>
    <w:rsid w:val="001D0400"/>
    <w:rsid w:val="001D133A"/>
    <w:rsid w:val="001D350F"/>
    <w:rsid w:val="001D3EE1"/>
    <w:rsid w:val="001D539B"/>
    <w:rsid w:val="001E0121"/>
    <w:rsid w:val="001E0E8A"/>
    <w:rsid w:val="001E18FA"/>
    <w:rsid w:val="001E2596"/>
    <w:rsid w:val="001E443E"/>
    <w:rsid w:val="001E4777"/>
    <w:rsid w:val="001E591D"/>
    <w:rsid w:val="001E5BA9"/>
    <w:rsid w:val="001E72BA"/>
    <w:rsid w:val="001F01C9"/>
    <w:rsid w:val="001F47A9"/>
    <w:rsid w:val="001F5E31"/>
    <w:rsid w:val="00201EF2"/>
    <w:rsid w:val="002033D2"/>
    <w:rsid w:val="00204818"/>
    <w:rsid w:val="00204992"/>
    <w:rsid w:val="002064DA"/>
    <w:rsid w:val="00210134"/>
    <w:rsid w:val="00210744"/>
    <w:rsid w:val="00210857"/>
    <w:rsid w:val="00211D85"/>
    <w:rsid w:val="00212920"/>
    <w:rsid w:val="002133ED"/>
    <w:rsid w:val="00216293"/>
    <w:rsid w:val="00216FC4"/>
    <w:rsid w:val="002206E3"/>
    <w:rsid w:val="00221E36"/>
    <w:rsid w:val="00222749"/>
    <w:rsid w:val="002234E0"/>
    <w:rsid w:val="002258F2"/>
    <w:rsid w:val="00225AB8"/>
    <w:rsid w:val="0022645C"/>
    <w:rsid w:val="002266AA"/>
    <w:rsid w:val="00226CD6"/>
    <w:rsid w:val="00230D46"/>
    <w:rsid w:val="00234E2E"/>
    <w:rsid w:val="00235B5F"/>
    <w:rsid w:val="00236A24"/>
    <w:rsid w:val="002370A7"/>
    <w:rsid w:val="00241498"/>
    <w:rsid w:val="0024736B"/>
    <w:rsid w:val="00251830"/>
    <w:rsid w:val="00251906"/>
    <w:rsid w:val="0025618A"/>
    <w:rsid w:val="0026049B"/>
    <w:rsid w:val="002605F2"/>
    <w:rsid w:val="00260857"/>
    <w:rsid w:val="002628AD"/>
    <w:rsid w:val="002639FB"/>
    <w:rsid w:val="00264DD2"/>
    <w:rsid w:val="00264FE6"/>
    <w:rsid w:val="002656DD"/>
    <w:rsid w:val="00266239"/>
    <w:rsid w:val="00273A10"/>
    <w:rsid w:val="00275968"/>
    <w:rsid w:val="002802AC"/>
    <w:rsid w:val="002804E9"/>
    <w:rsid w:val="00280A19"/>
    <w:rsid w:val="00280E92"/>
    <w:rsid w:val="00281004"/>
    <w:rsid w:val="0028281B"/>
    <w:rsid w:val="002835B3"/>
    <w:rsid w:val="0028653A"/>
    <w:rsid w:val="0029084A"/>
    <w:rsid w:val="00292E61"/>
    <w:rsid w:val="00296688"/>
    <w:rsid w:val="002A0CB6"/>
    <w:rsid w:val="002A142E"/>
    <w:rsid w:val="002A1743"/>
    <w:rsid w:val="002A2699"/>
    <w:rsid w:val="002A4198"/>
    <w:rsid w:val="002A5A59"/>
    <w:rsid w:val="002A678A"/>
    <w:rsid w:val="002A741A"/>
    <w:rsid w:val="002A7CC6"/>
    <w:rsid w:val="002B542D"/>
    <w:rsid w:val="002B5BC5"/>
    <w:rsid w:val="002B6A73"/>
    <w:rsid w:val="002C493E"/>
    <w:rsid w:val="002C569D"/>
    <w:rsid w:val="002C6C48"/>
    <w:rsid w:val="002D1629"/>
    <w:rsid w:val="002D1C39"/>
    <w:rsid w:val="002D2BB3"/>
    <w:rsid w:val="002D33F8"/>
    <w:rsid w:val="002D35E5"/>
    <w:rsid w:val="002D3DE9"/>
    <w:rsid w:val="002D4AC8"/>
    <w:rsid w:val="002D553E"/>
    <w:rsid w:val="002D6777"/>
    <w:rsid w:val="002D6A1F"/>
    <w:rsid w:val="002E0D13"/>
    <w:rsid w:val="002E32DF"/>
    <w:rsid w:val="002E4DA0"/>
    <w:rsid w:val="002E6311"/>
    <w:rsid w:val="002E7D69"/>
    <w:rsid w:val="002F0CE0"/>
    <w:rsid w:val="002F323E"/>
    <w:rsid w:val="002F3741"/>
    <w:rsid w:val="002F6B02"/>
    <w:rsid w:val="002F6B32"/>
    <w:rsid w:val="002F70CC"/>
    <w:rsid w:val="002F7EFF"/>
    <w:rsid w:val="00300932"/>
    <w:rsid w:val="003022F3"/>
    <w:rsid w:val="003054D0"/>
    <w:rsid w:val="00307743"/>
    <w:rsid w:val="00312AF4"/>
    <w:rsid w:val="003130B4"/>
    <w:rsid w:val="003131B8"/>
    <w:rsid w:val="00313459"/>
    <w:rsid w:val="003138E5"/>
    <w:rsid w:val="003148FA"/>
    <w:rsid w:val="00316163"/>
    <w:rsid w:val="00317390"/>
    <w:rsid w:val="00321146"/>
    <w:rsid w:val="003308A7"/>
    <w:rsid w:val="00330FAF"/>
    <w:rsid w:val="0033347B"/>
    <w:rsid w:val="00333FD2"/>
    <w:rsid w:val="0033533D"/>
    <w:rsid w:val="00341CE0"/>
    <w:rsid w:val="00341E54"/>
    <w:rsid w:val="00341E9D"/>
    <w:rsid w:val="00344670"/>
    <w:rsid w:val="003446A6"/>
    <w:rsid w:val="0034543D"/>
    <w:rsid w:val="0034678D"/>
    <w:rsid w:val="00346C7B"/>
    <w:rsid w:val="003545E4"/>
    <w:rsid w:val="00354DC7"/>
    <w:rsid w:val="00355743"/>
    <w:rsid w:val="00355C73"/>
    <w:rsid w:val="0036184D"/>
    <w:rsid w:val="003636D6"/>
    <w:rsid w:val="0036618E"/>
    <w:rsid w:val="00367990"/>
    <w:rsid w:val="00367AE3"/>
    <w:rsid w:val="0037167A"/>
    <w:rsid w:val="00372BEC"/>
    <w:rsid w:val="0037333C"/>
    <w:rsid w:val="00373EDF"/>
    <w:rsid w:val="00376391"/>
    <w:rsid w:val="00377079"/>
    <w:rsid w:val="00380CF9"/>
    <w:rsid w:val="00382158"/>
    <w:rsid w:val="00382C67"/>
    <w:rsid w:val="003841E4"/>
    <w:rsid w:val="00384D2A"/>
    <w:rsid w:val="003856BA"/>
    <w:rsid w:val="00385ABA"/>
    <w:rsid w:val="00390872"/>
    <w:rsid w:val="00396239"/>
    <w:rsid w:val="003A1631"/>
    <w:rsid w:val="003A1B97"/>
    <w:rsid w:val="003A29CB"/>
    <w:rsid w:val="003A3162"/>
    <w:rsid w:val="003A3419"/>
    <w:rsid w:val="003A35F7"/>
    <w:rsid w:val="003A5687"/>
    <w:rsid w:val="003A5D76"/>
    <w:rsid w:val="003A6FB2"/>
    <w:rsid w:val="003A7168"/>
    <w:rsid w:val="003B1E10"/>
    <w:rsid w:val="003B4933"/>
    <w:rsid w:val="003B5302"/>
    <w:rsid w:val="003C0CA3"/>
    <w:rsid w:val="003C1E33"/>
    <w:rsid w:val="003C27DB"/>
    <w:rsid w:val="003C7DE4"/>
    <w:rsid w:val="003D2AB8"/>
    <w:rsid w:val="003D45E3"/>
    <w:rsid w:val="003D544B"/>
    <w:rsid w:val="003D6F81"/>
    <w:rsid w:val="003D7204"/>
    <w:rsid w:val="003E1B1B"/>
    <w:rsid w:val="003E35A9"/>
    <w:rsid w:val="003E44FE"/>
    <w:rsid w:val="003E5F5E"/>
    <w:rsid w:val="003F1E51"/>
    <w:rsid w:val="003F1EF2"/>
    <w:rsid w:val="003F2148"/>
    <w:rsid w:val="003F3E0F"/>
    <w:rsid w:val="003F42E3"/>
    <w:rsid w:val="003F7667"/>
    <w:rsid w:val="00402A01"/>
    <w:rsid w:val="00402B6E"/>
    <w:rsid w:val="004035B3"/>
    <w:rsid w:val="004068C5"/>
    <w:rsid w:val="00407231"/>
    <w:rsid w:val="00410EF7"/>
    <w:rsid w:val="00411757"/>
    <w:rsid w:val="004117FC"/>
    <w:rsid w:val="00414FB6"/>
    <w:rsid w:val="0041514E"/>
    <w:rsid w:val="004168B0"/>
    <w:rsid w:val="00417EF6"/>
    <w:rsid w:val="004206CC"/>
    <w:rsid w:val="00420D23"/>
    <w:rsid w:val="004216D0"/>
    <w:rsid w:val="00424ECA"/>
    <w:rsid w:val="004261DF"/>
    <w:rsid w:val="00433543"/>
    <w:rsid w:val="004335FA"/>
    <w:rsid w:val="00436E12"/>
    <w:rsid w:val="0044259F"/>
    <w:rsid w:val="00442961"/>
    <w:rsid w:val="00443447"/>
    <w:rsid w:val="004440CB"/>
    <w:rsid w:val="00444622"/>
    <w:rsid w:val="004448B3"/>
    <w:rsid w:val="00447CE3"/>
    <w:rsid w:val="004528C2"/>
    <w:rsid w:val="004531BE"/>
    <w:rsid w:val="00454063"/>
    <w:rsid w:val="00455257"/>
    <w:rsid w:val="0045658B"/>
    <w:rsid w:val="00460D58"/>
    <w:rsid w:val="00466BF9"/>
    <w:rsid w:val="00470887"/>
    <w:rsid w:val="00470B7B"/>
    <w:rsid w:val="00470CC1"/>
    <w:rsid w:val="00471EE2"/>
    <w:rsid w:val="00473257"/>
    <w:rsid w:val="0047561F"/>
    <w:rsid w:val="00476E3F"/>
    <w:rsid w:val="00477457"/>
    <w:rsid w:val="00477811"/>
    <w:rsid w:val="00482B16"/>
    <w:rsid w:val="004867B6"/>
    <w:rsid w:val="00487221"/>
    <w:rsid w:val="00487B48"/>
    <w:rsid w:val="00490BB4"/>
    <w:rsid w:val="004929FF"/>
    <w:rsid w:val="004937A0"/>
    <w:rsid w:val="00493FAB"/>
    <w:rsid w:val="00495570"/>
    <w:rsid w:val="004959A3"/>
    <w:rsid w:val="004969A9"/>
    <w:rsid w:val="00497809"/>
    <w:rsid w:val="004A0629"/>
    <w:rsid w:val="004A1508"/>
    <w:rsid w:val="004A32BC"/>
    <w:rsid w:val="004B19C4"/>
    <w:rsid w:val="004B1B5B"/>
    <w:rsid w:val="004B2EDE"/>
    <w:rsid w:val="004B47E7"/>
    <w:rsid w:val="004B7800"/>
    <w:rsid w:val="004C18BD"/>
    <w:rsid w:val="004C342A"/>
    <w:rsid w:val="004C7560"/>
    <w:rsid w:val="004C78BB"/>
    <w:rsid w:val="004D0B94"/>
    <w:rsid w:val="004D4233"/>
    <w:rsid w:val="004D469B"/>
    <w:rsid w:val="004D7889"/>
    <w:rsid w:val="004D7AD3"/>
    <w:rsid w:val="004E03A3"/>
    <w:rsid w:val="004E1F83"/>
    <w:rsid w:val="004E1FCC"/>
    <w:rsid w:val="004E6526"/>
    <w:rsid w:val="004E6548"/>
    <w:rsid w:val="004E6CA4"/>
    <w:rsid w:val="004F00B5"/>
    <w:rsid w:val="004F0411"/>
    <w:rsid w:val="004F0692"/>
    <w:rsid w:val="004F20BC"/>
    <w:rsid w:val="004F55C0"/>
    <w:rsid w:val="004F5601"/>
    <w:rsid w:val="00500C20"/>
    <w:rsid w:val="00501D75"/>
    <w:rsid w:val="00502835"/>
    <w:rsid w:val="00503108"/>
    <w:rsid w:val="00505770"/>
    <w:rsid w:val="005075DE"/>
    <w:rsid w:val="00507C80"/>
    <w:rsid w:val="00512A06"/>
    <w:rsid w:val="0052122C"/>
    <w:rsid w:val="0052400A"/>
    <w:rsid w:val="00524799"/>
    <w:rsid w:val="0052740C"/>
    <w:rsid w:val="00530C0A"/>
    <w:rsid w:val="005315CE"/>
    <w:rsid w:val="00532057"/>
    <w:rsid w:val="0053692D"/>
    <w:rsid w:val="0053702D"/>
    <w:rsid w:val="005370B8"/>
    <w:rsid w:val="005373BB"/>
    <w:rsid w:val="005430BE"/>
    <w:rsid w:val="005451C7"/>
    <w:rsid w:val="00546038"/>
    <w:rsid w:val="00551699"/>
    <w:rsid w:val="00551999"/>
    <w:rsid w:val="00551E16"/>
    <w:rsid w:val="00552EBA"/>
    <w:rsid w:val="0056122B"/>
    <w:rsid w:val="005613C3"/>
    <w:rsid w:val="00561E4B"/>
    <w:rsid w:val="0057108C"/>
    <w:rsid w:val="005722DF"/>
    <w:rsid w:val="0057230F"/>
    <w:rsid w:val="00572EA2"/>
    <w:rsid w:val="00576ADE"/>
    <w:rsid w:val="00577DC5"/>
    <w:rsid w:val="005837A7"/>
    <w:rsid w:val="00585009"/>
    <w:rsid w:val="005854CF"/>
    <w:rsid w:val="005857DE"/>
    <w:rsid w:val="0058581F"/>
    <w:rsid w:val="005876EF"/>
    <w:rsid w:val="0059022D"/>
    <w:rsid w:val="0059463C"/>
    <w:rsid w:val="00595161"/>
    <w:rsid w:val="005954D4"/>
    <w:rsid w:val="0059619E"/>
    <w:rsid w:val="005A0217"/>
    <w:rsid w:val="005A16E7"/>
    <w:rsid w:val="005A1B25"/>
    <w:rsid w:val="005A24EB"/>
    <w:rsid w:val="005A2735"/>
    <w:rsid w:val="005A2D37"/>
    <w:rsid w:val="005A56D2"/>
    <w:rsid w:val="005A67F9"/>
    <w:rsid w:val="005B0143"/>
    <w:rsid w:val="005B050B"/>
    <w:rsid w:val="005B081F"/>
    <w:rsid w:val="005B0E1F"/>
    <w:rsid w:val="005B2AD6"/>
    <w:rsid w:val="005B3218"/>
    <w:rsid w:val="005B7E55"/>
    <w:rsid w:val="005C2578"/>
    <w:rsid w:val="005C58F6"/>
    <w:rsid w:val="005D3705"/>
    <w:rsid w:val="005D69DF"/>
    <w:rsid w:val="005D7090"/>
    <w:rsid w:val="005D73DB"/>
    <w:rsid w:val="005D771F"/>
    <w:rsid w:val="005D7788"/>
    <w:rsid w:val="005E0228"/>
    <w:rsid w:val="005E05DC"/>
    <w:rsid w:val="005E4311"/>
    <w:rsid w:val="005E574F"/>
    <w:rsid w:val="005F1EE4"/>
    <w:rsid w:val="005F594B"/>
    <w:rsid w:val="005F5980"/>
    <w:rsid w:val="005F7F5B"/>
    <w:rsid w:val="006042AF"/>
    <w:rsid w:val="00604F52"/>
    <w:rsid w:val="00605729"/>
    <w:rsid w:val="00606AD8"/>
    <w:rsid w:val="00610C0B"/>
    <w:rsid w:val="006110C8"/>
    <w:rsid w:val="00611572"/>
    <w:rsid w:val="006121C8"/>
    <w:rsid w:val="00613A74"/>
    <w:rsid w:val="006142ED"/>
    <w:rsid w:val="0061467D"/>
    <w:rsid w:val="00615365"/>
    <w:rsid w:val="00617083"/>
    <w:rsid w:val="00625A54"/>
    <w:rsid w:val="00626FAD"/>
    <w:rsid w:val="00632282"/>
    <w:rsid w:val="00640513"/>
    <w:rsid w:val="00641ECD"/>
    <w:rsid w:val="00643702"/>
    <w:rsid w:val="00643D4A"/>
    <w:rsid w:val="00643F6A"/>
    <w:rsid w:val="00645B05"/>
    <w:rsid w:val="006476F7"/>
    <w:rsid w:val="006525B9"/>
    <w:rsid w:val="00654906"/>
    <w:rsid w:val="00654A03"/>
    <w:rsid w:val="00657938"/>
    <w:rsid w:val="00661FB0"/>
    <w:rsid w:val="00662228"/>
    <w:rsid w:val="00670CDC"/>
    <w:rsid w:val="006716EA"/>
    <w:rsid w:val="00673B43"/>
    <w:rsid w:val="00673E07"/>
    <w:rsid w:val="00674D19"/>
    <w:rsid w:val="006767C2"/>
    <w:rsid w:val="00676813"/>
    <w:rsid w:val="0067722A"/>
    <w:rsid w:val="006870A3"/>
    <w:rsid w:val="00692767"/>
    <w:rsid w:val="00692870"/>
    <w:rsid w:val="00692960"/>
    <w:rsid w:val="00692E2D"/>
    <w:rsid w:val="006930C1"/>
    <w:rsid w:val="0069431B"/>
    <w:rsid w:val="00695180"/>
    <w:rsid w:val="006A1C7E"/>
    <w:rsid w:val="006A41C9"/>
    <w:rsid w:val="006A799D"/>
    <w:rsid w:val="006A7E84"/>
    <w:rsid w:val="006B08BA"/>
    <w:rsid w:val="006B599D"/>
    <w:rsid w:val="006B6816"/>
    <w:rsid w:val="006B7DB2"/>
    <w:rsid w:val="006C1181"/>
    <w:rsid w:val="006C24FC"/>
    <w:rsid w:val="006C2E12"/>
    <w:rsid w:val="006C3143"/>
    <w:rsid w:val="006C36D8"/>
    <w:rsid w:val="006C4186"/>
    <w:rsid w:val="006C49A6"/>
    <w:rsid w:val="006C5828"/>
    <w:rsid w:val="006C60EE"/>
    <w:rsid w:val="006D514D"/>
    <w:rsid w:val="006D6D91"/>
    <w:rsid w:val="006D79D6"/>
    <w:rsid w:val="006E0040"/>
    <w:rsid w:val="006E0973"/>
    <w:rsid w:val="006E4375"/>
    <w:rsid w:val="006E5117"/>
    <w:rsid w:val="006E5F0F"/>
    <w:rsid w:val="006E612A"/>
    <w:rsid w:val="006E710D"/>
    <w:rsid w:val="006F050B"/>
    <w:rsid w:val="006F182F"/>
    <w:rsid w:val="006F40A5"/>
    <w:rsid w:val="006F6807"/>
    <w:rsid w:val="007008F6"/>
    <w:rsid w:val="00701DBC"/>
    <w:rsid w:val="0070310E"/>
    <w:rsid w:val="00703A5A"/>
    <w:rsid w:val="00703E64"/>
    <w:rsid w:val="007045E0"/>
    <w:rsid w:val="007103DF"/>
    <w:rsid w:val="00712C7F"/>
    <w:rsid w:val="00713652"/>
    <w:rsid w:val="00713A50"/>
    <w:rsid w:val="00714053"/>
    <w:rsid w:val="00714B70"/>
    <w:rsid w:val="00715A1A"/>
    <w:rsid w:val="0071681F"/>
    <w:rsid w:val="00716DD5"/>
    <w:rsid w:val="007176AD"/>
    <w:rsid w:val="007176C5"/>
    <w:rsid w:val="00717D74"/>
    <w:rsid w:val="00727672"/>
    <w:rsid w:val="007308D3"/>
    <w:rsid w:val="00730F03"/>
    <w:rsid w:val="007348BB"/>
    <w:rsid w:val="007401E6"/>
    <w:rsid w:val="00745B40"/>
    <w:rsid w:val="00750149"/>
    <w:rsid w:val="00750930"/>
    <w:rsid w:val="00754FC4"/>
    <w:rsid w:val="00755E26"/>
    <w:rsid w:val="00756D06"/>
    <w:rsid w:val="00762497"/>
    <w:rsid w:val="00762F6D"/>
    <w:rsid w:val="00764EDA"/>
    <w:rsid w:val="00765B7C"/>
    <w:rsid w:val="0076671A"/>
    <w:rsid w:val="00770A42"/>
    <w:rsid w:val="00770BF9"/>
    <w:rsid w:val="007720F8"/>
    <w:rsid w:val="0077230B"/>
    <w:rsid w:val="00773C78"/>
    <w:rsid w:val="0078025A"/>
    <w:rsid w:val="007802CF"/>
    <w:rsid w:val="00780723"/>
    <w:rsid w:val="00783709"/>
    <w:rsid w:val="00784B6C"/>
    <w:rsid w:val="007851EC"/>
    <w:rsid w:val="007857E4"/>
    <w:rsid w:val="00785CB3"/>
    <w:rsid w:val="00790A86"/>
    <w:rsid w:val="007921E4"/>
    <w:rsid w:val="00792B6C"/>
    <w:rsid w:val="00793362"/>
    <w:rsid w:val="0079383A"/>
    <w:rsid w:val="007941CB"/>
    <w:rsid w:val="00794A45"/>
    <w:rsid w:val="00794C8C"/>
    <w:rsid w:val="007955CF"/>
    <w:rsid w:val="00797FC2"/>
    <w:rsid w:val="007A1063"/>
    <w:rsid w:val="007A2D02"/>
    <w:rsid w:val="007A3587"/>
    <w:rsid w:val="007A3E3E"/>
    <w:rsid w:val="007B0478"/>
    <w:rsid w:val="007B0E4F"/>
    <w:rsid w:val="007B2319"/>
    <w:rsid w:val="007B2A7C"/>
    <w:rsid w:val="007B65DF"/>
    <w:rsid w:val="007B7B06"/>
    <w:rsid w:val="007C118E"/>
    <w:rsid w:val="007C6CF4"/>
    <w:rsid w:val="007D29AD"/>
    <w:rsid w:val="007D2EB4"/>
    <w:rsid w:val="007D5155"/>
    <w:rsid w:val="007D7267"/>
    <w:rsid w:val="007D75B0"/>
    <w:rsid w:val="007E0778"/>
    <w:rsid w:val="007E4E29"/>
    <w:rsid w:val="007E66B2"/>
    <w:rsid w:val="007E6CF2"/>
    <w:rsid w:val="007F0749"/>
    <w:rsid w:val="007F50C6"/>
    <w:rsid w:val="007F7D23"/>
    <w:rsid w:val="00802CEF"/>
    <w:rsid w:val="0080348D"/>
    <w:rsid w:val="00806401"/>
    <w:rsid w:val="0081050A"/>
    <w:rsid w:val="0081120D"/>
    <w:rsid w:val="00812B46"/>
    <w:rsid w:val="00815436"/>
    <w:rsid w:val="00815813"/>
    <w:rsid w:val="00816C68"/>
    <w:rsid w:val="008212AB"/>
    <w:rsid w:val="00823396"/>
    <w:rsid w:val="00824CBF"/>
    <w:rsid w:val="00825BC8"/>
    <w:rsid w:val="00826899"/>
    <w:rsid w:val="0083177E"/>
    <w:rsid w:val="00831F8C"/>
    <w:rsid w:val="00833573"/>
    <w:rsid w:val="00835A9D"/>
    <w:rsid w:val="00836B8C"/>
    <w:rsid w:val="0084380E"/>
    <w:rsid w:val="00843BB4"/>
    <w:rsid w:val="00843DA3"/>
    <w:rsid w:val="00844FA3"/>
    <w:rsid w:val="00845753"/>
    <w:rsid w:val="008457DF"/>
    <w:rsid w:val="008509BB"/>
    <w:rsid w:val="008543AC"/>
    <w:rsid w:val="00854E7F"/>
    <w:rsid w:val="008567CD"/>
    <w:rsid w:val="00857B83"/>
    <w:rsid w:val="008624F6"/>
    <w:rsid w:val="00864AB9"/>
    <w:rsid w:val="00864D81"/>
    <w:rsid w:val="008671F2"/>
    <w:rsid w:val="00874990"/>
    <w:rsid w:val="00874E82"/>
    <w:rsid w:val="0087523A"/>
    <w:rsid w:val="00876B16"/>
    <w:rsid w:val="00877914"/>
    <w:rsid w:val="0088076C"/>
    <w:rsid w:val="00880988"/>
    <w:rsid w:val="00881499"/>
    <w:rsid w:val="00882FE8"/>
    <w:rsid w:val="00884488"/>
    <w:rsid w:val="00890C64"/>
    <w:rsid w:val="008914B1"/>
    <w:rsid w:val="00895040"/>
    <w:rsid w:val="008A08E6"/>
    <w:rsid w:val="008A12D4"/>
    <w:rsid w:val="008A242E"/>
    <w:rsid w:val="008A40E9"/>
    <w:rsid w:val="008A472F"/>
    <w:rsid w:val="008A5768"/>
    <w:rsid w:val="008A7397"/>
    <w:rsid w:val="008A73C3"/>
    <w:rsid w:val="008A788C"/>
    <w:rsid w:val="008B2B31"/>
    <w:rsid w:val="008B596A"/>
    <w:rsid w:val="008B68EF"/>
    <w:rsid w:val="008B7F9A"/>
    <w:rsid w:val="008C0D2F"/>
    <w:rsid w:val="008C7E70"/>
    <w:rsid w:val="008D1E26"/>
    <w:rsid w:val="008D3E1F"/>
    <w:rsid w:val="008D3FBF"/>
    <w:rsid w:val="008D419D"/>
    <w:rsid w:val="008D43B4"/>
    <w:rsid w:val="008D501F"/>
    <w:rsid w:val="008D5697"/>
    <w:rsid w:val="008D7E7D"/>
    <w:rsid w:val="008E5472"/>
    <w:rsid w:val="008E5DAD"/>
    <w:rsid w:val="008E5F98"/>
    <w:rsid w:val="008E77E7"/>
    <w:rsid w:val="008F0803"/>
    <w:rsid w:val="008F4CA0"/>
    <w:rsid w:val="008F6290"/>
    <w:rsid w:val="00902942"/>
    <w:rsid w:val="00904089"/>
    <w:rsid w:val="0090529B"/>
    <w:rsid w:val="0090608E"/>
    <w:rsid w:val="009066A8"/>
    <w:rsid w:val="00906D3F"/>
    <w:rsid w:val="00907C97"/>
    <w:rsid w:val="00911355"/>
    <w:rsid w:val="00913881"/>
    <w:rsid w:val="00914599"/>
    <w:rsid w:val="00915ED5"/>
    <w:rsid w:val="0091676C"/>
    <w:rsid w:val="00917E5A"/>
    <w:rsid w:val="009252FE"/>
    <w:rsid w:val="009258AD"/>
    <w:rsid w:val="009258B2"/>
    <w:rsid w:val="00925C6A"/>
    <w:rsid w:val="0093093B"/>
    <w:rsid w:val="0093305C"/>
    <w:rsid w:val="00936169"/>
    <w:rsid w:val="009366D7"/>
    <w:rsid w:val="00941428"/>
    <w:rsid w:val="00943F1B"/>
    <w:rsid w:val="00944448"/>
    <w:rsid w:val="00944ED0"/>
    <w:rsid w:val="00951328"/>
    <w:rsid w:val="00951359"/>
    <w:rsid w:val="009513AB"/>
    <w:rsid w:val="00955ABD"/>
    <w:rsid w:val="00956587"/>
    <w:rsid w:val="009575E0"/>
    <w:rsid w:val="009620B8"/>
    <w:rsid w:val="00962DC1"/>
    <w:rsid w:val="00963AD2"/>
    <w:rsid w:val="00963F1C"/>
    <w:rsid w:val="00967089"/>
    <w:rsid w:val="009710F3"/>
    <w:rsid w:val="00971B62"/>
    <w:rsid w:val="0097214D"/>
    <w:rsid w:val="0097481B"/>
    <w:rsid w:val="00977911"/>
    <w:rsid w:val="00980072"/>
    <w:rsid w:val="00984FAD"/>
    <w:rsid w:val="009905CF"/>
    <w:rsid w:val="00990670"/>
    <w:rsid w:val="0099155E"/>
    <w:rsid w:val="00992043"/>
    <w:rsid w:val="00995008"/>
    <w:rsid w:val="00995DBA"/>
    <w:rsid w:val="009969AA"/>
    <w:rsid w:val="00997796"/>
    <w:rsid w:val="009A3607"/>
    <w:rsid w:val="009A5D09"/>
    <w:rsid w:val="009B04D3"/>
    <w:rsid w:val="009B0576"/>
    <w:rsid w:val="009B1B8B"/>
    <w:rsid w:val="009B3606"/>
    <w:rsid w:val="009B6AEA"/>
    <w:rsid w:val="009C07F2"/>
    <w:rsid w:val="009C0EFE"/>
    <w:rsid w:val="009C21BD"/>
    <w:rsid w:val="009C3219"/>
    <w:rsid w:val="009C3C59"/>
    <w:rsid w:val="009D1251"/>
    <w:rsid w:val="009D4E5B"/>
    <w:rsid w:val="009D6D52"/>
    <w:rsid w:val="009D79FE"/>
    <w:rsid w:val="009E07DB"/>
    <w:rsid w:val="009E428E"/>
    <w:rsid w:val="009E4407"/>
    <w:rsid w:val="009E49BE"/>
    <w:rsid w:val="009E4BE7"/>
    <w:rsid w:val="009E57CC"/>
    <w:rsid w:val="009E5FCE"/>
    <w:rsid w:val="009E6DAA"/>
    <w:rsid w:val="009E78D1"/>
    <w:rsid w:val="009F17BE"/>
    <w:rsid w:val="009F17C8"/>
    <w:rsid w:val="009F3764"/>
    <w:rsid w:val="009F441B"/>
    <w:rsid w:val="009F5F5E"/>
    <w:rsid w:val="00A0263F"/>
    <w:rsid w:val="00A02C54"/>
    <w:rsid w:val="00A052C3"/>
    <w:rsid w:val="00A0576C"/>
    <w:rsid w:val="00A105C2"/>
    <w:rsid w:val="00A10F07"/>
    <w:rsid w:val="00A10F52"/>
    <w:rsid w:val="00A11068"/>
    <w:rsid w:val="00A12BB1"/>
    <w:rsid w:val="00A1526A"/>
    <w:rsid w:val="00A157F8"/>
    <w:rsid w:val="00A160AD"/>
    <w:rsid w:val="00A179D7"/>
    <w:rsid w:val="00A202B7"/>
    <w:rsid w:val="00A20413"/>
    <w:rsid w:val="00A23A5F"/>
    <w:rsid w:val="00A2403A"/>
    <w:rsid w:val="00A2456B"/>
    <w:rsid w:val="00A26B79"/>
    <w:rsid w:val="00A275C3"/>
    <w:rsid w:val="00A304E2"/>
    <w:rsid w:val="00A30C65"/>
    <w:rsid w:val="00A333DE"/>
    <w:rsid w:val="00A34E70"/>
    <w:rsid w:val="00A35192"/>
    <w:rsid w:val="00A36B6A"/>
    <w:rsid w:val="00A375DC"/>
    <w:rsid w:val="00A37DBE"/>
    <w:rsid w:val="00A4004D"/>
    <w:rsid w:val="00A41339"/>
    <w:rsid w:val="00A460D6"/>
    <w:rsid w:val="00A52DC6"/>
    <w:rsid w:val="00A53CC1"/>
    <w:rsid w:val="00A54F2F"/>
    <w:rsid w:val="00A5715A"/>
    <w:rsid w:val="00A6299F"/>
    <w:rsid w:val="00A64DBA"/>
    <w:rsid w:val="00A70F05"/>
    <w:rsid w:val="00A71E7F"/>
    <w:rsid w:val="00A72859"/>
    <w:rsid w:val="00A80F78"/>
    <w:rsid w:val="00A82566"/>
    <w:rsid w:val="00A82E85"/>
    <w:rsid w:val="00A84704"/>
    <w:rsid w:val="00A8518A"/>
    <w:rsid w:val="00A8551D"/>
    <w:rsid w:val="00A86A98"/>
    <w:rsid w:val="00A92DCD"/>
    <w:rsid w:val="00A95F68"/>
    <w:rsid w:val="00AA042C"/>
    <w:rsid w:val="00AA0590"/>
    <w:rsid w:val="00AA0756"/>
    <w:rsid w:val="00AA1911"/>
    <w:rsid w:val="00AA69E8"/>
    <w:rsid w:val="00AB572C"/>
    <w:rsid w:val="00AB7756"/>
    <w:rsid w:val="00AC189F"/>
    <w:rsid w:val="00AC2A18"/>
    <w:rsid w:val="00AC48E2"/>
    <w:rsid w:val="00AC4F87"/>
    <w:rsid w:val="00AD016F"/>
    <w:rsid w:val="00AD0937"/>
    <w:rsid w:val="00AD0BF4"/>
    <w:rsid w:val="00AD3847"/>
    <w:rsid w:val="00AE01AB"/>
    <w:rsid w:val="00AE6D1D"/>
    <w:rsid w:val="00AE753C"/>
    <w:rsid w:val="00AE7B2A"/>
    <w:rsid w:val="00AF1B52"/>
    <w:rsid w:val="00B00F6C"/>
    <w:rsid w:val="00B05E6F"/>
    <w:rsid w:val="00B073FB"/>
    <w:rsid w:val="00B07E73"/>
    <w:rsid w:val="00B10F02"/>
    <w:rsid w:val="00B1119F"/>
    <w:rsid w:val="00B12744"/>
    <w:rsid w:val="00B12ED7"/>
    <w:rsid w:val="00B15312"/>
    <w:rsid w:val="00B15C86"/>
    <w:rsid w:val="00B16371"/>
    <w:rsid w:val="00B16811"/>
    <w:rsid w:val="00B21806"/>
    <w:rsid w:val="00B21D2E"/>
    <w:rsid w:val="00B22945"/>
    <w:rsid w:val="00B23748"/>
    <w:rsid w:val="00B25771"/>
    <w:rsid w:val="00B26487"/>
    <w:rsid w:val="00B26A65"/>
    <w:rsid w:val="00B26B4D"/>
    <w:rsid w:val="00B30A0E"/>
    <w:rsid w:val="00B31295"/>
    <w:rsid w:val="00B31738"/>
    <w:rsid w:val="00B346D4"/>
    <w:rsid w:val="00B36260"/>
    <w:rsid w:val="00B37D33"/>
    <w:rsid w:val="00B37F79"/>
    <w:rsid w:val="00B42B2B"/>
    <w:rsid w:val="00B435D1"/>
    <w:rsid w:val="00B43931"/>
    <w:rsid w:val="00B44802"/>
    <w:rsid w:val="00B45612"/>
    <w:rsid w:val="00B47749"/>
    <w:rsid w:val="00B513B1"/>
    <w:rsid w:val="00B5345A"/>
    <w:rsid w:val="00B57C91"/>
    <w:rsid w:val="00B61ED4"/>
    <w:rsid w:val="00B65256"/>
    <w:rsid w:val="00B65A70"/>
    <w:rsid w:val="00B6781D"/>
    <w:rsid w:val="00B67B5D"/>
    <w:rsid w:val="00B718CE"/>
    <w:rsid w:val="00B71A87"/>
    <w:rsid w:val="00B72425"/>
    <w:rsid w:val="00B76636"/>
    <w:rsid w:val="00B80368"/>
    <w:rsid w:val="00B825F5"/>
    <w:rsid w:val="00B90186"/>
    <w:rsid w:val="00B91D21"/>
    <w:rsid w:val="00B92AA8"/>
    <w:rsid w:val="00B9461F"/>
    <w:rsid w:val="00B97EA1"/>
    <w:rsid w:val="00BA56B8"/>
    <w:rsid w:val="00BB0EC9"/>
    <w:rsid w:val="00BB32FF"/>
    <w:rsid w:val="00BB55CC"/>
    <w:rsid w:val="00BB59F1"/>
    <w:rsid w:val="00BC2D8C"/>
    <w:rsid w:val="00BC38E1"/>
    <w:rsid w:val="00BD545D"/>
    <w:rsid w:val="00BD753C"/>
    <w:rsid w:val="00BE0F1A"/>
    <w:rsid w:val="00BE317C"/>
    <w:rsid w:val="00BE3884"/>
    <w:rsid w:val="00BE74DD"/>
    <w:rsid w:val="00BF2436"/>
    <w:rsid w:val="00BF307C"/>
    <w:rsid w:val="00BF453B"/>
    <w:rsid w:val="00BF528A"/>
    <w:rsid w:val="00C015E5"/>
    <w:rsid w:val="00C03A03"/>
    <w:rsid w:val="00C03B36"/>
    <w:rsid w:val="00C03C50"/>
    <w:rsid w:val="00C04A68"/>
    <w:rsid w:val="00C06414"/>
    <w:rsid w:val="00C06432"/>
    <w:rsid w:val="00C06478"/>
    <w:rsid w:val="00C10652"/>
    <w:rsid w:val="00C1146B"/>
    <w:rsid w:val="00C12FBA"/>
    <w:rsid w:val="00C13D34"/>
    <w:rsid w:val="00C156E8"/>
    <w:rsid w:val="00C15BBB"/>
    <w:rsid w:val="00C16AC1"/>
    <w:rsid w:val="00C20E5D"/>
    <w:rsid w:val="00C21480"/>
    <w:rsid w:val="00C25880"/>
    <w:rsid w:val="00C26694"/>
    <w:rsid w:val="00C30075"/>
    <w:rsid w:val="00C31980"/>
    <w:rsid w:val="00C32362"/>
    <w:rsid w:val="00C328A8"/>
    <w:rsid w:val="00C32E26"/>
    <w:rsid w:val="00C350A6"/>
    <w:rsid w:val="00C40481"/>
    <w:rsid w:val="00C423AB"/>
    <w:rsid w:val="00C42FD9"/>
    <w:rsid w:val="00C43229"/>
    <w:rsid w:val="00C43B02"/>
    <w:rsid w:val="00C448EC"/>
    <w:rsid w:val="00C450E6"/>
    <w:rsid w:val="00C46A3C"/>
    <w:rsid w:val="00C52090"/>
    <w:rsid w:val="00C5251E"/>
    <w:rsid w:val="00C53B63"/>
    <w:rsid w:val="00C550AE"/>
    <w:rsid w:val="00C6363A"/>
    <w:rsid w:val="00C644C0"/>
    <w:rsid w:val="00C74179"/>
    <w:rsid w:val="00C82DF1"/>
    <w:rsid w:val="00C84887"/>
    <w:rsid w:val="00C84C3A"/>
    <w:rsid w:val="00C916A3"/>
    <w:rsid w:val="00C93816"/>
    <w:rsid w:val="00C95F18"/>
    <w:rsid w:val="00C96E75"/>
    <w:rsid w:val="00C97B23"/>
    <w:rsid w:val="00CA1C45"/>
    <w:rsid w:val="00CA5570"/>
    <w:rsid w:val="00CA5597"/>
    <w:rsid w:val="00CA687F"/>
    <w:rsid w:val="00CA7FD0"/>
    <w:rsid w:val="00CB1C7C"/>
    <w:rsid w:val="00CB45DD"/>
    <w:rsid w:val="00CC163E"/>
    <w:rsid w:val="00CC43E3"/>
    <w:rsid w:val="00CC5791"/>
    <w:rsid w:val="00CC5DC6"/>
    <w:rsid w:val="00CD4238"/>
    <w:rsid w:val="00CD42A2"/>
    <w:rsid w:val="00CD752E"/>
    <w:rsid w:val="00CD7BA6"/>
    <w:rsid w:val="00CE045B"/>
    <w:rsid w:val="00CE1A05"/>
    <w:rsid w:val="00CE21F4"/>
    <w:rsid w:val="00CE2B50"/>
    <w:rsid w:val="00CE3D9A"/>
    <w:rsid w:val="00CE5968"/>
    <w:rsid w:val="00CE59CA"/>
    <w:rsid w:val="00CE5B2E"/>
    <w:rsid w:val="00CE7958"/>
    <w:rsid w:val="00CF007A"/>
    <w:rsid w:val="00CF0FC7"/>
    <w:rsid w:val="00CF11F2"/>
    <w:rsid w:val="00CF1CD6"/>
    <w:rsid w:val="00CF2A44"/>
    <w:rsid w:val="00CF3AEC"/>
    <w:rsid w:val="00CF3D43"/>
    <w:rsid w:val="00CF3FD7"/>
    <w:rsid w:val="00CF4BDD"/>
    <w:rsid w:val="00CF4F7C"/>
    <w:rsid w:val="00CF5975"/>
    <w:rsid w:val="00CF5B9C"/>
    <w:rsid w:val="00CF6A0A"/>
    <w:rsid w:val="00CF72A0"/>
    <w:rsid w:val="00D008E3"/>
    <w:rsid w:val="00D03D24"/>
    <w:rsid w:val="00D04D26"/>
    <w:rsid w:val="00D064A3"/>
    <w:rsid w:val="00D072AC"/>
    <w:rsid w:val="00D12ABE"/>
    <w:rsid w:val="00D12C08"/>
    <w:rsid w:val="00D13A31"/>
    <w:rsid w:val="00D1510B"/>
    <w:rsid w:val="00D170F5"/>
    <w:rsid w:val="00D20149"/>
    <w:rsid w:val="00D20B4F"/>
    <w:rsid w:val="00D21A78"/>
    <w:rsid w:val="00D21B7D"/>
    <w:rsid w:val="00D22301"/>
    <w:rsid w:val="00D2232D"/>
    <w:rsid w:val="00D22879"/>
    <w:rsid w:val="00D26772"/>
    <w:rsid w:val="00D31A83"/>
    <w:rsid w:val="00D3313C"/>
    <w:rsid w:val="00D40E3C"/>
    <w:rsid w:val="00D41DE6"/>
    <w:rsid w:val="00D437E8"/>
    <w:rsid w:val="00D45BE6"/>
    <w:rsid w:val="00D45DEB"/>
    <w:rsid w:val="00D45DF5"/>
    <w:rsid w:val="00D51AEE"/>
    <w:rsid w:val="00D52671"/>
    <w:rsid w:val="00D52C2D"/>
    <w:rsid w:val="00D5333A"/>
    <w:rsid w:val="00D53D0A"/>
    <w:rsid w:val="00D53D2A"/>
    <w:rsid w:val="00D5576D"/>
    <w:rsid w:val="00D5582F"/>
    <w:rsid w:val="00D57625"/>
    <w:rsid w:val="00D6072F"/>
    <w:rsid w:val="00D64548"/>
    <w:rsid w:val="00D67124"/>
    <w:rsid w:val="00D70702"/>
    <w:rsid w:val="00D71C54"/>
    <w:rsid w:val="00D72AF2"/>
    <w:rsid w:val="00D73B23"/>
    <w:rsid w:val="00D74E86"/>
    <w:rsid w:val="00D8156A"/>
    <w:rsid w:val="00D83BC9"/>
    <w:rsid w:val="00D86CE1"/>
    <w:rsid w:val="00D90525"/>
    <w:rsid w:val="00D91BA3"/>
    <w:rsid w:val="00D91BE0"/>
    <w:rsid w:val="00D92274"/>
    <w:rsid w:val="00D9284A"/>
    <w:rsid w:val="00D92FCC"/>
    <w:rsid w:val="00D9617F"/>
    <w:rsid w:val="00D9688A"/>
    <w:rsid w:val="00DA0428"/>
    <w:rsid w:val="00DA1997"/>
    <w:rsid w:val="00DA4333"/>
    <w:rsid w:val="00DA5154"/>
    <w:rsid w:val="00DA53D8"/>
    <w:rsid w:val="00DA670C"/>
    <w:rsid w:val="00DB2015"/>
    <w:rsid w:val="00DB431B"/>
    <w:rsid w:val="00DB61A2"/>
    <w:rsid w:val="00DB6691"/>
    <w:rsid w:val="00DB7FA6"/>
    <w:rsid w:val="00DC0EF9"/>
    <w:rsid w:val="00DC2E72"/>
    <w:rsid w:val="00DC4D2E"/>
    <w:rsid w:val="00DC4D7D"/>
    <w:rsid w:val="00DC560B"/>
    <w:rsid w:val="00DC689C"/>
    <w:rsid w:val="00DC6C3F"/>
    <w:rsid w:val="00DC7877"/>
    <w:rsid w:val="00DD078F"/>
    <w:rsid w:val="00DD3CA3"/>
    <w:rsid w:val="00DD4F06"/>
    <w:rsid w:val="00DD5943"/>
    <w:rsid w:val="00DD5A34"/>
    <w:rsid w:val="00DD6772"/>
    <w:rsid w:val="00DE1D23"/>
    <w:rsid w:val="00DE4BA9"/>
    <w:rsid w:val="00DF06F4"/>
    <w:rsid w:val="00DF5113"/>
    <w:rsid w:val="00DF53D7"/>
    <w:rsid w:val="00DF5BE8"/>
    <w:rsid w:val="00E00379"/>
    <w:rsid w:val="00E01619"/>
    <w:rsid w:val="00E01775"/>
    <w:rsid w:val="00E02624"/>
    <w:rsid w:val="00E02EF8"/>
    <w:rsid w:val="00E06AC2"/>
    <w:rsid w:val="00E070AE"/>
    <w:rsid w:val="00E07F22"/>
    <w:rsid w:val="00E1061C"/>
    <w:rsid w:val="00E10C20"/>
    <w:rsid w:val="00E11CAC"/>
    <w:rsid w:val="00E12473"/>
    <w:rsid w:val="00E144E3"/>
    <w:rsid w:val="00E20B29"/>
    <w:rsid w:val="00E215A9"/>
    <w:rsid w:val="00E2169E"/>
    <w:rsid w:val="00E21EF1"/>
    <w:rsid w:val="00E2470D"/>
    <w:rsid w:val="00E26FCA"/>
    <w:rsid w:val="00E309B3"/>
    <w:rsid w:val="00E35C2F"/>
    <w:rsid w:val="00E36FB5"/>
    <w:rsid w:val="00E404CB"/>
    <w:rsid w:val="00E43449"/>
    <w:rsid w:val="00E45EB2"/>
    <w:rsid w:val="00E47B18"/>
    <w:rsid w:val="00E52618"/>
    <w:rsid w:val="00E5324A"/>
    <w:rsid w:val="00E54169"/>
    <w:rsid w:val="00E54625"/>
    <w:rsid w:val="00E5506D"/>
    <w:rsid w:val="00E57A75"/>
    <w:rsid w:val="00E60B6C"/>
    <w:rsid w:val="00E67F64"/>
    <w:rsid w:val="00E71D57"/>
    <w:rsid w:val="00E77823"/>
    <w:rsid w:val="00E81C08"/>
    <w:rsid w:val="00E83166"/>
    <w:rsid w:val="00E83186"/>
    <w:rsid w:val="00E8405E"/>
    <w:rsid w:val="00E858D8"/>
    <w:rsid w:val="00E85EF3"/>
    <w:rsid w:val="00E86C27"/>
    <w:rsid w:val="00E877F8"/>
    <w:rsid w:val="00E9314A"/>
    <w:rsid w:val="00E931C8"/>
    <w:rsid w:val="00E9372C"/>
    <w:rsid w:val="00E93A55"/>
    <w:rsid w:val="00E93FCE"/>
    <w:rsid w:val="00E94778"/>
    <w:rsid w:val="00E96093"/>
    <w:rsid w:val="00E97D2E"/>
    <w:rsid w:val="00EA3587"/>
    <w:rsid w:val="00EA4A03"/>
    <w:rsid w:val="00EA67C2"/>
    <w:rsid w:val="00EA721C"/>
    <w:rsid w:val="00EB0735"/>
    <w:rsid w:val="00EB0FB2"/>
    <w:rsid w:val="00EB2774"/>
    <w:rsid w:val="00EB357A"/>
    <w:rsid w:val="00EB4B84"/>
    <w:rsid w:val="00EB5220"/>
    <w:rsid w:val="00EB5784"/>
    <w:rsid w:val="00EB6C13"/>
    <w:rsid w:val="00EB70EC"/>
    <w:rsid w:val="00EB72F7"/>
    <w:rsid w:val="00EC01DF"/>
    <w:rsid w:val="00EC0A21"/>
    <w:rsid w:val="00EC2DE4"/>
    <w:rsid w:val="00EC4766"/>
    <w:rsid w:val="00EC58B2"/>
    <w:rsid w:val="00EC5AC0"/>
    <w:rsid w:val="00EC5B06"/>
    <w:rsid w:val="00EC5DC6"/>
    <w:rsid w:val="00EC6B42"/>
    <w:rsid w:val="00EC7A27"/>
    <w:rsid w:val="00ED0F07"/>
    <w:rsid w:val="00ED15A1"/>
    <w:rsid w:val="00ED55F8"/>
    <w:rsid w:val="00ED5BCB"/>
    <w:rsid w:val="00ED6D95"/>
    <w:rsid w:val="00EE0250"/>
    <w:rsid w:val="00EE51A5"/>
    <w:rsid w:val="00EE676B"/>
    <w:rsid w:val="00EE7C20"/>
    <w:rsid w:val="00EF0926"/>
    <w:rsid w:val="00EF3841"/>
    <w:rsid w:val="00F01B57"/>
    <w:rsid w:val="00F04267"/>
    <w:rsid w:val="00F10CF1"/>
    <w:rsid w:val="00F12F69"/>
    <w:rsid w:val="00F15E20"/>
    <w:rsid w:val="00F22D17"/>
    <w:rsid w:val="00F23B4B"/>
    <w:rsid w:val="00F2461D"/>
    <w:rsid w:val="00F25F9E"/>
    <w:rsid w:val="00F265A1"/>
    <w:rsid w:val="00F27B2B"/>
    <w:rsid w:val="00F35844"/>
    <w:rsid w:val="00F35C79"/>
    <w:rsid w:val="00F4030B"/>
    <w:rsid w:val="00F41C03"/>
    <w:rsid w:val="00F41FF9"/>
    <w:rsid w:val="00F42BE3"/>
    <w:rsid w:val="00F47517"/>
    <w:rsid w:val="00F507CD"/>
    <w:rsid w:val="00F51232"/>
    <w:rsid w:val="00F521EA"/>
    <w:rsid w:val="00F55627"/>
    <w:rsid w:val="00F559F6"/>
    <w:rsid w:val="00F579A1"/>
    <w:rsid w:val="00F62046"/>
    <w:rsid w:val="00F62CDB"/>
    <w:rsid w:val="00F6515C"/>
    <w:rsid w:val="00F660B4"/>
    <w:rsid w:val="00F679A8"/>
    <w:rsid w:val="00F67D90"/>
    <w:rsid w:val="00F71078"/>
    <w:rsid w:val="00F744CA"/>
    <w:rsid w:val="00F7565E"/>
    <w:rsid w:val="00F75DDA"/>
    <w:rsid w:val="00F76623"/>
    <w:rsid w:val="00F83DA7"/>
    <w:rsid w:val="00F87B4D"/>
    <w:rsid w:val="00F92E8C"/>
    <w:rsid w:val="00F94E52"/>
    <w:rsid w:val="00F974DF"/>
    <w:rsid w:val="00FA0722"/>
    <w:rsid w:val="00FA1745"/>
    <w:rsid w:val="00FA29E1"/>
    <w:rsid w:val="00FB1D65"/>
    <w:rsid w:val="00FB210F"/>
    <w:rsid w:val="00FB4A97"/>
    <w:rsid w:val="00FB788A"/>
    <w:rsid w:val="00FC10ED"/>
    <w:rsid w:val="00FC2004"/>
    <w:rsid w:val="00FC2051"/>
    <w:rsid w:val="00FC2149"/>
    <w:rsid w:val="00FC3107"/>
    <w:rsid w:val="00FC35DF"/>
    <w:rsid w:val="00FC5DD3"/>
    <w:rsid w:val="00FC614E"/>
    <w:rsid w:val="00FC72BB"/>
    <w:rsid w:val="00FC7723"/>
    <w:rsid w:val="00FD010D"/>
    <w:rsid w:val="00FD0D36"/>
    <w:rsid w:val="00FD11D7"/>
    <w:rsid w:val="00FD615F"/>
    <w:rsid w:val="00FD6EF0"/>
    <w:rsid w:val="00FE05CB"/>
    <w:rsid w:val="00FE2983"/>
    <w:rsid w:val="00FE2E08"/>
    <w:rsid w:val="00FE43FB"/>
    <w:rsid w:val="00FE7185"/>
    <w:rsid w:val="00FE7974"/>
    <w:rsid w:val="00FF0A81"/>
    <w:rsid w:val="00FF25D3"/>
    <w:rsid w:val="00FF3029"/>
    <w:rsid w:val="00FF4DD7"/>
    <w:rsid w:val="00FF6450"/>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4SQX5P7U7WPY-958212181-822621</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https://senpr.sharepoint.com/sites/obralegislativa/_layouts/15/DocIdRedir.aspx?ID=4SQX5P7U7WPY-958212181-822621</Url>
      <Description>4SQX5P7U7WPY-958212181-822621</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2.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3.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4.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5.xml><?xml version="1.0" encoding="utf-8"?>
<ds:datastoreItem xmlns:ds="http://schemas.openxmlformats.org/officeDocument/2006/customXml" ds:itemID="{6CEB22EB-3F53-4093-9519-DC1E3ABE5AFD}"/>
</file>

<file path=customXml/itemProps6.xml><?xml version="1.0" encoding="utf-8"?>
<ds:datastoreItem xmlns:ds="http://schemas.openxmlformats.org/officeDocument/2006/customXml" ds:itemID="{D153E288-5731-469C-8E1F-D1966EDE7417}"/>
</file>

<file path=docProps/app.xml><?xml version="1.0" encoding="utf-8"?>
<Properties xmlns="http://schemas.openxmlformats.org/officeDocument/2006/extended-properties" xmlns:vt="http://schemas.openxmlformats.org/officeDocument/2006/docPropsVTypes">
  <Template>Medida-V2005</Template>
  <TotalTime>5</TotalTime>
  <Pages>10</Pages>
  <Words>2075</Words>
  <Characters>12077</Characters>
  <Application>Microsoft Office Word</Application>
  <DocSecurity>0</DocSecurity>
  <Lines>241</Lines>
  <Paragraphs>136</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14016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4</cp:revision>
  <cp:lastPrinted>2021-05-04T12:09:00Z</cp:lastPrinted>
  <dcterms:created xsi:type="dcterms:W3CDTF">2026-01-15T18:16:00Z</dcterms:created>
  <dcterms:modified xsi:type="dcterms:W3CDTF">2026-01-20T17:25:00Z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b1d05c42-bed3-4d3d-bbc3-896181ed8de7</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MediaServiceImageTags">
    <vt:lpwstr/>
  </property>
  <property fmtid="{D5CDD505-2E9C-101B-9397-08002B2CF9AE}" pid="6" name="ContentTypeId">
    <vt:lpwstr>0x0101008C58FC75B682744FB4A53C756BEDC3A3</vt:lpwstr>
  </property>
</Properties>
</file>