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166079" w14:textId="77777777" w:rsidR="00FF6BD2" w:rsidRPr="006A10FD" w:rsidRDefault="006A10FD" w:rsidP="00FE4A11">
      <w:pPr>
        <w:jc w:val="center"/>
        <w:rPr>
          <w:rFonts w:ascii="Book Antiqua" w:hAnsi="Book Antiqua"/>
          <w:sz w:val="28"/>
          <w:lang w:val="es-PR"/>
        </w:rPr>
      </w:pPr>
      <w:r w:rsidRPr="006A10FD">
        <w:rPr>
          <w:rFonts w:ascii="Book Antiqua" w:hAnsi="Book Antiqua"/>
          <w:sz w:val="28"/>
          <w:lang w:val="es-PR"/>
        </w:rPr>
        <w:t>GOBIERNO DE PUERTO RICO</w:t>
      </w:r>
    </w:p>
    <w:p w14:paraId="637FD700" w14:textId="77777777" w:rsidR="006A10FD" w:rsidRPr="00FE4A11" w:rsidRDefault="006A10FD" w:rsidP="00FE4A11">
      <w:pPr>
        <w:jc w:val="center"/>
        <w:rPr>
          <w:rFonts w:ascii="Book Antiqua" w:hAnsi="Book Antiqua"/>
          <w:lang w:val="es-PR"/>
        </w:rPr>
      </w:pPr>
    </w:p>
    <w:p w14:paraId="3A67FB0F" w14:textId="7ACCC071" w:rsidR="006A10FD" w:rsidRPr="006A10FD" w:rsidRDefault="0099272E" w:rsidP="00003F1C">
      <w:pPr>
        <w:pStyle w:val="Title2"/>
        <w:tabs>
          <w:tab w:val="clear" w:pos="648"/>
          <w:tab w:val="clear" w:pos="7776"/>
          <w:tab w:val="clear" w:pos="7848"/>
        </w:tabs>
        <w:rPr>
          <w:rFonts w:ascii="Book Antiqua" w:hAnsi="Book Antiqua"/>
          <w:lang w:val="es-PR"/>
        </w:rPr>
      </w:pPr>
      <w:r>
        <w:rPr>
          <w:rFonts w:ascii="Book Antiqua" w:hAnsi="Book Antiqua"/>
          <w:lang w:val="es-PR"/>
        </w:rPr>
        <w:t>20m</w:t>
      </w:r>
      <w:r w:rsidR="00FE4A11">
        <w:rPr>
          <w:rFonts w:ascii="Book Antiqua" w:hAnsi="Book Antiqua"/>
          <w:lang w:val="es-PR"/>
        </w:rPr>
        <w:t xml:space="preserve">a. </w:t>
      </w:r>
      <w:r w:rsidR="006A10FD" w:rsidRPr="006A10FD">
        <w:rPr>
          <w:rFonts w:ascii="Book Antiqua" w:hAnsi="Book Antiqua"/>
          <w:lang w:val="es-PR"/>
        </w:rPr>
        <w:t>Asamblea</w:t>
      </w:r>
      <w:r w:rsidR="006A10FD" w:rsidRPr="006A10FD">
        <w:rPr>
          <w:rFonts w:ascii="Book Antiqua" w:hAnsi="Book Antiqua"/>
          <w:lang w:val="es-PR"/>
        </w:rPr>
        <w:tab/>
      </w:r>
      <w:r w:rsidR="00003F1C">
        <w:rPr>
          <w:rFonts w:ascii="Book Antiqua" w:hAnsi="Book Antiqua"/>
          <w:lang w:val="es-PR"/>
        </w:rPr>
        <w:t xml:space="preserve">                                                                                               </w:t>
      </w:r>
      <w:r w:rsidR="006A10FD" w:rsidRPr="006A10FD">
        <w:rPr>
          <w:rFonts w:ascii="Book Antiqua" w:hAnsi="Book Antiqua"/>
          <w:lang w:val="es-PR"/>
        </w:rPr>
        <w:t>3</w:t>
      </w:r>
      <w:r w:rsidR="00FE4A11">
        <w:rPr>
          <w:rFonts w:ascii="Book Antiqua" w:hAnsi="Book Antiqua"/>
          <w:lang w:val="es-PR"/>
        </w:rPr>
        <w:t xml:space="preserve">ra. </w:t>
      </w:r>
      <w:r w:rsidR="006A10FD" w:rsidRPr="006A10FD">
        <w:rPr>
          <w:rFonts w:ascii="Book Antiqua" w:hAnsi="Book Antiqua"/>
          <w:lang w:val="es-PR"/>
        </w:rPr>
        <w:t>Sesión</w:t>
      </w:r>
    </w:p>
    <w:p w14:paraId="4217430B" w14:textId="2AD5566A" w:rsidR="006A10FD" w:rsidRPr="006A10FD" w:rsidRDefault="006A10FD" w:rsidP="00003F1C">
      <w:pPr>
        <w:pStyle w:val="Title2"/>
        <w:tabs>
          <w:tab w:val="clear" w:pos="648"/>
          <w:tab w:val="clear" w:pos="7776"/>
          <w:tab w:val="clear" w:pos="7848"/>
        </w:tabs>
        <w:rPr>
          <w:rFonts w:ascii="Book Antiqua" w:hAnsi="Book Antiqua"/>
          <w:lang w:val="es-PR"/>
        </w:rPr>
      </w:pPr>
      <w:r w:rsidRPr="006A10FD">
        <w:rPr>
          <w:rFonts w:ascii="Book Antiqua" w:hAnsi="Book Antiqua"/>
          <w:lang w:val="es-PR"/>
        </w:rPr>
        <w:tab/>
        <w:t>Legislativa</w:t>
      </w:r>
      <w:r w:rsidRPr="006A10FD">
        <w:rPr>
          <w:rFonts w:ascii="Book Antiqua" w:hAnsi="Book Antiqua"/>
          <w:lang w:val="es-PR"/>
        </w:rPr>
        <w:tab/>
      </w:r>
      <w:r w:rsidRPr="006A10FD">
        <w:rPr>
          <w:rFonts w:ascii="Book Antiqua" w:hAnsi="Book Antiqua"/>
          <w:lang w:val="es-PR"/>
        </w:rPr>
        <w:tab/>
      </w:r>
      <w:r w:rsidR="00FE4A11">
        <w:rPr>
          <w:rFonts w:ascii="Book Antiqua" w:hAnsi="Book Antiqua"/>
          <w:lang w:val="es-PR"/>
        </w:rPr>
        <w:t xml:space="preserve">      </w:t>
      </w:r>
      <w:r w:rsidR="00003F1C">
        <w:rPr>
          <w:rFonts w:ascii="Book Antiqua" w:hAnsi="Book Antiqua"/>
          <w:lang w:val="es-PR"/>
        </w:rPr>
        <w:tab/>
      </w:r>
      <w:r w:rsidR="00003F1C">
        <w:rPr>
          <w:rFonts w:ascii="Book Antiqua" w:hAnsi="Book Antiqua"/>
          <w:lang w:val="es-PR"/>
        </w:rPr>
        <w:tab/>
      </w:r>
      <w:r w:rsidR="00003F1C">
        <w:rPr>
          <w:rFonts w:ascii="Book Antiqua" w:hAnsi="Book Antiqua"/>
          <w:lang w:val="es-PR"/>
        </w:rPr>
        <w:tab/>
      </w:r>
      <w:r w:rsidR="00003F1C">
        <w:rPr>
          <w:rFonts w:ascii="Book Antiqua" w:hAnsi="Book Antiqua"/>
          <w:lang w:val="es-PR"/>
        </w:rPr>
        <w:tab/>
      </w:r>
      <w:r w:rsidR="00003F1C">
        <w:rPr>
          <w:rFonts w:ascii="Book Antiqua" w:hAnsi="Book Antiqua"/>
          <w:lang w:val="es-PR"/>
        </w:rPr>
        <w:tab/>
      </w:r>
      <w:r w:rsidR="00003F1C">
        <w:rPr>
          <w:rFonts w:ascii="Book Antiqua" w:hAnsi="Book Antiqua"/>
          <w:lang w:val="es-PR"/>
        </w:rPr>
        <w:tab/>
      </w:r>
      <w:r w:rsidR="00003F1C">
        <w:rPr>
          <w:rFonts w:ascii="Book Antiqua" w:hAnsi="Book Antiqua"/>
          <w:lang w:val="es-PR"/>
        </w:rPr>
        <w:tab/>
        <w:t xml:space="preserve">      </w:t>
      </w:r>
      <w:r w:rsidRPr="006A10FD">
        <w:rPr>
          <w:rFonts w:ascii="Book Antiqua" w:hAnsi="Book Antiqua"/>
          <w:lang w:val="es-PR"/>
        </w:rPr>
        <w:t>Ordinaria</w:t>
      </w:r>
    </w:p>
    <w:p w14:paraId="1173D99C" w14:textId="77777777" w:rsidR="006A10FD" w:rsidRPr="006A10FD" w:rsidRDefault="006A10FD" w:rsidP="00FE4A11">
      <w:pPr>
        <w:rPr>
          <w:lang w:val="es-PR"/>
        </w:rPr>
      </w:pPr>
    </w:p>
    <w:p w14:paraId="246FFCA2" w14:textId="77777777" w:rsidR="006A10FD" w:rsidRPr="006A10FD" w:rsidRDefault="006A10FD" w:rsidP="00FE4A11">
      <w:pPr>
        <w:jc w:val="center"/>
        <w:rPr>
          <w:rFonts w:ascii="Book Antiqua" w:hAnsi="Book Antiqua"/>
          <w:b/>
          <w:sz w:val="36"/>
          <w:lang w:val="es-PR"/>
        </w:rPr>
      </w:pPr>
      <w:r w:rsidRPr="006A10FD">
        <w:rPr>
          <w:rFonts w:ascii="Book Antiqua" w:hAnsi="Book Antiqua"/>
          <w:b/>
          <w:sz w:val="36"/>
          <w:lang w:val="es-PR"/>
        </w:rPr>
        <w:t>CÁMARA DE REPRESENTANTES</w:t>
      </w:r>
    </w:p>
    <w:p w14:paraId="773B86D9" w14:textId="77777777" w:rsidR="006A10FD" w:rsidRPr="00FE4A11" w:rsidRDefault="006A10FD" w:rsidP="00FE4A11">
      <w:pPr>
        <w:jc w:val="center"/>
        <w:rPr>
          <w:rFonts w:ascii="Book Antiqua" w:hAnsi="Book Antiqua"/>
          <w:b/>
          <w:lang w:val="es-PR"/>
        </w:rPr>
      </w:pPr>
    </w:p>
    <w:p w14:paraId="41B13548" w14:textId="171E23CF" w:rsidR="006A10FD" w:rsidRDefault="006A10FD" w:rsidP="00FE4A11">
      <w:pPr>
        <w:jc w:val="center"/>
        <w:rPr>
          <w:rFonts w:ascii="Book Antiqua" w:hAnsi="Book Antiqua"/>
          <w:b/>
          <w:sz w:val="52"/>
          <w:lang w:val="es-PR"/>
        </w:rPr>
      </w:pPr>
      <w:r w:rsidRPr="006A10FD">
        <w:rPr>
          <w:rFonts w:ascii="Book Antiqua" w:hAnsi="Book Antiqua"/>
          <w:b/>
          <w:sz w:val="52"/>
          <w:lang w:val="es-PR"/>
        </w:rPr>
        <w:t xml:space="preserve">P. de la C. </w:t>
      </w:r>
      <w:r w:rsidR="00DB14AE">
        <w:rPr>
          <w:rFonts w:ascii="Book Antiqua" w:hAnsi="Book Antiqua"/>
          <w:b/>
          <w:sz w:val="52"/>
          <w:lang w:val="es-PR"/>
        </w:rPr>
        <w:t>1051</w:t>
      </w:r>
    </w:p>
    <w:p w14:paraId="4655EE23" w14:textId="77777777" w:rsidR="00FE4A11" w:rsidRPr="00D64218" w:rsidRDefault="00FE4A11" w:rsidP="00FE4A11">
      <w:pPr>
        <w:jc w:val="center"/>
        <w:rPr>
          <w:rFonts w:ascii="Book Antiqua" w:hAnsi="Book Antiqua"/>
          <w:b/>
          <w:szCs w:val="24"/>
          <w:lang w:val="es-PR"/>
        </w:rPr>
      </w:pPr>
    </w:p>
    <w:p w14:paraId="699D8C87" w14:textId="6768B423" w:rsidR="006A10FD" w:rsidRDefault="00DB14AE" w:rsidP="00FE4A11">
      <w:pPr>
        <w:jc w:val="center"/>
        <w:rPr>
          <w:rFonts w:ascii="Book Antiqua" w:hAnsi="Book Antiqua"/>
          <w:lang w:val="es-PR"/>
        </w:rPr>
      </w:pPr>
      <w:r>
        <w:rPr>
          <w:rFonts w:ascii="Book Antiqua" w:hAnsi="Book Antiqua"/>
          <w:lang w:val="es-PR"/>
        </w:rPr>
        <w:t>14</w:t>
      </w:r>
      <w:r w:rsidR="006A10FD" w:rsidRPr="006A10FD">
        <w:rPr>
          <w:rFonts w:ascii="Book Antiqua" w:hAnsi="Book Antiqua"/>
          <w:lang w:val="es-PR"/>
        </w:rPr>
        <w:t xml:space="preserve"> DE </w:t>
      </w:r>
      <w:r w:rsidR="0099272E">
        <w:rPr>
          <w:rFonts w:ascii="Book Antiqua" w:hAnsi="Book Antiqua"/>
          <w:lang w:val="es-PR"/>
        </w:rPr>
        <w:t>ENERO</w:t>
      </w:r>
      <w:r w:rsidR="006A10FD" w:rsidRPr="006A10FD">
        <w:rPr>
          <w:rFonts w:ascii="Book Antiqua" w:hAnsi="Book Antiqua"/>
          <w:lang w:val="es-PR"/>
        </w:rPr>
        <w:t xml:space="preserve"> DE 20</w:t>
      </w:r>
      <w:r w:rsidR="0099272E">
        <w:rPr>
          <w:rFonts w:ascii="Book Antiqua" w:hAnsi="Book Antiqua"/>
          <w:lang w:val="es-PR"/>
        </w:rPr>
        <w:t>26</w:t>
      </w:r>
    </w:p>
    <w:p w14:paraId="5C2512C0" w14:textId="77777777" w:rsidR="00FE4A11" w:rsidRPr="006A10FD" w:rsidRDefault="00FE4A11" w:rsidP="00FE4A11">
      <w:pPr>
        <w:jc w:val="center"/>
        <w:rPr>
          <w:rFonts w:ascii="Book Antiqua" w:hAnsi="Book Antiqua"/>
          <w:lang w:val="es-PR"/>
        </w:rPr>
      </w:pPr>
    </w:p>
    <w:p w14:paraId="154D2552" w14:textId="218C3815" w:rsidR="006A10FD" w:rsidRDefault="006A10FD" w:rsidP="00FE4A11">
      <w:pPr>
        <w:jc w:val="center"/>
        <w:rPr>
          <w:rFonts w:ascii="Book Antiqua" w:hAnsi="Book Antiqua"/>
          <w:lang w:val="es-PR"/>
        </w:rPr>
      </w:pPr>
      <w:r w:rsidRPr="006A10FD">
        <w:rPr>
          <w:rFonts w:ascii="Book Antiqua" w:hAnsi="Book Antiqua"/>
          <w:lang w:val="es-PR"/>
        </w:rPr>
        <w:t xml:space="preserve">Presentado por </w:t>
      </w:r>
      <w:r w:rsidR="0099272E">
        <w:rPr>
          <w:rFonts w:ascii="Book Antiqua" w:hAnsi="Book Antiqua"/>
          <w:lang w:val="es-PR"/>
        </w:rPr>
        <w:t>el</w:t>
      </w:r>
      <w:r w:rsidRPr="006A10FD">
        <w:rPr>
          <w:rFonts w:ascii="Book Antiqua" w:hAnsi="Book Antiqua"/>
          <w:lang w:val="es-PR"/>
        </w:rPr>
        <w:t xml:space="preserve"> representante </w:t>
      </w:r>
      <w:r w:rsidR="0099272E" w:rsidRPr="00003F1C">
        <w:rPr>
          <w:rFonts w:ascii="Book Antiqua" w:hAnsi="Book Antiqua"/>
          <w:i/>
          <w:iCs/>
          <w:lang w:val="es-PR"/>
        </w:rPr>
        <w:t>Franqui Atiles</w:t>
      </w:r>
    </w:p>
    <w:p w14:paraId="3C1B351D" w14:textId="77777777" w:rsidR="00003F1C" w:rsidRDefault="00003F1C" w:rsidP="00FE4A11">
      <w:pPr>
        <w:jc w:val="center"/>
        <w:rPr>
          <w:rFonts w:ascii="Book Antiqua" w:hAnsi="Book Antiqua"/>
          <w:lang w:val="es-PR"/>
        </w:rPr>
      </w:pPr>
    </w:p>
    <w:p w14:paraId="6AC32130" w14:textId="5ADF5C01" w:rsidR="00003F1C" w:rsidRDefault="00003F1C" w:rsidP="00FE4A11">
      <w:pPr>
        <w:jc w:val="center"/>
        <w:rPr>
          <w:rFonts w:ascii="Book Antiqua" w:hAnsi="Book Antiqua"/>
          <w:i/>
          <w:lang w:val="es-PR"/>
        </w:rPr>
      </w:pPr>
      <w:r>
        <w:rPr>
          <w:rFonts w:ascii="Book Antiqua" w:hAnsi="Book Antiqua"/>
          <w:lang w:val="es-PR"/>
        </w:rPr>
        <w:t xml:space="preserve">Referido a la Comisión </w:t>
      </w:r>
      <w:r w:rsidR="006E3A3B">
        <w:rPr>
          <w:rFonts w:ascii="Book Antiqua" w:hAnsi="Book Antiqua"/>
          <w:lang w:val="es-PR"/>
        </w:rPr>
        <w:t>de Hacienda</w:t>
      </w:r>
    </w:p>
    <w:p w14:paraId="28A427FE" w14:textId="77777777" w:rsidR="006A10FD" w:rsidRPr="006A10FD" w:rsidRDefault="006A10FD" w:rsidP="00FE4A11">
      <w:pPr>
        <w:jc w:val="both"/>
        <w:rPr>
          <w:rFonts w:ascii="Book Antiqua" w:hAnsi="Book Antiqua"/>
          <w:lang w:val="es-PR"/>
        </w:rPr>
      </w:pPr>
    </w:p>
    <w:p w14:paraId="3C9F1005" w14:textId="77777777" w:rsidR="006A10FD" w:rsidRPr="006A10FD" w:rsidRDefault="006A10FD" w:rsidP="00FE4A11">
      <w:pPr>
        <w:jc w:val="center"/>
        <w:rPr>
          <w:rFonts w:ascii="Book Antiqua" w:hAnsi="Book Antiqua"/>
          <w:b/>
          <w:sz w:val="28"/>
          <w:lang w:val="es-PR"/>
        </w:rPr>
      </w:pPr>
      <w:r w:rsidRPr="006A10FD">
        <w:rPr>
          <w:rFonts w:ascii="Book Antiqua" w:hAnsi="Book Antiqua"/>
          <w:b/>
          <w:sz w:val="28"/>
          <w:lang w:val="es-PR"/>
        </w:rPr>
        <w:t>LEY</w:t>
      </w:r>
    </w:p>
    <w:p w14:paraId="3D365400" w14:textId="77777777" w:rsidR="006A10FD" w:rsidRPr="006A10FD" w:rsidRDefault="006A10FD" w:rsidP="00FE4A11">
      <w:pPr>
        <w:jc w:val="both"/>
        <w:rPr>
          <w:rFonts w:ascii="Book Antiqua" w:hAnsi="Book Antiqua"/>
          <w:lang w:val="es-PR"/>
        </w:rPr>
      </w:pPr>
    </w:p>
    <w:p w14:paraId="3068FF61" w14:textId="0C195B68" w:rsidR="00FE4A11" w:rsidRDefault="00081106" w:rsidP="00FE4A11">
      <w:pPr>
        <w:ind w:left="720" w:hanging="720"/>
        <w:jc w:val="both"/>
        <w:rPr>
          <w:rFonts w:ascii="Book Antiqua" w:hAnsi="Book Antiqua"/>
          <w:lang w:val="es-PR"/>
        </w:rPr>
      </w:pPr>
      <w:r w:rsidRPr="00081106">
        <w:rPr>
          <w:rFonts w:ascii="Book Antiqua" w:hAnsi="Book Antiqua"/>
          <w:lang w:val="es-PR"/>
        </w:rPr>
        <w:t xml:space="preserve">“Para establecer </w:t>
      </w:r>
      <w:r>
        <w:rPr>
          <w:rFonts w:ascii="Book Antiqua" w:hAnsi="Book Antiqua"/>
          <w:lang w:val="es-PR"/>
        </w:rPr>
        <w:t>la “</w:t>
      </w:r>
      <w:r w:rsidRPr="00081106">
        <w:rPr>
          <w:rFonts w:ascii="Book Antiqua" w:hAnsi="Book Antiqua"/>
          <w:lang w:val="es-PR"/>
        </w:rPr>
        <w:t>Ley para la Exención del IVU en la Reposición de Inventario por Desastres Naturales</w:t>
      </w:r>
      <w:r>
        <w:rPr>
          <w:rFonts w:ascii="Book Antiqua" w:hAnsi="Book Antiqua"/>
          <w:lang w:val="es-PR"/>
        </w:rPr>
        <w:t>”, donde se brinde</w:t>
      </w:r>
      <w:r w:rsidRPr="00081106">
        <w:rPr>
          <w:rFonts w:ascii="Book Antiqua" w:hAnsi="Book Antiqua"/>
          <w:lang w:val="es-PR"/>
        </w:rPr>
        <w:t xml:space="preserve"> una exención del</w:t>
      </w:r>
      <w:r>
        <w:rPr>
          <w:rFonts w:ascii="Book Antiqua" w:hAnsi="Book Antiqua"/>
          <w:lang w:val="es-PR"/>
        </w:rPr>
        <w:t xml:space="preserve"> pago de</w:t>
      </w:r>
      <w:r w:rsidRPr="00081106">
        <w:rPr>
          <w:rFonts w:ascii="Book Antiqua" w:hAnsi="Book Antiqua"/>
          <w:lang w:val="es-PR"/>
        </w:rPr>
        <w:t xml:space="preserve"> Impuesto sobre Ventas y Uso (IVU) en la reposición de inventario perdido por desastres naturales, disponer los mecanismos de certificación y control, y otros fines.</w:t>
      </w:r>
      <w:r>
        <w:rPr>
          <w:rFonts w:ascii="Book Antiqua" w:hAnsi="Book Antiqua"/>
          <w:lang w:val="es-PR"/>
        </w:rPr>
        <w:t>”</w:t>
      </w:r>
    </w:p>
    <w:p w14:paraId="01080175" w14:textId="77777777" w:rsidR="00081106" w:rsidRPr="006A10FD" w:rsidRDefault="00081106" w:rsidP="00FE4A11">
      <w:pPr>
        <w:ind w:left="720" w:hanging="720"/>
        <w:jc w:val="both"/>
        <w:rPr>
          <w:rFonts w:ascii="Book Antiqua" w:hAnsi="Book Antiqua"/>
          <w:lang w:val="es-PR"/>
        </w:rPr>
      </w:pPr>
    </w:p>
    <w:p w14:paraId="471A0148" w14:textId="77777777" w:rsidR="006A10FD" w:rsidRDefault="006A10FD" w:rsidP="00FE4A11">
      <w:pPr>
        <w:jc w:val="center"/>
        <w:rPr>
          <w:rFonts w:ascii="Book Antiqua" w:hAnsi="Book Antiqua"/>
          <w:lang w:val="es-PR"/>
        </w:rPr>
      </w:pPr>
      <w:r w:rsidRPr="006A10FD">
        <w:rPr>
          <w:rFonts w:ascii="Book Antiqua" w:hAnsi="Book Antiqua"/>
          <w:lang w:val="es-PR"/>
        </w:rPr>
        <w:t>EXPOSICIÓN DE MOTIVOS</w:t>
      </w:r>
    </w:p>
    <w:p w14:paraId="4BB00737" w14:textId="77777777" w:rsidR="00FE4A11" w:rsidRPr="006A10FD" w:rsidRDefault="00FE4A11" w:rsidP="00FE4A11">
      <w:pPr>
        <w:ind w:firstLine="360"/>
        <w:jc w:val="center"/>
        <w:rPr>
          <w:rFonts w:ascii="Book Antiqua" w:hAnsi="Book Antiqua"/>
          <w:lang w:val="es-PR"/>
        </w:rPr>
      </w:pPr>
    </w:p>
    <w:p w14:paraId="014871C5" w14:textId="77777777" w:rsidR="00081106" w:rsidRDefault="00081106" w:rsidP="00081106">
      <w:pPr>
        <w:ind w:firstLine="360"/>
        <w:jc w:val="both"/>
        <w:rPr>
          <w:rFonts w:ascii="Book Antiqua" w:hAnsi="Book Antiqua"/>
          <w:lang w:val="es-PR"/>
        </w:rPr>
      </w:pPr>
      <w:r w:rsidRPr="00081106">
        <w:rPr>
          <w:rFonts w:ascii="Book Antiqua" w:hAnsi="Book Antiqua"/>
          <w:lang w:val="es-PR"/>
        </w:rPr>
        <w:t>Puerto Rico enfrenta una alta vulnerabilidad ante desastres naturales como huracanes, terremotos, inundaciones e incendios, los cuales impactan directamente la estabilidad económica y social del país. Uno de los sectores más afectados en estos eventos es el comercio local, que constituye un pilar fundamental para la generación de empleos, el abastecimiento de bienes esenciales y la actividad económica en general.</w:t>
      </w:r>
    </w:p>
    <w:p w14:paraId="55BE6064" w14:textId="77777777" w:rsidR="00081106" w:rsidRPr="00081106" w:rsidRDefault="00081106" w:rsidP="00081106">
      <w:pPr>
        <w:ind w:firstLine="360"/>
        <w:jc w:val="both"/>
        <w:rPr>
          <w:rFonts w:ascii="Book Antiqua" w:hAnsi="Book Antiqua"/>
          <w:lang w:val="es-PR"/>
        </w:rPr>
      </w:pPr>
    </w:p>
    <w:p w14:paraId="53413CC0" w14:textId="31CA2E8B" w:rsidR="00081106" w:rsidRDefault="00081106" w:rsidP="00081106">
      <w:pPr>
        <w:ind w:firstLine="360"/>
        <w:jc w:val="both"/>
        <w:rPr>
          <w:rFonts w:ascii="Book Antiqua" w:hAnsi="Book Antiqua"/>
          <w:lang w:val="es-PR"/>
        </w:rPr>
      </w:pPr>
      <w:r w:rsidRPr="00081106">
        <w:rPr>
          <w:rFonts w:ascii="Book Antiqua" w:hAnsi="Book Antiqua"/>
          <w:lang w:val="es-PR"/>
        </w:rPr>
        <w:t>Cuando ocurre un desastre natural, los comerciantes sufren pérdidas significativas en sus inventarios, lo que limita su capacidad para continuar operando y atender las necesidades de la población</w:t>
      </w:r>
      <w:r w:rsidR="007D76E4">
        <w:rPr>
          <w:rFonts w:ascii="Book Antiqua" w:hAnsi="Book Antiqua"/>
          <w:lang w:val="es-PR"/>
        </w:rPr>
        <w:t xml:space="preserve">. </w:t>
      </w:r>
      <w:r w:rsidRPr="00081106">
        <w:rPr>
          <w:rFonts w:ascii="Book Antiqua" w:hAnsi="Book Antiqua"/>
          <w:lang w:val="es-PR"/>
        </w:rPr>
        <w:t>A</w:t>
      </w:r>
      <w:r w:rsidR="007D76E4">
        <w:rPr>
          <w:rFonts w:ascii="Book Antiqua" w:hAnsi="Book Antiqua"/>
          <w:lang w:val="es-PR"/>
        </w:rPr>
        <w:t>nte la</w:t>
      </w:r>
      <w:r w:rsidRPr="00081106">
        <w:rPr>
          <w:rFonts w:ascii="Book Antiqua" w:hAnsi="Book Antiqua"/>
          <w:lang w:val="es-PR"/>
        </w:rPr>
        <w:t xml:space="preserve"> carga</w:t>
      </w:r>
      <w:r w:rsidR="007D76E4">
        <w:rPr>
          <w:rFonts w:ascii="Book Antiqua" w:hAnsi="Book Antiqua"/>
          <w:lang w:val="es-PR"/>
        </w:rPr>
        <w:t xml:space="preserve"> de recuperarse económica y operacionalmente de un evento catastrófico,</w:t>
      </w:r>
      <w:r w:rsidRPr="00081106">
        <w:rPr>
          <w:rFonts w:ascii="Book Antiqua" w:hAnsi="Book Antiqua"/>
          <w:lang w:val="es-PR"/>
        </w:rPr>
        <w:t xml:space="preserve"> se añade la obligación de pagar el Impuesto sobre Ventas y Uso (IVU) en la adquisición de mercancía para reemplazar la perdida, lo que agrava la situación financiera de los negocios afectados.</w:t>
      </w:r>
    </w:p>
    <w:p w14:paraId="50501714" w14:textId="77777777" w:rsidR="00081106" w:rsidRPr="00081106" w:rsidRDefault="00081106" w:rsidP="00081106">
      <w:pPr>
        <w:ind w:firstLine="360"/>
        <w:jc w:val="both"/>
        <w:rPr>
          <w:rFonts w:ascii="Book Antiqua" w:hAnsi="Book Antiqua"/>
          <w:lang w:val="es-PR"/>
        </w:rPr>
      </w:pPr>
    </w:p>
    <w:p w14:paraId="08C475B6" w14:textId="77777777" w:rsidR="00081106" w:rsidRDefault="00081106" w:rsidP="00081106">
      <w:pPr>
        <w:ind w:firstLine="360"/>
        <w:jc w:val="both"/>
        <w:rPr>
          <w:rFonts w:ascii="Book Antiqua" w:hAnsi="Book Antiqua"/>
          <w:lang w:val="es-PR"/>
        </w:rPr>
      </w:pPr>
      <w:r w:rsidRPr="00081106">
        <w:rPr>
          <w:rFonts w:ascii="Book Antiqua" w:hAnsi="Book Antiqua"/>
          <w:lang w:val="es-PR"/>
        </w:rPr>
        <w:t xml:space="preserve">La imposición del IVU en estas circunstancias no solo retrasa la recuperación económica de los comerciantes, sino que también impacta negativamente la estabilidad del comercio local y la disponibilidad de productos para los consumidores. Por ello, se hace necesario establecer mecanismos que alivien esta carga contributiva en situaciones </w:t>
      </w:r>
      <w:r w:rsidRPr="00081106">
        <w:rPr>
          <w:rFonts w:ascii="Book Antiqua" w:hAnsi="Book Antiqua"/>
          <w:lang w:val="es-PR"/>
        </w:rPr>
        <w:lastRenderedPageBreak/>
        <w:t>de emergencia, promoviendo la continuidad de las operaciones comerciales y la resiliencia económica del país.</w:t>
      </w:r>
    </w:p>
    <w:p w14:paraId="4FB1E02C" w14:textId="77777777" w:rsidR="00081106" w:rsidRPr="00081106" w:rsidRDefault="00081106" w:rsidP="00081106">
      <w:pPr>
        <w:ind w:firstLine="360"/>
        <w:jc w:val="both"/>
        <w:rPr>
          <w:rFonts w:ascii="Book Antiqua" w:hAnsi="Book Antiqua"/>
          <w:lang w:val="es-PR"/>
        </w:rPr>
      </w:pPr>
    </w:p>
    <w:p w14:paraId="73E46B88" w14:textId="40AFE413" w:rsidR="00081106" w:rsidRPr="00081106" w:rsidRDefault="00081106" w:rsidP="00081106">
      <w:pPr>
        <w:ind w:firstLine="360"/>
        <w:jc w:val="both"/>
        <w:rPr>
          <w:rFonts w:ascii="Book Antiqua" w:hAnsi="Book Antiqua"/>
        </w:rPr>
      </w:pPr>
      <w:r w:rsidRPr="00081106">
        <w:rPr>
          <w:rFonts w:ascii="Book Antiqua" w:hAnsi="Book Antiqua"/>
          <w:lang w:val="es-PR"/>
        </w:rPr>
        <w:t>Este proyecto de ley propone una exención temporal del IVU en la compra de mercancía destinada a reponer inventarios destruidos o dañados por desastres naturales, bajo un marco regulatorio que garantice transparencia y control. La medida busca</w:t>
      </w:r>
      <w:r>
        <w:rPr>
          <w:rFonts w:ascii="Book Antiqua" w:hAnsi="Book Antiqua"/>
          <w:lang w:val="es-PR"/>
        </w:rPr>
        <w:t>:</w:t>
      </w:r>
    </w:p>
    <w:p w14:paraId="1CFE24E3" w14:textId="06DE8C99" w:rsidR="00081106" w:rsidRPr="00081106" w:rsidRDefault="00081106" w:rsidP="00081106">
      <w:pPr>
        <w:numPr>
          <w:ilvl w:val="0"/>
          <w:numId w:val="10"/>
        </w:numPr>
        <w:jc w:val="both"/>
        <w:rPr>
          <w:rFonts w:ascii="Book Antiqua" w:hAnsi="Book Antiqua"/>
          <w:lang w:val="es-PR"/>
        </w:rPr>
      </w:pPr>
      <w:r w:rsidRPr="00081106">
        <w:rPr>
          <w:rFonts w:ascii="Book Antiqua" w:hAnsi="Book Antiqua"/>
          <w:b/>
          <w:bCs/>
          <w:lang w:val="es-PR"/>
        </w:rPr>
        <w:t>Facilitar la recuperación económica</w:t>
      </w:r>
      <w:r w:rsidRPr="00081106">
        <w:rPr>
          <w:rFonts w:ascii="Book Antiqua" w:hAnsi="Book Antiqua"/>
          <w:lang w:val="es-PR"/>
        </w:rPr>
        <w:t xml:space="preserve"> de los comerciantes afectados.</w:t>
      </w:r>
    </w:p>
    <w:p w14:paraId="5CD9E245" w14:textId="77777777" w:rsidR="00081106" w:rsidRPr="00081106" w:rsidRDefault="00081106" w:rsidP="00081106">
      <w:pPr>
        <w:numPr>
          <w:ilvl w:val="0"/>
          <w:numId w:val="10"/>
        </w:numPr>
        <w:jc w:val="both"/>
        <w:rPr>
          <w:rFonts w:ascii="Book Antiqua" w:hAnsi="Book Antiqua"/>
          <w:lang w:val="es-PR"/>
        </w:rPr>
      </w:pPr>
      <w:r w:rsidRPr="00081106">
        <w:rPr>
          <w:rFonts w:ascii="Book Antiqua" w:hAnsi="Book Antiqua"/>
          <w:b/>
          <w:bCs/>
          <w:lang w:val="es-PR"/>
        </w:rPr>
        <w:t>Fomentar la estabilidad del comercio local</w:t>
      </w:r>
      <w:r w:rsidRPr="00081106">
        <w:rPr>
          <w:rFonts w:ascii="Book Antiqua" w:hAnsi="Book Antiqua"/>
          <w:lang w:val="es-PR"/>
        </w:rPr>
        <w:t>, evitando cierres permanentes y pérdida de empleos.</w:t>
      </w:r>
    </w:p>
    <w:p w14:paraId="2DCA47AF" w14:textId="77777777" w:rsidR="00081106" w:rsidRDefault="00081106" w:rsidP="00081106">
      <w:pPr>
        <w:numPr>
          <w:ilvl w:val="0"/>
          <w:numId w:val="10"/>
        </w:numPr>
        <w:jc w:val="both"/>
        <w:rPr>
          <w:rFonts w:ascii="Book Antiqua" w:hAnsi="Book Antiqua"/>
          <w:lang w:val="es-PR"/>
        </w:rPr>
      </w:pPr>
      <w:r w:rsidRPr="00081106">
        <w:rPr>
          <w:rFonts w:ascii="Book Antiqua" w:hAnsi="Book Antiqua"/>
          <w:b/>
          <w:bCs/>
          <w:lang w:val="es-PR"/>
        </w:rPr>
        <w:t>Promover la equidad contributiva</w:t>
      </w:r>
      <w:r w:rsidRPr="00081106">
        <w:rPr>
          <w:rFonts w:ascii="Book Antiqua" w:hAnsi="Book Antiqua"/>
          <w:lang w:val="es-PR"/>
        </w:rPr>
        <w:t>, reconociendo las circunstancias extraordinarias que enfrentan los negocios tras un desastre.</w:t>
      </w:r>
    </w:p>
    <w:p w14:paraId="7D3857B4" w14:textId="77777777" w:rsidR="00081106" w:rsidRPr="00081106" w:rsidRDefault="00081106" w:rsidP="00081106">
      <w:pPr>
        <w:ind w:left="720"/>
        <w:jc w:val="both"/>
        <w:rPr>
          <w:rFonts w:ascii="Book Antiqua" w:hAnsi="Book Antiqua"/>
          <w:lang w:val="es-PR"/>
        </w:rPr>
      </w:pPr>
    </w:p>
    <w:p w14:paraId="442CDD84" w14:textId="59550B1A" w:rsidR="00081106" w:rsidRPr="00081106" w:rsidRDefault="00081106" w:rsidP="00081106">
      <w:pPr>
        <w:ind w:firstLine="360"/>
        <w:jc w:val="both"/>
        <w:rPr>
          <w:rFonts w:ascii="Book Antiqua" w:hAnsi="Book Antiqua"/>
          <w:lang w:val="es-PR"/>
        </w:rPr>
      </w:pPr>
      <w:r w:rsidRPr="00081106">
        <w:rPr>
          <w:rFonts w:ascii="Book Antiqua" w:hAnsi="Book Antiqua"/>
          <w:lang w:val="es-PR"/>
        </w:rPr>
        <w:t xml:space="preserve">Con esta legislación, </w:t>
      </w:r>
      <w:r>
        <w:rPr>
          <w:rFonts w:ascii="Book Antiqua" w:hAnsi="Book Antiqua"/>
          <w:lang w:val="es-PR"/>
        </w:rPr>
        <w:t xml:space="preserve">esta Asamblea Legislativa </w:t>
      </w:r>
      <w:r w:rsidRPr="00081106">
        <w:rPr>
          <w:rFonts w:ascii="Book Antiqua" w:hAnsi="Book Antiqua"/>
          <w:lang w:val="es-PR"/>
        </w:rPr>
        <w:t>reafirma su compromiso con el desarrollo económico sostenible y la protección del sector comercial ante eventos imprevisibles, asegurando que las empresas puedan retomar sus operaciones con mayor rapidez y contribuir a la normalización de la vida económica y social del país.</w:t>
      </w:r>
    </w:p>
    <w:p w14:paraId="335064E4" w14:textId="77777777" w:rsidR="0099272E" w:rsidRPr="006A10FD" w:rsidRDefault="0099272E" w:rsidP="00FE4A11">
      <w:pPr>
        <w:ind w:firstLine="360"/>
        <w:jc w:val="both"/>
        <w:rPr>
          <w:rFonts w:ascii="Book Antiqua" w:hAnsi="Book Antiqua"/>
          <w:lang w:val="es-PR"/>
        </w:rPr>
      </w:pPr>
    </w:p>
    <w:p w14:paraId="6712128A" w14:textId="77777777" w:rsidR="006A10FD" w:rsidRPr="006A10FD" w:rsidRDefault="006A10FD" w:rsidP="00FE4A11">
      <w:pPr>
        <w:spacing w:line="480" w:lineRule="auto"/>
        <w:rPr>
          <w:rFonts w:ascii="Book Antiqua" w:hAnsi="Book Antiqua"/>
          <w:i/>
          <w:lang w:val="es-PR"/>
        </w:rPr>
      </w:pPr>
      <w:r w:rsidRPr="006A10FD">
        <w:rPr>
          <w:rFonts w:ascii="Book Antiqua" w:hAnsi="Book Antiqua"/>
          <w:i/>
          <w:lang w:val="es-PR"/>
        </w:rPr>
        <w:t>DECRÉTASE POR LA ASAMBLEA LEGISLATIVA DE PUERTO RICO:</w:t>
      </w:r>
    </w:p>
    <w:p w14:paraId="3B5E157E" w14:textId="77777777" w:rsidR="006A10FD" w:rsidRPr="006A10FD" w:rsidRDefault="006A10FD" w:rsidP="006A10FD">
      <w:pPr>
        <w:spacing w:line="480" w:lineRule="auto"/>
        <w:jc w:val="both"/>
        <w:rPr>
          <w:rFonts w:ascii="Book Antiqua" w:hAnsi="Book Antiqua"/>
          <w:lang w:val="es-PR"/>
        </w:rPr>
        <w:sectPr w:rsidR="006A10FD" w:rsidRPr="006A10FD">
          <w:headerReference w:type="default" r:id="rId8"/>
          <w:type w:val="continuous"/>
          <w:pgSz w:w="12240" w:h="15840" w:code="1"/>
          <w:pgMar w:top="1440" w:right="1440" w:bottom="1440" w:left="1440" w:header="720" w:footer="720" w:gutter="0"/>
          <w:cols w:space="720"/>
          <w:titlePg/>
        </w:sectPr>
      </w:pPr>
    </w:p>
    <w:p w14:paraId="05F0833F" w14:textId="33FFCCAC"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A</w:t>
      </w:r>
      <w:r>
        <w:rPr>
          <w:rFonts w:ascii="Book Antiqua" w:hAnsi="Book Antiqua"/>
          <w:lang w:val="es-PR"/>
        </w:rPr>
        <w:t>rtículo</w:t>
      </w:r>
      <w:r w:rsidRPr="00081106">
        <w:rPr>
          <w:rFonts w:ascii="Book Antiqua" w:hAnsi="Book Antiqua"/>
          <w:lang w:val="es-PR"/>
        </w:rPr>
        <w:t xml:space="preserve"> 1. — </w:t>
      </w:r>
      <w:r>
        <w:rPr>
          <w:rFonts w:ascii="Book Antiqua" w:hAnsi="Book Antiqua"/>
          <w:lang w:val="es-PR"/>
        </w:rPr>
        <w:t>Título</w:t>
      </w:r>
    </w:p>
    <w:p w14:paraId="76E7BCB5" w14:textId="77777777"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Esta Ley se conocerá como la "Ley para la Exención del IVU en la Reposición de Inventario por Desastres Naturales".</w:t>
      </w:r>
    </w:p>
    <w:p w14:paraId="333F6E21" w14:textId="2A862859"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A</w:t>
      </w:r>
      <w:r>
        <w:rPr>
          <w:rFonts w:ascii="Book Antiqua" w:hAnsi="Book Antiqua"/>
          <w:lang w:val="es-PR"/>
        </w:rPr>
        <w:t>rtículo</w:t>
      </w:r>
      <w:r w:rsidRPr="00081106">
        <w:rPr>
          <w:rFonts w:ascii="Book Antiqua" w:hAnsi="Book Antiqua"/>
          <w:lang w:val="es-PR"/>
        </w:rPr>
        <w:t xml:space="preserve"> 2. — D</w:t>
      </w:r>
      <w:r>
        <w:rPr>
          <w:rFonts w:ascii="Book Antiqua" w:hAnsi="Book Antiqua"/>
          <w:lang w:val="es-PR"/>
        </w:rPr>
        <w:t>efiniciones</w:t>
      </w:r>
    </w:p>
    <w:p w14:paraId="2370C3ED" w14:textId="77777777"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A los efectos de esta Ley, los siguientes términos tendrán el significado que a continuación se indica:</w:t>
      </w:r>
    </w:p>
    <w:p w14:paraId="38193011" w14:textId="77777777"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a) Comerciante – Persona natural o jurídica debidamente registrada en el Departamento de Hacienda de Puerto Rico y que se dedique a la venta de bienes o servicios en el territorio del Estado Libre Asociado de Puerto Rico.</w:t>
      </w:r>
    </w:p>
    <w:p w14:paraId="3955D544" w14:textId="77777777"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b) Inventario – Mercancía adquirida para la venta o uso en el giro comercial de la empresa.</w:t>
      </w:r>
    </w:p>
    <w:p w14:paraId="2CE36A6B" w14:textId="77777777"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 xml:space="preserve">c) Desastre Natural – Todo evento declarado emergencia por el Gobierno </w:t>
      </w:r>
      <w:r w:rsidRPr="00081106">
        <w:rPr>
          <w:rFonts w:ascii="Book Antiqua" w:hAnsi="Book Antiqua"/>
          <w:lang w:val="es-PR"/>
        </w:rPr>
        <w:lastRenderedPageBreak/>
        <w:t>de Puerto Rico o el Gobierno Federal, incluyendo, pero sin limitarse a, incendios, inundaciones, huracanes y terremotos.</w:t>
      </w:r>
    </w:p>
    <w:p w14:paraId="2B76671C" w14:textId="77777777"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d) Reposición de Inventario – Adquisición de bienes para reemplazar aquellos que han sido destruidos, dañados o inutilizados debido a un desastre natural.</w:t>
      </w:r>
    </w:p>
    <w:p w14:paraId="7194B92C" w14:textId="77777777" w:rsid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 xml:space="preserve">e) IVU – Impuesto sobre Ventas y Uso establecido en </w:t>
      </w:r>
      <w:r>
        <w:rPr>
          <w:rFonts w:ascii="Book Antiqua" w:hAnsi="Book Antiqua"/>
          <w:lang w:val="es-PR"/>
        </w:rPr>
        <w:t xml:space="preserve">el </w:t>
      </w:r>
      <w:r w:rsidRPr="00081106">
        <w:rPr>
          <w:rFonts w:ascii="Book Antiqua" w:hAnsi="Book Antiqua"/>
          <w:lang w:val="es-PR"/>
        </w:rPr>
        <w:t xml:space="preserve"> “Código de Rentas Internas de Puerto Rico de 2011”</w:t>
      </w:r>
      <w:r>
        <w:rPr>
          <w:rFonts w:ascii="Book Antiqua" w:hAnsi="Book Antiqua"/>
          <w:lang w:val="es-PR"/>
        </w:rPr>
        <w:t>,</w:t>
      </w:r>
      <w:r w:rsidRPr="00081106">
        <w:rPr>
          <w:rFonts w:ascii="Book Antiqua" w:hAnsi="Book Antiqua"/>
          <w:lang w:val="es-PR"/>
        </w:rPr>
        <w:t xml:space="preserve"> Ley Núm. 1 de 31 de Enero de 2011, según enmendada</w:t>
      </w:r>
      <w:r>
        <w:rPr>
          <w:rFonts w:ascii="Book Antiqua" w:hAnsi="Book Antiqua"/>
          <w:lang w:val="es-PR"/>
        </w:rPr>
        <w:t>.</w:t>
      </w:r>
    </w:p>
    <w:p w14:paraId="58BB3A46" w14:textId="5F5351B3"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A</w:t>
      </w:r>
      <w:r>
        <w:rPr>
          <w:rFonts w:ascii="Book Antiqua" w:hAnsi="Book Antiqua"/>
          <w:lang w:val="es-PR"/>
        </w:rPr>
        <w:t>rtículo</w:t>
      </w:r>
      <w:r w:rsidRPr="00081106">
        <w:rPr>
          <w:rFonts w:ascii="Book Antiqua" w:hAnsi="Book Antiqua"/>
          <w:lang w:val="es-PR"/>
        </w:rPr>
        <w:t xml:space="preserve"> 3. — E</w:t>
      </w:r>
      <w:r>
        <w:rPr>
          <w:rFonts w:ascii="Book Antiqua" w:hAnsi="Book Antiqua"/>
          <w:lang w:val="es-PR"/>
        </w:rPr>
        <w:t>xención del IVU en la Reposición de Inventario</w:t>
      </w:r>
    </w:p>
    <w:p w14:paraId="21B769B8" w14:textId="2C5A4996"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Todo comerciante que haya sufrido la pérdida de inventario debido a un</w:t>
      </w:r>
      <w:r w:rsidR="007D76E4">
        <w:rPr>
          <w:rFonts w:ascii="Book Antiqua" w:hAnsi="Book Antiqua"/>
          <w:lang w:val="es-PR"/>
        </w:rPr>
        <w:t>a situación de emergencia declarada por el Gobierno Federal o Estatal,</w:t>
      </w:r>
      <w:r w:rsidRPr="00081106">
        <w:rPr>
          <w:rFonts w:ascii="Book Antiqua" w:hAnsi="Book Antiqua"/>
          <w:lang w:val="es-PR"/>
        </w:rPr>
        <w:t xml:space="preserve"> podrá solicitar la exención del IVU en la compra de bienes equivalentes a los perdidos, siempre que se cumplan los siguientes requisitos:</w:t>
      </w:r>
    </w:p>
    <w:p w14:paraId="145F8CF7" w14:textId="77777777"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a) Que el comerciante presente evidencia de la pérdida mediante:</w:t>
      </w:r>
    </w:p>
    <w:p w14:paraId="30AFA065" w14:textId="137760B6" w:rsidR="00081106" w:rsidRPr="00081106" w:rsidRDefault="00081106" w:rsidP="00081106">
      <w:pPr>
        <w:pStyle w:val="BodyText"/>
        <w:numPr>
          <w:ilvl w:val="0"/>
          <w:numId w:val="14"/>
        </w:numPr>
        <w:spacing w:line="480" w:lineRule="auto"/>
        <w:jc w:val="both"/>
        <w:rPr>
          <w:rFonts w:ascii="Book Antiqua" w:hAnsi="Book Antiqua"/>
          <w:lang w:val="es-PR"/>
        </w:rPr>
      </w:pPr>
      <w:r w:rsidRPr="00081106">
        <w:rPr>
          <w:rFonts w:ascii="Book Antiqua" w:hAnsi="Book Antiqua"/>
          <w:lang w:val="es-PR"/>
        </w:rPr>
        <w:t>Un informe de la Agencia Estatal para el Manejo de Emergencias y Administración de Desastres (NMEAD) o del municipio correspondiente.</w:t>
      </w:r>
    </w:p>
    <w:p w14:paraId="5CA9132A" w14:textId="796BAEEC" w:rsidR="00081106" w:rsidRPr="00081106" w:rsidRDefault="00081106" w:rsidP="00081106">
      <w:pPr>
        <w:pStyle w:val="BodyText"/>
        <w:numPr>
          <w:ilvl w:val="0"/>
          <w:numId w:val="14"/>
        </w:numPr>
        <w:spacing w:line="480" w:lineRule="auto"/>
        <w:jc w:val="both"/>
        <w:rPr>
          <w:rFonts w:ascii="Book Antiqua" w:hAnsi="Book Antiqua"/>
          <w:lang w:val="es-PR"/>
        </w:rPr>
      </w:pPr>
      <w:r w:rsidRPr="00081106">
        <w:rPr>
          <w:rFonts w:ascii="Book Antiqua" w:hAnsi="Book Antiqua"/>
          <w:lang w:val="es-PR"/>
        </w:rPr>
        <w:t>Un informe pericial de daños certificado por un Contador Público Autorizado (CPA) o un ajustador de seguros.</w:t>
      </w:r>
    </w:p>
    <w:p w14:paraId="5D510F3E" w14:textId="0B2FDD66" w:rsidR="00081106" w:rsidRPr="00081106" w:rsidRDefault="00081106" w:rsidP="00081106">
      <w:pPr>
        <w:pStyle w:val="BodyText"/>
        <w:numPr>
          <w:ilvl w:val="0"/>
          <w:numId w:val="14"/>
        </w:numPr>
        <w:spacing w:line="480" w:lineRule="auto"/>
        <w:jc w:val="both"/>
        <w:rPr>
          <w:rFonts w:ascii="Book Antiqua" w:hAnsi="Book Antiqua"/>
          <w:lang w:val="es-PR"/>
        </w:rPr>
      </w:pPr>
      <w:r w:rsidRPr="00081106">
        <w:rPr>
          <w:rFonts w:ascii="Book Antiqua" w:hAnsi="Book Antiqua"/>
          <w:lang w:val="es-PR"/>
        </w:rPr>
        <w:t>Copia de cualquier reclamación de seguros presentada, si aplica.</w:t>
      </w:r>
    </w:p>
    <w:p w14:paraId="09C2A753" w14:textId="77777777"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 xml:space="preserve">b) Que la compra de los bienes para reposición se realice dentro de un </w:t>
      </w:r>
      <w:r w:rsidRPr="00081106">
        <w:rPr>
          <w:rFonts w:ascii="Book Antiqua" w:hAnsi="Book Antiqua"/>
          <w:lang w:val="es-PR"/>
        </w:rPr>
        <w:lastRenderedPageBreak/>
        <w:t>período de seis (6) meses a partir de la fecha del desastre.</w:t>
      </w:r>
    </w:p>
    <w:p w14:paraId="0B99E0EA" w14:textId="41AF07ED"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La exención del IVU se aplicará únicamente a las compras de inventario destinado a la venta y no a bienes adquiridos para uso propio del comerciante.</w:t>
      </w:r>
    </w:p>
    <w:p w14:paraId="2956289B" w14:textId="70F2E40D"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El comerciante deberá presentar una solicitud ante el Departamento de Hacienda con la documentación requerida para obtener un Certificado de Exención de IVU por Reposición de Inventario, el cual deberá presentar a los proveedores al momento de la compra.</w:t>
      </w:r>
    </w:p>
    <w:p w14:paraId="6960939B" w14:textId="4F4CF980"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El Departamento de Hacienda tendrá un término de treinta (30) días para evaluar y emitir una determinación sobre la solicitud del comerciante.</w:t>
      </w:r>
    </w:p>
    <w:p w14:paraId="390B7E38" w14:textId="1E5EC7BE"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A</w:t>
      </w:r>
      <w:r>
        <w:rPr>
          <w:rFonts w:ascii="Book Antiqua" w:hAnsi="Book Antiqua"/>
          <w:lang w:val="es-PR"/>
        </w:rPr>
        <w:t>rtículo</w:t>
      </w:r>
      <w:r w:rsidRPr="00081106">
        <w:rPr>
          <w:rFonts w:ascii="Book Antiqua" w:hAnsi="Book Antiqua"/>
          <w:lang w:val="es-PR"/>
        </w:rPr>
        <w:t xml:space="preserve"> 4. — P</w:t>
      </w:r>
      <w:r>
        <w:rPr>
          <w:rFonts w:ascii="Book Antiqua" w:hAnsi="Book Antiqua"/>
          <w:lang w:val="es-PR"/>
        </w:rPr>
        <w:t>enalidades</w:t>
      </w:r>
    </w:p>
    <w:p w14:paraId="08F60D2E" w14:textId="79C2FD52"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Cualquier comerciante que presente información falsa o fraudulenta para obtener la exención del IVU será penalizado con una multa de hasta diez mil dólares ($10,000.00) y podrá ser procesado por fraude contributivo bajo las leyes de Puerto Rico.</w:t>
      </w:r>
    </w:p>
    <w:p w14:paraId="6264413A" w14:textId="6BC7AEE2"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 xml:space="preserve">Los proveedores que apliquen la exención sin contar con la debida certificación del Departamento de Hacienda podrán estar sujetos a multas y sanciones administrativas, </w:t>
      </w:r>
      <w:r w:rsidR="007D76E4">
        <w:rPr>
          <w:rFonts w:ascii="Book Antiqua" w:hAnsi="Book Antiqua"/>
          <w:lang w:val="es-PR"/>
        </w:rPr>
        <w:t>las cuales</w:t>
      </w:r>
      <w:r w:rsidRPr="00081106">
        <w:rPr>
          <w:rFonts w:ascii="Book Antiqua" w:hAnsi="Book Antiqua"/>
          <w:lang w:val="es-PR"/>
        </w:rPr>
        <w:t xml:space="preserve"> serán determinadas por el Departamento de Hacienda.</w:t>
      </w:r>
    </w:p>
    <w:p w14:paraId="3B272BA8" w14:textId="36D08D5C"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A</w:t>
      </w:r>
      <w:r>
        <w:rPr>
          <w:rFonts w:ascii="Book Antiqua" w:hAnsi="Book Antiqua"/>
          <w:lang w:val="es-PR"/>
        </w:rPr>
        <w:t>rtículo</w:t>
      </w:r>
      <w:r w:rsidRPr="00081106">
        <w:rPr>
          <w:rFonts w:ascii="Book Antiqua" w:hAnsi="Book Antiqua"/>
          <w:lang w:val="es-PR"/>
        </w:rPr>
        <w:t xml:space="preserve"> 5. — R</w:t>
      </w:r>
      <w:r>
        <w:rPr>
          <w:rFonts w:ascii="Book Antiqua" w:hAnsi="Book Antiqua"/>
          <w:lang w:val="es-PR"/>
        </w:rPr>
        <w:t>eglamentación</w:t>
      </w:r>
    </w:p>
    <w:p w14:paraId="68C2A0D9" w14:textId="77777777"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 xml:space="preserve">El Departamento de Hacienda, en coordinación con el Departamento de Desarrollo Económico y Comercio, tendrá un período de noventa (90) días a partir de la aprobación de esta Ley para adoptar la reglamentación necesaria para </w:t>
      </w:r>
      <w:r w:rsidRPr="00081106">
        <w:rPr>
          <w:rFonts w:ascii="Book Antiqua" w:hAnsi="Book Antiqua"/>
          <w:lang w:val="es-PR"/>
        </w:rPr>
        <w:lastRenderedPageBreak/>
        <w:t>su implementación.</w:t>
      </w:r>
    </w:p>
    <w:p w14:paraId="0DA1965A" w14:textId="5325EAAC"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A</w:t>
      </w:r>
      <w:r>
        <w:rPr>
          <w:rFonts w:ascii="Book Antiqua" w:hAnsi="Book Antiqua"/>
          <w:lang w:val="es-PR"/>
        </w:rPr>
        <w:t>rtículo</w:t>
      </w:r>
      <w:r w:rsidRPr="00081106">
        <w:rPr>
          <w:rFonts w:ascii="Book Antiqua" w:hAnsi="Book Antiqua"/>
          <w:lang w:val="es-PR"/>
        </w:rPr>
        <w:t xml:space="preserve"> 6. — </w:t>
      </w:r>
      <w:r>
        <w:rPr>
          <w:rFonts w:ascii="Book Antiqua" w:hAnsi="Book Antiqua"/>
          <w:lang w:val="es-PR"/>
        </w:rPr>
        <w:t xml:space="preserve">Clausula de Separabilidad </w:t>
      </w:r>
    </w:p>
    <w:p w14:paraId="0B11B54B" w14:textId="77777777"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Si cualquier disposición de esta Ley fuera declarada inconstitucional o inválida, las restantes disposiciones continuarán en vigor y efecto.</w:t>
      </w:r>
    </w:p>
    <w:p w14:paraId="4164B35F" w14:textId="52B50511" w:rsidR="00081106" w:rsidRPr="00081106"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A</w:t>
      </w:r>
      <w:r>
        <w:rPr>
          <w:rFonts w:ascii="Book Antiqua" w:hAnsi="Book Antiqua"/>
          <w:lang w:val="es-PR"/>
        </w:rPr>
        <w:t>rtículo</w:t>
      </w:r>
      <w:r w:rsidRPr="00081106">
        <w:rPr>
          <w:rFonts w:ascii="Book Antiqua" w:hAnsi="Book Antiqua"/>
          <w:lang w:val="es-PR"/>
        </w:rPr>
        <w:t xml:space="preserve"> 7. — V</w:t>
      </w:r>
      <w:r>
        <w:rPr>
          <w:rFonts w:ascii="Book Antiqua" w:hAnsi="Book Antiqua"/>
          <w:lang w:val="es-PR"/>
        </w:rPr>
        <w:t xml:space="preserve">igencia </w:t>
      </w:r>
    </w:p>
    <w:p w14:paraId="6F6A29A1" w14:textId="4F421508" w:rsidR="006A10FD" w:rsidRPr="00D64218" w:rsidRDefault="00081106" w:rsidP="00081106">
      <w:pPr>
        <w:pStyle w:val="BodyText"/>
        <w:spacing w:line="480" w:lineRule="auto"/>
        <w:ind w:firstLine="720"/>
        <w:jc w:val="both"/>
        <w:rPr>
          <w:rFonts w:ascii="Book Antiqua" w:hAnsi="Book Antiqua"/>
          <w:lang w:val="es-PR"/>
        </w:rPr>
      </w:pPr>
      <w:r w:rsidRPr="00081106">
        <w:rPr>
          <w:rFonts w:ascii="Book Antiqua" w:hAnsi="Book Antiqua"/>
          <w:lang w:val="es-PR"/>
        </w:rPr>
        <w:t>Esta Ley entrará en vigor inmediatamente después de su aprobación.</w:t>
      </w:r>
    </w:p>
    <w:sectPr w:rsidR="006A10FD" w:rsidRPr="00D64218" w:rsidSect="00FE4A11">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5FBDA9" w14:textId="77777777" w:rsidR="00B960FC" w:rsidRDefault="00B960FC">
      <w:r>
        <w:separator/>
      </w:r>
    </w:p>
  </w:endnote>
  <w:endnote w:type="continuationSeparator" w:id="0">
    <w:p w14:paraId="5033E383" w14:textId="77777777" w:rsidR="00B960FC" w:rsidRDefault="00B960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B2C5A1" w14:textId="77777777" w:rsidR="00B960FC" w:rsidRDefault="00B960FC">
      <w:r>
        <w:separator/>
      </w:r>
    </w:p>
  </w:footnote>
  <w:footnote w:type="continuationSeparator" w:id="0">
    <w:p w14:paraId="6A658E27" w14:textId="77777777" w:rsidR="00B960FC" w:rsidRDefault="00B960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CAB08" w14:textId="77777777"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365E29">
      <w:rPr>
        <w:rStyle w:val="PageNumber"/>
        <w:noProof/>
      </w:rPr>
      <w:t>7</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5048C"/>
    <w:multiLevelType w:val="multilevel"/>
    <w:tmpl w:val="25E63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A01B6F"/>
    <w:multiLevelType w:val="hybridMultilevel"/>
    <w:tmpl w:val="8F72B01C"/>
    <w:lvl w:ilvl="0" w:tplc="0409000F">
      <w:start w:val="1"/>
      <w:numFmt w:val="decimal"/>
      <w:lvlText w:val="%1."/>
      <w:lvlJc w:val="left"/>
      <w:pPr>
        <w:ind w:left="268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5DF4E20"/>
    <w:multiLevelType w:val="hybridMultilevel"/>
    <w:tmpl w:val="DEA62658"/>
    <w:lvl w:ilvl="0" w:tplc="03EEFBC0">
      <w:start w:val="1"/>
      <w:numFmt w:val="decimal"/>
      <w:lvlText w:val="%1."/>
      <w:lvlJc w:val="left"/>
      <w:pPr>
        <w:ind w:left="160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8466CF9"/>
    <w:multiLevelType w:val="hybridMultilevel"/>
    <w:tmpl w:val="CE4A636A"/>
    <w:lvl w:ilvl="0" w:tplc="03EEFBC0">
      <w:start w:val="1"/>
      <w:numFmt w:val="decimal"/>
      <w:lvlText w:val="%1."/>
      <w:lvlJc w:val="left"/>
      <w:pPr>
        <w:ind w:left="12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4F33142"/>
    <w:multiLevelType w:val="hybridMultilevel"/>
    <w:tmpl w:val="C39CD252"/>
    <w:lvl w:ilvl="0" w:tplc="04090001">
      <w:start w:val="1"/>
      <w:numFmt w:val="bullet"/>
      <w:lvlText w:val=""/>
      <w:lvlJc w:val="left"/>
      <w:pPr>
        <w:ind w:left="2320" w:hanging="360"/>
      </w:pPr>
      <w:rPr>
        <w:rFonts w:ascii="Symbol" w:hAnsi="Symbol" w:hint="default"/>
      </w:rPr>
    </w:lvl>
    <w:lvl w:ilvl="1" w:tplc="04090003" w:tentative="1">
      <w:start w:val="1"/>
      <w:numFmt w:val="bullet"/>
      <w:lvlText w:val="o"/>
      <w:lvlJc w:val="left"/>
      <w:pPr>
        <w:ind w:left="3040" w:hanging="360"/>
      </w:pPr>
      <w:rPr>
        <w:rFonts w:ascii="Courier New" w:hAnsi="Courier New" w:cs="Courier New" w:hint="default"/>
      </w:rPr>
    </w:lvl>
    <w:lvl w:ilvl="2" w:tplc="04090005" w:tentative="1">
      <w:start w:val="1"/>
      <w:numFmt w:val="bullet"/>
      <w:lvlText w:val=""/>
      <w:lvlJc w:val="left"/>
      <w:pPr>
        <w:ind w:left="3760" w:hanging="360"/>
      </w:pPr>
      <w:rPr>
        <w:rFonts w:ascii="Wingdings" w:hAnsi="Wingdings" w:hint="default"/>
      </w:rPr>
    </w:lvl>
    <w:lvl w:ilvl="3" w:tplc="04090001" w:tentative="1">
      <w:start w:val="1"/>
      <w:numFmt w:val="bullet"/>
      <w:lvlText w:val=""/>
      <w:lvlJc w:val="left"/>
      <w:pPr>
        <w:ind w:left="4480" w:hanging="360"/>
      </w:pPr>
      <w:rPr>
        <w:rFonts w:ascii="Symbol" w:hAnsi="Symbol" w:hint="default"/>
      </w:rPr>
    </w:lvl>
    <w:lvl w:ilvl="4" w:tplc="04090003" w:tentative="1">
      <w:start w:val="1"/>
      <w:numFmt w:val="bullet"/>
      <w:lvlText w:val="o"/>
      <w:lvlJc w:val="left"/>
      <w:pPr>
        <w:ind w:left="5200" w:hanging="360"/>
      </w:pPr>
      <w:rPr>
        <w:rFonts w:ascii="Courier New" w:hAnsi="Courier New" w:cs="Courier New" w:hint="default"/>
      </w:rPr>
    </w:lvl>
    <w:lvl w:ilvl="5" w:tplc="04090005" w:tentative="1">
      <w:start w:val="1"/>
      <w:numFmt w:val="bullet"/>
      <w:lvlText w:val=""/>
      <w:lvlJc w:val="left"/>
      <w:pPr>
        <w:ind w:left="5920" w:hanging="360"/>
      </w:pPr>
      <w:rPr>
        <w:rFonts w:ascii="Wingdings" w:hAnsi="Wingdings" w:hint="default"/>
      </w:rPr>
    </w:lvl>
    <w:lvl w:ilvl="6" w:tplc="04090001" w:tentative="1">
      <w:start w:val="1"/>
      <w:numFmt w:val="bullet"/>
      <w:lvlText w:val=""/>
      <w:lvlJc w:val="left"/>
      <w:pPr>
        <w:ind w:left="6640" w:hanging="360"/>
      </w:pPr>
      <w:rPr>
        <w:rFonts w:ascii="Symbol" w:hAnsi="Symbol" w:hint="default"/>
      </w:rPr>
    </w:lvl>
    <w:lvl w:ilvl="7" w:tplc="04090003" w:tentative="1">
      <w:start w:val="1"/>
      <w:numFmt w:val="bullet"/>
      <w:lvlText w:val="o"/>
      <w:lvlJc w:val="left"/>
      <w:pPr>
        <w:ind w:left="7360" w:hanging="360"/>
      </w:pPr>
      <w:rPr>
        <w:rFonts w:ascii="Courier New" w:hAnsi="Courier New" w:cs="Courier New" w:hint="default"/>
      </w:rPr>
    </w:lvl>
    <w:lvl w:ilvl="8" w:tplc="04090005" w:tentative="1">
      <w:start w:val="1"/>
      <w:numFmt w:val="bullet"/>
      <w:lvlText w:val=""/>
      <w:lvlJc w:val="left"/>
      <w:pPr>
        <w:ind w:left="8080" w:hanging="360"/>
      </w:pPr>
      <w:rPr>
        <w:rFonts w:ascii="Wingdings" w:hAnsi="Wingdings" w:hint="default"/>
      </w:rPr>
    </w:lvl>
  </w:abstractNum>
  <w:abstractNum w:abstractNumId="5" w15:restartNumberingAfterBreak="0">
    <w:nsid w:val="25277DA8"/>
    <w:multiLevelType w:val="hybridMultilevel"/>
    <w:tmpl w:val="586A4994"/>
    <w:lvl w:ilvl="0" w:tplc="B5D42B58">
      <w:start w:val="1"/>
      <w:numFmt w:val="lowerRoman"/>
      <w:lvlText w:val="%1."/>
      <w:lvlJc w:val="left"/>
      <w:pPr>
        <w:ind w:left="2320" w:hanging="720"/>
      </w:pPr>
      <w:rPr>
        <w:rFonts w:hint="default"/>
      </w:rPr>
    </w:lvl>
    <w:lvl w:ilvl="1" w:tplc="04090019" w:tentative="1">
      <w:start w:val="1"/>
      <w:numFmt w:val="lowerLetter"/>
      <w:lvlText w:val="%2."/>
      <w:lvlJc w:val="left"/>
      <w:pPr>
        <w:ind w:left="2680" w:hanging="360"/>
      </w:pPr>
    </w:lvl>
    <w:lvl w:ilvl="2" w:tplc="0409001B" w:tentative="1">
      <w:start w:val="1"/>
      <w:numFmt w:val="lowerRoman"/>
      <w:lvlText w:val="%3."/>
      <w:lvlJc w:val="right"/>
      <w:pPr>
        <w:ind w:left="3400" w:hanging="180"/>
      </w:pPr>
    </w:lvl>
    <w:lvl w:ilvl="3" w:tplc="0409000F" w:tentative="1">
      <w:start w:val="1"/>
      <w:numFmt w:val="decimal"/>
      <w:lvlText w:val="%4."/>
      <w:lvlJc w:val="left"/>
      <w:pPr>
        <w:ind w:left="4120" w:hanging="360"/>
      </w:pPr>
    </w:lvl>
    <w:lvl w:ilvl="4" w:tplc="04090019" w:tentative="1">
      <w:start w:val="1"/>
      <w:numFmt w:val="lowerLetter"/>
      <w:lvlText w:val="%5."/>
      <w:lvlJc w:val="left"/>
      <w:pPr>
        <w:ind w:left="4840" w:hanging="360"/>
      </w:pPr>
    </w:lvl>
    <w:lvl w:ilvl="5" w:tplc="0409001B" w:tentative="1">
      <w:start w:val="1"/>
      <w:numFmt w:val="lowerRoman"/>
      <w:lvlText w:val="%6."/>
      <w:lvlJc w:val="right"/>
      <w:pPr>
        <w:ind w:left="5560" w:hanging="180"/>
      </w:pPr>
    </w:lvl>
    <w:lvl w:ilvl="6" w:tplc="0409000F" w:tentative="1">
      <w:start w:val="1"/>
      <w:numFmt w:val="decimal"/>
      <w:lvlText w:val="%7."/>
      <w:lvlJc w:val="left"/>
      <w:pPr>
        <w:ind w:left="6280" w:hanging="360"/>
      </w:pPr>
    </w:lvl>
    <w:lvl w:ilvl="7" w:tplc="04090019" w:tentative="1">
      <w:start w:val="1"/>
      <w:numFmt w:val="lowerLetter"/>
      <w:lvlText w:val="%8."/>
      <w:lvlJc w:val="left"/>
      <w:pPr>
        <w:ind w:left="7000" w:hanging="360"/>
      </w:pPr>
    </w:lvl>
    <w:lvl w:ilvl="8" w:tplc="0409001B" w:tentative="1">
      <w:start w:val="1"/>
      <w:numFmt w:val="lowerRoman"/>
      <w:lvlText w:val="%9."/>
      <w:lvlJc w:val="right"/>
      <w:pPr>
        <w:ind w:left="7720" w:hanging="180"/>
      </w:pPr>
    </w:lvl>
  </w:abstractNum>
  <w:abstractNum w:abstractNumId="6" w15:restartNumberingAfterBreak="0">
    <w:nsid w:val="2F133528"/>
    <w:multiLevelType w:val="hybridMultilevel"/>
    <w:tmpl w:val="1B4A41CC"/>
    <w:lvl w:ilvl="0" w:tplc="B5D42B58">
      <w:start w:val="1"/>
      <w:numFmt w:val="lowerRoman"/>
      <w:lvlText w:val="%1."/>
      <w:lvlJc w:val="left"/>
      <w:pPr>
        <w:ind w:left="268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FDD5F74"/>
    <w:multiLevelType w:val="hybridMultilevel"/>
    <w:tmpl w:val="6F5E0670"/>
    <w:lvl w:ilvl="0" w:tplc="04090001">
      <w:start w:val="1"/>
      <w:numFmt w:val="bullet"/>
      <w:lvlText w:val=""/>
      <w:lvlJc w:val="left"/>
      <w:pPr>
        <w:ind w:left="1240" w:hanging="360"/>
      </w:pPr>
      <w:rPr>
        <w:rFonts w:ascii="Symbol" w:hAnsi="Symbol" w:hint="default"/>
      </w:rPr>
    </w:lvl>
    <w:lvl w:ilvl="1" w:tplc="04090003" w:tentative="1">
      <w:start w:val="1"/>
      <w:numFmt w:val="bullet"/>
      <w:lvlText w:val="o"/>
      <w:lvlJc w:val="left"/>
      <w:pPr>
        <w:ind w:left="1960" w:hanging="360"/>
      </w:pPr>
      <w:rPr>
        <w:rFonts w:ascii="Courier New" w:hAnsi="Courier New" w:cs="Courier New" w:hint="default"/>
      </w:rPr>
    </w:lvl>
    <w:lvl w:ilvl="2" w:tplc="04090005" w:tentative="1">
      <w:start w:val="1"/>
      <w:numFmt w:val="bullet"/>
      <w:lvlText w:val=""/>
      <w:lvlJc w:val="left"/>
      <w:pPr>
        <w:ind w:left="2680" w:hanging="360"/>
      </w:pPr>
      <w:rPr>
        <w:rFonts w:ascii="Wingdings" w:hAnsi="Wingdings" w:hint="default"/>
      </w:rPr>
    </w:lvl>
    <w:lvl w:ilvl="3" w:tplc="04090001" w:tentative="1">
      <w:start w:val="1"/>
      <w:numFmt w:val="bullet"/>
      <w:lvlText w:val=""/>
      <w:lvlJc w:val="left"/>
      <w:pPr>
        <w:ind w:left="3400" w:hanging="360"/>
      </w:pPr>
      <w:rPr>
        <w:rFonts w:ascii="Symbol" w:hAnsi="Symbol" w:hint="default"/>
      </w:rPr>
    </w:lvl>
    <w:lvl w:ilvl="4" w:tplc="04090003" w:tentative="1">
      <w:start w:val="1"/>
      <w:numFmt w:val="bullet"/>
      <w:lvlText w:val="o"/>
      <w:lvlJc w:val="left"/>
      <w:pPr>
        <w:ind w:left="4120" w:hanging="360"/>
      </w:pPr>
      <w:rPr>
        <w:rFonts w:ascii="Courier New" w:hAnsi="Courier New" w:cs="Courier New" w:hint="default"/>
      </w:rPr>
    </w:lvl>
    <w:lvl w:ilvl="5" w:tplc="04090005" w:tentative="1">
      <w:start w:val="1"/>
      <w:numFmt w:val="bullet"/>
      <w:lvlText w:val=""/>
      <w:lvlJc w:val="left"/>
      <w:pPr>
        <w:ind w:left="4840" w:hanging="360"/>
      </w:pPr>
      <w:rPr>
        <w:rFonts w:ascii="Wingdings" w:hAnsi="Wingdings" w:hint="default"/>
      </w:rPr>
    </w:lvl>
    <w:lvl w:ilvl="6" w:tplc="04090001" w:tentative="1">
      <w:start w:val="1"/>
      <w:numFmt w:val="bullet"/>
      <w:lvlText w:val=""/>
      <w:lvlJc w:val="left"/>
      <w:pPr>
        <w:ind w:left="5560" w:hanging="360"/>
      </w:pPr>
      <w:rPr>
        <w:rFonts w:ascii="Symbol" w:hAnsi="Symbol" w:hint="default"/>
      </w:rPr>
    </w:lvl>
    <w:lvl w:ilvl="7" w:tplc="04090003" w:tentative="1">
      <w:start w:val="1"/>
      <w:numFmt w:val="bullet"/>
      <w:lvlText w:val="o"/>
      <w:lvlJc w:val="left"/>
      <w:pPr>
        <w:ind w:left="6280" w:hanging="360"/>
      </w:pPr>
      <w:rPr>
        <w:rFonts w:ascii="Courier New" w:hAnsi="Courier New" w:cs="Courier New" w:hint="default"/>
      </w:rPr>
    </w:lvl>
    <w:lvl w:ilvl="8" w:tplc="04090005" w:tentative="1">
      <w:start w:val="1"/>
      <w:numFmt w:val="bullet"/>
      <w:lvlText w:val=""/>
      <w:lvlJc w:val="left"/>
      <w:pPr>
        <w:ind w:left="7000" w:hanging="360"/>
      </w:pPr>
      <w:rPr>
        <w:rFonts w:ascii="Wingdings" w:hAnsi="Wingdings" w:hint="default"/>
      </w:rPr>
    </w:lvl>
  </w:abstractNum>
  <w:abstractNum w:abstractNumId="8" w15:restartNumberingAfterBreak="0">
    <w:nsid w:val="3CF24B9A"/>
    <w:multiLevelType w:val="hybridMultilevel"/>
    <w:tmpl w:val="161E00D2"/>
    <w:lvl w:ilvl="0" w:tplc="DDFA3C8C">
      <w:start w:val="1"/>
      <w:numFmt w:val="decimal"/>
      <w:lvlText w:val="%1."/>
      <w:lvlJc w:val="left"/>
      <w:pPr>
        <w:ind w:left="1960" w:hanging="360"/>
      </w:pPr>
      <w:rPr>
        <w:rFonts w:hint="default"/>
      </w:rPr>
    </w:lvl>
    <w:lvl w:ilvl="1" w:tplc="04090019" w:tentative="1">
      <w:start w:val="1"/>
      <w:numFmt w:val="lowerLetter"/>
      <w:lvlText w:val="%2."/>
      <w:lvlJc w:val="left"/>
      <w:pPr>
        <w:ind w:left="2680" w:hanging="360"/>
      </w:pPr>
    </w:lvl>
    <w:lvl w:ilvl="2" w:tplc="0409001B" w:tentative="1">
      <w:start w:val="1"/>
      <w:numFmt w:val="lowerRoman"/>
      <w:lvlText w:val="%3."/>
      <w:lvlJc w:val="right"/>
      <w:pPr>
        <w:ind w:left="3400" w:hanging="180"/>
      </w:pPr>
    </w:lvl>
    <w:lvl w:ilvl="3" w:tplc="0409000F" w:tentative="1">
      <w:start w:val="1"/>
      <w:numFmt w:val="decimal"/>
      <w:lvlText w:val="%4."/>
      <w:lvlJc w:val="left"/>
      <w:pPr>
        <w:ind w:left="4120" w:hanging="360"/>
      </w:pPr>
    </w:lvl>
    <w:lvl w:ilvl="4" w:tplc="04090019" w:tentative="1">
      <w:start w:val="1"/>
      <w:numFmt w:val="lowerLetter"/>
      <w:lvlText w:val="%5."/>
      <w:lvlJc w:val="left"/>
      <w:pPr>
        <w:ind w:left="4840" w:hanging="360"/>
      </w:pPr>
    </w:lvl>
    <w:lvl w:ilvl="5" w:tplc="0409001B" w:tentative="1">
      <w:start w:val="1"/>
      <w:numFmt w:val="lowerRoman"/>
      <w:lvlText w:val="%6."/>
      <w:lvlJc w:val="right"/>
      <w:pPr>
        <w:ind w:left="5560" w:hanging="180"/>
      </w:pPr>
    </w:lvl>
    <w:lvl w:ilvl="6" w:tplc="0409000F" w:tentative="1">
      <w:start w:val="1"/>
      <w:numFmt w:val="decimal"/>
      <w:lvlText w:val="%7."/>
      <w:lvlJc w:val="left"/>
      <w:pPr>
        <w:ind w:left="6280" w:hanging="360"/>
      </w:pPr>
    </w:lvl>
    <w:lvl w:ilvl="7" w:tplc="04090019" w:tentative="1">
      <w:start w:val="1"/>
      <w:numFmt w:val="lowerLetter"/>
      <w:lvlText w:val="%8."/>
      <w:lvlJc w:val="left"/>
      <w:pPr>
        <w:ind w:left="7000" w:hanging="360"/>
      </w:pPr>
    </w:lvl>
    <w:lvl w:ilvl="8" w:tplc="0409001B" w:tentative="1">
      <w:start w:val="1"/>
      <w:numFmt w:val="lowerRoman"/>
      <w:lvlText w:val="%9."/>
      <w:lvlJc w:val="right"/>
      <w:pPr>
        <w:ind w:left="7720" w:hanging="180"/>
      </w:pPr>
    </w:lvl>
  </w:abstractNum>
  <w:abstractNum w:abstractNumId="9" w15:restartNumberingAfterBreak="0">
    <w:nsid w:val="3E2B40D6"/>
    <w:multiLevelType w:val="hybridMultilevel"/>
    <w:tmpl w:val="6AEEA112"/>
    <w:lvl w:ilvl="0" w:tplc="7D521448">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10" w15:restartNumberingAfterBreak="0">
    <w:nsid w:val="3F9864B4"/>
    <w:multiLevelType w:val="hybridMultilevel"/>
    <w:tmpl w:val="92CADD2A"/>
    <w:lvl w:ilvl="0" w:tplc="04090001">
      <w:start w:val="1"/>
      <w:numFmt w:val="bullet"/>
      <w:lvlText w:val=""/>
      <w:lvlJc w:val="left"/>
      <w:pPr>
        <w:ind w:left="1240" w:hanging="360"/>
      </w:pPr>
      <w:rPr>
        <w:rFonts w:ascii="Symbol" w:hAnsi="Symbol" w:hint="default"/>
      </w:rPr>
    </w:lvl>
    <w:lvl w:ilvl="1" w:tplc="04090003" w:tentative="1">
      <w:start w:val="1"/>
      <w:numFmt w:val="bullet"/>
      <w:lvlText w:val="o"/>
      <w:lvlJc w:val="left"/>
      <w:pPr>
        <w:ind w:left="1960" w:hanging="360"/>
      </w:pPr>
      <w:rPr>
        <w:rFonts w:ascii="Courier New" w:hAnsi="Courier New" w:cs="Courier New" w:hint="default"/>
      </w:rPr>
    </w:lvl>
    <w:lvl w:ilvl="2" w:tplc="04090005" w:tentative="1">
      <w:start w:val="1"/>
      <w:numFmt w:val="bullet"/>
      <w:lvlText w:val=""/>
      <w:lvlJc w:val="left"/>
      <w:pPr>
        <w:ind w:left="2680" w:hanging="360"/>
      </w:pPr>
      <w:rPr>
        <w:rFonts w:ascii="Wingdings" w:hAnsi="Wingdings" w:hint="default"/>
      </w:rPr>
    </w:lvl>
    <w:lvl w:ilvl="3" w:tplc="04090001" w:tentative="1">
      <w:start w:val="1"/>
      <w:numFmt w:val="bullet"/>
      <w:lvlText w:val=""/>
      <w:lvlJc w:val="left"/>
      <w:pPr>
        <w:ind w:left="3400" w:hanging="360"/>
      </w:pPr>
      <w:rPr>
        <w:rFonts w:ascii="Symbol" w:hAnsi="Symbol" w:hint="default"/>
      </w:rPr>
    </w:lvl>
    <w:lvl w:ilvl="4" w:tplc="04090003" w:tentative="1">
      <w:start w:val="1"/>
      <w:numFmt w:val="bullet"/>
      <w:lvlText w:val="o"/>
      <w:lvlJc w:val="left"/>
      <w:pPr>
        <w:ind w:left="4120" w:hanging="360"/>
      </w:pPr>
      <w:rPr>
        <w:rFonts w:ascii="Courier New" w:hAnsi="Courier New" w:cs="Courier New" w:hint="default"/>
      </w:rPr>
    </w:lvl>
    <w:lvl w:ilvl="5" w:tplc="04090005" w:tentative="1">
      <w:start w:val="1"/>
      <w:numFmt w:val="bullet"/>
      <w:lvlText w:val=""/>
      <w:lvlJc w:val="left"/>
      <w:pPr>
        <w:ind w:left="4840" w:hanging="360"/>
      </w:pPr>
      <w:rPr>
        <w:rFonts w:ascii="Wingdings" w:hAnsi="Wingdings" w:hint="default"/>
      </w:rPr>
    </w:lvl>
    <w:lvl w:ilvl="6" w:tplc="04090001" w:tentative="1">
      <w:start w:val="1"/>
      <w:numFmt w:val="bullet"/>
      <w:lvlText w:val=""/>
      <w:lvlJc w:val="left"/>
      <w:pPr>
        <w:ind w:left="5560" w:hanging="360"/>
      </w:pPr>
      <w:rPr>
        <w:rFonts w:ascii="Symbol" w:hAnsi="Symbol" w:hint="default"/>
      </w:rPr>
    </w:lvl>
    <w:lvl w:ilvl="7" w:tplc="04090003" w:tentative="1">
      <w:start w:val="1"/>
      <w:numFmt w:val="bullet"/>
      <w:lvlText w:val="o"/>
      <w:lvlJc w:val="left"/>
      <w:pPr>
        <w:ind w:left="6280" w:hanging="360"/>
      </w:pPr>
      <w:rPr>
        <w:rFonts w:ascii="Courier New" w:hAnsi="Courier New" w:cs="Courier New" w:hint="default"/>
      </w:rPr>
    </w:lvl>
    <w:lvl w:ilvl="8" w:tplc="04090005" w:tentative="1">
      <w:start w:val="1"/>
      <w:numFmt w:val="bullet"/>
      <w:lvlText w:val=""/>
      <w:lvlJc w:val="left"/>
      <w:pPr>
        <w:ind w:left="7000" w:hanging="360"/>
      </w:pPr>
      <w:rPr>
        <w:rFonts w:ascii="Wingdings" w:hAnsi="Wingdings" w:hint="default"/>
      </w:rPr>
    </w:lvl>
  </w:abstractNum>
  <w:abstractNum w:abstractNumId="11" w15:restartNumberingAfterBreak="0">
    <w:nsid w:val="4302625D"/>
    <w:multiLevelType w:val="hybridMultilevel"/>
    <w:tmpl w:val="FFA63620"/>
    <w:lvl w:ilvl="0" w:tplc="F22E8FC4">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12" w15:restartNumberingAfterBreak="0">
    <w:nsid w:val="445A7DB6"/>
    <w:multiLevelType w:val="hybridMultilevel"/>
    <w:tmpl w:val="70CCB43C"/>
    <w:lvl w:ilvl="0" w:tplc="81FE926A">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abstractNum w:abstractNumId="13" w15:restartNumberingAfterBreak="0">
    <w:nsid w:val="6072386E"/>
    <w:multiLevelType w:val="hybridMultilevel"/>
    <w:tmpl w:val="A5F8C12C"/>
    <w:lvl w:ilvl="0" w:tplc="03EEFBC0">
      <w:start w:val="1"/>
      <w:numFmt w:val="decimal"/>
      <w:lvlText w:val="%1."/>
      <w:lvlJc w:val="left"/>
      <w:pPr>
        <w:ind w:left="1240" w:hanging="360"/>
      </w:pPr>
      <w:rPr>
        <w:rFonts w:hint="default"/>
      </w:rPr>
    </w:lvl>
    <w:lvl w:ilvl="1" w:tplc="04090019" w:tentative="1">
      <w:start w:val="1"/>
      <w:numFmt w:val="lowerLetter"/>
      <w:lvlText w:val="%2."/>
      <w:lvlJc w:val="left"/>
      <w:pPr>
        <w:ind w:left="1960" w:hanging="360"/>
      </w:pPr>
    </w:lvl>
    <w:lvl w:ilvl="2" w:tplc="0409001B" w:tentative="1">
      <w:start w:val="1"/>
      <w:numFmt w:val="lowerRoman"/>
      <w:lvlText w:val="%3."/>
      <w:lvlJc w:val="right"/>
      <w:pPr>
        <w:ind w:left="2680" w:hanging="180"/>
      </w:pPr>
    </w:lvl>
    <w:lvl w:ilvl="3" w:tplc="0409000F" w:tentative="1">
      <w:start w:val="1"/>
      <w:numFmt w:val="decimal"/>
      <w:lvlText w:val="%4."/>
      <w:lvlJc w:val="left"/>
      <w:pPr>
        <w:ind w:left="3400" w:hanging="360"/>
      </w:pPr>
    </w:lvl>
    <w:lvl w:ilvl="4" w:tplc="04090019" w:tentative="1">
      <w:start w:val="1"/>
      <w:numFmt w:val="lowerLetter"/>
      <w:lvlText w:val="%5."/>
      <w:lvlJc w:val="left"/>
      <w:pPr>
        <w:ind w:left="4120" w:hanging="360"/>
      </w:pPr>
    </w:lvl>
    <w:lvl w:ilvl="5" w:tplc="0409001B" w:tentative="1">
      <w:start w:val="1"/>
      <w:numFmt w:val="lowerRoman"/>
      <w:lvlText w:val="%6."/>
      <w:lvlJc w:val="right"/>
      <w:pPr>
        <w:ind w:left="4840" w:hanging="180"/>
      </w:pPr>
    </w:lvl>
    <w:lvl w:ilvl="6" w:tplc="0409000F" w:tentative="1">
      <w:start w:val="1"/>
      <w:numFmt w:val="decimal"/>
      <w:lvlText w:val="%7."/>
      <w:lvlJc w:val="left"/>
      <w:pPr>
        <w:ind w:left="5560" w:hanging="360"/>
      </w:pPr>
    </w:lvl>
    <w:lvl w:ilvl="7" w:tplc="04090019" w:tentative="1">
      <w:start w:val="1"/>
      <w:numFmt w:val="lowerLetter"/>
      <w:lvlText w:val="%8."/>
      <w:lvlJc w:val="left"/>
      <w:pPr>
        <w:ind w:left="6280" w:hanging="360"/>
      </w:pPr>
    </w:lvl>
    <w:lvl w:ilvl="8" w:tplc="0409001B" w:tentative="1">
      <w:start w:val="1"/>
      <w:numFmt w:val="lowerRoman"/>
      <w:lvlText w:val="%9."/>
      <w:lvlJc w:val="right"/>
      <w:pPr>
        <w:ind w:left="7000" w:hanging="180"/>
      </w:pPr>
    </w:lvl>
  </w:abstractNum>
  <w:num w:numId="1" w16cid:durableId="529728124">
    <w:abstractNumId w:val="8"/>
  </w:num>
  <w:num w:numId="2" w16cid:durableId="1834252844">
    <w:abstractNumId w:val="9"/>
  </w:num>
  <w:num w:numId="3" w16cid:durableId="1560558020">
    <w:abstractNumId w:val="12"/>
  </w:num>
  <w:num w:numId="4" w16cid:durableId="1665812397">
    <w:abstractNumId w:val="11"/>
  </w:num>
  <w:num w:numId="5" w16cid:durableId="1414085869">
    <w:abstractNumId w:val="13"/>
  </w:num>
  <w:num w:numId="6" w16cid:durableId="210924732">
    <w:abstractNumId w:val="3"/>
  </w:num>
  <w:num w:numId="7" w16cid:durableId="1266838756">
    <w:abstractNumId w:val="10"/>
  </w:num>
  <w:num w:numId="8" w16cid:durableId="1269853128">
    <w:abstractNumId w:val="2"/>
  </w:num>
  <w:num w:numId="9" w16cid:durableId="28603871">
    <w:abstractNumId w:val="7"/>
  </w:num>
  <w:num w:numId="10" w16cid:durableId="1601058853">
    <w:abstractNumId w:val="0"/>
  </w:num>
  <w:num w:numId="11" w16cid:durableId="1402096668">
    <w:abstractNumId w:val="4"/>
  </w:num>
  <w:num w:numId="12" w16cid:durableId="457646667">
    <w:abstractNumId w:val="5"/>
  </w:num>
  <w:num w:numId="13" w16cid:durableId="970748759">
    <w:abstractNumId w:val="6"/>
  </w:num>
  <w:num w:numId="14" w16cid:durableId="13712265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6A10FD"/>
    <w:rsid w:val="00003F1C"/>
    <w:rsid w:val="00020BBB"/>
    <w:rsid w:val="00056024"/>
    <w:rsid w:val="00081106"/>
    <w:rsid w:val="00095AE1"/>
    <w:rsid w:val="000A6B6C"/>
    <w:rsid w:val="000B0DBB"/>
    <w:rsid w:val="000B584B"/>
    <w:rsid w:val="00111E71"/>
    <w:rsid w:val="00112A8C"/>
    <w:rsid w:val="00127C6A"/>
    <w:rsid w:val="001363FE"/>
    <w:rsid w:val="0017132B"/>
    <w:rsid w:val="001F4CA3"/>
    <w:rsid w:val="001F612A"/>
    <w:rsid w:val="00211396"/>
    <w:rsid w:val="00226AE6"/>
    <w:rsid w:val="002372AB"/>
    <w:rsid w:val="00245B34"/>
    <w:rsid w:val="00263355"/>
    <w:rsid w:val="00273792"/>
    <w:rsid w:val="00280253"/>
    <w:rsid w:val="002B42AD"/>
    <w:rsid w:val="002D4AC8"/>
    <w:rsid w:val="00305FDE"/>
    <w:rsid w:val="00320D78"/>
    <w:rsid w:val="00365E29"/>
    <w:rsid w:val="00380FE5"/>
    <w:rsid w:val="003924DD"/>
    <w:rsid w:val="00394FCB"/>
    <w:rsid w:val="003963F4"/>
    <w:rsid w:val="003B5254"/>
    <w:rsid w:val="003B75A6"/>
    <w:rsid w:val="003F065B"/>
    <w:rsid w:val="003F7C77"/>
    <w:rsid w:val="004061CA"/>
    <w:rsid w:val="00415689"/>
    <w:rsid w:val="004440CB"/>
    <w:rsid w:val="004713D2"/>
    <w:rsid w:val="00481FDE"/>
    <w:rsid w:val="00521639"/>
    <w:rsid w:val="00532BB7"/>
    <w:rsid w:val="005332E4"/>
    <w:rsid w:val="005335D3"/>
    <w:rsid w:val="0053550C"/>
    <w:rsid w:val="00555018"/>
    <w:rsid w:val="005723DC"/>
    <w:rsid w:val="006210DC"/>
    <w:rsid w:val="0064349D"/>
    <w:rsid w:val="00685549"/>
    <w:rsid w:val="006A10FD"/>
    <w:rsid w:val="006B7365"/>
    <w:rsid w:val="006C2D81"/>
    <w:rsid w:val="006C7DF8"/>
    <w:rsid w:val="006E3A3B"/>
    <w:rsid w:val="00723F13"/>
    <w:rsid w:val="00750FC8"/>
    <w:rsid w:val="007533D0"/>
    <w:rsid w:val="00755069"/>
    <w:rsid w:val="007A7A3A"/>
    <w:rsid w:val="007B0660"/>
    <w:rsid w:val="007D340F"/>
    <w:rsid w:val="007D76E4"/>
    <w:rsid w:val="007E3052"/>
    <w:rsid w:val="007E3868"/>
    <w:rsid w:val="00812939"/>
    <w:rsid w:val="00820C41"/>
    <w:rsid w:val="00850256"/>
    <w:rsid w:val="00874DBD"/>
    <w:rsid w:val="008F7DEE"/>
    <w:rsid w:val="00942FD4"/>
    <w:rsid w:val="00951997"/>
    <w:rsid w:val="00990352"/>
    <w:rsid w:val="0099272E"/>
    <w:rsid w:val="009930F8"/>
    <w:rsid w:val="00A03405"/>
    <w:rsid w:val="00A1528A"/>
    <w:rsid w:val="00A33918"/>
    <w:rsid w:val="00A64D9A"/>
    <w:rsid w:val="00A7629F"/>
    <w:rsid w:val="00A92F55"/>
    <w:rsid w:val="00AF0CEE"/>
    <w:rsid w:val="00B667AD"/>
    <w:rsid w:val="00B84C38"/>
    <w:rsid w:val="00B86C00"/>
    <w:rsid w:val="00B947F6"/>
    <w:rsid w:val="00B960FC"/>
    <w:rsid w:val="00BD4C74"/>
    <w:rsid w:val="00BF16AA"/>
    <w:rsid w:val="00C354B8"/>
    <w:rsid w:val="00C52517"/>
    <w:rsid w:val="00C60921"/>
    <w:rsid w:val="00C62936"/>
    <w:rsid w:val="00C653F2"/>
    <w:rsid w:val="00C679E6"/>
    <w:rsid w:val="00C908F9"/>
    <w:rsid w:val="00CA0917"/>
    <w:rsid w:val="00CC3AA8"/>
    <w:rsid w:val="00CD1B0C"/>
    <w:rsid w:val="00CE2CCF"/>
    <w:rsid w:val="00D170F5"/>
    <w:rsid w:val="00D417C2"/>
    <w:rsid w:val="00D60936"/>
    <w:rsid w:val="00D64218"/>
    <w:rsid w:val="00D709EB"/>
    <w:rsid w:val="00D74714"/>
    <w:rsid w:val="00D82F3F"/>
    <w:rsid w:val="00D921C6"/>
    <w:rsid w:val="00D958C2"/>
    <w:rsid w:val="00D97952"/>
    <w:rsid w:val="00DB14AE"/>
    <w:rsid w:val="00E04AB5"/>
    <w:rsid w:val="00E27096"/>
    <w:rsid w:val="00E50EEA"/>
    <w:rsid w:val="00E52F58"/>
    <w:rsid w:val="00EC26AA"/>
    <w:rsid w:val="00ED7A53"/>
    <w:rsid w:val="00EE4273"/>
    <w:rsid w:val="00F02004"/>
    <w:rsid w:val="00F042CB"/>
    <w:rsid w:val="00FC0A95"/>
    <w:rsid w:val="00FC3D9C"/>
    <w:rsid w:val="00FE4A11"/>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B3AD18"/>
  <w15:chartTrackingRefBased/>
  <w15:docId w15:val="{2243850E-12EF-432C-8E56-FED9688DB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BodyText">
    <w:name w:val="Body Text"/>
    <w:basedOn w:val="Normal"/>
    <w:link w:val="BodyTextChar"/>
    <w:uiPriority w:val="1"/>
    <w:qFormat/>
    <w:rsid w:val="006A10FD"/>
    <w:pPr>
      <w:widowControl w:val="0"/>
      <w:ind w:left="880"/>
    </w:pPr>
    <w:rPr>
      <w:szCs w:val="24"/>
    </w:rPr>
  </w:style>
  <w:style w:type="paragraph" w:customStyle="1" w:styleId="Firmas">
    <w:name w:val="Firmas"/>
    <w:basedOn w:val="Normal"/>
    <w:pPr>
      <w:tabs>
        <w:tab w:val="center" w:pos="1440"/>
        <w:tab w:val="center" w:pos="7200"/>
      </w:tabs>
    </w:pPr>
    <w:rPr>
      <w:lang w:val="es-ES_tradnl"/>
    </w:rPr>
  </w:style>
  <w:style w:type="character" w:customStyle="1" w:styleId="BodyTextChar">
    <w:name w:val="Body Text Char"/>
    <w:basedOn w:val="DefaultParagraphFont"/>
    <w:link w:val="BodyText"/>
    <w:uiPriority w:val="1"/>
    <w:rsid w:val="006A10FD"/>
    <w:rPr>
      <w:sz w:val="24"/>
      <w:szCs w:val="24"/>
    </w:rPr>
  </w:style>
  <w:style w:type="paragraph" w:styleId="BalloonText">
    <w:name w:val="Balloon Text"/>
    <w:basedOn w:val="Normal"/>
    <w:link w:val="BalloonTextChar"/>
    <w:uiPriority w:val="99"/>
    <w:semiHidden/>
    <w:unhideWhenUsed/>
    <w:rsid w:val="000B584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584B"/>
    <w:rPr>
      <w:rFonts w:ascii="Segoe UI" w:hAnsi="Segoe UI" w:cs="Segoe UI"/>
      <w:sz w:val="18"/>
      <w:szCs w:val="18"/>
    </w:rPr>
  </w:style>
  <w:style w:type="paragraph" w:styleId="ListParagraph">
    <w:name w:val="List Paragraph"/>
    <w:basedOn w:val="Normal"/>
    <w:uiPriority w:val="34"/>
    <w:qFormat/>
    <w:rsid w:val="00874DB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946</Words>
  <Characters>5527</Characters>
  <Application>Microsoft Office Word</Application>
  <DocSecurity>0</DocSecurity>
  <Lines>120</Lines>
  <Paragraphs>55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Carlos E. Rivera Justiniano</dc:creator>
  <cp:keywords/>
  <cp:lastModifiedBy>Gladys J. Burgos Torres</cp:lastModifiedBy>
  <cp:revision>4</cp:revision>
  <cp:lastPrinted>2026-01-14T21:12:00Z</cp:lastPrinted>
  <dcterms:created xsi:type="dcterms:W3CDTF">2026-01-14T20:44:00Z</dcterms:created>
  <dcterms:modified xsi:type="dcterms:W3CDTF">2026-01-15T18:50:00Z</dcterms:modified>
</cp:coreProperties>
</file>