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F47A19" w:rsidRDefault="009D6C16" w:rsidP="002573CC">
      <w:pPr>
        <w:suppressLineNumbers/>
        <w:spacing w:after="0" w:line="240" w:lineRule="auto"/>
        <w:jc w:val="center"/>
        <w:rPr>
          <w:rFonts w:ascii="Book Antiqua" w:eastAsia="Times New Roman" w:hAnsi="Book Antiqua" w:cs="Times New Roman"/>
          <w:sz w:val="36"/>
          <w:szCs w:val="20"/>
        </w:rPr>
      </w:pPr>
      <w:r w:rsidRPr="00F47A19">
        <w:rPr>
          <w:rFonts w:ascii="Book Antiqua" w:eastAsia="Times New Roman" w:hAnsi="Book Antiqua" w:cs="Times New Roman"/>
          <w:sz w:val="36"/>
          <w:szCs w:val="20"/>
        </w:rPr>
        <w:t xml:space="preserve">GOBIERNO </w:t>
      </w:r>
      <w:r w:rsidR="002573CC" w:rsidRPr="00F47A19">
        <w:rPr>
          <w:rFonts w:ascii="Book Antiqua" w:eastAsia="Times New Roman" w:hAnsi="Book Antiqua" w:cs="Times New Roman"/>
          <w:sz w:val="36"/>
          <w:szCs w:val="20"/>
        </w:rPr>
        <w:t>DE PUERTO RICO</w:t>
      </w:r>
    </w:p>
    <w:p w14:paraId="14DCF277" w14:textId="77777777" w:rsidR="002573CC" w:rsidRPr="00F47A19" w:rsidRDefault="002573CC" w:rsidP="002573CC">
      <w:pPr>
        <w:suppressLineNumbers/>
        <w:spacing w:after="0" w:line="240" w:lineRule="auto"/>
        <w:jc w:val="center"/>
        <w:rPr>
          <w:rFonts w:ascii="Book Antiqua" w:eastAsia="Times New Roman" w:hAnsi="Book Antiqua" w:cs="Times New Roman"/>
          <w:sz w:val="24"/>
          <w:szCs w:val="20"/>
        </w:rPr>
      </w:pPr>
    </w:p>
    <w:p w14:paraId="7B4E789F" w14:textId="011CC790" w:rsidR="002573CC" w:rsidRPr="00F47A19"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F47A19">
        <w:rPr>
          <w:rFonts w:ascii="Book Antiqua" w:eastAsia="Times New Roman" w:hAnsi="Book Antiqua" w:cs="Times New Roman"/>
          <w:sz w:val="24"/>
          <w:szCs w:val="20"/>
        </w:rPr>
        <w:t>20</w:t>
      </w:r>
      <w:r w:rsidRPr="00F47A19">
        <w:rPr>
          <w:rFonts w:ascii="Book Antiqua" w:eastAsia="Times New Roman" w:hAnsi="Book Antiqua" w:cs="Times New Roman"/>
          <w:sz w:val="24"/>
          <w:szCs w:val="20"/>
          <w:vertAlign w:val="superscript"/>
        </w:rPr>
        <w:t>m</w:t>
      </w:r>
      <w:r w:rsidR="002573CC" w:rsidRPr="00F47A19">
        <w:rPr>
          <w:rFonts w:ascii="Book Antiqua" w:eastAsia="Times New Roman" w:hAnsi="Book Antiqua" w:cs="Times New Roman"/>
          <w:sz w:val="24"/>
          <w:szCs w:val="20"/>
          <w:vertAlign w:val="superscript"/>
        </w:rPr>
        <w:t>a.</w:t>
      </w:r>
      <w:r w:rsidR="002573CC" w:rsidRPr="00F47A19">
        <w:rPr>
          <w:rFonts w:ascii="Book Antiqua" w:eastAsia="Times New Roman" w:hAnsi="Book Antiqua" w:cs="Times New Roman"/>
          <w:sz w:val="24"/>
          <w:szCs w:val="20"/>
        </w:rPr>
        <w:tab/>
        <w:t>Asamblea</w:t>
      </w:r>
      <w:r w:rsidR="002573CC" w:rsidRPr="00F47A19">
        <w:rPr>
          <w:rFonts w:ascii="Book Antiqua" w:eastAsia="Times New Roman" w:hAnsi="Book Antiqua" w:cs="Times New Roman"/>
          <w:sz w:val="24"/>
          <w:szCs w:val="20"/>
        </w:rPr>
        <w:tab/>
      </w:r>
      <w:r w:rsidR="00EA6C55" w:rsidRPr="00F47A19">
        <w:rPr>
          <w:rFonts w:ascii="Book Antiqua" w:eastAsia="Times New Roman" w:hAnsi="Book Antiqua" w:cs="Times New Roman"/>
          <w:sz w:val="24"/>
          <w:szCs w:val="20"/>
        </w:rPr>
        <w:t>3</w:t>
      </w:r>
      <w:r w:rsidR="00EA6C55" w:rsidRPr="00F47A19">
        <w:rPr>
          <w:rFonts w:ascii="Book Antiqua" w:eastAsia="Times New Roman" w:hAnsi="Book Antiqua" w:cs="Times New Roman"/>
          <w:sz w:val="24"/>
          <w:szCs w:val="20"/>
          <w:vertAlign w:val="superscript"/>
        </w:rPr>
        <w:t>r</w:t>
      </w:r>
      <w:r w:rsidR="002573CC" w:rsidRPr="00F47A19">
        <w:rPr>
          <w:rFonts w:ascii="Book Antiqua" w:eastAsia="Times New Roman" w:hAnsi="Book Antiqua" w:cs="Times New Roman"/>
          <w:sz w:val="24"/>
          <w:szCs w:val="20"/>
          <w:vertAlign w:val="superscript"/>
        </w:rPr>
        <w:t>a.</w:t>
      </w:r>
      <w:r w:rsidR="002573CC" w:rsidRPr="00F47A19">
        <w:rPr>
          <w:rFonts w:ascii="Book Antiqua" w:eastAsia="Times New Roman" w:hAnsi="Book Antiqua" w:cs="Times New Roman"/>
          <w:sz w:val="24"/>
          <w:szCs w:val="20"/>
        </w:rPr>
        <w:tab/>
        <w:t>Sesión</w:t>
      </w:r>
    </w:p>
    <w:p w14:paraId="0C767136" w14:textId="77777777" w:rsidR="002573CC" w:rsidRPr="00F47A19"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F47A19">
        <w:rPr>
          <w:rFonts w:ascii="Book Antiqua" w:eastAsia="Times New Roman" w:hAnsi="Book Antiqua" w:cs="Times New Roman"/>
          <w:sz w:val="24"/>
          <w:szCs w:val="20"/>
        </w:rPr>
        <w:tab/>
        <w:t>Legislativa</w:t>
      </w:r>
      <w:r w:rsidRPr="00F47A19">
        <w:rPr>
          <w:rFonts w:ascii="Book Antiqua" w:eastAsia="Times New Roman" w:hAnsi="Book Antiqua" w:cs="Times New Roman"/>
          <w:sz w:val="24"/>
          <w:szCs w:val="20"/>
        </w:rPr>
        <w:tab/>
      </w:r>
      <w:r w:rsidRPr="00F47A19">
        <w:rPr>
          <w:rFonts w:ascii="Book Antiqua" w:eastAsia="Times New Roman" w:hAnsi="Book Antiqua" w:cs="Times New Roman"/>
          <w:sz w:val="24"/>
          <w:szCs w:val="20"/>
        </w:rPr>
        <w:tab/>
        <w:t>Ordinaria</w:t>
      </w:r>
    </w:p>
    <w:p w14:paraId="36E1EB6D" w14:textId="77777777" w:rsidR="002573CC" w:rsidRPr="00F47A19" w:rsidRDefault="002573CC" w:rsidP="002573CC">
      <w:pPr>
        <w:spacing w:after="0" w:line="240" w:lineRule="auto"/>
        <w:rPr>
          <w:rFonts w:ascii="Book Antiqua" w:eastAsia="Times New Roman" w:hAnsi="Book Antiqua" w:cs="Times New Roman"/>
          <w:sz w:val="24"/>
          <w:szCs w:val="20"/>
        </w:rPr>
      </w:pPr>
    </w:p>
    <w:p w14:paraId="14118107" w14:textId="1988B730" w:rsidR="002573CC" w:rsidRPr="00F47A19" w:rsidRDefault="009D6C16" w:rsidP="002573CC">
      <w:pPr>
        <w:spacing w:after="0" w:line="240" w:lineRule="auto"/>
        <w:jc w:val="center"/>
        <w:rPr>
          <w:rFonts w:ascii="Book Antiqua" w:eastAsia="Times New Roman" w:hAnsi="Book Antiqua" w:cs="Times New Roman"/>
          <w:b/>
          <w:sz w:val="36"/>
          <w:szCs w:val="36"/>
        </w:rPr>
      </w:pPr>
      <w:r w:rsidRPr="00F47A19">
        <w:rPr>
          <w:rFonts w:ascii="Book Antiqua" w:eastAsia="Times New Roman" w:hAnsi="Book Antiqua" w:cs="Times New Roman"/>
          <w:b/>
          <w:sz w:val="36"/>
          <w:szCs w:val="36"/>
        </w:rPr>
        <w:t>C</w:t>
      </w:r>
      <w:r w:rsidR="00680204" w:rsidRPr="00F47A19">
        <w:rPr>
          <w:rFonts w:ascii="Book Antiqua" w:eastAsia="Times New Roman" w:hAnsi="Book Antiqua" w:cs="Times New Roman"/>
          <w:b/>
          <w:sz w:val="36"/>
          <w:szCs w:val="36"/>
        </w:rPr>
        <w:t>Á</w:t>
      </w:r>
      <w:r w:rsidRPr="00F47A19">
        <w:rPr>
          <w:rFonts w:ascii="Book Antiqua" w:eastAsia="Times New Roman" w:hAnsi="Book Antiqua" w:cs="Times New Roman"/>
          <w:b/>
          <w:sz w:val="36"/>
          <w:szCs w:val="36"/>
        </w:rPr>
        <w:t>MARA DE REPRESENTANTES</w:t>
      </w:r>
    </w:p>
    <w:p w14:paraId="7E8FA781" w14:textId="77777777" w:rsidR="002573CC" w:rsidRPr="00F47A19" w:rsidRDefault="002573CC" w:rsidP="002573CC">
      <w:pPr>
        <w:spacing w:after="0" w:line="240" w:lineRule="auto"/>
        <w:jc w:val="center"/>
        <w:rPr>
          <w:rFonts w:ascii="Book Antiqua" w:eastAsia="Times New Roman" w:hAnsi="Book Antiqua" w:cs="Times New Roman"/>
          <w:b/>
          <w:sz w:val="24"/>
          <w:szCs w:val="36"/>
        </w:rPr>
      </w:pPr>
    </w:p>
    <w:p w14:paraId="681A0861" w14:textId="70E2D220" w:rsidR="002573CC" w:rsidRPr="00F47A19" w:rsidRDefault="00856EF1" w:rsidP="002573CC">
      <w:pPr>
        <w:spacing w:after="0" w:line="240" w:lineRule="auto"/>
        <w:jc w:val="center"/>
        <w:rPr>
          <w:rFonts w:ascii="Book Antiqua" w:eastAsia="Times New Roman" w:hAnsi="Book Antiqua" w:cs="Times New Roman"/>
          <w:b/>
          <w:sz w:val="52"/>
          <w:szCs w:val="52"/>
        </w:rPr>
      </w:pPr>
      <w:r w:rsidRPr="00F47A19">
        <w:rPr>
          <w:rFonts w:ascii="Book Antiqua" w:eastAsia="Times New Roman" w:hAnsi="Book Antiqua" w:cs="Times New Roman"/>
          <w:b/>
          <w:sz w:val="52"/>
          <w:szCs w:val="52"/>
        </w:rPr>
        <w:t>P</w:t>
      </w:r>
      <w:r w:rsidR="002573CC" w:rsidRPr="00F47A19">
        <w:rPr>
          <w:rFonts w:ascii="Book Antiqua" w:eastAsia="Times New Roman" w:hAnsi="Book Antiqua" w:cs="Times New Roman"/>
          <w:b/>
          <w:sz w:val="52"/>
          <w:szCs w:val="52"/>
        </w:rPr>
        <w:t>. de</w:t>
      </w:r>
      <w:r w:rsidR="00E07F28" w:rsidRPr="00F47A19">
        <w:rPr>
          <w:rFonts w:ascii="Book Antiqua" w:eastAsia="Times New Roman" w:hAnsi="Book Antiqua" w:cs="Times New Roman"/>
          <w:b/>
          <w:sz w:val="52"/>
          <w:szCs w:val="52"/>
        </w:rPr>
        <w:t xml:space="preserve"> </w:t>
      </w:r>
      <w:r w:rsidR="007B3187" w:rsidRPr="00F47A19">
        <w:rPr>
          <w:rFonts w:ascii="Book Antiqua" w:eastAsia="Times New Roman" w:hAnsi="Book Antiqua" w:cs="Times New Roman"/>
          <w:b/>
          <w:sz w:val="52"/>
          <w:szCs w:val="52"/>
        </w:rPr>
        <w:t>l</w:t>
      </w:r>
      <w:r w:rsidR="00E07F28" w:rsidRPr="00F47A19">
        <w:rPr>
          <w:rFonts w:ascii="Book Antiqua" w:eastAsia="Times New Roman" w:hAnsi="Book Antiqua" w:cs="Times New Roman"/>
          <w:b/>
          <w:sz w:val="52"/>
          <w:szCs w:val="52"/>
        </w:rPr>
        <w:t>a</w:t>
      </w:r>
      <w:r w:rsidRPr="00F47A19">
        <w:rPr>
          <w:rFonts w:ascii="Book Antiqua" w:eastAsia="Times New Roman" w:hAnsi="Book Antiqua" w:cs="Times New Roman"/>
          <w:b/>
          <w:sz w:val="52"/>
          <w:szCs w:val="52"/>
        </w:rPr>
        <w:t xml:space="preserve"> </w:t>
      </w:r>
      <w:r w:rsidR="00E07F28" w:rsidRPr="00F47A19">
        <w:rPr>
          <w:rFonts w:ascii="Book Antiqua" w:eastAsia="Times New Roman" w:hAnsi="Book Antiqua" w:cs="Times New Roman"/>
          <w:b/>
          <w:sz w:val="52"/>
          <w:szCs w:val="52"/>
        </w:rPr>
        <w:t>C</w:t>
      </w:r>
      <w:r w:rsidR="00B03370" w:rsidRPr="00F47A19">
        <w:rPr>
          <w:rFonts w:ascii="Book Antiqua" w:eastAsia="Times New Roman" w:hAnsi="Book Antiqua" w:cs="Times New Roman"/>
          <w:b/>
          <w:sz w:val="52"/>
          <w:szCs w:val="52"/>
        </w:rPr>
        <w:t xml:space="preserve">. </w:t>
      </w:r>
      <w:r w:rsidR="00EA6C55" w:rsidRPr="00F47A19">
        <w:rPr>
          <w:rFonts w:ascii="Book Antiqua" w:eastAsia="Times New Roman" w:hAnsi="Book Antiqua" w:cs="Times New Roman"/>
          <w:b/>
          <w:sz w:val="52"/>
          <w:szCs w:val="52"/>
        </w:rPr>
        <w:t>1055</w:t>
      </w:r>
    </w:p>
    <w:p w14:paraId="49C06FA4" w14:textId="77777777" w:rsidR="002573CC" w:rsidRPr="00F47A19" w:rsidRDefault="002573CC" w:rsidP="002573CC">
      <w:pPr>
        <w:spacing w:after="0" w:line="240" w:lineRule="auto"/>
        <w:jc w:val="center"/>
        <w:rPr>
          <w:rFonts w:ascii="Book Antiqua" w:eastAsia="Times New Roman" w:hAnsi="Book Antiqua" w:cs="Times New Roman"/>
          <w:b/>
          <w:sz w:val="24"/>
          <w:szCs w:val="36"/>
        </w:rPr>
      </w:pPr>
    </w:p>
    <w:p w14:paraId="7687D0D3" w14:textId="38A750ED" w:rsidR="002573CC" w:rsidRPr="00F47A19" w:rsidRDefault="002573CC" w:rsidP="002573CC">
      <w:pPr>
        <w:spacing w:after="0" w:line="240" w:lineRule="auto"/>
        <w:jc w:val="center"/>
        <w:rPr>
          <w:rFonts w:ascii="Book Antiqua" w:eastAsia="Times New Roman" w:hAnsi="Book Antiqua" w:cs="Times New Roman"/>
          <w:b/>
          <w:sz w:val="24"/>
          <w:szCs w:val="24"/>
        </w:rPr>
      </w:pPr>
      <w:r w:rsidRPr="00F47A19">
        <w:rPr>
          <w:rFonts w:ascii="Book Antiqua" w:eastAsia="Times New Roman" w:hAnsi="Book Antiqua" w:cs="Times New Roman"/>
          <w:b/>
          <w:sz w:val="24"/>
          <w:szCs w:val="24"/>
        </w:rPr>
        <w:t xml:space="preserve">INFORME </w:t>
      </w:r>
      <w:r w:rsidR="00D94489" w:rsidRPr="00F47A19">
        <w:rPr>
          <w:rFonts w:ascii="Book Antiqua" w:eastAsia="Times New Roman" w:hAnsi="Book Antiqua" w:cs="Times New Roman"/>
          <w:b/>
          <w:sz w:val="24"/>
          <w:szCs w:val="24"/>
        </w:rPr>
        <w:t>POSITIVO</w:t>
      </w:r>
      <w:r w:rsidR="00885A17" w:rsidRPr="00F47A19">
        <w:rPr>
          <w:rFonts w:ascii="Book Antiqua" w:eastAsia="Times New Roman" w:hAnsi="Book Antiqua" w:cs="Times New Roman"/>
          <w:b/>
          <w:sz w:val="24"/>
          <w:szCs w:val="24"/>
        </w:rPr>
        <w:t xml:space="preserve"> </w:t>
      </w:r>
    </w:p>
    <w:p w14:paraId="53631E38" w14:textId="77777777" w:rsidR="002573CC" w:rsidRPr="00F47A19" w:rsidRDefault="002573CC" w:rsidP="002573CC">
      <w:pPr>
        <w:spacing w:after="0" w:line="240" w:lineRule="auto"/>
        <w:jc w:val="center"/>
        <w:rPr>
          <w:rFonts w:ascii="Book Antiqua" w:eastAsia="Times New Roman" w:hAnsi="Book Antiqua" w:cs="Times New Roman"/>
          <w:b/>
          <w:sz w:val="24"/>
          <w:szCs w:val="24"/>
        </w:rPr>
      </w:pPr>
    </w:p>
    <w:p w14:paraId="1C8B3605" w14:textId="26FAF088" w:rsidR="002573CC" w:rsidRPr="00F47A19" w:rsidRDefault="00DA3C2D" w:rsidP="002573CC">
      <w:pPr>
        <w:spacing w:after="0" w:line="240" w:lineRule="auto"/>
        <w:jc w:val="center"/>
        <w:rPr>
          <w:rFonts w:ascii="Book Antiqua" w:eastAsia="Times New Roman" w:hAnsi="Book Antiqua" w:cs="Times New Roman"/>
          <w:sz w:val="24"/>
          <w:szCs w:val="24"/>
        </w:rPr>
      </w:pPr>
      <w:r>
        <w:rPr>
          <w:rFonts w:ascii="Book Antiqua" w:eastAsia="Times New Roman" w:hAnsi="Book Antiqua" w:cs="Times New Roman"/>
          <w:sz w:val="24"/>
          <w:szCs w:val="24"/>
        </w:rPr>
        <w:t>20 de abril de 2026</w:t>
      </w:r>
    </w:p>
    <w:p w14:paraId="68521AC0" w14:textId="77777777" w:rsidR="002573CC" w:rsidRPr="00F47A19" w:rsidRDefault="002573CC" w:rsidP="002573CC">
      <w:pPr>
        <w:spacing w:after="0" w:line="240" w:lineRule="auto"/>
        <w:jc w:val="both"/>
        <w:rPr>
          <w:rFonts w:ascii="Book Antiqua" w:eastAsia="Times New Roman" w:hAnsi="Book Antiqua" w:cs="Times New Roman"/>
          <w:b/>
          <w:sz w:val="24"/>
          <w:szCs w:val="20"/>
        </w:rPr>
      </w:pPr>
    </w:p>
    <w:p w14:paraId="30D938C7" w14:textId="25EDE356" w:rsidR="002573CC" w:rsidRPr="00F47A19" w:rsidRDefault="002573CC" w:rsidP="00E55005">
      <w:pPr>
        <w:spacing w:after="0" w:line="240" w:lineRule="auto"/>
        <w:contextualSpacing/>
        <w:jc w:val="both"/>
        <w:rPr>
          <w:rFonts w:ascii="Book Antiqua" w:eastAsia="Times New Roman" w:hAnsi="Book Antiqua" w:cs="Times New Roman"/>
          <w:b/>
          <w:sz w:val="24"/>
          <w:szCs w:val="20"/>
        </w:rPr>
      </w:pPr>
      <w:r w:rsidRPr="00F47A19">
        <w:rPr>
          <w:rFonts w:ascii="Book Antiqua" w:eastAsia="Times New Roman" w:hAnsi="Book Antiqua" w:cs="Times New Roman"/>
          <w:b/>
          <w:sz w:val="24"/>
          <w:szCs w:val="20"/>
        </w:rPr>
        <w:t>A</w:t>
      </w:r>
      <w:r w:rsidR="009C1DD7" w:rsidRPr="00F47A19">
        <w:rPr>
          <w:rFonts w:ascii="Book Antiqua" w:eastAsia="Times New Roman" w:hAnsi="Book Antiqua" w:cs="Times New Roman"/>
          <w:b/>
          <w:sz w:val="24"/>
          <w:szCs w:val="20"/>
        </w:rPr>
        <w:t xml:space="preserve"> </w:t>
      </w:r>
      <w:r w:rsidRPr="00F47A19">
        <w:rPr>
          <w:rFonts w:ascii="Book Antiqua" w:eastAsia="Times New Roman" w:hAnsi="Book Antiqua" w:cs="Times New Roman"/>
          <w:b/>
          <w:sz w:val="24"/>
          <w:szCs w:val="20"/>
        </w:rPr>
        <w:t>L</w:t>
      </w:r>
      <w:r w:rsidR="009C1DD7" w:rsidRPr="00F47A19">
        <w:rPr>
          <w:rFonts w:ascii="Book Antiqua" w:eastAsia="Times New Roman" w:hAnsi="Book Antiqua" w:cs="Times New Roman"/>
          <w:b/>
          <w:sz w:val="24"/>
          <w:szCs w:val="20"/>
        </w:rPr>
        <w:t>A C</w:t>
      </w:r>
      <w:r w:rsidR="00680204" w:rsidRPr="00F47A19">
        <w:rPr>
          <w:rFonts w:ascii="Book Antiqua" w:eastAsia="Times New Roman" w:hAnsi="Book Antiqua" w:cs="Times New Roman"/>
          <w:b/>
          <w:sz w:val="24"/>
          <w:szCs w:val="20"/>
        </w:rPr>
        <w:t>Á</w:t>
      </w:r>
      <w:r w:rsidR="009C1DD7" w:rsidRPr="00F47A19">
        <w:rPr>
          <w:rFonts w:ascii="Book Antiqua" w:eastAsia="Times New Roman" w:hAnsi="Book Antiqua" w:cs="Times New Roman"/>
          <w:b/>
          <w:sz w:val="24"/>
          <w:szCs w:val="20"/>
        </w:rPr>
        <w:t>MARA DE REPRESENTANTES</w:t>
      </w:r>
      <w:r w:rsidRPr="00F47A19">
        <w:rPr>
          <w:rFonts w:ascii="Book Antiqua" w:eastAsia="Times New Roman" w:hAnsi="Book Antiqua" w:cs="Times New Roman"/>
          <w:b/>
          <w:sz w:val="24"/>
          <w:szCs w:val="20"/>
        </w:rPr>
        <w:t>:</w:t>
      </w:r>
    </w:p>
    <w:p w14:paraId="1863FBE5" w14:textId="77777777" w:rsidR="002573CC" w:rsidRPr="00F47A19" w:rsidRDefault="002573CC" w:rsidP="00E55005">
      <w:pPr>
        <w:spacing w:after="0" w:line="240" w:lineRule="auto"/>
        <w:contextualSpacing/>
        <w:jc w:val="both"/>
        <w:rPr>
          <w:rFonts w:ascii="Book Antiqua" w:eastAsia="Times New Roman" w:hAnsi="Book Antiqua" w:cs="Times New Roman"/>
          <w:b/>
          <w:sz w:val="24"/>
          <w:szCs w:val="20"/>
        </w:rPr>
      </w:pPr>
    </w:p>
    <w:p w14:paraId="6D190832" w14:textId="7EF7474F" w:rsidR="00A442AC" w:rsidRPr="00F47A19" w:rsidRDefault="002573CC" w:rsidP="00C10EC0">
      <w:pPr>
        <w:spacing w:after="0" w:line="240" w:lineRule="auto"/>
        <w:ind w:firstLine="708"/>
        <w:contextualSpacing/>
        <w:jc w:val="both"/>
        <w:rPr>
          <w:rFonts w:ascii="Book Antiqua" w:eastAsia="Times New Roman" w:hAnsi="Book Antiqua" w:cs="Times New Roman"/>
          <w:bCs/>
          <w:sz w:val="24"/>
          <w:szCs w:val="24"/>
        </w:rPr>
      </w:pPr>
      <w:r w:rsidRPr="00F47A19">
        <w:rPr>
          <w:rFonts w:ascii="Book Antiqua" w:eastAsia="Times New Roman" w:hAnsi="Book Antiqua" w:cs="Times New Roman"/>
          <w:sz w:val="24"/>
          <w:szCs w:val="24"/>
        </w:rPr>
        <w:t>La Comisión de</w:t>
      </w:r>
      <w:r w:rsidR="00EE2682" w:rsidRPr="00F47A19">
        <w:rPr>
          <w:rFonts w:ascii="Book Antiqua" w:eastAsia="Times New Roman" w:hAnsi="Book Antiqua" w:cs="Times New Roman"/>
          <w:sz w:val="24"/>
          <w:szCs w:val="24"/>
        </w:rPr>
        <w:t xml:space="preserve"> Asuntos del Consumidor</w:t>
      </w:r>
      <w:r w:rsidR="004620B0" w:rsidRPr="00F47A19">
        <w:rPr>
          <w:rFonts w:ascii="Book Antiqua" w:eastAsia="Times New Roman" w:hAnsi="Book Antiqua" w:cs="Times New Roman"/>
          <w:sz w:val="24"/>
          <w:szCs w:val="24"/>
        </w:rPr>
        <w:t xml:space="preserve"> de la Cámara de Representantes </w:t>
      </w:r>
      <w:r w:rsidR="00850D8F" w:rsidRPr="00F47A19">
        <w:rPr>
          <w:rFonts w:ascii="Book Antiqua" w:eastAsia="Times New Roman" w:hAnsi="Book Antiqua" w:cs="Times New Roman"/>
          <w:sz w:val="24"/>
          <w:szCs w:val="24"/>
        </w:rPr>
        <w:t>de Puerto Rico</w:t>
      </w:r>
      <w:r w:rsidRPr="00F47A19">
        <w:rPr>
          <w:rFonts w:ascii="Book Antiqua" w:eastAsia="Times New Roman" w:hAnsi="Book Antiqua" w:cs="Times New Roman"/>
          <w:sz w:val="24"/>
          <w:szCs w:val="24"/>
        </w:rPr>
        <w:t xml:space="preserve">, previo estudio y </w:t>
      </w:r>
      <w:r w:rsidR="00CC169A" w:rsidRPr="00F47A19">
        <w:rPr>
          <w:rFonts w:ascii="Book Antiqua" w:eastAsia="Times New Roman" w:hAnsi="Book Antiqua" w:cs="Times New Roman"/>
          <w:sz w:val="24"/>
          <w:szCs w:val="24"/>
        </w:rPr>
        <w:t>consideración</w:t>
      </w:r>
      <w:r w:rsidRPr="00F47A19">
        <w:rPr>
          <w:rFonts w:ascii="Book Antiqua" w:eastAsia="Times New Roman" w:hAnsi="Book Antiqua" w:cs="Times New Roman"/>
          <w:sz w:val="24"/>
          <w:szCs w:val="24"/>
        </w:rPr>
        <w:t xml:space="preserve"> del</w:t>
      </w:r>
      <w:r w:rsidR="00856EF1" w:rsidRPr="00F47A19">
        <w:rPr>
          <w:rFonts w:ascii="Book Antiqua" w:eastAsia="Times New Roman" w:hAnsi="Book Antiqua" w:cs="Times New Roman"/>
          <w:sz w:val="24"/>
          <w:szCs w:val="24"/>
        </w:rPr>
        <w:t xml:space="preserve"> </w:t>
      </w:r>
      <w:r w:rsidR="00856EF1" w:rsidRPr="00F47A19">
        <w:rPr>
          <w:rFonts w:ascii="Book Antiqua" w:eastAsia="Times New Roman" w:hAnsi="Book Antiqua" w:cs="Times New Roman"/>
          <w:b/>
          <w:bCs/>
          <w:sz w:val="24"/>
          <w:szCs w:val="24"/>
        </w:rPr>
        <w:t>Proyecto</w:t>
      </w:r>
      <w:r w:rsidR="00470B60" w:rsidRPr="00F47A19">
        <w:rPr>
          <w:rFonts w:ascii="Book Antiqua" w:eastAsia="Times New Roman" w:hAnsi="Book Antiqua" w:cs="Times New Roman"/>
          <w:b/>
          <w:bCs/>
          <w:sz w:val="24"/>
          <w:szCs w:val="24"/>
        </w:rPr>
        <w:t xml:space="preserve"> </w:t>
      </w:r>
      <w:r w:rsidR="007B3187" w:rsidRPr="00F47A19">
        <w:rPr>
          <w:rFonts w:ascii="Book Antiqua" w:eastAsia="Times New Roman" w:hAnsi="Book Antiqua" w:cs="Times New Roman"/>
          <w:b/>
          <w:bCs/>
          <w:sz w:val="24"/>
          <w:szCs w:val="24"/>
        </w:rPr>
        <w:t>de</w:t>
      </w:r>
      <w:r w:rsidR="00E07F28" w:rsidRPr="00F47A19">
        <w:rPr>
          <w:rFonts w:ascii="Book Antiqua" w:eastAsia="Times New Roman" w:hAnsi="Book Antiqua" w:cs="Times New Roman"/>
          <w:b/>
          <w:bCs/>
          <w:sz w:val="24"/>
          <w:szCs w:val="24"/>
        </w:rPr>
        <w:t xml:space="preserve"> </w:t>
      </w:r>
      <w:r w:rsidR="00856EF1" w:rsidRPr="00F47A19">
        <w:rPr>
          <w:rFonts w:ascii="Book Antiqua" w:eastAsia="Times New Roman" w:hAnsi="Book Antiqua" w:cs="Times New Roman"/>
          <w:b/>
          <w:bCs/>
          <w:sz w:val="24"/>
          <w:szCs w:val="24"/>
        </w:rPr>
        <w:t>l</w:t>
      </w:r>
      <w:r w:rsidR="00E07F28" w:rsidRPr="00F47A19">
        <w:rPr>
          <w:rFonts w:ascii="Book Antiqua" w:eastAsia="Times New Roman" w:hAnsi="Book Antiqua" w:cs="Times New Roman"/>
          <w:b/>
          <w:bCs/>
          <w:sz w:val="24"/>
          <w:szCs w:val="24"/>
        </w:rPr>
        <w:t>a</w:t>
      </w:r>
      <w:r w:rsidR="007B3187" w:rsidRPr="00F47A19">
        <w:rPr>
          <w:rFonts w:ascii="Book Antiqua" w:eastAsia="Times New Roman" w:hAnsi="Book Antiqua" w:cs="Times New Roman"/>
          <w:b/>
          <w:bCs/>
          <w:sz w:val="24"/>
          <w:szCs w:val="24"/>
        </w:rPr>
        <w:t xml:space="preserve"> </w:t>
      </w:r>
      <w:r w:rsidR="00E07F28" w:rsidRPr="00F47A19">
        <w:rPr>
          <w:rFonts w:ascii="Book Antiqua" w:eastAsia="Times New Roman" w:hAnsi="Book Antiqua" w:cs="Times New Roman"/>
          <w:b/>
          <w:bCs/>
          <w:sz w:val="24"/>
          <w:szCs w:val="24"/>
        </w:rPr>
        <w:t>Cámara</w:t>
      </w:r>
      <w:r w:rsidR="005E0023" w:rsidRPr="00F47A19">
        <w:rPr>
          <w:rFonts w:ascii="Book Antiqua" w:eastAsia="Times New Roman" w:hAnsi="Book Antiqua" w:cs="Times New Roman"/>
          <w:b/>
          <w:bCs/>
          <w:sz w:val="24"/>
          <w:szCs w:val="24"/>
        </w:rPr>
        <w:t xml:space="preserve"> </w:t>
      </w:r>
      <w:r w:rsidR="00EA6C55" w:rsidRPr="00F47A19">
        <w:rPr>
          <w:rFonts w:ascii="Book Antiqua" w:eastAsia="Times New Roman" w:hAnsi="Book Antiqua" w:cs="Times New Roman"/>
          <w:b/>
          <w:bCs/>
          <w:sz w:val="24"/>
          <w:szCs w:val="24"/>
        </w:rPr>
        <w:t>1055</w:t>
      </w:r>
      <w:r w:rsidRPr="00F47A19">
        <w:rPr>
          <w:rFonts w:ascii="Book Antiqua" w:eastAsia="Times New Roman" w:hAnsi="Book Antiqua" w:cs="Times New Roman"/>
          <w:sz w:val="24"/>
          <w:szCs w:val="24"/>
        </w:rPr>
        <w:t>,</w:t>
      </w:r>
      <w:r w:rsidR="00C10EC0" w:rsidRPr="00F47A19">
        <w:rPr>
          <w:rFonts w:ascii="Book Antiqua" w:eastAsia="Times New Roman" w:hAnsi="Book Antiqua" w:cs="Times New Roman"/>
          <w:sz w:val="24"/>
          <w:szCs w:val="24"/>
        </w:rPr>
        <w:t xml:space="preserve"> </w:t>
      </w:r>
      <w:r w:rsidR="00327AEE" w:rsidRPr="00F47A19">
        <w:rPr>
          <w:rFonts w:ascii="Book Antiqua" w:eastAsia="Times New Roman" w:hAnsi="Book Antiqua" w:cs="Times New Roman"/>
          <w:sz w:val="24"/>
          <w:szCs w:val="24"/>
        </w:rPr>
        <w:t>tiene el honor de recomendar a este</w:t>
      </w:r>
      <w:r w:rsidR="00960623" w:rsidRPr="00F47A19">
        <w:rPr>
          <w:rFonts w:ascii="Book Antiqua" w:eastAsia="Times New Roman" w:hAnsi="Book Antiqua" w:cs="Times New Roman"/>
          <w:sz w:val="24"/>
          <w:szCs w:val="24"/>
        </w:rPr>
        <w:t xml:space="preserve"> </w:t>
      </w:r>
      <w:r w:rsidR="00327AEE" w:rsidRPr="00F47A19">
        <w:rPr>
          <w:rFonts w:ascii="Book Antiqua" w:eastAsia="Times New Roman" w:hAnsi="Book Antiqua" w:cs="Times New Roman"/>
          <w:sz w:val="24"/>
          <w:szCs w:val="24"/>
        </w:rPr>
        <w:t xml:space="preserve">Cuerpo la </w:t>
      </w:r>
      <w:r w:rsidR="00327AEE" w:rsidRPr="00F47A19">
        <w:rPr>
          <w:rFonts w:ascii="Book Antiqua" w:eastAsia="Times New Roman" w:hAnsi="Book Antiqua" w:cs="Times New Roman"/>
          <w:b/>
          <w:bCs/>
          <w:sz w:val="24"/>
          <w:szCs w:val="24"/>
        </w:rPr>
        <w:t xml:space="preserve">aprobación </w:t>
      </w:r>
      <w:r w:rsidR="00327AEE" w:rsidRPr="00F47A19">
        <w:rPr>
          <w:rFonts w:ascii="Book Antiqua" w:eastAsia="Times New Roman" w:hAnsi="Book Antiqua" w:cs="Times New Roman"/>
          <w:sz w:val="24"/>
          <w:szCs w:val="24"/>
        </w:rPr>
        <w:t xml:space="preserve">de esta pieza legislativa, </w:t>
      </w:r>
      <w:r w:rsidR="00A5459D" w:rsidRPr="00F47A19">
        <w:rPr>
          <w:rFonts w:ascii="Book Antiqua" w:eastAsia="Times New Roman" w:hAnsi="Book Antiqua" w:cs="Times New Roman"/>
          <w:sz w:val="24"/>
          <w:szCs w:val="24"/>
        </w:rPr>
        <w:t xml:space="preserve">con las enmiendas incluidas en el entirillado electrónico que acompaña este </w:t>
      </w:r>
      <w:r w:rsidR="008A1BAF" w:rsidRPr="00F47A19">
        <w:rPr>
          <w:rFonts w:ascii="Book Antiqua" w:eastAsia="Times New Roman" w:hAnsi="Book Antiqua" w:cs="Times New Roman"/>
          <w:sz w:val="24"/>
          <w:szCs w:val="24"/>
        </w:rPr>
        <w:t>Informe</w:t>
      </w:r>
      <w:r w:rsidR="00825412" w:rsidRPr="00F47A19">
        <w:rPr>
          <w:rFonts w:ascii="Book Antiqua" w:eastAsia="Times New Roman" w:hAnsi="Book Antiqua" w:cs="Times New Roman"/>
          <w:sz w:val="24"/>
          <w:szCs w:val="24"/>
        </w:rPr>
        <w:t>.</w:t>
      </w:r>
    </w:p>
    <w:p w14:paraId="30856599" w14:textId="77777777" w:rsidR="002D6515" w:rsidRPr="00F47A19" w:rsidRDefault="002D6515" w:rsidP="00E55005">
      <w:pPr>
        <w:spacing w:after="0" w:line="240" w:lineRule="auto"/>
        <w:ind w:firstLine="708"/>
        <w:contextualSpacing/>
        <w:jc w:val="both"/>
        <w:rPr>
          <w:rFonts w:ascii="Book Antiqua" w:eastAsia="Times New Roman" w:hAnsi="Book Antiqua" w:cs="Times New Roman"/>
          <w:sz w:val="24"/>
          <w:szCs w:val="24"/>
        </w:rPr>
      </w:pPr>
    </w:p>
    <w:p w14:paraId="430917BA" w14:textId="39EBF8BE" w:rsidR="00421D9C" w:rsidRPr="00F47A19" w:rsidRDefault="00164FDF" w:rsidP="00421D9C">
      <w:pPr>
        <w:pStyle w:val="Heading2"/>
        <w:spacing w:after="120"/>
        <w:ind w:left="2160" w:firstLine="720"/>
        <w:jc w:val="both"/>
        <w:rPr>
          <w:rFonts w:ascii="Book Antiqua" w:hAnsi="Book Antiqua"/>
        </w:rPr>
      </w:pPr>
      <w:bookmarkStart w:id="0" w:name="_Hlk191985732"/>
      <w:r w:rsidRPr="00F47A19">
        <w:rPr>
          <w:rFonts w:ascii="Book Antiqua" w:hAnsi="Book Antiqua"/>
        </w:rPr>
        <w:t xml:space="preserve">   </w:t>
      </w:r>
      <w:r w:rsidR="00421D9C" w:rsidRPr="00F47A19">
        <w:rPr>
          <w:rFonts w:ascii="Book Antiqua" w:hAnsi="Book Antiqua"/>
        </w:rPr>
        <w:t>ALCANCE DE LA MEDIDA</w:t>
      </w:r>
    </w:p>
    <w:p w14:paraId="239137F2" w14:textId="27DBFC90" w:rsidR="002117A6" w:rsidRPr="00F47A19" w:rsidRDefault="00AB58E1" w:rsidP="002117A6">
      <w:pPr>
        <w:pStyle w:val="NormalWeb"/>
        <w:spacing w:before="0" w:beforeAutospacing="0" w:after="0" w:afterAutospacing="0"/>
        <w:ind w:firstLine="708"/>
        <w:jc w:val="both"/>
        <w:rPr>
          <w:rFonts w:ascii="Book Antiqua" w:hAnsi="Book Antiqua"/>
          <w:lang w:val="es-PR"/>
        </w:rPr>
      </w:pPr>
      <w:r w:rsidRPr="00F47A19">
        <w:rPr>
          <w:rFonts w:ascii="Book Antiqua" w:hAnsi="Book Antiqua"/>
          <w:bCs/>
          <w:lang w:val="es-PR"/>
        </w:rPr>
        <w:t>El Proyecto de</w:t>
      </w:r>
      <w:r w:rsidR="00095735" w:rsidRPr="00F47A19">
        <w:rPr>
          <w:rFonts w:ascii="Book Antiqua" w:hAnsi="Book Antiqua"/>
          <w:bCs/>
          <w:lang w:val="es-PR"/>
        </w:rPr>
        <w:t xml:space="preserve"> </w:t>
      </w:r>
      <w:r w:rsidRPr="00F47A19">
        <w:rPr>
          <w:rFonts w:ascii="Book Antiqua" w:hAnsi="Book Antiqua"/>
          <w:bCs/>
          <w:lang w:val="es-PR"/>
        </w:rPr>
        <w:t>l</w:t>
      </w:r>
      <w:r w:rsidR="00095735" w:rsidRPr="00F47A19">
        <w:rPr>
          <w:rFonts w:ascii="Book Antiqua" w:hAnsi="Book Antiqua"/>
          <w:bCs/>
          <w:lang w:val="es-PR"/>
        </w:rPr>
        <w:t>a</w:t>
      </w:r>
      <w:r w:rsidRPr="00F47A19">
        <w:rPr>
          <w:rFonts w:ascii="Book Antiqua" w:hAnsi="Book Antiqua"/>
          <w:bCs/>
          <w:lang w:val="es-PR"/>
        </w:rPr>
        <w:t xml:space="preserve"> </w:t>
      </w:r>
      <w:r w:rsidR="00095735" w:rsidRPr="00F47A19">
        <w:rPr>
          <w:rFonts w:ascii="Book Antiqua" w:hAnsi="Book Antiqua"/>
          <w:bCs/>
          <w:lang w:val="es-PR"/>
        </w:rPr>
        <w:t>Cámara</w:t>
      </w:r>
      <w:r w:rsidRPr="00F47A19">
        <w:rPr>
          <w:rFonts w:ascii="Book Antiqua" w:hAnsi="Book Antiqua"/>
          <w:bCs/>
          <w:lang w:val="es-PR"/>
        </w:rPr>
        <w:t xml:space="preserve"> </w:t>
      </w:r>
      <w:r w:rsidR="00EA6C55" w:rsidRPr="00F47A19">
        <w:rPr>
          <w:rFonts w:ascii="Book Antiqua" w:hAnsi="Book Antiqua"/>
          <w:bCs/>
          <w:lang w:val="es-PR"/>
        </w:rPr>
        <w:t>1055</w:t>
      </w:r>
      <w:r w:rsidR="00DC7AB9" w:rsidRPr="00F47A19">
        <w:rPr>
          <w:rFonts w:ascii="Book Antiqua" w:hAnsi="Book Antiqua"/>
          <w:bCs/>
          <w:lang w:val="es-PR"/>
        </w:rPr>
        <w:t xml:space="preserve"> fue presentad</w:t>
      </w:r>
      <w:r w:rsidR="00523DF9" w:rsidRPr="00F47A19">
        <w:rPr>
          <w:rFonts w:ascii="Book Antiqua" w:hAnsi="Book Antiqua"/>
          <w:bCs/>
          <w:lang w:val="es-PR"/>
        </w:rPr>
        <w:t>o</w:t>
      </w:r>
      <w:r w:rsidR="00DC7AB9" w:rsidRPr="00F47A19">
        <w:rPr>
          <w:rFonts w:ascii="Book Antiqua" w:hAnsi="Book Antiqua"/>
          <w:bCs/>
          <w:lang w:val="es-PR"/>
        </w:rPr>
        <w:t xml:space="preserve"> por </w:t>
      </w:r>
      <w:r w:rsidR="002C4549" w:rsidRPr="00F47A19">
        <w:rPr>
          <w:rFonts w:ascii="Book Antiqua" w:hAnsi="Book Antiqua"/>
          <w:bCs/>
          <w:lang w:val="es-PR"/>
        </w:rPr>
        <w:t>el</w:t>
      </w:r>
      <w:r w:rsidR="00095735" w:rsidRPr="00F47A19">
        <w:rPr>
          <w:rFonts w:ascii="Book Antiqua" w:hAnsi="Book Antiqua"/>
          <w:bCs/>
          <w:lang w:val="es-PR"/>
        </w:rPr>
        <w:t xml:space="preserve"> representante </w:t>
      </w:r>
      <w:r w:rsidR="001C1264" w:rsidRPr="00F47A19">
        <w:rPr>
          <w:rFonts w:ascii="Book Antiqua" w:hAnsi="Book Antiqua"/>
          <w:bCs/>
          <w:lang w:val="es-PR"/>
        </w:rPr>
        <w:t>Pérez Cordero</w:t>
      </w:r>
      <w:r w:rsidR="00DC7AB9" w:rsidRPr="00F47A19">
        <w:rPr>
          <w:rFonts w:ascii="Book Antiqua" w:hAnsi="Book Antiqua"/>
          <w:bCs/>
          <w:lang w:val="es-PR"/>
        </w:rPr>
        <w:t xml:space="preserve">, </w:t>
      </w:r>
      <w:r w:rsidR="00766E9E" w:rsidRPr="00F47A19">
        <w:rPr>
          <w:rFonts w:ascii="Book Antiqua" w:hAnsi="Book Antiqua"/>
          <w:bCs/>
          <w:lang w:val="es-PR"/>
        </w:rPr>
        <w:t xml:space="preserve">persigue </w:t>
      </w:r>
      <w:r w:rsidR="00FD11D2" w:rsidRPr="00F47A19">
        <w:rPr>
          <w:rFonts w:ascii="Book Antiqua" w:hAnsi="Book Antiqua"/>
          <w:lang w:val="es-PR"/>
        </w:rPr>
        <w:t>añadir el inciso (</w:t>
      </w:r>
      <w:proofErr w:type="spellStart"/>
      <w:r w:rsidR="00FD11D2" w:rsidRPr="00F47A19">
        <w:rPr>
          <w:rFonts w:ascii="Book Antiqua" w:hAnsi="Book Antiqua"/>
          <w:lang w:val="es-PR"/>
        </w:rPr>
        <w:t>gg</w:t>
      </w:r>
      <w:proofErr w:type="spellEnd"/>
      <w:r w:rsidR="00FD11D2" w:rsidRPr="00F47A19">
        <w:rPr>
          <w:rFonts w:ascii="Book Antiqua" w:hAnsi="Book Antiqua"/>
          <w:lang w:val="es-PR"/>
        </w:rPr>
        <w:t>) al Artículo 6 de la Ley Núm. 5 de 23 de abril de 1973, según enmendada, conocida como “Ley Orgánica del Departamento de Asuntos del Consumidor”, a los fines de ordenar al secretario del Departamento de Asuntos del Consumidor (DACO) crear la Unidad para la Detección de Esquemas Fraudulentos contra los Consumidores</w:t>
      </w:r>
      <w:r w:rsidR="006218B9" w:rsidRPr="00F47A19">
        <w:rPr>
          <w:rFonts w:ascii="Book Antiqua" w:hAnsi="Book Antiqua"/>
          <w:lang w:val="es-PR"/>
        </w:rPr>
        <w:t>.</w:t>
      </w:r>
    </w:p>
    <w:p w14:paraId="3DB07F34" w14:textId="77777777" w:rsidR="00E75504" w:rsidRPr="00F47A19" w:rsidRDefault="00934DEB" w:rsidP="00E75504">
      <w:pPr>
        <w:pStyle w:val="NormalWeb"/>
        <w:suppressLineNumbers/>
        <w:ind w:firstLine="720"/>
        <w:jc w:val="both"/>
        <w:rPr>
          <w:rFonts w:ascii="Book Antiqua" w:hAnsi="Book Antiqua"/>
          <w:lang w:val="es-PR"/>
        </w:rPr>
      </w:pPr>
      <w:r w:rsidRPr="00F47A19">
        <w:rPr>
          <w:rFonts w:ascii="Book Antiqua" w:hAnsi="Book Antiqua"/>
          <w:bCs/>
          <w:lang w:val="es-PR"/>
        </w:rPr>
        <w:t xml:space="preserve">Se desprende de la Exposición de Motivos de la </w:t>
      </w:r>
      <w:r w:rsidR="00313408" w:rsidRPr="00F47A19">
        <w:rPr>
          <w:rFonts w:ascii="Book Antiqua" w:hAnsi="Book Antiqua"/>
          <w:bCs/>
          <w:lang w:val="es-PR"/>
        </w:rPr>
        <w:t xml:space="preserve">medida </w:t>
      </w:r>
      <w:r w:rsidRPr="00F47A19">
        <w:rPr>
          <w:rFonts w:ascii="Book Antiqua" w:hAnsi="Book Antiqua"/>
          <w:bCs/>
          <w:lang w:val="es-PR"/>
        </w:rPr>
        <w:t xml:space="preserve">que </w:t>
      </w:r>
      <w:r w:rsidR="00426665" w:rsidRPr="00F47A19">
        <w:rPr>
          <w:rFonts w:ascii="Book Antiqua" w:hAnsi="Book Antiqua"/>
          <w:bCs/>
          <w:lang w:val="es-PR"/>
        </w:rPr>
        <w:t xml:space="preserve">la </w:t>
      </w:r>
      <w:r w:rsidR="00064380" w:rsidRPr="00F47A19">
        <w:rPr>
          <w:rFonts w:ascii="Book Antiqua" w:hAnsi="Book Antiqua"/>
          <w:lang w:val="es-PR"/>
        </w:rPr>
        <w:t xml:space="preserve">Ley </w:t>
      </w:r>
      <w:r w:rsidR="0072786A" w:rsidRPr="00F47A19">
        <w:rPr>
          <w:rFonts w:ascii="Book Antiqua" w:hAnsi="Book Antiqua"/>
          <w:lang w:val="es-PR"/>
        </w:rPr>
        <w:t xml:space="preserve">busca </w:t>
      </w:r>
      <w:r w:rsidR="005A32A7" w:rsidRPr="00F47A19">
        <w:rPr>
          <w:rFonts w:ascii="Book Antiqua" w:hAnsi="Book Antiqua"/>
          <w:lang w:val="es-PR"/>
        </w:rPr>
        <w:t xml:space="preserve">proteger </w:t>
      </w:r>
      <w:r w:rsidR="009B3CA9" w:rsidRPr="00F47A19">
        <w:rPr>
          <w:rFonts w:ascii="Book Antiqua" w:hAnsi="Book Antiqua"/>
          <w:lang w:val="es-PR"/>
        </w:rPr>
        <w:t>a los consumidores</w:t>
      </w:r>
      <w:r w:rsidR="00E75504" w:rsidRPr="00F47A19">
        <w:rPr>
          <w:rFonts w:ascii="Book Antiqua" w:hAnsi="Book Antiqua"/>
          <w:lang w:val="es-PR"/>
        </w:rPr>
        <w:t xml:space="preserve"> ante la proliferación de esquemas fraudulentos, potenciada por el avance tecnológico y la sofisticación de las tácticas de </w:t>
      </w:r>
      <w:r w:rsidR="00E75504" w:rsidRPr="00F47A19">
        <w:rPr>
          <w:rFonts w:ascii="Book Antiqua" w:hAnsi="Book Antiqua"/>
          <w:i/>
          <w:iCs/>
          <w:lang w:val="es-PR"/>
        </w:rPr>
        <w:t>phishing</w:t>
      </w:r>
      <w:r w:rsidR="00E75504" w:rsidRPr="00F47A19">
        <w:rPr>
          <w:rFonts w:ascii="Book Antiqua" w:hAnsi="Book Antiqua"/>
          <w:lang w:val="es-PR"/>
        </w:rPr>
        <w:t>, robo de identidad y estafas románticas, representa una amenaza real a la estabilidad económica de las familias puertorriqueñas. Esta medida reconoce que, si bien el fraude afecta a todos los sectores, los adultos mayores son víctimas predilectas debido a la brecha digital y la posesión de ahorros generacionales.</w:t>
      </w:r>
    </w:p>
    <w:p w14:paraId="2E393A9A" w14:textId="2DF94088" w:rsidR="009B7976" w:rsidRPr="00F47A19" w:rsidRDefault="00E75504" w:rsidP="007F5A80">
      <w:pPr>
        <w:pStyle w:val="NormalWeb"/>
        <w:suppressLineNumbers/>
        <w:ind w:firstLine="720"/>
        <w:jc w:val="both"/>
        <w:rPr>
          <w:rFonts w:ascii="Book Antiqua" w:hAnsi="Book Antiqua"/>
          <w:lang w:val="es-PR"/>
        </w:rPr>
      </w:pPr>
      <w:r w:rsidRPr="00E75504">
        <w:rPr>
          <w:rFonts w:ascii="Book Antiqua" w:hAnsi="Book Antiqua"/>
          <w:lang w:val="es-PR"/>
        </w:rPr>
        <w:t>La creación de la</w:t>
      </w:r>
      <w:r w:rsidR="008B7F9E" w:rsidRPr="00F47A19">
        <w:rPr>
          <w:rFonts w:ascii="Book Antiqua" w:hAnsi="Book Antiqua"/>
          <w:lang w:val="es-PR"/>
        </w:rPr>
        <w:t xml:space="preserve"> Unidad para la Detección de Esquemas Fraudulentos contra el Consumidor (</w:t>
      </w:r>
      <w:r w:rsidRPr="00E75504">
        <w:rPr>
          <w:rFonts w:ascii="Book Antiqua" w:hAnsi="Book Antiqua"/>
          <w:lang w:val="es-PR"/>
        </w:rPr>
        <w:t>UDEFC</w:t>
      </w:r>
      <w:r w:rsidR="00F84AC0" w:rsidRPr="00F47A19">
        <w:rPr>
          <w:rFonts w:ascii="Book Antiqua" w:hAnsi="Book Antiqua"/>
          <w:lang w:val="es-PR"/>
        </w:rPr>
        <w:t>)</w:t>
      </w:r>
      <w:r w:rsidRPr="00E75504">
        <w:rPr>
          <w:rFonts w:ascii="Book Antiqua" w:hAnsi="Book Antiqua"/>
          <w:lang w:val="es-PR"/>
        </w:rPr>
        <w:t xml:space="preserve"> por mandato de </w:t>
      </w:r>
      <w:r w:rsidR="00DC1E32">
        <w:rPr>
          <w:rFonts w:ascii="Book Antiqua" w:hAnsi="Book Antiqua"/>
          <w:lang w:val="es-PR"/>
        </w:rPr>
        <w:t>L</w:t>
      </w:r>
      <w:r w:rsidRPr="00E75504">
        <w:rPr>
          <w:rFonts w:ascii="Book Antiqua" w:hAnsi="Book Antiqua"/>
          <w:lang w:val="es-PR"/>
        </w:rPr>
        <w:t xml:space="preserve">ey busca brindar estabilidad institucional a una unidad que actualmente depende de la discreción administrativa, garantizando que los </w:t>
      </w:r>
      <w:r w:rsidRPr="00E75504">
        <w:rPr>
          <w:rFonts w:ascii="Book Antiqua" w:hAnsi="Book Antiqua"/>
          <w:lang w:val="es-PR"/>
        </w:rPr>
        <w:lastRenderedPageBreak/>
        <w:t>recursos y la pericia técnica acumulada no desaparezcan con los cambios de administración.</w:t>
      </w:r>
    </w:p>
    <w:p w14:paraId="2EF835E6" w14:textId="718C4B7F" w:rsidR="007B3187" w:rsidRPr="00F47A19" w:rsidRDefault="007B3187" w:rsidP="007B3187">
      <w:pPr>
        <w:spacing w:after="0" w:line="240" w:lineRule="auto"/>
        <w:jc w:val="center"/>
        <w:rPr>
          <w:rFonts w:ascii="Book Antiqua" w:eastAsia="Times New Roman" w:hAnsi="Book Antiqua"/>
          <w:b/>
          <w:sz w:val="24"/>
          <w:szCs w:val="24"/>
        </w:rPr>
      </w:pPr>
      <w:r w:rsidRPr="00F47A19">
        <w:rPr>
          <w:rFonts w:ascii="Book Antiqua" w:eastAsia="Times New Roman" w:hAnsi="Book Antiqua"/>
          <w:b/>
          <w:sz w:val="24"/>
          <w:szCs w:val="24"/>
        </w:rPr>
        <w:t>ANÁLISIS DE LA MEDIDA</w:t>
      </w:r>
    </w:p>
    <w:p w14:paraId="5AEF2228" w14:textId="77777777" w:rsidR="00ED50F5" w:rsidRPr="00F47A19" w:rsidRDefault="00ED50F5" w:rsidP="00ED50F5">
      <w:pPr>
        <w:jc w:val="both"/>
        <w:rPr>
          <w:rFonts w:ascii="Book Antiqua" w:eastAsia="Times New Roman" w:hAnsi="Book Antiqua"/>
          <w:b/>
          <w:sz w:val="24"/>
          <w:szCs w:val="24"/>
        </w:rPr>
      </w:pPr>
    </w:p>
    <w:p w14:paraId="0B2175EB" w14:textId="337A39E5" w:rsidR="00CD530A" w:rsidRPr="00F47A19" w:rsidRDefault="0028523A" w:rsidP="004B1A98">
      <w:pPr>
        <w:ind w:firstLine="708"/>
        <w:jc w:val="both"/>
        <w:rPr>
          <w:rFonts w:ascii="Book Antiqua" w:hAnsi="Book Antiqua"/>
          <w:sz w:val="24"/>
          <w:szCs w:val="24"/>
        </w:rPr>
      </w:pPr>
      <w:r w:rsidRPr="00F47A19">
        <w:rPr>
          <w:rFonts w:ascii="Book Antiqua" w:hAnsi="Book Antiqua"/>
          <w:sz w:val="24"/>
          <w:szCs w:val="24"/>
        </w:rPr>
        <w:t xml:space="preserve">En el cumplimiento de su responsabilidad evaluativa, esta Comisión solicitó y recibió un Memorial Explicativo por parte del </w:t>
      </w:r>
      <w:r w:rsidRPr="00F47A19">
        <w:rPr>
          <w:rFonts w:ascii="Book Antiqua" w:hAnsi="Book Antiqua"/>
          <w:b/>
          <w:bCs/>
          <w:sz w:val="24"/>
          <w:szCs w:val="24"/>
        </w:rPr>
        <w:t>Departamento de Asuntos del Consumidor (DACO)</w:t>
      </w:r>
      <w:r w:rsidRPr="00F47A19">
        <w:rPr>
          <w:rFonts w:ascii="Book Antiqua" w:hAnsi="Book Antiqua"/>
          <w:sz w:val="24"/>
          <w:szCs w:val="24"/>
        </w:rPr>
        <w:t xml:space="preserve">, suscrito por su Secretario, el </w:t>
      </w:r>
      <w:r w:rsidRPr="00F47A19">
        <w:rPr>
          <w:rFonts w:ascii="Book Antiqua" w:hAnsi="Book Antiqua"/>
          <w:b/>
          <w:bCs/>
          <w:sz w:val="24"/>
          <w:szCs w:val="24"/>
        </w:rPr>
        <w:t>Lcdo. Hiram J. Torres Montalvo</w:t>
      </w:r>
      <w:r w:rsidR="00160CD7" w:rsidRPr="00F47A19">
        <w:rPr>
          <w:rFonts w:ascii="Book Antiqua" w:hAnsi="Book Antiqua"/>
          <w:sz w:val="24"/>
          <w:szCs w:val="24"/>
        </w:rPr>
        <w:t>.</w:t>
      </w:r>
    </w:p>
    <w:p w14:paraId="34EF9C2B" w14:textId="77777777" w:rsidR="002370B3" w:rsidRPr="00F47A19" w:rsidRDefault="002370B3" w:rsidP="004B1A98">
      <w:pPr>
        <w:ind w:firstLine="708"/>
        <w:jc w:val="both"/>
        <w:rPr>
          <w:rFonts w:ascii="Book Antiqua" w:hAnsi="Book Antiqua"/>
          <w:sz w:val="24"/>
          <w:szCs w:val="24"/>
        </w:rPr>
      </w:pPr>
    </w:p>
    <w:p w14:paraId="219F8D11" w14:textId="54122682" w:rsidR="00E96C8C" w:rsidRPr="00F47A19" w:rsidRDefault="001F2D45" w:rsidP="001F2D45">
      <w:pPr>
        <w:jc w:val="both"/>
        <w:rPr>
          <w:rFonts w:ascii="Book Antiqua" w:hAnsi="Book Antiqua"/>
          <w:b/>
          <w:bCs/>
          <w:sz w:val="24"/>
          <w:szCs w:val="24"/>
          <w:u w:val="single"/>
          <w:lang w:eastAsia="x-none"/>
        </w:rPr>
      </w:pPr>
      <w:r w:rsidRPr="00F47A19">
        <w:rPr>
          <w:rFonts w:ascii="Book Antiqua" w:hAnsi="Book Antiqua"/>
          <w:b/>
          <w:bCs/>
          <w:sz w:val="24"/>
          <w:szCs w:val="24"/>
          <w:u w:val="single"/>
          <w:lang w:eastAsia="x-none"/>
        </w:rPr>
        <w:t xml:space="preserve">DEPARTAMENTO DE </w:t>
      </w:r>
      <w:r w:rsidR="00571D69" w:rsidRPr="00F47A19">
        <w:rPr>
          <w:rFonts w:ascii="Book Antiqua" w:hAnsi="Book Antiqua"/>
          <w:b/>
          <w:bCs/>
          <w:sz w:val="24"/>
          <w:szCs w:val="24"/>
          <w:u w:val="single"/>
          <w:lang w:eastAsia="x-none"/>
        </w:rPr>
        <w:t>ASUNTOS DEL CONSUMIDOR</w:t>
      </w:r>
    </w:p>
    <w:p w14:paraId="285CA5DE" w14:textId="4E97022D" w:rsidR="00685637" w:rsidRPr="00F47A19" w:rsidRDefault="004B1A98" w:rsidP="00A6160B">
      <w:pPr>
        <w:tabs>
          <w:tab w:val="left" w:pos="0"/>
        </w:tabs>
        <w:jc w:val="both"/>
        <w:rPr>
          <w:rFonts w:ascii="Book Antiqua" w:hAnsi="Book Antiqua"/>
          <w:sz w:val="24"/>
          <w:szCs w:val="24"/>
        </w:rPr>
      </w:pPr>
      <w:r w:rsidRPr="00F47A19">
        <w:rPr>
          <w:rFonts w:ascii="Book Antiqua" w:hAnsi="Book Antiqua"/>
          <w:sz w:val="24"/>
          <w:szCs w:val="28"/>
        </w:rPr>
        <w:tab/>
      </w:r>
      <w:r w:rsidR="001F2D45" w:rsidRPr="00F47A19">
        <w:rPr>
          <w:rFonts w:ascii="Book Antiqua" w:hAnsi="Book Antiqua"/>
          <w:sz w:val="24"/>
          <w:szCs w:val="28"/>
        </w:rPr>
        <w:t>E</w:t>
      </w:r>
      <w:r w:rsidR="008512CA" w:rsidRPr="00F47A19">
        <w:rPr>
          <w:rFonts w:ascii="Book Antiqua" w:hAnsi="Book Antiqua"/>
          <w:sz w:val="24"/>
          <w:szCs w:val="28"/>
        </w:rPr>
        <w:t xml:space="preserve">l </w:t>
      </w:r>
      <w:r w:rsidR="001F2D45" w:rsidRPr="00F47A19">
        <w:rPr>
          <w:rFonts w:ascii="Book Antiqua" w:hAnsi="Book Antiqua"/>
          <w:sz w:val="24"/>
          <w:szCs w:val="28"/>
        </w:rPr>
        <w:t xml:space="preserve">Departamento de </w:t>
      </w:r>
      <w:r w:rsidR="00636A58" w:rsidRPr="00F47A19">
        <w:rPr>
          <w:rFonts w:ascii="Book Antiqua" w:hAnsi="Book Antiqua"/>
          <w:sz w:val="24"/>
          <w:szCs w:val="28"/>
        </w:rPr>
        <w:t>Asuntos del Consumidor</w:t>
      </w:r>
      <w:r w:rsidR="00D76804" w:rsidRPr="00F47A19">
        <w:rPr>
          <w:rFonts w:ascii="Book Antiqua" w:hAnsi="Book Antiqua"/>
          <w:sz w:val="24"/>
          <w:szCs w:val="28"/>
        </w:rPr>
        <w:t xml:space="preserve"> comparece por escrito con unos comentarios de su secretari</w:t>
      </w:r>
      <w:r w:rsidR="007F741E" w:rsidRPr="00F47A19">
        <w:rPr>
          <w:rFonts w:ascii="Book Antiqua" w:hAnsi="Book Antiqua"/>
          <w:sz w:val="24"/>
          <w:szCs w:val="28"/>
        </w:rPr>
        <w:t>o</w:t>
      </w:r>
      <w:r w:rsidR="00D76804" w:rsidRPr="00F47A19">
        <w:rPr>
          <w:rFonts w:ascii="Book Antiqua" w:hAnsi="Book Antiqua"/>
          <w:sz w:val="24"/>
          <w:szCs w:val="28"/>
        </w:rPr>
        <w:t xml:space="preserve">, </w:t>
      </w:r>
      <w:r w:rsidR="00E130B6" w:rsidRPr="00F47A19">
        <w:rPr>
          <w:rFonts w:ascii="Book Antiqua" w:hAnsi="Book Antiqua"/>
          <w:sz w:val="24"/>
          <w:szCs w:val="28"/>
        </w:rPr>
        <w:t>Lcd</w:t>
      </w:r>
      <w:r w:rsidR="00C64545" w:rsidRPr="00F47A19">
        <w:rPr>
          <w:rFonts w:ascii="Book Antiqua" w:hAnsi="Book Antiqua"/>
          <w:sz w:val="24"/>
          <w:szCs w:val="28"/>
        </w:rPr>
        <w:t>o</w:t>
      </w:r>
      <w:r w:rsidR="00E130B6" w:rsidRPr="00F47A19">
        <w:rPr>
          <w:rFonts w:ascii="Book Antiqua" w:hAnsi="Book Antiqua"/>
          <w:sz w:val="24"/>
          <w:szCs w:val="28"/>
        </w:rPr>
        <w:t xml:space="preserve">. </w:t>
      </w:r>
      <w:r w:rsidR="00C64545" w:rsidRPr="00F47A19">
        <w:rPr>
          <w:rFonts w:ascii="Book Antiqua" w:hAnsi="Book Antiqua"/>
          <w:sz w:val="24"/>
          <w:szCs w:val="28"/>
        </w:rPr>
        <w:t>Hiram Torres Montalvo</w:t>
      </w:r>
      <w:r w:rsidR="001F2D45" w:rsidRPr="00F47A19">
        <w:rPr>
          <w:rFonts w:ascii="Book Antiqua" w:hAnsi="Book Antiqua"/>
          <w:sz w:val="24"/>
          <w:szCs w:val="28"/>
        </w:rPr>
        <w:t>,</w:t>
      </w:r>
      <w:r w:rsidR="00327F2A" w:rsidRPr="00F47A19">
        <w:rPr>
          <w:rFonts w:ascii="Book Antiqua" w:hAnsi="Book Antiqua"/>
          <w:sz w:val="24"/>
          <w:szCs w:val="28"/>
        </w:rPr>
        <w:t xml:space="preserve"> </w:t>
      </w:r>
      <w:r w:rsidR="00C64545" w:rsidRPr="00F47A19">
        <w:rPr>
          <w:rFonts w:ascii="Book Antiqua" w:hAnsi="Book Antiqua"/>
          <w:sz w:val="24"/>
          <w:szCs w:val="28"/>
        </w:rPr>
        <w:t>que la medida cuenta con el apoyo total y el aval del DACO</w:t>
      </w:r>
      <w:r w:rsidR="007F7CF9" w:rsidRPr="00F47A19">
        <w:rPr>
          <w:rFonts w:ascii="Book Antiqua" w:hAnsi="Book Antiqua"/>
          <w:sz w:val="24"/>
          <w:szCs w:val="24"/>
        </w:rPr>
        <w:t>.</w:t>
      </w:r>
      <w:r w:rsidR="009B7F06" w:rsidRPr="00F47A19">
        <w:rPr>
          <w:rFonts w:ascii="Book Antiqua" w:hAnsi="Book Antiqua"/>
          <w:sz w:val="24"/>
          <w:szCs w:val="24"/>
        </w:rPr>
        <w:t xml:space="preserve"> Añaden que el Proyecto es uno loable y busca fortalecer, preservar y expandir las protecciones a los consumidores.</w:t>
      </w:r>
    </w:p>
    <w:p w14:paraId="11979CBB" w14:textId="3EBED583" w:rsidR="000D0E6F" w:rsidRPr="00F47A19" w:rsidRDefault="000D0E6F" w:rsidP="00A6160B">
      <w:pPr>
        <w:tabs>
          <w:tab w:val="left" w:pos="0"/>
        </w:tabs>
        <w:jc w:val="both"/>
        <w:rPr>
          <w:rFonts w:ascii="Book Antiqua" w:hAnsi="Book Antiqua"/>
          <w:sz w:val="24"/>
          <w:szCs w:val="24"/>
        </w:rPr>
      </w:pPr>
      <w:r w:rsidRPr="00F47A19">
        <w:rPr>
          <w:rFonts w:ascii="Book Antiqua" w:hAnsi="Book Antiqua"/>
          <w:sz w:val="24"/>
          <w:szCs w:val="24"/>
        </w:rPr>
        <w:tab/>
        <w:t xml:space="preserve">Por otra parte, el DACO informó </w:t>
      </w:r>
      <w:r w:rsidR="001338C9" w:rsidRPr="00F47A19">
        <w:rPr>
          <w:rFonts w:ascii="Book Antiqua" w:hAnsi="Book Antiqua"/>
          <w:sz w:val="24"/>
          <w:szCs w:val="24"/>
        </w:rPr>
        <w:t>que</w:t>
      </w:r>
      <w:r w:rsidR="00C87ACD" w:rsidRPr="00F47A19">
        <w:rPr>
          <w:rFonts w:ascii="Book Antiqua" w:hAnsi="Book Antiqua"/>
          <w:sz w:val="24"/>
          <w:szCs w:val="24"/>
        </w:rPr>
        <w:t xml:space="preserve">, bajo su autoridad ministerial, ya emitió la </w:t>
      </w:r>
      <w:r w:rsidR="00C87ACD" w:rsidRPr="00F47A19">
        <w:rPr>
          <w:rFonts w:ascii="Book Antiqua" w:hAnsi="Book Antiqua"/>
          <w:b/>
          <w:bCs/>
          <w:sz w:val="24"/>
          <w:szCs w:val="24"/>
        </w:rPr>
        <w:t>Orden 2026-002</w:t>
      </w:r>
      <w:r w:rsidR="00C87ACD" w:rsidRPr="00F47A19">
        <w:rPr>
          <w:rFonts w:ascii="Book Antiqua" w:hAnsi="Book Antiqua"/>
          <w:sz w:val="24"/>
          <w:szCs w:val="24"/>
        </w:rPr>
        <w:t xml:space="preserve"> el 26 de enero de 2026, mediante la cual se formalizaron los parámetros mínimos de una unidad administrativa similar. El Secretario destacó que elevar esta unidad a rango de </w:t>
      </w:r>
      <w:r w:rsidR="00DC1E32">
        <w:rPr>
          <w:rFonts w:ascii="Book Antiqua" w:hAnsi="Book Antiqua"/>
          <w:sz w:val="24"/>
          <w:szCs w:val="24"/>
        </w:rPr>
        <w:t>L</w:t>
      </w:r>
      <w:r w:rsidR="00C87ACD" w:rsidRPr="00F47A19">
        <w:rPr>
          <w:rFonts w:ascii="Book Antiqua" w:hAnsi="Book Antiqua"/>
          <w:sz w:val="24"/>
          <w:szCs w:val="24"/>
        </w:rPr>
        <w:t>ey es cónsono con la misión de la agencia</w:t>
      </w:r>
      <w:r w:rsidR="001B62AC" w:rsidRPr="00F47A19">
        <w:rPr>
          <w:rFonts w:ascii="Book Antiqua" w:hAnsi="Book Antiqua"/>
          <w:sz w:val="24"/>
          <w:szCs w:val="24"/>
        </w:rPr>
        <w:t>.</w:t>
      </w:r>
    </w:p>
    <w:p w14:paraId="7A5B438C" w14:textId="06DF325A" w:rsidR="001B62AC" w:rsidRPr="00F47A19" w:rsidRDefault="001B62AC" w:rsidP="00A6160B">
      <w:pPr>
        <w:tabs>
          <w:tab w:val="left" w:pos="0"/>
        </w:tabs>
        <w:jc w:val="both"/>
        <w:rPr>
          <w:rFonts w:ascii="Book Antiqua" w:hAnsi="Book Antiqua"/>
          <w:sz w:val="24"/>
          <w:szCs w:val="24"/>
        </w:rPr>
      </w:pPr>
      <w:r w:rsidRPr="00F47A19">
        <w:rPr>
          <w:rFonts w:ascii="Book Antiqua" w:hAnsi="Book Antiqua"/>
          <w:sz w:val="24"/>
          <w:szCs w:val="24"/>
        </w:rPr>
        <w:tab/>
        <w:t>Asimismo, el DACO enfatizó que la Unidad debe tener las facultades en Ley para lo siguiente:</w:t>
      </w:r>
    </w:p>
    <w:p w14:paraId="6C770C54" w14:textId="622220AF" w:rsidR="00E03E14" w:rsidRPr="00F47A19" w:rsidRDefault="00E03E14" w:rsidP="00E03E14">
      <w:pPr>
        <w:pStyle w:val="ListParagraph"/>
        <w:numPr>
          <w:ilvl w:val="0"/>
          <w:numId w:val="21"/>
        </w:numPr>
        <w:tabs>
          <w:tab w:val="left" w:pos="0"/>
        </w:tabs>
        <w:jc w:val="both"/>
        <w:rPr>
          <w:rFonts w:ascii="Book Antiqua" w:hAnsi="Book Antiqua"/>
          <w:sz w:val="24"/>
          <w:szCs w:val="24"/>
        </w:rPr>
      </w:pPr>
      <w:r w:rsidRPr="00F47A19">
        <w:rPr>
          <w:rFonts w:ascii="Book Antiqua" w:hAnsi="Book Antiqua"/>
          <w:sz w:val="24"/>
          <w:szCs w:val="24"/>
        </w:rPr>
        <w:t>Recibir e investigar querellas sobre esquemas fraudulentos.</w:t>
      </w:r>
    </w:p>
    <w:p w14:paraId="2E20DDE4" w14:textId="0C21DAE6" w:rsidR="00E03E14" w:rsidRPr="00F47A19" w:rsidRDefault="00E03E14" w:rsidP="00E03E14">
      <w:pPr>
        <w:pStyle w:val="ListParagraph"/>
        <w:numPr>
          <w:ilvl w:val="0"/>
          <w:numId w:val="21"/>
        </w:numPr>
        <w:tabs>
          <w:tab w:val="left" w:pos="0"/>
        </w:tabs>
        <w:jc w:val="both"/>
        <w:rPr>
          <w:rFonts w:ascii="Book Antiqua" w:hAnsi="Book Antiqua"/>
          <w:sz w:val="24"/>
          <w:szCs w:val="24"/>
        </w:rPr>
      </w:pPr>
      <w:r w:rsidRPr="00F47A19">
        <w:rPr>
          <w:rFonts w:ascii="Book Antiqua" w:hAnsi="Book Antiqua"/>
          <w:sz w:val="24"/>
          <w:szCs w:val="24"/>
        </w:rPr>
        <w:t>Identificar y notificar a los ciudadanos sobre nuevas modalidades de fraude.</w:t>
      </w:r>
    </w:p>
    <w:p w14:paraId="3DED328B" w14:textId="28D3C736" w:rsidR="00E03E14" w:rsidRPr="00F47A19" w:rsidRDefault="00E03E14" w:rsidP="00E03E14">
      <w:pPr>
        <w:pStyle w:val="ListParagraph"/>
        <w:numPr>
          <w:ilvl w:val="0"/>
          <w:numId w:val="21"/>
        </w:numPr>
        <w:tabs>
          <w:tab w:val="left" w:pos="0"/>
        </w:tabs>
        <w:jc w:val="both"/>
        <w:rPr>
          <w:rFonts w:ascii="Book Antiqua" w:hAnsi="Book Antiqua"/>
          <w:sz w:val="24"/>
          <w:szCs w:val="24"/>
        </w:rPr>
      </w:pPr>
      <w:r w:rsidRPr="00F47A19">
        <w:rPr>
          <w:rFonts w:ascii="Book Antiqua" w:hAnsi="Book Antiqua"/>
          <w:sz w:val="24"/>
          <w:szCs w:val="24"/>
        </w:rPr>
        <w:t xml:space="preserve">Establecer alianzas con el </w:t>
      </w:r>
      <w:r w:rsidRPr="00F47A19">
        <w:rPr>
          <w:rFonts w:ascii="Book Antiqua" w:hAnsi="Book Antiqua"/>
          <w:i/>
          <w:iCs/>
          <w:sz w:val="24"/>
          <w:szCs w:val="24"/>
        </w:rPr>
        <w:t xml:space="preserve">Puerto Rico </w:t>
      </w:r>
      <w:proofErr w:type="spellStart"/>
      <w:r w:rsidRPr="00F47A19">
        <w:rPr>
          <w:rFonts w:ascii="Book Antiqua" w:hAnsi="Book Antiqua"/>
          <w:i/>
          <w:iCs/>
          <w:sz w:val="24"/>
          <w:szCs w:val="24"/>
        </w:rPr>
        <w:t>Innovation</w:t>
      </w:r>
      <w:proofErr w:type="spellEnd"/>
      <w:r w:rsidRPr="00F47A19">
        <w:rPr>
          <w:rFonts w:ascii="Book Antiqua" w:hAnsi="Book Antiqua"/>
          <w:i/>
          <w:iCs/>
          <w:sz w:val="24"/>
          <w:szCs w:val="24"/>
        </w:rPr>
        <w:t xml:space="preserve"> and </w:t>
      </w:r>
      <w:proofErr w:type="spellStart"/>
      <w:r w:rsidRPr="00F47A19">
        <w:rPr>
          <w:rFonts w:ascii="Book Antiqua" w:hAnsi="Book Antiqua"/>
          <w:i/>
          <w:iCs/>
          <w:sz w:val="24"/>
          <w:szCs w:val="24"/>
        </w:rPr>
        <w:t>Technology</w:t>
      </w:r>
      <w:proofErr w:type="spellEnd"/>
      <w:r w:rsidRPr="00F47A19">
        <w:rPr>
          <w:rFonts w:ascii="Book Antiqua" w:hAnsi="Book Antiqua"/>
          <w:i/>
          <w:iCs/>
          <w:sz w:val="24"/>
          <w:szCs w:val="24"/>
        </w:rPr>
        <w:t xml:space="preserve"> Service</w:t>
      </w:r>
      <w:r w:rsidRPr="00F47A19">
        <w:rPr>
          <w:rFonts w:ascii="Book Antiqua" w:hAnsi="Book Antiqua"/>
          <w:sz w:val="24"/>
          <w:szCs w:val="24"/>
        </w:rPr>
        <w:t xml:space="preserve"> (PRITS) y otras agencias federales o estatales</w:t>
      </w:r>
      <w:r w:rsidR="004F76CB" w:rsidRPr="00F47A19">
        <w:rPr>
          <w:rFonts w:ascii="Book Antiqua" w:hAnsi="Book Antiqua"/>
          <w:sz w:val="24"/>
          <w:szCs w:val="24"/>
        </w:rPr>
        <w:t>.</w:t>
      </w:r>
    </w:p>
    <w:p w14:paraId="52D15731" w14:textId="3A99D51C" w:rsidR="00845937" w:rsidRPr="00F47A19" w:rsidRDefault="001C72EA" w:rsidP="001C72EA">
      <w:pPr>
        <w:tabs>
          <w:tab w:val="left" w:pos="0"/>
        </w:tabs>
        <w:jc w:val="both"/>
        <w:rPr>
          <w:rFonts w:ascii="Book Antiqua" w:hAnsi="Book Antiqua"/>
          <w:sz w:val="24"/>
          <w:szCs w:val="24"/>
        </w:rPr>
      </w:pPr>
      <w:r w:rsidRPr="00F47A19">
        <w:rPr>
          <w:rFonts w:ascii="Book Antiqua" w:hAnsi="Book Antiqua"/>
          <w:sz w:val="24"/>
          <w:szCs w:val="24"/>
        </w:rPr>
        <w:tab/>
      </w:r>
      <w:r w:rsidR="003456C1" w:rsidRPr="00F47A19">
        <w:rPr>
          <w:rFonts w:ascii="Book Antiqua" w:hAnsi="Book Antiqua"/>
          <w:sz w:val="24"/>
          <w:szCs w:val="24"/>
        </w:rPr>
        <w:t xml:space="preserve">Como parte de su análisis, el DACO recomendó </w:t>
      </w:r>
      <w:r w:rsidR="00DD0B3D" w:rsidRPr="00F47A19">
        <w:rPr>
          <w:rFonts w:ascii="Book Antiqua" w:hAnsi="Book Antiqua"/>
          <w:sz w:val="24"/>
          <w:szCs w:val="24"/>
        </w:rPr>
        <w:t>que el nuevo inciso (</w:t>
      </w:r>
      <w:proofErr w:type="spellStart"/>
      <w:r w:rsidR="00DD0B3D" w:rsidRPr="00F47A19">
        <w:rPr>
          <w:rFonts w:ascii="Book Antiqua" w:hAnsi="Book Antiqua"/>
          <w:sz w:val="24"/>
          <w:szCs w:val="24"/>
        </w:rPr>
        <w:t>gg</w:t>
      </w:r>
      <w:proofErr w:type="spellEnd"/>
      <w:r w:rsidR="00DD0B3D" w:rsidRPr="00F47A19">
        <w:rPr>
          <w:rFonts w:ascii="Book Antiqua" w:hAnsi="Book Antiqua"/>
          <w:sz w:val="24"/>
          <w:szCs w:val="24"/>
        </w:rPr>
        <w:t xml:space="preserve">) sea lo suficientemente descriptivo para incluir las funciones generales ya establecidas en su orden administrativa, de modo que la </w:t>
      </w:r>
      <w:r w:rsidR="007442ED" w:rsidRPr="00F47A19">
        <w:rPr>
          <w:rFonts w:ascii="Book Antiqua" w:hAnsi="Book Antiqua"/>
          <w:sz w:val="24"/>
          <w:szCs w:val="24"/>
        </w:rPr>
        <w:t>L</w:t>
      </w:r>
      <w:r w:rsidR="00DD0B3D" w:rsidRPr="00F47A19">
        <w:rPr>
          <w:rFonts w:ascii="Book Antiqua" w:hAnsi="Book Antiqua"/>
          <w:sz w:val="24"/>
          <w:szCs w:val="24"/>
        </w:rPr>
        <w:t>ey proporcione una estructura operativa clara.</w:t>
      </w:r>
    </w:p>
    <w:p w14:paraId="5FCBC2E8" w14:textId="52F9AFF9" w:rsidR="00A1586C" w:rsidRDefault="008461F6" w:rsidP="007005F8">
      <w:pPr>
        <w:tabs>
          <w:tab w:val="left" w:pos="0"/>
        </w:tabs>
        <w:jc w:val="both"/>
        <w:rPr>
          <w:rFonts w:ascii="Book Antiqua" w:hAnsi="Book Antiqua"/>
          <w:sz w:val="24"/>
          <w:szCs w:val="24"/>
        </w:rPr>
      </w:pPr>
      <w:r w:rsidRPr="00F47A19">
        <w:rPr>
          <w:rFonts w:ascii="Book Antiqua" w:hAnsi="Book Antiqua"/>
          <w:sz w:val="24"/>
          <w:szCs w:val="24"/>
        </w:rPr>
        <w:tab/>
        <w:t xml:space="preserve">Acogiendo la recomendación técnica del DACO, esta Comisión </w:t>
      </w:r>
      <w:r w:rsidR="00BD2AA2" w:rsidRPr="00F47A19">
        <w:rPr>
          <w:rFonts w:ascii="Book Antiqua" w:hAnsi="Book Antiqua"/>
          <w:sz w:val="24"/>
          <w:szCs w:val="24"/>
        </w:rPr>
        <w:t xml:space="preserve">ha incluido en el entirillado electrónico lenguaje que define las funciones de la Unidad, asegurando que su labor no sea meramente reactiva, sino preventiva y educativa. Se fortalece además la colaboración interagencial para evitar la duplicidad de esfuerzos con la Policía de Puerto Rico y el Negociado de Investigaciones Especiales (NIE), </w:t>
      </w:r>
      <w:r w:rsidR="00476F31" w:rsidRPr="00F47A19">
        <w:rPr>
          <w:rFonts w:ascii="Book Antiqua" w:hAnsi="Book Antiqua"/>
          <w:sz w:val="24"/>
          <w:szCs w:val="24"/>
        </w:rPr>
        <w:t>ad</w:t>
      </w:r>
      <w:r w:rsidR="00BD2AA2" w:rsidRPr="00F47A19">
        <w:rPr>
          <w:rFonts w:ascii="Book Antiqua" w:hAnsi="Book Antiqua"/>
          <w:sz w:val="24"/>
          <w:szCs w:val="24"/>
        </w:rPr>
        <w:t>scrito al Departamento de Seguridad Pública de Puerto Rico</w:t>
      </w:r>
      <w:r w:rsidR="00F848AD">
        <w:rPr>
          <w:rFonts w:ascii="Book Antiqua" w:hAnsi="Book Antiqua"/>
          <w:sz w:val="24"/>
          <w:szCs w:val="24"/>
        </w:rPr>
        <w:t xml:space="preserve">, así como con la Oficina </w:t>
      </w:r>
      <w:r w:rsidR="00E81B17">
        <w:rPr>
          <w:rFonts w:ascii="Book Antiqua" w:hAnsi="Book Antiqua"/>
          <w:sz w:val="24"/>
          <w:szCs w:val="24"/>
        </w:rPr>
        <w:t>del Procurador de las Personas con Impedimentos</w:t>
      </w:r>
      <w:r w:rsidR="00BD2AA2" w:rsidRPr="00F47A19">
        <w:rPr>
          <w:rFonts w:ascii="Book Antiqua" w:hAnsi="Book Antiqua"/>
          <w:sz w:val="24"/>
          <w:szCs w:val="24"/>
        </w:rPr>
        <w:t>.</w:t>
      </w:r>
    </w:p>
    <w:p w14:paraId="449BF695" w14:textId="77777777" w:rsidR="00C23352" w:rsidRPr="00F47A19" w:rsidRDefault="00C23352" w:rsidP="007005F8">
      <w:pPr>
        <w:tabs>
          <w:tab w:val="left" w:pos="0"/>
        </w:tabs>
        <w:jc w:val="both"/>
        <w:rPr>
          <w:rFonts w:ascii="Book Antiqua" w:hAnsi="Book Antiqua"/>
          <w:sz w:val="24"/>
          <w:szCs w:val="24"/>
        </w:rPr>
      </w:pPr>
    </w:p>
    <w:p w14:paraId="7E68A52E" w14:textId="77777777" w:rsidR="00C23352" w:rsidRDefault="00C23352" w:rsidP="00C23352">
      <w:pPr>
        <w:pStyle w:val="Heading3"/>
        <w:spacing w:after="120"/>
        <w:ind w:firstLine="0"/>
        <w:rPr>
          <w:rFonts w:ascii="Book Antiqua" w:hAnsi="Book Antiqua"/>
          <w:lang w:val="es-PR"/>
        </w:rPr>
      </w:pPr>
      <w:r>
        <w:rPr>
          <w:rFonts w:ascii="Book Antiqua" w:hAnsi="Book Antiqua"/>
          <w:lang w:val="es-PR"/>
        </w:rPr>
        <w:lastRenderedPageBreak/>
        <w:t>DETERMINACIÓN DE IMPACTO ECONÓMICO</w:t>
      </w:r>
    </w:p>
    <w:p w14:paraId="0F95C761" w14:textId="77777777" w:rsidR="00C23352" w:rsidRPr="002A6E90" w:rsidRDefault="00C23352" w:rsidP="00C23352">
      <w:pPr>
        <w:rPr>
          <w:lang w:eastAsia="x-none"/>
        </w:rPr>
      </w:pPr>
    </w:p>
    <w:p w14:paraId="000E9CD9" w14:textId="75739E6F" w:rsidR="00C23352" w:rsidRPr="00C01628" w:rsidRDefault="00C23352" w:rsidP="00C23352">
      <w:pPr>
        <w:pStyle w:val="Heading3"/>
        <w:spacing w:after="120"/>
        <w:ind w:firstLine="0"/>
        <w:jc w:val="both"/>
        <w:rPr>
          <w:rFonts w:ascii="Book Antiqua" w:hAnsi="Book Antiqua"/>
          <w:b w:val="0"/>
          <w:bCs w:val="0"/>
          <w:lang w:val="es-PR"/>
        </w:rPr>
      </w:pPr>
      <w:r>
        <w:rPr>
          <w:rFonts w:ascii="Book Antiqua" w:hAnsi="Book Antiqua"/>
          <w:lang w:val="es-PR"/>
        </w:rPr>
        <w:tab/>
      </w:r>
      <w:r>
        <w:rPr>
          <w:rFonts w:ascii="Book Antiqua" w:hAnsi="Book Antiqua"/>
          <w:b w:val="0"/>
          <w:bCs w:val="0"/>
          <w:lang w:val="es-PR"/>
        </w:rPr>
        <w:t>Conforme al análisis de la medida, la Comisión de Asuntos del Consumidor concluye que el Proyecto de la Cámara 1055 podría conllevar un impacto fiscal limitado sobre el Departamento de Asuntos del Consumidor, particularmente por la necesidad de atemperar reglamentación a las disposiciones de Ley. No obstante, la medida no impone mayores responsabilidades a las que hoy tiene</w:t>
      </w:r>
      <w:r w:rsidR="00CA5A13">
        <w:rPr>
          <w:rFonts w:ascii="Book Antiqua" w:hAnsi="Book Antiqua"/>
          <w:b w:val="0"/>
          <w:bCs w:val="0"/>
          <w:lang w:val="es-PR"/>
        </w:rPr>
        <w:t xml:space="preserve"> dicha agencia, en virtud de que</w:t>
      </w:r>
      <w:r w:rsidR="00D2194D">
        <w:rPr>
          <w:rFonts w:ascii="Book Antiqua" w:hAnsi="Book Antiqua"/>
          <w:b w:val="0"/>
          <w:bCs w:val="0"/>
          <w:lang w:val="es-PR"/>
        </w:rPr>
        <w:t xml:space="preserve"> mediante la </w:t>
      </w:r>
      <w:r w:rsidR="00AE209D">
        <w:rPr>
          <w:rFonts w:ascii="Book Antiqua" w:hAnsi="Book Antiqua"/>
          <w:b w:val="0"/>
          <w:bCs w:val="0"/>
          <w:lang w:val="es-PR"/>
        </w:rPr>
        <w:t>Orden</w:t>
      </w:r>
      <w:r w:rsidR="00D2194D">
        <w:rPr>
          <w:rFonts w:ascii="Book Antiqua" w:hAnsi="Book Antiqua"/>
          <w:b w:val="0"/>
          <w:bCs w:val="0"/>
          <w:lang w:val="es-PR"/>
        </w:rPr>
        <w:t xml:space="preserve"> </w:t>
      </w:r>
      <w:r w:rsidR="00AE209D">
        <w:rPr>
          <w:rFonts w:ascii="Book Antiqua" w:hAnsi="Book Antiqua"/>
          <w:b w:val="0"/>
          <w:bCs w:val="0"/>
          <w:lang w:val="es-PR"/>
        </w:rPr>
        <w:t>2026-002, el DACO ya creó y e</w:t>
      </w:r>
      <w:r w:rsidR="000C3E88">
        <w:rPr>
          <w:rFonts w:ascii="Book Antiqua" w:hAnsi="Book Antiqua"/>
          <w:b w:val="0"/>
          <w:bCs w:val="0"/>
          <w:lang w:val="es-PR"/>
        </w:rPr>
        <w:t>stableció administrativamente la Unidad para la Detección de Esquemas Fraudulentos</w:t>
      </w:r>
      <w:r w:rsidR="00B32BA6">
        <w:rPr>
          <w:rFonts w:ascii="Book Antiqua" w:hAnsi="Book Antiqua"/>
          <w:b w:val="0"/>
          <w:bCs w:val="0"/>
          <w:lang w:val="es-PR"/>
        </w:rPr>
        <w:t xml:space="preserve">. Siendo esto así, la medida </w:t>
      </w:r>
      <w:r w:rsidR="007161F8">
        <w:rPr>
          <w:rFonts w:ascii="Book Antiqua" w:hAnsi="Book Antiqua"/>
          <w:b w:val="0"/>
          <w:bCs w:val="0"/>
          <w:lang w:val="es-PR"/>
        </w:rPr>
        <w:t xml:space="preserve">solo </w:t>
      </w:r>
      <w:r w:rsidR="00B32BA6">
        <w:rPr>
          <w:rFonts w:ascii="Book Antiqua" w:hAnsi="Book Antiqua"/>
          <w:b w:val="0"/>
          <w:bCs w:val="0"/>
          <w:lang w:val="es-PR"/>
        </w:rPr>
        <w:t>garantiza que la política pública no sea alterada con un cambio de administración</w:t>
      </w:r>
      <w:r w:rsidR="007161F8">
        <w:rPr>
          <w:rFonts w:ascii="Book Antiqua" w:hAnsi="Book Antiqua"/>
          <w:b w:val="0"/>
          <w:bCs w:val="0"/>
          <w:lang w:val="es-PR"/>
        </w:rPr>
        <w:t>.</w:t>
      </w:r>
      <w:r>
        <w:rPr>
          <w:rFonts w:ascii="Book Antiqua" w:hAnsi="Book Antiqua"/>
          <w:b w:val="0"/>
          <w:bCs w:val="0"/>
          <w:lang w:val="es-PR"/>
        </w:rPr>
        <w:t xml:space="preserve"> La Comisión entiende que la medida es fiscalmente viable y no representa una carga </w:t>
      </w:r>
      <w:r w:rsidR="007161F8">
        <w:rPr>
          <w:rFonts w:ascii="Book Antiqua" w:hAnsi="Book Antiqua"/>
          <w:b w:val="0"/>
          <w:bCs w:val="0"/>
          <w:lang w:val="es-PR"/>
        </w:rPr>
        <w:t>adicional</w:t>
      </w:r>
      <w:r>
        <w:rPr>
          <w:rFonts w:ascii="Book Antiqua" w:hAnsi="Book Antiqua"/>
          <w:b w:val="0"/>
          <w:bCs w:val="0"/>
          <w:lang w:val="es-PR"/>
        </w:rPr>
        <w:t xml:space="preserve"> para el presupuesto gubernamental.</w:t>
      </w:r>
    </w:p>
    <w:p w14:paraId="68CF93DE" w14:textId="77777777" w:rsidR="00C23352" w:rsidRDefault="00C23352" w:rsidP="00ED2DE1">
      <w:pPr>
        <w:pStyle w:val="Heading3"/>
        <w:spacing w:after="120"/>
        <w:ind w:firstLine="0"/>
        <w:rPr>
          <w:rFonts w:ascii="Book Antiqua" w:hAnsi="Book Antiqua"/>
          <w:lang w:val="es-PR"/>
        </w:rPr>
      </w:pPr>
    </w:p>
    <w:p w14:paraId="14EAA962" w14:textId="5E43C453" w:rsidR="00421D9C" w:rsidRPr="00F47A19" w:rsidRDefault="00421D9C" w:rsidP="00ED2DE1">
      <w:pPr>
        <w:pStyle w:val="Heading3"/>
        <w:spacing w:after="120"/>
        <w:ind w:firstLine="0"/>
        <w:rPr>
          <w:rFonts w:ascii="Book Antiqua" w:hAnsi="Book Antiqua"/>
          <w:lang w:val="es-PR"/>
        </w:rPr>
      </w:pPr>
      <w:r w:rsidRPr="00F47A19">
        <w:rPr>
          <w:rFonts w:ascii="Book Antiqua" w:hAnsi="Book Antiqua"/>
          <w:lang w:val="es-PR"/>
        </w:rPr>
        <w:t>CONCLUSI</w:t>
      </w:r>
      <w:r w:rsidR="007A3276" w:rsidRPr="00F47A19">
        <w:rPr>
          <w:rFonts w:ascii="Book Antiqua" w:hAnsi="Book Antiqua"/>
          <w:lang w:val="es-PR"/>
        </w:rPr>
        <w:t>ÓN</w:t>
      </w:r>
    </w:p>
    <w:bookmarkEnd w:id="0"/>
    <w:p w14:paraId="3B09B717" w14:textId="7BF5FC57" w:rsidR="0054079D" w:rsidRDefault="003D7AAA" w:rsidP="009C75E9">
      <w:pPr>
        <w:pStyle w:val="NormalWeb"/>
        <w:ind w:firstLine="708"/>
        <w:jc w:val="both"/>
        <w:rPr>
          <w:rFonts w:ascii="Book Antiqua" w:hAnsi="Book Antiqua"/>
          <w:lang w:val="es-PR"/>
        </w:rPr>
      </w:pPr>
      <w:r w:rsidRPr="00F47A19">
        <w:rPr>
          <w:rFonts w:ascii="Book Antiqua" w:hAnsi="Book Antiqua"/>
          <w:color w:val="000000"/>
          <w:shd w:val="clear" w:color="auto" w:fill="FFFFFF"/>
          <w:lang w:val="es-PR"/>
        </w:rPr>
        <w:t>La Comisión de Asuntos del Consumidor, luego de evaluado</w:t>
      </w:r>
      <w:r w:rsidR="0054079D" w:rsidRPr="00F47A19">
        <w:rPr>
          <w:rFonts w:ascii="Book Antiqua" w:hAnsi="Book Antiqua"/>
          <w:color w:val="000000"/>
          <w:shd w:val="clear" w:color="auto" w:fill="FFFFFF"/>
          <w:lang w:val="es-PR"/>
        </w:rPr>
        <w:t xml:space="preserve"> el </w:t>
      </w:r>
      <w:r w:rsidR="0054079D" w:rsidRPr="00F47A19">
        <w:rPr>
          <w:rFonts w:ascii="Book Antiqua" w:hAnsi="Book Antiqua"/>
          <w:b/>
          <w:bCs/>
          <w:color w:val="000000"/>
          <w:shd w:val="clear" w:color="auto" w:fill="FFFFFF"/>
          <w:lang w:val="es-PR"/>
        </w:rPr>
        <w:t xml:space="preserve">P. </w:t>
      </w:r>
      <w:r w:rsidRPr="00F47A19">
        <w:rPr>
          <w:rFonts w:ascii="Book Antiqua" w:hAnsi="Book Antiqua"/>
          <w:b/>
          <w:bCs/>
          <w:color w:val="000000"/>
          <w:shd w:val="clear" w:color="auto" w:fill="FFFFFF"/>
          <w:lang w:val="es-PR"/>
        </w:rPr>
        <w:t>de</w:t>
      </w:r>
      <w:r w:rsidR="00A5766C" w:rsidRPr="00F47A19">
        <w:rPr>
          <w:rFonts w:ascii="Book Antiqua" w:hAnsi="Book Antiqua"/>
          <w:b/>
          <w:bCs/>
          <w:color w:val="000000"/>
          <w:shd w:val="clear" w:color="auto" w:fill="FFFFFF"/>
          <w:lang w:val="es-PR"/>
        </w:rPr>
        <w:t xml:space="preserve"> </w:t>
      </w:r>
      <w:r w:rsidRPr="00F47A19">
        <w:rPr>
          <w:rFonts w:ascii="Book Antiqua" w:hAnsi="Book Antiqua"/>
          <w:b/>
          <w:bCs/>
          <w:color w:val="000000"/>
          <w:shd w:val="clear" w:color="auto" w:fill="FFFFFF"/>
          <w:lang w:val="es-PR"/>
        </w:rPr>
        <w:t>l</w:t>
      </w:r>
      <w:r w:rsidR="00A5766C" w:rsidRPr="00F47A19">
        <w:rPr>
          <w:rFonts w:ascii="Book Antiqua" w:hAnsi="Book Antiqua"/>
          <w:b/>
          <w:bCs/>
          <w:color w:val="000000"/>
          <w:shd w:val="clear" w:color="auto" w:fill="FFFFFF"/>
          <w:lang w:val="es-PR"/>
        </w:rPr>
        <w:t>a</w:t>
      </w:r>
      <w:r w:rsidR="0054079D" w:rsidRPr="00F47A19">
        <w:rPr>
          <w:rFonts w:ascii="Book Antiqua" w:hAnsi="Book Antiqua"/>
          <w:b/>
          <w:bCs/>
          <w:color w:val="000000"/>
          <w:shd w:val="clear" w:color="auto" w:fill="FFFFFF"/>
          <w:lang w:val="es-PR"/>
        </w:rPr>
        <w:t xml:space="preserve"> </w:t>
      </w:r>
      <w:r w:rsidR="00A5766C" w:rsidRPr="00F47A19">
        <w:rPr>
          <w:rFonts w:ascii="Book Antiqua" w:hAnsi="Book Antiqua"/>
          <w:b/>
          <w:bCs/>
          <w:color w:val="000000"/>
          <w:shd w:val="clear" w:color="auto" w:fill="FFFFFF"/>
          <w:lang w:val="es-PR"/>
        </w:rPr>
        <w:t>C</w:t>
      </w:r>
      <w:r w:rsidR="0054079D" w:rsidRPr="00F47A19">
        <w:rPr>
          <w:rFonts w:ascii="Book Antiqua" w:hAnsi="Book Antiqua"/>
          <w:b/>
          <w:bCs/>
          <w:color w:val="000000"/>
          <w:shd w:val="clear" w:color="auto" w:fill="FFFFFF"/>
          <w:lang w:val="es-PR"/>
        </w:rPr>
        <w:t xml:space="preserve">. </w:t>
      </w:r>
      <w:r w:rsidR="00EA6C55" w:rsidRPr="00F47A19">
        <w:rPr>
          <w:rFonts w:ascii="Book Antiqua" w:hAnsi="Book Antiqua"/>
          <w:b/>
          <w:bCs/>
          <w:color w:val="000000"/>
          <w:shd w:val="clear" w:color="auto" w:fill="FFFFFF"/>
          <w:lang w:val="es-PR"/>
        </w:rPr>
        <w:t>1055</w:t>
      </w:r>
      <w:r w:rsidR="00316924" w:rsidRPr="00F47A19">
        <w:rPr>
          <w:rFonts w:ascii="Book Antiqua" w:hAnsi="Book Antiqua"/>
          <w:b/>
          <w:bCs/>
          <w:color w:val="000000"/>
          <w:shd w:val="clear" w:color="auto" w:fill="FFFFFF"/>
          <w:lang w:val="es-PR"/>
        </w:rPr>
        <w:t>,</w:t>
      </w:r>
      <w:r w:rsidR="0054079D" w:rsidRPr="00F47A19">
        <w:rPr>
          <w:rFonts w:ascii="Book Antiqua" w:hAnsi="Book Antiqua"/>
          <w:color w:val="000000"/>
          <w:shd w:val="clear" w:color="auto" w:fill="FFFFFF"/>
          <w:lang w:val="es-PR"/>
        </w:rPr>
        <w:t xml:space="preserve"> </w:t>
      </w:r>
      <w:r w:rsidR="00316924" w:rsidRPr="00F47A19">
        <w:rPr>
          <w:rFonts w:ascii="Book Antiqua" w:hAnsi="Book Antiqua"/>
          <w:color w:val="000000"/>
          <w:shd w:val="clear" w:color="auto" w:fill="FFFFFF"/>
          <w:lang w:val="es-PR"/>
        </w:rPr>
        <w:t xml:space="preserve">estima conveniente que se pueda </w:t>
      </w:r>
      <w:r w:rsidR="004221FC" w:rsidRPr="00F47A19">
        <w:rPr>
          <w:rFonts w:ascii="Book Antiqua" w:hAnsi="Book Antiqua"/>
          <w:lang w:val="es-PR"/>
        </w:rPr>
        <w:t xml:space="preserve">garantizar </w:t>
      </w:r>
      <w:r w:rsidR="009E4043" w:rsidRPr="00F47A19">
        <w:rPr>
          <w:rFonts w:ascii="Book Antiqua" w:hAnsi="Book Antiqua"/>
          <w:lang w:val="es-PR"/>
        </w:rPr>
        <w:t xml:space="preserve">elevar a rango de </w:t>
      </w:r>
      <w:r w:rsidR="00E81B17">
        <w:rPr>
          <w:rFonts w:ascii="Book Antiqua" w:hAnsi="Book Antiqua"/>
          <w:lang w:val="es-PR"/>
        </w:rPr>
        <w:t>L</w:t>
      </w:r>
      <w:r w:rsidR="009E4043" w:rsidRPr="00F47A19">
        <w:rPr>
          <w:rFonts w:ascii="Book Antiqua" w:hAnsi="Book Antiqua"/>
          <w:lang w:val="es-PR"/>
        </w:rPr>
        <w:t>ey el establecimiento de la Unidad para la Detección de Esquemas Fraudulentos contra los Consumidores</w:t>
      </w:r>
      <w:r w:rsidR="005D0349" w:rsidRPr="00F47A19">
        <w:rPr>
          <w:rFonts w:ascii="Book Antiqua" w:hAnsi="Book Antiqua"/>
          <w:lang w:val="es-PR"/>
        </w:rPr>
        <w:t xml:space="preserve"> del DACO, asunto que es un acto de buen gobierno y fortalece las herramientas en protección de los consumidores puertorriqueños</w:t>
      </w:r>
      <w:r w:rsidR="006E7E76" w:rsidRPr="00F47A19">
        <w:rPr>
          <w:rFonts w:ascii="Book Antiqua" w:hAnsi="Book Antiqua"/>
          <w:lang w:val="es-PR"/>
        </w:rPr>
        <w:t xml:space="preserve">. </w:t>
      </w:r>
    </w:p>
    <w:p w14:paraId="40910120" w14:textId="7CDDFC2D" w:rsidR="00E81B17" w:rsidRPr="00F47A19" w:rsidRDefault="00533BC6" w:rsidP="009C75E9">
      <w:pPr>
        <w:pStyle w:val="NormalWeb"/>
        <w:ind w:firstLine="708"/>
        <w:jc w:val="both"/>
        <w:rPr>
          <w:rFonts w:ascii="Book Antiqua" w:hAnsi="Book Antiqua"/>
          <w:lang w:val="es-PR"/>
        </w:rPr>
      </w:pPr>
      <w:r>
        <w:rPr>
          <w:rFonts w:ascii="Book Antiqua" w:hAnsi="Book Antiqua"/>
          <w:lang w:val="es-PR"/>
        </w:rPr>
        <w:t>Al establecer mecanismos administrativos para la protección de los consumidores les proveemos el acceso a un remedio ágil y justo</w:t>
      </w:r>
      <w:r w:rsidR="006E5C0A">
        <w:rPr>
          <w:rFonts w:ascii="Book Antiqua" w:hAnsi="Book Antiqua"/>
          <w:lang w:val="es-PR"/>
        </w:rPr>
        <w:t xml:space="preserve">, sin que ello </w:t>
      </w:r>
      <w:r w:rsidR="00A92518">
        <w:rPr>
          <w:rFonts w:ascii="Book Antiqua" w:hAnsi="Book Antiqua"/>
          <w:lang w:val="es-PR"/>
        </w:rPr>
        <w:t>constituya</w:t>
      </w:r>
      <w:r w:rsidR="006E5C0A">
        <w:rPr>
          <w:rFonts w:ascii="Book Antiqua" w:hAnsi="Book Antiqua"/>
          <w:lang w:val="es-PR"/>
        </w:rPr>
        <w:t xml:space="preserve"> un impedimento al procesamiento criminal que derive de determinada acción </w:t>
      </w:r>
      <w:r w:rsidR="00A92518">
        <w:rPr>
          <w:rFonts w:ascii="Book Antiqua" w:hAnsi="Book Antiqua"/>
          <w:lang w:val="es-PR"/>
        </w:rPr>
        <w:t xml:space="preserve">ilegal </w:t>
      </w:r>
      <w:r w:rsidR="006E5C0A">
        <w:rPr>
          <w:rFonts w:ascii="Book Antiqua" w:hAnsi="Book Antiqua"/>
          <w:lang w:val="es-PR"/>
        </w:rPr>
        <w:t>de una persona natural o jurídica.</w:t>
      </w:r>
    </w:p>
    <w:p w14:paraId="7EC1D188" w14:textId="6E648897" w:rsidR="0054079D" w:rsidRPr="00F47A19" w:rsidRDefault="0054079D" w:rsidP="0054079D">
      <w:pPr>
        <w:ind w:firstLine="720"/>
        <w:jc w:val="both"/>
        <w:rPr>
          <w:rFonts w:ascii="Book Antiqua" w:hAnsi="Book Antiqua"/>
          <w:sz w:val="24"/>
          <w:szCs w:val="24"/>
        </w:rPr>
      </w:pPr>
      <w:r w:rsidRPr="00F47A19">
        <w:rPr>
          <w:rFonts w:ascii="Book Antiqua" w:hAnsi="Book Antiqua"/>
          <w:sz w:val="24"/>
          <w:szCs w:val="24"/>
        </w:rPr>
        <w:t xml:space="preserve">Basándose en los argumentos expuestos, la Comisión somete el presente Informe Positivo y recomienda a este Cuerpo la </w:t>
      </w:r>
      <w:r w:rsidRPr="00F47A19">
        <w:rPr>
          <w:rFonts w:ascii="Book Antiqua" w:hAnsi="Book Antiqua"/>
          <w:b/>
          <w:bCs/>
          <w:sz w:val="24"/>
          <w:szCs w:val="24"/>
        </w:rPr>
        <w:t>a</w:t>
      </w:r>
      <w:r w:rsidRPr="00F47A19">
        <w:rPr>
          <w:rFonts w:ascii="Book Antiqua" w:hAnsi="Book Antiqua"/>
          <w:b/>
          <w:sz w:val="24"/>
          <w:szCs w:val="24"/>
        </w:rPr>
        <w:t>probación</w:t>
      </w:r>
      <w:r w:rsidRPr="00F47A19">
        <w:rPr>
          <w:rFonts w:ascii="Book Antiqua" w:hAnsi="Book Antiqua"/>
          <w:sz w:val="24"/>
          <w:szCs w:val="24"/>
        </w:rPr>
        <w:t xml:space="preserve"> </w:t>
      </w:r>
      <w:r w:rsidR="00A210BA" w:rsidRPr="00F47A19">
        <w:rPr>
          <w:rFonts w:ascii="Book Antiqua" w:hAnsi="Book Antiqua"/>
          <w:sz w:val="24"/>
          <w:szCs w:val="24"/>
        </w:rPr>
        <w:t xml:space="preserve">del </w:t>
      </w:r>
      <w:r w:rsidR="00A210BA" w:rsidRPr="00F47A19">
        <w:rPr>
          <w:rFonts w:ascii="Book Antiqua" w:hAnsi="Book Antiqua"/>
          <w:b/>
          <w:bCs/>
          <w:sz w:val="24"/>
          <w:szCs w:val="24"/>
        </w:rPr>
        <w:t>P. de la C. 1055</w:t>
      </w:r>
      <w:r w:rsidRPr="00F47A19">
        <w:rPr>
          <w:rFonts w:ascii="Book Antiqua" w:hAnsi="Book Antiqua"/>
          <w:sz w:val="24"/>
          <w:szCs w:val="24"/>
        </w:rPr>
        <w:t xml:space="preserve">, </w:t>
      </w:r>
      <w:r w:rsidR="00F4440B" w:rsidRPr="00F47A19">
        <w:rPr>
          <w:rFonts w:ascii="Book Antiqua" w:eastAsia="Times New Roman" w:hAnsi="Book Antiqua" w:cs="Times New Roman"/>
          <w:sz w:val="24"/>
          <w:szCs w:val="24"/>
        </w:rPr>
        <w:t>con las enmiendas incluidas en el entirillado electrónico que acompaña este Informe</w:t>
      </w:r>
      <w:r w:rsidRPr="00F47A19">
        <w:rPr>
          <w:rFonts w:ascii="Book Antiqua" w:hAnsi="Book Antiqua"/>
          <w:sz w:val="24"/>
          <w:szCs w:val="24"/>
        </w:rPr>
        <w:t>.</w:t>
      </w:r>
    </w:p>
    <w:p w14:paraId="05A29881" w14:textId="77777777" w:rsidR="009A25C7" w:rsidRPr="00F47A19" w:rsidRDefault="009A25C7" w:rsidP="009A25C7">
      <w:pPr>
        <w:tabs>
          <w:tab w:val="left" w:pos="567"/>
        </w:tabs>
        <w:spacing w:after="0" w:line="240" w:lineRule="auto"/>
        <w:contextualSpacing/>
        <w:jc w:val="both"/>
        <w:rPr>
          <w:rFonts w:ascii="Book Antiqua" w:eastAsia="Times New Roman" w:hAnsi="Book Antiqua" w:cs="Times New Roman"/>
          <w:sz w:val="24"/>
          <w:szCs w:val="24"/>
        </w:rPr>
      </w:pPr>
      <w:r w:rsidRPr="00F47A19">
        <w:rPr>
          <w:rFonts w:ascii="Book Antiqua" w:eastAsia="Times New Roman" w:hAnsi="Book Antiqua" w:cs="Times New Roman"/>
          <w:sz w:val="24"/>
          <w:szCs w:val="24"/>
        </w:rPr>
        <w:t>Respetuosamente sometido,</w:t>
      </w:r>
    </w:p>
    <w:p w14:paraId="49C149A1" w14:textId="77777777" w:rsidR="009A25C7" w:rsidRPr="00F47A19"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75E34E70" w14:textId="77777777" w:rsidR="009A25C7" w:rsidRPr="00F47A19"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0766A4B4" w14:textId="77777777" w:rsidR="00EB4220" w:rsidRPr="00F47A19" w:rsidRDefault="00EB4220" w:rsidP="009A25C7">
      <w:pPr>
        <w:tabs>
          <w:tab w:val="left" w:pos="567"/>
        </w:tabs>
        <w:spacing w:after="0" w:line="240" w:lineRule="auto"/>
        <w:contextualSpacing/>
        <w:jc w:val="both"/>
        <w:rPr>
          <w:rFonts w:ascii="Book Antiqua" w:eastAsia="Times New Roman" w:hAnsi="Book Antiqua" w:cs="Times New Roman"/>
          <w:sz w:val="24"/>
          <w:szCs w:val="24"/>
        </w:rPr>
      </w:pPr>
    </w:p>
    <w:p w14:paraId="2C45287B" w14:textId="77777777" w:rsidR="009A25C7" w:rsidRPr="00F47A19"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742ED205" w14:textId="2AA268F2" w:rsidR="009A25C7" w:rsidRPr="00F47A19" w:rsidRDefault="009A25C7" w:rsidP="009A25C7">
      <w:pPr>
        <w:tabs>
          <w:tab w:val="left" w:pos="567"/>
        </w:tabs>
        <w:spacing w:after="0" w:line="240" w:lineRule="auto"/>
        <w:contextualSpacing/>
        <w:jc w:val="both"/>
        <w:rPr>
          <w:rFonts w:ascii="Book Antiqua" w:eastAsia="Times New Roman" w:hAnsi="Book Antiqua" w:cs="Times New Roman"/>
          <w:b/>
          <w:bCs/>
          <w:sz w:val="24"/>
          <w:szCs w:val="24"/>
        </w:rPr>
      </w:pPr>
      <w:r w:rsidRPr="00F47A19">
        <w:rPr>
          <w:rFonts w:ascii="Book Antiqua" w:eastAsia="Times New Roman" w:hAnsi="Book Antiqua" w:cs="Times New Roman"/>
          <w:b/>
          <w:bCs/>
          <w:sz w:val="24"/>
          <w:szCs w:val="24"/>
        </w:rPr>
        <w:t xml:space="preserve">HON. </w:t>
      </w:r>
      <w:r w:rsidR="00625B53" w:rsidRPr="00F47A19">
        <w:rPr>
          <w:rFonts w:ascii="Book Antiqua" w:eastAsia="Times New Roman" w:hAnsi="Book Antiqua" w:cs="Times New Roman"/>
          <w:b/>
          <w:bCs/>
          <w:sz w:val="24"/>
          <w:szCs w:val="24"/>
        </w:rPr>
        <w:t xml:space="preserve">EDGAR </w:t>
      </w:r>
      <w:r w:rsidR="0085607D" w:rsidRPr="00F47A19">
        <w:rPr>
          <w:rFonts w:ascii="Book Antiqua" w:eastAsia="Times New Roman" w:hAnsi="Book Antiqua" w:cs="Times New Roman"/>
          <w:b/>
          <w:bCs/>
          <w:sz w:val="24"/>
          <w:szCs w:val="24"/>
        </w:rPr>
        <w:t xml:space="preserve">E. </w:t>
      </w:r>
      <w:r w:rsidR="00625B53" w:rsidRPr="00F47A19">
        <w:rPr>
          <w:rFonts w:ascii="Book Antiqua" w:eastAsia="Times New Roman" w:hAnsi="Book Antiqua" w:cs="Times New Roman"/>
          <w:b/>
          <w:bCs/>
          <w:sz w:val="24"/>
          <w:szCs w:val="24"/>
        </w:rPr>
        <w:t>ROBLES</w:t>
      </w:r>
      <w:r w:rsidR="0085607D" w:rsidRPr="00F47A19">
        <w:rPr>
          <w:rFonts w:ascii="Book Antiqua" w:eastAsia="Times New Roman" w:hAnsi="Book Antiqua" w:cs="Times New Roman"/>
          <w:b/>
          <w:bCs/>
          <w:sz w:val="24"/>
          <w:szCs w:val="24"/>
        </w:rPr>
        <w:t xml:space="preserve"> RIVERA</w:t>
      </w:r>
    </w:p>
    <w:p w14:paraId="433BF3C4" w14:textId="3D789BD9" w:rsidR="009A25C7" w:rsidRPr="00F47A19" w:rsidRDefault="009A25C7" w:rsidP="009A25C7">
      <w:pPr>
        <w:tabs>
          <w:tab w:val="left" w:pos="567"/>
        </w:tabs>
        <w:spacing w:after="0" w:line="240" w:lineRule="auto"/>
        <w:contextualSpacing/>
        <w:jc w:val="both"/>
        <w:rPr>
          <w:rFonts w:ascii="Book Antiqua" w:eastAsia="Times New Roman" w:hAnsi="Book Antiqua" w:cs="Times New Roman"/>
          <w:sz w:val="24"/>
          <w:szCs w:val="24"/>
        </w:rPr>
      </w:pPr>
      <w:r w:rsidRPr="00F47A19">
        <w:rPr>
          <w:rFonts w:ascii="Book Antiqua" w:eastAsia="Times New Roman" w:hAnsi="Book Antiqua" w:cs="Times New Roman"/>
          <w:sz w:val="24"/>
          <w:szCs w:val="24"/>
        </w:rPr>
        <w:t>President</w:t>
      </w:r>
      <w:r w:rsidR="0085607D" w:rsidRPr="00F47A19">
        <w:rPr>
          <w:rFonts w:ascii="Book Antiqua" w:eastAsia="Times New Roman" w:hAnsi="Book Antiqua" w:cs="Times New Roman"/>
          <w:sz w:val="24"/>
          <w:szCs w:val="24"/>
        </w:rPr>
        <w:t>e</w:t>
      </w:r>
    </w:p>
    <w:p w14:paraId="6E037A0C" w14:textId="7A655D38" w:rsidR="009A25C7" w:rsidRPr="00F47A19" w:rsidRDefault="009A25C7" w:rsidP="009A25C7">
      <w:pPr>
        <w:tabs>
          <w:tab w:val="left" w:pos="567"/>
        </w:tabs>
        <w:spacing w:after="0" w:line="240" w:lineRule="auto"/>
        <w:contextualSpacing/>
        <w:jc w:val="both"/>
        <w:rPr>
          <w:sz w:val="24"/>
          <w:szCs w:val="24"/>
        </w:rPr>
      </w:pPr>
      <w:r w:rsidRPr="00F47A19">
        <w:rPr>
          <w:rFonts w:ascii="Book Antiqua" w:eastAsia="Times New Roman" w:hAnsi="Book Antiqua" w:cs="Times New Roman"/>
          <w:sz w:val="24"/>
          <w:szCs w:val="24"/>
        </w:rPr>
        <w:t>Comisión de</w:t>
      </w:r>
      <w:r w:rsidR="0085607D" w:rsidRPr="00F47A19">
        <w:rPr>
          <w:rFonts w:ascii="Book Antiqua" w:eastAsia="Times New Roman" w:hAnsi="Book Antiqua" w:cs="Times New Roman"/>
          <w:sz w:val="24"/>
          <w:szCs w:val="24"/>
        </w:rPr>
        <w:t xml:space="preserve"> Asuntos del Consumidor</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E9829" w14:textId="77777777" w:rsidR="00515A05" w:rsidRPr="00F47A19" w:rsidRDefault="00515A05">
      <w:pPr>
        <w:spacing w:after="0" w:line="240" w:lineRule="auto"/>
      </w:pPr>
      <w:r w:rsidRPr="00F47A19">
        <w:separator/>
      </w:r>
    </w:p>
  </w:endnote>
  <w:endnote w:type="continuationSeparator" w:id="0">
    <w:p w14:paraId="7D2DF829" w14:textId="77777777" w:rsidR="00515A05" w:rsidRPr="00F47A19" w:rsidRDefault="00515A05">
      <w:pPr>
        <w:spacing w:after="0" w:line="240" w:lineRule="auto"/>
      </w:pPr>
      <w:r w:rsidRPr="00F47A19">
        <w:continuationSeparator/>
      </w:r>
    </w:p>
  </w:endnote>
  <w:endnote w:type="continuationNotice" w:id="1">
    <w:p w14:paraId="0648E126" w14:textId="77777777" w:rsidR="00515A05" w:rsidRPr="00F47A19" w:rsidRDefault="00515A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F47A19"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F47A19">
      <w:rPr>
        <w:rFonts w:ascii="Book Antiqua" w:hAnsi="Book Antiqua"/>
        <w:b/>
        <w:bCs/>
        <w:i/>
        <w:color w:val="7F7F7F" w:themeColor="text1" w:themeTint="80"/>
      </w:rPr>
      <w:t xml:space="preserve">Comisión </w:t>
    </w:r>
    <w:r w:rsidR="006545C1" w:rsidRPr="00F47A19">
      <w:rPr>
        <w:rFonts w:ascii="Book Antiqua" w:hAnsi="Book Antiqua"/>
        <w:b/>
        <w:bCs/>
        <w:i/>
        <w:color w:val="7F7F7F" w:themeColor="text1" w:themeTint="80"/>
      </w:rPr>
      <w:t>de Asuntos del Consumidor</w:t>
    </w:r>
    <w:r w:rsidRPr="00F47A19">
      <w:rPr>
        <w:rFonts w:ascii="Book Antiqua" w:hAnsi="Book Antiqua"/>
        <w:b/>
        <w:bCs/>
        <w:i/>
        <w:color w:val="7F7F7F" w:themeColor="text1" w:themeTint="80"/>
      </w:rPr>
      <w:t xml:space="preserve"> </w:t>
    </w:r>
  </w:p>
  <w:p w14:paraId="3B8206FF" w14:textId="77777777" w:rsidR="00E312A7" w:rsidRPr="00F47A19"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22494" w14:textId="77777777" w:rsidR="00515A05" w:rsidRPr="00F47A19" w:rsidRDefault="00515A05">
      <w:pPr>
        <w:spacing w:after="0" w:line="240" w:lineRule="auto"/>
      </w:pPr>
      <w:r w:rsidRPr="00F47A19">
        <w:separator/>
      </w:r>
    </w:p>
  </w:footnote>
  <w:footnote w:type="continuationSeparator" w:id="0">
    <w:p w14:paraId="44042164" w14:textId="77777777" w:rsidR="00515A05" w:rsidRPr="00F47A19" w:rsidRDefault="00515A05">
      <w:pPr>
        <w:spacing w:after="0" w:line="240" w:lineRule="auto"/>
      </w:pPr>
      <w:r w:rsidRPr="00F47A19">
        <w:continuationSeparator/>
      </w:r>
    </w:p>
  </w:footnote>
  <w:footnote w:type="continuationNotice" w:id="1">
    <w:p w14:paraId="27F0D168" w14:textId="77777777" w:rsidR="00515A05" w:rsidRPr="00F47A19" w:rsidRDefault="00515A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4B4BC0F3" w:rsidR="00FF743C" w:rsidRPr="00F47A19"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F47A19">
      <w:rPr>
        <w:rFonts w:ascii="Book Antiqua" w:hAnsi="Book Antiqua"/>
        <w:b/>
        <w:i/>
        <w:color w:val="7F7F7F" w:themeColor="text1" w:themeTint="80"/>
        <w:spacing w:val="60"/>
        <w:lang w:val="es-PR"/>
      </w:rPr>
      <w:t xml:space="preserve">Informe </w:t>
    </w:r>
    <w:r w:rsidR="009B7976" w:rsidRPr="00F47A19">
      <w:rPr>
        <w:rFonts w:ascii="Book Antiqua" w:hAnsi="Book Antiqua"/>
        <w:b/>
        <w:i/>
        <w:color w:val="7F7F7F" w:themeColor="text1" w:themeTint="80"/>
        <w:spacing w:val="60"/>
        <w:lang w:val="es-PR"/>
      </w:rPr>
      <w:t>Positivo del P. de</w:t>
    </w:r>
    <w:r w:rsidR="00571D69" w:rsidRPr="00F47A19">
      <w:rPr>
        <w:rFonts w:ascii="Book Antiqua" w:hAnsi="Book Antiqua"/>
        <w:b/>
        <w:i/>
        <w:color w:val="7F7F7F" w:themeColor="text1" w:themeTint="80"/>
        <w:spacing w:val="60"/>
        <w:lang w:val="es-PR"/>
      </w:rPr>
      <w:t xml:space="preserve"> </w:t>
    </w:r>
    <w:r w:rsidR="009B7976" w:rsidRPr="00F47A19">
      <w:rPr>
        <w:rFonts w:ascii="Book Antiqua" w:hAnsi="Book Antiqua"/>
        <w:b/>
        <w:i/>
        <w:color w:val="7F7F7F" w:themeColor="text1" w:themeTint="80"/>
        <w:spacing w:val="60"/>
        <w:lang w:val="es-PR"/>
      </w:rPr>
      <w:t>l</w:t>
    </w:r>
    <w:r w:rsidR="00571D69" w:rsidRPr="00F47A19">
      <w:rPr>
        <w:rFonts w:ascii="Book Antiqua" w:hAnsi="Book Antiqua"/>
        <w:b/>
        <w:i/>
        <w:color w:val="7F7F7F" w:themeColor="text1" w:themeTint="80"/>
        <w:spacing w:val="60"/>
        <w:lang w:val="es-PR"/>
      </w:rPr>
      <w:t>a</w:t>
    </w:r>
    <w:r w:rsidR="009B7976" w:rsidRPr="00F47A19">
      <w:rPr>
        <w:rFonts w:ascii="Book Antiqua" w:hAnsi="Book Antiqua"/>
        <w:b/>
        <w:i/>
        <w:color w:val="7F7F7F" w:themeColor="text1" w:themeTint="80"/>
        <w:spacing w:val="60"/>
        <w:lang w:val="es-PR"/>
      </w:rPr>
      <w:t xml:space="preserve"> </w:t>
    </w:r>
    <w:r w:rsidR="00571D69" w:rsidRPr="00F47A19">
      <w:rPr>
        <w:rFonts w:ascii="Book Antiqua" w:hAnsi="Book Antiqua"/>
        <w:b/>
        <w:i/>
        <w:color w:val="7F7F7F" w:themeColor="text1" w:themeTint="80"/>
        <w:spacing w:val="60"/>
        <w:lang w:val="es-PR"/>
      </w:rPr>
      <w:t>C</w:t>
    </w:r>
    <w:r w:rsidR="009B7976" w:rsidRPr="00F47A19">
      <w:rPr>
        <w:rFonts w:ascii="Book Antiqua" w:hAnsi="Book Antiqua"/>
        <w:b/>
        <w:i/>
        <w:color w:val="7F7F7F" w:themeColor="text1" w:themeTint="80"/>
        <w:spacing w:val="60"/>
        <w:lang w:val="es-PR"/>
      </w:rPr>
      <w:t xml:space="preserve">. </w:t>
    </w:r>
    <w:r w:rsidR="00476F31" w:rsidRPr="00F47A19">
      <w:rPr>
        <w:rFonts w:ascii="Book Antiqua" w:hAnsi="Book Antiqua"/>
        <w:b/>
        <w:i/>
        <w:color w:val="7F7F7F" w:themeColor="text1" w:themeTint="80"/>
        <w:spacing w:val="60"/>
        <w:lang w:val="es-PR"/>
      </w:rPr>
      <w:t>1055</w:t>
    </w:r>
    <w:r w:rsidR="007B3187" w:rsidRPr="00F47A19">
      <w:rPr>
        <w:rFonts w:ascii="Book Antiqua" w:hAnsi="Book Antiqua"/>
        <w:b/>
        <w:i/>
        <w:color w:val="7F7F7F" w:themeColor="text1" w:themeTint="80"/>
        <w:spacing w:val="60"/>
        <w:lang w:val="es-PR"/>
      </w:rPr>
      <w:t xml:space="preserve"> </w:t>
    </w:r>
    <w:r w:rsidRPr="00F47A19">
      <w:rPr>
        <w:rFonts w:ascii="Book Antiqua" w:hAnsi="Book Antiqua"/>
        <w:b/>
        <w:i/>
        <w:color w:val="7F7F7F" w:themeColor="text1" w:themeTint="80"/>
        <w:spacing w:val="60"/>
        <w:lang w:val="es-PR"/>
      </w:rPr>
      <w:tab/>
    </w:r>
    <w:r w:rsidR="007B3187" w:rsidRPr="00F47A19">
      <w:rPr>
        <w:rFonts w:ascii="Book Antiqua" w:hAnsi="Book Antiqua"/>
        <w:b/>
        <w:i/>
        <w:color w:val="7F7F7F" w:themeColor="text1" w:themeTint="80"/>
        <w:spacing w:val="60"/>
        <w:lang w:val="es-PR"/>
      </w:rPr>
      <w:t xml:space="preserve"> </w:t>
    </w:r>
    <w:r w:rsidR="006545C1" w:rsidRPr="00F47A19">
      <w:rPr>
        <w:rFonts w:ascii="Book Antiqua" w:hAnsi="Book Antiqua"/>
        <w:b/>
        <w:i/>
        <w:color w:val="7F7F7F" w:themeColor="text1" w:themeTint="80"/>
        <w:spacing w:val="60"/>
        <w:lang w:val="es-PR"/>
      </w:rPr>
      <w:t xml:space="preserve">                </w:t>
    </w:r>
    <w:r w:rsidRPr="00F47A19">
      <w:rPr>
        <w:rFonts w:ascii="Book Antiqua" w:hAnsi="Book Antiqua"/>
        <w:b/>
        <w:i/>
        <w:color w:val="7F7F7F" w:themeColor="text1" w:themeTint="80"/>
        <w:spacing w:val="60"/>
        <w:lang w:val="es-PR"/>
      </w:rPr>
      <w:t>Página</w:t>
    </w:r>
    <w:r w:rsidRPr="00F47A19">
      <w:rPr>
        <w:rFonts w:ascii="Book Antiqua" w:hAnsi="Book Antiqua"/>
        <w:b/>
        <w:i/>
        <w:color w:val="7F7F7F" w:themeColor="text1" w:themeTint="80"/>
        <w:lang w:val="es-PR"/>
      </w:rPr>
      <w:t xml:space="preserve"> | </w:t>
    </w:r>
    <w:r w:rsidRPr="00F47A19">
      <w:rPr>
        <w:rFonts w:ascii="Book Antiqua" w:hAnsi="Book Antiqua"/>
        <w:b/>
        <w:i/>
        <w:color w:val="7F7F7F" w:themeColor="text1" w:themeTint="80"/>
        <w:lang w:val="es-PR"/>
      </w:rPr>
      <w:fldChar w:fldCharType="begin"/>
    </w:r>
    <w:r w:rsidRPr="00F47A19">
      <w:rPr>
        <w:rFonts w:ascii="Book Antiqua" w:hAnsi="Book Antiqua"/>
        <w:b/>
        <w:i/>
        <w:color w:val="7F7F7F" w:themeColor="text1" w:themeTint="80"/>
        <w:lang w:val="es-PR"/>
      </w:rPr>
      <w:instrText xml:space="preserve"> PAGE   \* MERGEFORMAT </w:instrText>
    </w:r>
    <w:r w:rsidRPr="00F47A19">
      <w:rPr>
        <w:rFonts w:ascii="Book Antiqua" w:hAnsi="Book Antiqua"/>
        <w:b/>
        <w:i/>
        <w:color w:val="7F7F7F" w:themeColor="text1" w:themeTint="80"/>
        <w:lang w:val="es-PR"/>
      </w:rPr>
      <w:fldChar w:fldCharType="separate"/>
    </w:r>
    <w:r w:rsidRPr="00F47A19">
      <w:rPr>
        <w:rFonts w:ascii="Book Antiqua" w:hAnsi="Book Antiqua"/>
        <w:b/>
        <w:i/>
        <w:color w:val="7F7F7F" w:themeColor="text1" w:themeTint="80"/>
        <w:lang w:val="es-PR"/>
      </w:rPr>
      <w:t>2</w:t>
    </w:r>
    <w:r w:rsidRPr="00F47A19">
      <w:rPr>
        <w:rFonts w:ascii="Book Antiqua" w:hAnsi="Book Antiqua"/>
        <w:b/>
        <w:i/>
        <w:color w:val="7F7F7F" w:themeColor="text1" w:themeTint="80"/>
        <w:lang w:val="es-PR"/>
      </w:rPr>
      <w:fldChar w:fldCharType="end"/>
    </w:r>
  </w:p>
  <w:p w14:paraId="15CD4829" w14:textId="28A93F2C" w:rsidR="006B2162" w:rsidRPr="00F47A19" w:rsidRDefault="006B2162">
    <w:pPr>
      <w:pStyle w:val="Header"/>
      <w:jc w:val="center"/>
      <w:rPr>
        <w:rFonts w:ascii="Book Antiqua" w:hAnsi="Book Antiqua"/>
        <w:sz w:val="24"/>
        <w:szCs w:val="24"/>
        <w:lang w:val="es-PR"/>
      </w:rPr>
    </w:pPr>
  </w:p>
  <w:p w14:paraId="7F560A1B" w14:textId="77777777" w:rsidR="006B2162" w:rsidRPr="00F47A19" w:rsidRDefault="006B2162">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B92877"/>
    <w:multiLevelType w:val="hybridMultilevel"/>
    <w:tmpl w:val="F50ECD24"/>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5DF57D0"/>
    <w:multiLevelType w:val="hybridMultilevel"/>
    <w:tmpl w:val="36A849E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5"/>
  </w:num>
  <w:num w:numId="2" w16cid:durableId="61176380">
    <w:abstractNumId w:val="7"/>
  </w:num>
  <w:num w:numId="3" w16cid:durableId="1059595349">
    <w:abstractNumId w:val="3"/>
  </w:num>
  <w:num w:numId="4" w16cid:durableId="2061787766">
    <w:abstractNumId w:val="19"/>
  </w:num>
  <w:num w:numId="5" w16cid:durableId="1979995804">
    <w:abstractNumId w:val="13"/>
  </w:num>
  <w:num w:numId="6" w16cid:durableId="248587837">
    <w:abstractNumId w:val="16"/>
  </w:num>
  <w:num w:numId="7" w16cid:durableId="1013386577">
    <w:abstractNumId w:val="17"/>
  </w:num>
  <w:num w:numId="8" w16cid:durableId="192153168">
    <w:abstractNumId w:val="20"/>
  </w:num>
  <w:num w:numId="9" w16cid:durableId="1334843169">
    <w:abstractNumId w:val="18"/>
  </w:num>
  <w:num w:numId="10" w16cid:durableId="1816602797">
    <w:abstractNumId w:val="10"/>
  </w:num>
  <w:num w:numId="11" w16cid:durableId="1897281236">
    <w:abstractNumId w:val="0"/>
  </w:num>
  <w:num w:numId="12" w16cid:durableId="1776559535">
    <w:abstractNumId w:val="14"/>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2"/>
  </w:num>
  <w:num w:numId="18" w16cid:durableId="1892884976">
    <w:abstractNumId w:val="1"/>
  </w:num>
  <w:num w:numId="19" w16cid:durableId="1388990430">
    <w:abstractNumId w:val="11"/>
  </w:num>
  <w:num w:numId="20" w16cid:durableId="1901357027">
    <w:abstractNumId w:val="8"/>
  </w:num>
  <w:num w:numId="21" w16cid:durableId="5796791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5BF4"/>
    <w:rsid w:val="0000726D"/>
    <w:rsid w:val="00010035"/>
    <w:rsid w:val="0001109F"/>
    <w:rsid w:val="00015F9B"/>
    <w:rsid w:val="0001634C"/>
    <w:rsid w:val="00017FC4"/>
    <w:rsid w:val="000304B5"/>
    <w:rsid w:val="00030CD5"/>
    <w:rsid w:val="00032057"/>
    <w:rsid w:val="00033FC1"/>
    <w:rsid w:val="00040B2F"/>
    <w:rsid w:val="00042087"/>
    <w:rsid w:val="000422D9"/>
    <w:rsid w:val="00042A23"/>
    <w:rsid w:val="00042D76"/>
    <w:rsid w:val="00043DAC"/>
    <w:rsid w:val="000471C1"/>
    <w:rsid w:val="00047A01"/>
    <w:rsid w:val="00050EA2"/>
    <w:rsid w:val="00051A3F"/>
    <w:rsid w:val="00061727"/>
    <w:rsid w:val="00064380"/>
    <w:rsid w:val="00064B89"/>
    <w:rsid w:val="00065F8A"/>
    <w:rsid w:val="000669E3"/>
    <w:rsid w:val="00070369"/>
    <w:rsid w:val="00073F7F"/>
    <w:rsid w:val="000744B4"/>
    <w:rsid w:val="00075375"/>
    <w:rsid w:val="00075E8A"/>
    <w:rsid w:val="00077928"/>
    <w:rsid w:val="00080CE3"/>
    <w:rsid w:val="00082E27"/>
    <w:rsid w:val="00084777"/>
    <w:rsid w:val="00084D4B"/>
    <w:rsid w:val="00086DA1"/>
    <w:rsid w:val="00087891"/>
    <w:rsid w:val="0009177F"/>
    <w:rsid w:val="00092046"/>
    <w:rsid w:val="0009268B"/>
    <w:rsid w:val="00093072"/>
    <w:rsid w:val="000939F8"/>
    <w:rsid w:val="000953BF"/>
    <w:rsid w:val="00095735"/>
    <w:rsid w:val="000A00A2"/>
    <w:rsid w:val="000A06E8"/>
    <w:rsid w:val="000A1321"/>
    <w:rsid w:val="000A6E02"/>
    <w:rsid w:val="000A7D79"/>
    <w:rsid w:val="000B0775"/>
    <w:rsid w:val="000B2BA9"/>
    <w:rsid w:val="000B67BF"/>
    <w:rsid w:val="000C3683"/>
    <w:rsid w:val="000C3C0B"/>
    <w:rsid w:val="000C3E88"/>
    <w:rsid w:val="000C4097"/>
    <w:rsid w:val="000C4519"/>
    <w:rsid w:val="000C48D4"/>
    <w:rsid w:val="000C6559"/>
    <w:rsid w:val="000D0E6F"/>
    <w:rsid w:val="000D27C8"/>
    <w:rsid w:val="000D2AC7"/>
    <w:rsid w:val="000D5859"/>
    <w:rsid w:val="000E13F6"/>
    <w:rsid w:val="000E5BA2"/>
    <w:rsid w:val="000E5FD5"/>
    <w:rsid w:val="000F1464"/>
    <w:rsid w:val="000F1DB9"/>
    <w:rsid w:val="000F4696"/>
    <w:rsid w:val="00100979"/>
    <w:rsid w:val="00104CFC"/>
    <w:rsid w:val="001053AD"/>
    <w:rsid w:val="0010696A"/>
    <w:rsid w:val="00114E04"/>
    <w:rsid w:val="0011552D"/>
    <w:rsid w:val="00115530"/>
    <w:rsid w:val="0011677E"/>
    <w:rsid w:val="00117919"/>
    <w:rsid w:val="00117E0F"/>
    <w:rsid w:val="00124C65"/>
    <w:rsid w:val="0012509B"/>
    <w:rsid w:val="00125BD8"/>
    <w:rsid w:val="00125E9E"/>
    <w:rsid w:val="001270C2"/>
    <w:rsid w:val="00132221"/>
    <w:rsid w:val="001338C9"/>
    <w:rsid w:val="00137432"/>
    <w:rsid w:val="00146D4D"/>
    <w:rsid w:val="00150327"/>
    <w:rsid w:val="0015377F"/>
    <w:rsid w:val="001574B4"/>
    <w:rsid w:val="00160CD7"/>
    <w:rsid w:val="00162B27"/>
    <w:rsid w:val="00164FDF"/>
    <w:rsid w:val="00166898"/>
    <w:rsid w:val="00170214"/>
    <w:rsid w:val="00172D4D"/>
    <w:rsid w:val="0017514B"/>
    <w:rsid w:val="0017673D"/>
    <w:rsid w:val="00176C61"/>
    <w:rsid w:val="0018253F"/>
    <w:rsid w:val="0018365D"/>
    <w:rsid w:val="00186ECD"/>
    <w:rsid w:val="00193B05"/>
    <w:rsid w:val="00194554"/>
    <w:rsid w:val="0019467B"/>
    <w:rsid w:val="00195CF2"/>
    <w:rsid w:val="001977BA"/>
    <w:rsid w:val="001A16E7"/>
    <w:rsid w:val="001A296C"/>
    <w:rsid w:val="001A76D6"/>
    <w:rsid w:val="001B4D4E"/>
    <w:rsid w:val="001B5D39"/>
    <w:rsid w:val="001B62AC"/>
    <w:rsid w:val="001B6E59"/>
    <w:rsid w:val="001C1264"/>
    <w:rsid w:val="001C3824"/>
    <w:rsid w:val="001C545F"/>
    <w:rsid w:val="001C72EA"/>
    <w:rsid w:val="001C7E62"/>
    <w:rsid w:val="001D192C"/>
    <w:rsid w:val="001D2F9B"/>
    <w:rsid w:val="001D4D02"/>
    <w:rsid w:val="001E2D2B"/>
    <w:rsid w:val="001E470C"/>
    <w:rsid w:val="001E526C"/>
    <w:rsid w:val="001F0CE2"/>
    <w:rsid w:val="001F245C"/>
    <w:rsid w:val="001F2D45"/>
    <w:rsid w:val="001F60C9"/>
    <w:rsid w:val="00200B93"/>
    <w:rsid w:val="00206FEF"/>
    <w:rsid w:val="00207FDA"/>
    <w:rsid w:val="002117A6"/>
    <w:rsid w:val="00211F69"/>
    <w:rsid w:val="00212FA6"/>
    <w:rsid w:val="00213C3F"/>
    <w:rsid w:val="00214247"/>
    <w:rsid w:val="00215857"/>
    <w:rsid w:val="00222E3B"/>
    <w:rsid w:val="0022306F"/>
    <w:rsid w:val="00224B34"/>
    <w:rsid w:val="002258E0"/>
    <w:rsid w:val="002260D1"/>
    <w:rsid w:val="0023263A"/>
    <w:rsid w:val="002370B3"/>
    <w:rsid w:val="00241404"/>
    <w:rsid w:val="00241A7D"/>
    <w:rsid w:val="00242400"/>
    <w:rsid w:val="00242743"/>
    <w:rsid w:val="00244846"/>
    <w:rsid w:val="002467E5"/>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771EA"/>
    <w:rsid w:val="00281C7E"/>
    <w:rsid w:val="0028263E"/>
    <w:rsid w:val="00282747"/>
    <w:rsid w:val="0028523A"/>
    <w:rsid w:val="00286E78"/>
    <w:rsid w:val="0029577C"/>
    <w:rsid w:val="00296371"/>
    <w:rsid w:val="0029730D"/>
    <w:rsid w:val="002A5740"/>
    <w:rsid w:val="002A65AE"/>
    <w:rsid w:val="002A78E9"/>
    <w:rsid w:val="002B04C8"/>
    <w:rsid w:val="002B1945"/>
    <w:rsid w:val="002B417D"/>
    <w:rsid w:val="002B4D4B"/>
    <w:rsid w:val="002B5271"/>
    <w:rsid w:val="002B5CAD"/>
    <w:rsid w:val="002B6F5D"/>
    <w:rsid w:val="002C2E79"/>
    <w:rsid w:val="002C42AD"/>
    <w:rsid w:val="002C4549"/>
    <w:rsid w:val="002C6623"/>
    <w:rsid w:val="002C73CA"/>
    <w:rsid w:val="002D12EA"/>
    <w:rsid w:val="002D1BD1"/>
    <w:rsid w:val="002D4046"/>
    <w:rsid w:val="002D6515"/>
    <w:rsid w:val="002D7615"/>
    <w:rsid w:val="002D79D4"/>
    <w:rsid w:val="002D7B2D"/>
    <w:rsid w:val="002E1CA2"/>
    <w:rsid w:val="002E1CD3"/>
    <w:rsid w:val="002F1182"/>
    <w:rsid w:val="002F3F0B"/>
    <w:rsid w:val="00303634"/>
    <w:rsid w:val="0030492F"/>
    <w:rsid w:val="00311262"/>
    <w:rsid w:val="00311DBC"/>
    <w:rsid w:val="00312541"/>
    <w:rsid w:val="00313408"/>
    <w:rsid w:val="00314244"/>
    <w:rsid w:val="00316924"/>
    <w:rsid w:val="0031713B"/>
    <w:rsid w:val="0031789E"/>
    <w:rsid w:val="0032169C"/>
    <w:rsid w:val="003258E9"/>
    <w:rsid w:val="00327AEE"/>
    <w:rsid w:val="00327F2A"/>
    <w:rsid w:val="00333F8C"/>
    <w:rsid w:val="00334DC6"/>
    <w:rsid w:val="0033626E"/>
    <w:rsid w:val="0034091C"/>
    <w:rsid w:val="0034248B"/>
    <w:rsid w:val="00345210"/>
    <w:rsid w:val="003456C1"/>
    <w:rsid w:val="00345B19"/>
    <w:rsid w:val="003468C5"/>
    <w:rsid w:val="0035079E"/>
    <w:rsid w:val="003521E1"/>
    <w:rsid w:val="003537E8"/>
    <w:rsid w:val="003547E9"/>
    <w:rsid w:val="003548DB"/>
    <w:rsid w:val="00354983"/>
    <w:rsid w:val="0035744E"/>
    <w:rsid w:val="003579CA"/>
    <w:rsid w:val="00360C58"/>
    <w:rsid w:val="00360DE1"/>
    <w:rsid w:val="0036337F"/>
    <w:rsid w:val="003657E1"/>
    <w:rsid w:val="00365EF8"/>
    <w:rsid w:val="003712E7"/>
    <w:rsid w:val="00372B11"/>
    <w:rsid w:val="00373DAB"/>
    <w:rsid w:val="0037424B"/>
    <w:rsid w:val="0037623D"/>
    <w:rsid w:val="00381646"/>
    <w:rsid w:val="00382143"/>
    <w:rsid w:val="00383202"/>
    <w:rsid w:val="00383B9C"/>
    <w:rsid w:val="003919F9"/>
    <w:rsid w:val="00392523"/>
    <w:rsid w:val="003936D6"/>
    <w:rsid w:val="00394B8D"/>
    <w:rsid w:val="00396185"/>
    <w:rsid w:val="003A2B3D"/>
    <w:rsid w:val="003A38EE"/>
    <w:rsid w:val="003A47C3"/>
    <w:rsid w:val="003A5E6E"/>
    <w:rsid w:val="003A72A1"/>
    <w:rsid w:val="003A79C9"/>
    <w:rsid w:val="003B1FF2"/>
    <w:rsid w:val="003B2B79"/>
    <w:rsid w:val="003B3122"/>
    <w:rsid w:val="003B3553"/>
    <w:rsid w:val="003B7F97"/>
    <w:rsid w:val="003C086B"/>
    <w:rsid w:val="003C0A97"/>
    <w:rsid w:val="003C1B1D"/>
    <w:rsid w:val="003C2565"/>
    <w:rsid w:val="003C2E71"/>
    <w:rsid w:val="003C5548"/>
    <w:rsid w:val="003C7251"/>
    <w:rsid w:val="003C7E72"/>
    <w:rsid w:val="003D0F0F"/>
    <w:rsid w:val="003D33C1"/>
    <w:rsid w:val="003D7AAA"/>
    <w:rsid w:val="003E12EB"/>
    <w:rsid w:val="003E7545"/>
    <w:rsid w:val="003F0CD5"/>
    <w:rsid w:val="003F2E94"/>
    <w:rsid w:val="003F5D18"/>
    <w:rsid w:val="00401037"/>
    <w:rsid w:val="00406232"/>
    <w:rsid w:val="00406AC1"/>
    <w:rsid w:val="00410ECE"/>
    <w:rsid w:val="004122EE"/>
    <w:rsid w:val="00412348"/>
    <w:rsid w:val="004136A3"/>
    <w:rsid w:val="00414166"/>
    <w:rsid w:val="00416DD1"/>
    <w:rsid w:val="00416F11"/>
    <w:rsid w:val="00417EA5"/>
    <w:rsid w:val="00421D9C"/>
    <w:rsid w:val="004221FC"/>
    <w:rsid w:val="00422688"/>
    <w:rsid w:val="0042540A"/>
    <w:rsid w:val="00426402"/>
    <w:rsid w:val="00426665"/>
    <w:rsid w:val="00430942"/>
    <w:rsid w:val="00433B94"/>
    <w:rsid w:val="004351E0"/>
    <w:rsid w:val="00435945"/>
    <w:rsid w:val="00435D5C"/>
    <w:rsid w:val="00436364"/>
    <w:rsid w:val="00442186"/>
    <w:rsid w:val="00445DB5"/>
    <w:rsid w:val="00447BDD"/>
    <w:rsid w:val="00447CEA"/>
    <w:rsid w:val="0045180E"/>
    <w:rsid w:val="00453020"/>
    <w:rsid w:val="00455AA8"/>
    <w:rsid w:val="004577FB"/>
    <w:rsid w:val="004620B0"/>
    <w:rsid w:val="004626CA"/>
    <w:rsid w:val="00464323"/>
    <w:rsid w:val="00467A36"/>
    <w:rsid w:val="00470036"/>
    <w:rsid w:val="00470B60"/>
    <w:rsid w:val="00470F3F"/>
    <w:rsid w:val="004723F2"/>
    <w:rsid w:val="00472407"/>
    <w:rsid w:val="00472793"/>
    <w:rsid w:val="00476254"/>
    <w:rsid w:val="00476F31"/>
    <w:rsid w:val="00477BA6"/>
    <w:rsid w:val="0048070C"/>
    <w:rsid w:val="0048623C"/>
    <w:rsid w:val="00487B4C"/>
    <w:rsid w:val="00487E0B"/>
    <w:rsid w:val="00491786"/>
    <w:rsid w:val="00491844"/>
    <w:rsid w:val="00491B26"/>
    <w:rsid w:val="004A2F2C"/>
    <w:rsid w:val="004A4A0A"/>
    <w:rsid w:val="004A593A"/>
    <w:rsid w:val="004A6834"/>
    <w:rsid w:val="004B1A98"/>
    <w:rsid w:val="004B2DC1"/>
    <w:rsid w:val="004B2EE4"/>
    <w:rsid w:val="004C03E8"/>
    <w:rsid w:val="004C0940"/>
    <w:rsid w:val="004C1C8B"/>
    <w:rsid w:val="004C2D8F"/>
    <w:rsid w:val="004C3CD0"/>
    <w:rsid w:val="004C4B22"/>
    <w:rsid w:val="004C6BEC"/>
    <w:rsid w:val="004D4522"/>
    <w:rsid w:val="004D4B37"/>
    <w:rsid w:val="004D6AB3"/>
    <w:rsid w:val="004E36CD"/>
    <w:rsid w:val="004E4121"/>
    <w:rsid w:val="004E4403"/>
    <w:rsid w:val="004E5FDC"/>
    <w:rsid w:val="004E784A"/>
    <w:rsid w:val="004F40E0"/>
    <w:rsid w:val="004F4F61"/>
    <w:rsid w:val="004F76CB"/>
    <w:rsid w:val="005021E4"/>
    <w:rsid w:val="00502B33"/>
    <w:rsid w:val="00503E24"/>
    <w:rsid w:val="00510739"/>
    <w:rsid w:val="00510996"/>
    <w:rsid w:val="0051286B"/>
    <w:rsid w:val="0051414F"/>
    <w:rsid w:val="00514543"/>
    <w:rsid w:val="00515A05"/>
    <w:rsid w:val="0051774B"/>
    <w:rsid w:val="00517E64"/>
    <w:rsid w:val="005213F5"/>
    <w:rsid w:val="005232E6"/>
    <w:rsid w:val="00523DF9"/>
    <w:rsid w:val="00524BA4"/>
    <w:rsid w:val="005250A2"/>
    <w:rsid w:val="005250B4"/>
    <w:rsid w:val="00530B50"/>
    <w:rsid w:val="00530F59"/>
    <w:rsid w:val="005330A2"/>
    <w:rsid w:val="00533193"/>
    <w:rsid w:val="00533BC6"/>
    <w:rsid w:val="00533BD0"/>
    <w:rsid w:val="0054079D"/>
    <w:rsid w:val="005446B2"/>
    <w:rsid w:val="00547C7B"/>
    <w:rsid w:val="0055155D"/>
    <w:rsid w:val="005536DA"/>
    <w:rsid w:val="00557834"/>
    <w:rsid w:val="00560A4F"/>
    <w:rsid w:val="00560B27"/>
    <w:rsid w:val="00561732"/>
    <w:rsid w:val="00571D69"/>
    <w:rsid w:val="005738D9"/>
    <w:rsid w:val="00575DBA"/>
    <w:rsid w:val="00581AA3"/>
    <w:rsid w:val="00582EEB"/>
    <w:rsid w:val="00584073"/>
    <w:rsid w:val="00590933"/>
    <w:rsid w:val="005923C6"/>
    <w:rsid w:val="00593D16"/>
    <w:rsid w:val="0059467F"/>
    <w:rsid w:val="00596FC8"/>
    <w:rsid w:val="0059756E"/>
    <w:rsid w:val="00597D0D"/>
    <w:rsid w:val="005A294A"/>
    <w:rsid w:val="005A32A7"/>
    <w:rsid w:val="005A45DD"/>
    <w:rsid w:val="005B0570"/>
    <w:rsid w:val="005B1DE0"/>
    <w:rsid w:val="005B4C72"/>
    <w:rsid w:val="005B597C"/>
    <w:rsid w:val="005B649D"/>
    <w:rsid w:val="005B7D24"/>
    <w:rsid w:val="005C10D1"/>
    <w:rsid w:val="005C4ABB"/>
    <w:rsid w:val="005C4B69"/>
    <w:rsid w:val="005C76B7"/>
    <w:rsid w:val="005D0349"/>
    <w:rsid w:val="005D1B8A"/>
    <w:rsid w:val="005D20D9"/>
    <w:rsid w:val="005D29AA"/>
    <w:rsid w:val="005E0023"/>
    <w:rsid w:val="005E532D"/>
    <w:rsid w:val="005E667D"/>
    <w:rsid w:val="005F3287"/>
    <w:rsid w:val="005F47AB"/>
    <w:rsid w:val="006005E2"/>
    <w:rsid w:val="00601F6D"/>
    <w:rsid w:val="00602468"/>
    <w:rsid w:val="00612BDA"/>
    <w:rsid w:val="00613838"/>
    <w:rsid w:val="00613BC7"/>
    <w:rsid w:val="00615A07"/>
    <w:rsid w:val="00616A32"/>
    <w:rsid w:val="00620F0B"/>
    <w:rsid w:val="006218B9"/>
    <w:rsid w:val="00622332"/>
    <w:rsid w:val="00623090"/>
    <w:rsid w:val="00625B53"/>
    <w:rsid w:val="006264FA"/>
    <w:rsid w:val="006271A3"/>
    <w:rsid w:val="00631084"/>
    <w:rsid w:val="006321B2"/>
    <w:rsid w:val="0063442C"/>
    <w:rsid w:val="00635DE6"/>
    <w:rsid w:val="00636A58"/>
    <w:rsid w:val="0063739F"/>
    <w:rsid w:val="00640129"/>
    <w:rsid w:val="006415F8"/>
    <w:rsid w:val="00642582"/>
    <w:rsid w:val="00642B9B"/>
    <w:rsid w:val="00644AD2"/>
    <w:rsid w:val="00645E67"/>
    <w:rsid w:val="006471A0"/>
    <w:rsid w:val="00650CE2"/>
    <w:rsid w:val="00651B48"/>
    <w:rsid w:val="00652772"/>
    <w:rsid w:val="00652CDE"/>
    <w:rsid w:val="00654477"/>
    <w:rsid w:val="006545C1"/>
    <w:rsid w:val="006560AF"/>
    <w:rsid w:val="0065616E"/>
    <w:rsid w:val="0065682F"/>
    <w:rsid w:val="006574EC"/>
    <w:rsid w:val="0066158A"/>
    <w:rsid w:val="00666E22"/>
    <w:rsid w:val="0067067D"/>
    <w:rsid w:val="006729C5"/>
    <w:rsid w:val="00672C7E"/>
    <w:rsid w:val="00673BD2"/>
    <w:rsid w:val="00673E8B"/>
    <w:rsid w:val="006772BB"/>
    <w:rsid w:val="00677A22"/>
    <w:rsid w:val="00680204"/>
    <w:rsid w:val="00680B44"/>
    <w:rsid w:val="00681327"/>
    <w:rsid w:val="00685637"/>
    <w:rsid w:val="00686ED6"/>
    <w:rsid w:val="00687121"/>
    <w:rsid w:val="0069000A"/>
    <w:rsid w:val="00690604"/>
    <w:rsid w:val="00691A41"/>
    <w:rsid w:val="00695B67"/>
    <w:rsid w:val="00695B6A"/>
    <w:rsid w:val="00697210"/>
    <w:rsid w:val="006A100B"/>
    <w:rsid w:val="006A3C2B"/>
    <w:rsid w:val="006A5EAF"/>
    <w:rsid w:val="006B031C"/>
    <w:rsid w:val="006B2162"/>
    <w:rsid w:val="006B45DF"/>
    <w:rsid w:val="006C0721"/>
    <w:rsid w:val="006C13D4"/>
    <w:rsid w:val="006C1AD7"/>
    <w:rsid w:val="006C540C"/>
    <w:rsid w:val="006C5D0C"/>
    <w:rsid w:val="006D03E5"/>
    <w:rsid w:val="006D0ECD"/>
    <w:rsid w:val="006D26CB"/>
    <w:rsid w:val="006D3642"/>
    <w:rsid w:val="006D3C9A"/>
    <w:rsid w:val="006D3EEB"/>
    <w:rsid w:val="006D48FC"/>
    <w:rsid w:val="006D4A95"/>
    <w:rsid w:val="006E199B"/>
    <w:rsid w:val="006E2238"/>
    <w:rsid w:val="006E25D5"/>
    <w:rsid w:val="006E5C0A"/>
    <w:rsid w:val="006E7102"/>
    <w:rsid w:val="006E7E76"/>
    <w:rsid w:val="006F0BC0"/>
    <w:rsid w:val="006F58BD"/>
    <w:rsid w:val="007005F8"/>
    <w:rsid w:val="00702995"/>
    <w:rsid w:val="007039E3"/>
    <w:rsid w:val="00704C2F"/>
    <w:rsid w:val="00705117"/>
    <w:rsid w:val="0070630E"/>
    <w:rsid w:val="0070733E"/>
    <w:rsid w:val="00713658"/>
    <w:rsid w:val="0071579E"/>
    <w:rsid w:val="007161F8"/>
    <w:rsid w:val="00721472"/>
    <w:rsid w:val="00721BDE"/>
    <w:rsid w:val="00726237"/>
    <w:rsid w:val="0072786A"/>
    <w:rsid w:val="00731329"/>
    <w:rsid w:val="007355C5"/>
    <w:rsid w:val="00740690"/>
    <w:rsid w:val="00741CF4"/>
    <w:rsid w:val="00741D62"/>
    <w:rsid w:val="007442ED"/>
    <w:rsid w:val="00744961"/>
    <w:rsid w:val="00746234"/>
    <w:rsid w:val="00751279"/>
    <w:rsid w:val="00755736"/>
    <w:rsid w:val="00755D0F"/>
    <w:rsid w:val="00764BA1"/>
    <w:rsid w:val="00766288"/>
    <w:rsid w:val="0076688F"/>
    <w:rsid w:val="00766E9E"/>
    <w:rsid w:val="007708BB"/>
    <w:rsid w:val="00774716"/>
    <w:rsid w:val="00774AC3"/>
    <w:rsid w:val="00774D75"/>
    <w:rsid w:val="00775B08"/>
    <w:rsid w:val="00776A21"/>
    <w:rsid w:val="007777A1"/>
    <w:rsid w:val="007806AE"/>
    <w:rsid w:val="00782DD7"/>
    <w:rsid w:val="00785BAD"/>
    <w:rsid w:val="00787BA2"/>
    <w:rsid w:val="00787E04"/>
    <w:rsid w:val="007A1C67"/>
    <w:rsid w:val="007A2351"/>
    <w:rsid w:val="007A3276"/>
    <w:rsid w:val="007A7A0A"/>
    <w:rsid w:val="007B0E5F"/>
    <w:rsid w:val="007B1258"/>
    <w:rsid w:val="007B2CFB"/>
    <w:rsid w:val="007B3187"/>
    <w:rsid w:val="007B6081"/>
    <w:rsid w:val="007B6C0C"/>
    <w:rsid w:val="007C092F"/>
    <w:rsid w:val="007C0C4F"/>
    <w:rsid w:val="007C0E2E"/>
    <w:rsid w:val="007C3B43"/>
    <w:rsid w:val="007C4053"/>
    <w:rsid w:val="007C46E6"/>
    <w:rsid w:val="007D09E3"/>
    <w:rsid w:val="007D1990"/>
    <w:rsid w:val="007D20C5"/>
    <w:rsid w:val="007E09FA"/>
    <w:rsid w:val="007E344C"/>
    <w:rsid w:val="007F143E"/>
    <w:rsid w:val="007F2B70"/>
    <w:rsid w:val="007F4530"/>
    <w:rsid w:val="007F4EB4"/>
    <w:rsid w:val="007F5A80"/>
    <w:rsid w:val="007F6B77"/>
    <w:rsid w:val="007F6B80"/>
    <w:rsid w:val="007F741E"/>
    <w:rsid w:val="007F7575"/>
    <w:rsid w:val="007F7CF9"/>
    <w:rsid w:val="00800B5C"/>
    <w:rsid w:val="008012B7"/>
    <w:rsid w:val="00804C1C"/>
    <w:rsid w:val="00810B4A"/>
    <w:rsid w:val="00813DEF"/>
    <w:rsid w:val="00813E35"/>
    <w:rsid w:val="0081745A"/>
    <w:rsid w:val="00817EE9"/>
    <w:rsid w:val="008230A3"/>
    <w:rsid w:val="00823135"/>
    <w:rsid w:val="00823CA8"/>
    <w:rsid w:val="00825412"/>
    <w:rsid w:val="00825C96"/>
    <w:rsid w:val="00832EB2"/>
    <w:rsid w:val="00836722"/>
    <w:rsid w:val="00840694"/>
    <w:rsid w:val="008440A0"/>
    <w:rsid w:val="00845132"/>
    <w:rsid w:val="00845937"/>
    <w:rsid w:val="008461F6"/>
    <w:rsid w:val="0084732F"/>
    <w:rsid w:val="00850B28"/>
    <w:rsid w:val="00850D8F"/>
    <w:rsid w:val="008512CA"/>
    <w:rsid w:val="008518F6"/>
    <w:rsid w:val="0085607D"/>
    <w:rsid w:val="00856BD4"/>
    <w:rsid w:val="00856EF1"/>
    <w:rsid w:val="00857A6A"/>
    <w:rsid w:val="00857C4D"/>
    <w:rsid w:val="0086481F"/>
    <w:rsid w:val="00865118"/>
    <w:rsid w:val="00870978"/>
    <w:rsid w:val="00875E48"/>
    <w:rsid w:val="00876B8E"/>
    <w:rsid w:val="0088037B"/>
    <w:rsid w:val="00885A17"/>
    <w:rsid w:val="00891AA2"/>
    <w:rsid w:val="00892ACB"/>
    <w:rsid w:val="00893061"/>
    <w:rsid w:val="00894F91"/>
    <w:rsid w:val="00897C1B"/>
    <w:rsid w:val="008A1BAF"/>
    <w:rsid w:val="008A3ED8"/>
    <w:rsid w:val="008A5864"/>
    <w:rsid w:val="008A7491"/>
    <w:rsid w:val="008B556E"/>
    <w:rsid w:val="008B7F9E"/>
    <w:rsid w:val="008C01FF"/>
    <w:rsid w:val="008C1C17"/>
    <w:rsid w:val="008C2D0E"/>
    <w:rsid w:val="008C2E3C"/>
    <w:rsid w:val="008C56A2"/>
    <w:rsid w:val="008C6BBE"/>
    <w:rsid w:val="008C79EC"/>
    <w:rsid w:val="008D08B0"/>
    <w:rsid w:val="008D5629"/>
    <w:rsid w:val="008D728C"/>
    <w:rsid w:val="008E0F1F"/>
    <w:rsid w:val="008E1A8C"/>
    <w:rsid w:val="008E22AD"/>
    <w:rsid w:val="008E3937"/>
    <w:rsid w:val="008E3D56"/>
    <w:rsid w:val="008E48D4"/>
    <w:rsid w:val="008E5589"/>
    <w:rsid w:val="008E55D4"/>
    <w:rsid w:val="008F1D17"/>
    <w:rsid w:val="008F285D"/>
    <w:rsid w:val="008F42AC"/>
    <w:rsid w:val="008F5D92"/>
    <w:rsid w:val="008F5DED"/>
    <w:rsid w:val="00903341"/>
    <w:rsid w:val="00906246"/>
    <w:rsid w:val="0090679A"/>
    <w:rsid w:val="00906F79"/>
    <w:rsid w:val="0091103A"/>
    <w:rsid w:val="00913C14"/>
    <w:rsid w:val="0091453B"/>
    <w:rsid w:val="00914F89"/>
    <w:rsid w:val="0091508E"/>
    <w:rsid w:val="0091792A"/>
    <w:rsid w:val="0092099E"/>
    <w:rsid w:val="009259CF"/>
    <w:rsid w:val="009276C5"/>
    <w:rsid w:val="0093150A"/>
    <w:rsid w:val="009340BE"/>
    <w:rsid w:val="0093434C"/>
    <w:rsid w:val="00934DEB"/>
    <w:rsid w:val="0093617B"/>
    <w:rsid w:val="00936511"/>
    <w:rsid w:val="00936C03"/>
    <w:rsid w:val="00941B53"/>
    <w:rsid w:val="00943D93"/>
    <w:rsid w:val="009566A0"/>
    <w:rsid w:val="00956C43"/>
    <w:rsid w:val="00957442"/>
    <w:rsid w:val="0096056B"/>
    <w:rsid w:val="00960623"/>
    <w:rsid w:val="00960FEB"/>
    <w:rsid w:val="009628AB"/>
    <w:rsid w:val="009636A1"/>
    <w:rsid w:val="00963E72"/>
    <w:rsid w:val="00963F5D"/>
    <w:rsid w:val="00971320"/>
    <w:rsid w:val="00972709"/>
    <w:rsid w:val="00975363"/>
    <w:rsid w:val="009802D0"/>
    <w:rsid w:val="00981480"/>
    <w:rsid w:val="00982266"/>
    <w:rsid w:val="009823CF"/>
    <w:rsid w:val="00982654"/>
    <w:rsid w:val="009866E0"/>
    <w:rsid w:val="00990D8F"/>
    <w:rsid w:val="00991CC5"/>
    <w:rsid w:val="00992D25"/>
    <w:rsid w:val="00993115"/>
    <w:rsid w:val="00996905"/>
    <w:rsid w:val="009974DE"/>
    <w:rsid w:val="009A25C7"/>
    <w:rsid w:val="009A42DC"/>
    <w:rsid w:val="009A5F8F"/>
    <w:rsid w:val="009A6546"/>
    <w:rsid w:val="009A7177"/>
    <w:rsid w:val="009B0280"/>
    <w:rsid w:val="009B2CAD"/>
    <w:rsid w:val="009B364F"/>
    <w:rsid w:val="009B3CA9"/>
    <w:rsid w:val="009B61E8"/>
    <w:rsid w:val="009B7976"/>
    <w:rsid w:val="009B7C5B"/>
    <w:rsid w:val="009B7F06"/>
    <w:rsid w:val="009C0504"/>
    <w:rsid w:val="009C18FC"/>
    <w:rsid w:val="009C1DD7"/>
    <w:rsid w:val="009C21A6"/>
    <w:rsid w:val="009C467F"/>
    <w:rsid w:val="009C468C"/>
    <w:rsid w:val="009C4A57"/>
    <w:rsid w:val="009C50E1"/>
    <w:rsid w:val="009C75E9"/>
    <w:rsid w:val="009D1631"/>
    <w:rsid w:val="009D1E43"/>
    <w:rsid w:val="009D27AC"/>
    <w:rsid w:val="009D4592"/>
    <w:rsid w:val="009D5074"/>
    <w:rsid w:val="009D6158"/>
    <w:rsid w:val="009D6C16"/>
    <w:rsid w:val="009D708D"/>
    <w:rsid w:val="009E4043"/>
    <w:rsid w:val="009E4BBB"/>
    <w:rsid w:val="009E4D8F"/>
    <w:rsid w:val="009F1B1B"/>
    <w:rsid w:val="009F4DAC"/>
    <w:rsid w:val="00A00AAC"/>
    <w:rsid w:val="00A02F94"/>
    <w:rsid w:val="00A075CE"/>
    <w:rsid w:val="00A1077A"/>
    <w:rsid w:val="00A129E0"/>
    <w:rsid w:val="00A1586C"/>
    <w:rsid w:val="00A210BA"/>
    <w:rsid w:val="00A220C0"/>
    <w:rsid w:val="00A22FDC"/>
    <w:rsid w:val="00A246E2"/>
    <w:rsid w:val="00A269E6"/>
    <w:rsid w:val="00A272AE"/>
    <w:rsid w:val="00A274D3"/>
    <w:rsid w:val="00A30719"/>
    <w:rsid w:val="00A32F0B"/>
    <w:rsid w:val="00A33C0F"/>
    <w:rsid w:val="00A351A4"/>
    <w:rsid w:val="00A35ADF"/>
    <w:rsid w:val="00A40BE5"/>
    <w:rsid w:val="00A411DE"/>
    <w:rsid w:val="00A41DA6"/>
    <w:rsid w:val="00A42EA8"/>
    <w:rsid w:val="00A442AC"/>
    <w:rsid w:val="00A46626"/>
    <w:rsid w:val="00A471F7"/>
    <w:rsid w:val="00A4749A"/>
    <w:rsid w:val="00A52B84"/>
    <w:rsid w:val="00A5459D"/>
    <w:rsid w:val="00A5766C"/>
    <w:rsid w:val="00A6160B"/>
    <w:rsid w:val="00A62AC6"/>
    <w:rsid w:val="00A62BE8"/>
    <w:rsid w:val="00A67CF5"/>
    <w:rsid w:val="00A71C45"/>
    <w:rsid w:val="00A71F48"/>
    <w:rsid w:val="00A74FA0"/>
    <w:rsid w:val="00A75821"/>
    <w:rsid w:val="00A77B02"/>
    <w:rsid w:val="00A80C87"/>
    <w:rsid w:val="00A81AC5"/>
    <w:rsid w:val="00A8282B"/>
    <w:rsid w:val="00A85B80"/>
    <w:rsid w:val="00A877B1"/>
    <w:rsid w:val="00A87E22"/>
    <w:rsid w:val="00A902A3"/>
    <w:rsid w:val="00A92518"/>
    <w:rsid w:val="00A92792"/>
    <w:rsid w:val="00A92B10"/>
    <w:rsid w:val="00A94114"/>
    <w:rsid w:val="00A94422"/>
    <w:rsid w:val="00AA060B"/>
    <w:rsid w:val="00AA3956"/>
    <w:rsid w:val="00AB2223"/>
    <w:rsid w:val="00AB2704"/>
    <w:rsid w:val="00AB2A46"/>
    <w:rsid w:val="00AB397E"/>
    <w:rsid w:val="00AB4E48"/>
    <w:rsid w:val="00AB5613"/>
    <w:rsid w:val="00AB58E1"/>
    <w:rsid w:val="00AC041C"/>
    <w:rsid w:val="00AC1526"/>
    <w:rsid w:val="00AC28C1"/>
    <w:rsid w:val="00AC3607"/>
    <w:rsid w:val="00AC5728"/>
    <w:rsid w:val="00AD37CB"/>
    <w:rsid w:val="00AD4371"/>
    <w:rsid w:val="00AD6DF6"/>
    <w:rsid w:val="00AD7EDB"/>
    <w:rsid w:val="00AE209D"/>
    <w:rsid w:val="00AE34C7"/>
    <w:rsid w:val="00AE5DEC"/>
    <w:rsid w:val="00AE6E12"/>
    <w:rsid w:val="00AE710F"/>
    <w:rsid w:val="00AE716B"/>
    <w:rsid w:val="00AE78A6"/>
    <w:rsid w:val="00AF0CEF"/>
    <w:rsid w:val="00AF4E9C"/>
    <w:rsid w:val="00AF5CBC"/>
    <w:rsid w:val="00B01B57"/>
    <w:rsid w:val="00B03008"/>
    <w:rsid w:val="00B03370"/>
    <w:rsid w:val="00B035FD"/>
    <w:rsid w:val="00B04F96"/>
    <w:rsid w:val="00B0515B"/>
    <w:rsid w:val="00B05726"/>
    <w:rsid w:val="00B07C53"/>
    <w:rsid w:val="00B130F1"/>
    <w:rsid w:val="00B138A1"/>
    <w:rsid w:val="00B16E0E"/>
    <w:rsid w:val="00B17A2F"/>
    <w:rsid w:val="00B202DD"/>
    <w:rsid w:val="00B2137E"/>
    <w:rsid w:val="00B2328A"/>
    <w:rsid w:val="00B23C14"/>
    <w:rsid w:val="00B2513D"/>
    <w:rsid w:val="00B25AEF"/>
    <w:rsid w:val="00B2623B"/>
    <w:rsid w:val="00B27A54"/>
    <w:rsid w:val="00B27CAF"/>
    <w:rsid w:val="00B30598"/>
    <w:rsid w:val="00B306EA"/>
    <w:rsid w:val="00B31778"/>
    <w:rsid w:val="00B32A84"/>
    <w:rsid w:val="00B32BA6"/>
    <w:rsid w:val="00B32D5B"/>
    <w:rsid w:val="00B32ECE"/>
    <w:rsid w:val="00B35EFE"/>
    <w:rsid w:val="00B36284"/>
    <w:rsid w:val="00B41916"/>
    <w:rsid w:val="00B426DC"/>
    <w:rsid w:val="00B44D8B"/>
    <w:rsid w:val="00B52532"/>
    <w:rsid w:val="00B541DE"/>
    <w:rsid w:val="00B548DD"/>
    <w:rsid w:val="00B54C95"/>
    <w:rsid w:val="00B7102C"/>
    <w:rsid w:val="00B710C7"/>
    <w:rsid w:val="00B72D6D"/>
    <w:rsid w:val="00B73F26"/>
    <w:rsid w:val="00B74176"/>
    <w:rsid w:val="00B87D26"/>
    <w:rsid w:val="00B900B5"/>
    <w:rsid w:val="00B951BC"/>
    <w:rsid w:val="00B9643E"/>
    <w:rsid w:val="00BA3DE0"/>
    <w:rsid w:val="00BA52E3"/>
    <w:rsid w:val="00BA5838"/>
    <w:rsid w:val="00BB0018"/>
    <w:rsid w:val="00BB0907"/>
    <w:rsid w:val="00BB1BA5"/>
    <w:rsid w:val="00BB3F58"/>
    <w:rsid w:val="00BB4FA8"/>
    <w:rsid w:val="00BB5C03"/>
    <w:rsid w:val="00BB6F81"/>
    <w:rsid w:val="00BC0BD5"/>
    <w:rsid w:val="00BC219E"/>
    <w:rsid w:val="00BC764D"/>
    <w:rsid w:val="00BD2AA2"/>
    <w:rsid w:val="00BD39A5"/>
    <w:rsid w:val="00BD3AE5"/>
    <w:rsid w:val="00BD3E72"/>
    <w:rsid w:val="00BE31E8"/>
    <w:rsid w:val="00BE429D"/>
    <w:rsid w:val="00BE4F3F"/>
    <w:rsid w:val="00BE5B3F"/>
    <w:rsid w:val="00BF1528"/>
    <w:rsid w:val="00BF193B"/>
    <w:rsid w:val="00BF2010"/>
    <w:rsid w:val="00BF449E"/>
    <w:rsid w:val="00BF45FC"/>
    <w:rsid w:val="00BF6143"/>
    <w:rsid w:val="00C003AF"/>
    <w:rsid w:val="00C06548"/>
    <w:rsid w:val="00C10019"/>
    <w:rsid w:val="00C1093C"/>
    <w:rsid w:val="00C10EC0"/>
    <w:rsid w:val="00C11392"/>
    <w:rsid w:val="00C1245F"/>
    <w:rsid w:val="00C12E7C"/>
    <w:rsid w:val="00C12EAA"/>
    <w:rsid w:val="00C16A9C"/>
    <w:rsid w:val="00C21052"/>
    <w:rsid w:val="00C219CA"/>
    <w:rsid w:val="00C23352"/>
    <w:rsid w:val="00C23BB2"/>
    <w:rsid w:val="00C244E1"/>
    <w:rsid w:val="00C26785"/>
    <w:rsid w:val="00C26A6A"/>
    <w:rsid w:val="00C26D35"/>
    <w:rsid w:val="00C30A8F"/>
    <w:rsid w:val="00C34E78"/>
    <w:rsid w:val="00C3740E"/>
    <w:rsid w:val="00C37C15"/>
    <w:rsid w:val="00C43E70"/>
    <w:rsid w:val="00C445C2"/>
    <w:rsid w:val="00C50071"/>
    <w:rsid w:val="00C520BA"/>
    <w:rsid w:val="00C5556C"/>
    <w:rsid w:val="00C55B6F"/>
    <w:rsid w:val="00C61D64"/>
    <w:rsid w:val="00C63760"/>
    <w:rsid w:val="00C64545"/>
    <w:rsid w:val="00C70EBC"/>
    <w:rsid w:val="00C72C9C"/>
    <w:rsid w:val="00C72EF4"/>
    <w:rsid w:val="00C740B5"/>
    <w:rsid w:val="00C7600A"/>
    <w:rsid w:val="00C76BFC"/>
    <w:rsid w:val="00C77DA5"/>
    <w:rsid w:val="00C80A21"/>
    <w:rsid w:val="00C83FDF"/>
    <w:rsid w:val="00C8670B"/>
    <w:rsid w:val="00C86DE1"/>
    <w:rsid w:val="00C87ACD"/>
    <w:rsid w:val="00C9033D"/>
    <w:rsid w:val="00C95B4C"/>
    <w:rsid w:val="00CA40D5"/>
    <w:rsid w:val="00CA4698"/>
    <w:rsid w:val="00CA5A13"/>
    <w:rsid w:val="00CA7042"/>
    <w:rsid w:val="00CA7298"/>
    <w:rsid w:val="00CB0189"/>
    <w:rsid w:val="00CB422B"/>
    <w:rsid w:val="00CB6663"/>
    <w:rsid w:val="00CC0F42"/>
    <w:rsid w:val="00CC12B8"/>
    <w:rsid w:val="00CC169A"/>
    <w:rsid w:val="00CC1801"/>
    <w:rsid w:val="00CC21E1"/>
    <w:rsid w:val="00CC2EDA"/>
    <w:rsid w:val="00CC7420"/>
    <w:rsid w:val="00CD03AD"/>
    <w:rsid w:val="00CD04A1"/>
    <w:rsid w:val="00CD2053"/>
    <w:rsid w:val="00CD337C"/>
    <w:rsid w:val="00CD392B"/>
    <w:rsid w:val="00CD530A"/>
    <w:rsid w:val="00CD55BF"/>
    <w:rsid w:val="00CE2893"/>
    <w:rsid w:val="00CE293D"/>
    <w:rsid w:val="00CE2F7D"/>
    <w:rsid w:val="00CF0CC1"/>
    <w:rsid w:val="00CF348D"/>
    <w:rsid w:val="00CF699D"/>
    <w:rsid w:val="00D01635"/>
    <w:rsid w:val="00D03262"/>
    <w:rsid w:val="00D0388A"/>
    <w:rsid w:val="00D0422A"/>
    <w:rsid w:val="00D0486F"/>
    <w:rsid w:val="00D05D9B"/>
    <w:rsid w:val="00D0635C"/>
    <w:rsid w:val="00D0746A"/>
    <w:rsid w:val="00D07F57"/>
    <w:rsid w:val="00D12404"/>
    <w:rsid w:val="00D20C28"/>
    <w:rsid w:val="00D2194D"/>
    <w:rsid w:val="00D27220"/>
    <w:rsid w:val="00D27704"/>
    <w:rsid w:val="00D301C6"/>
    <w:rsid w:val="00D3213B"/>
    <w:rsid w:val="00D32D5A"/>
    <w:rsid w:val="00D36D3A"/>
    <w:rsid w:val="00D403C6"/>
    <w:rsid w:val="00D41838"/>
    <w:rsid w:val="00D42688"/>
    <w:rsid w:val="00D42E9C"/>
    <w:rsid w:val="00D45881"/>
    <w:rsid w:val="00D526C6"/>
    <w:rsid w:val="00D537E1"/>
    <w:rsid w:val="00D57106"/>
    <w:rsid w:val="00D578A4"/>
    <w:rsid w:val="00D61E13"/>
    <w:rsid w:val="00D63605"/>
    <w:rsid w:val="00D65881"/>
    <w:rsid w:val="00D67960"/>
    <w:rsid w:val="00D73591"/>
    <w:rsid w:val="00D7610D"/>
    <w:rsid w:val="00D764E4"/>
    <w:rsid w:val="00D76804"/>
    <w:rsid w:val="00D77888"/>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3C2D"/>
    <w:rsid w:val="00DA4168"/>
    <w:rsid w:val="00DA4527"/>
    <w:rsid w:val="00DA5A1D"/>
    <w:rsid w:val="00DA7FC2"/>
    <w:rsid w:val="00DB4669"/>
    <w:rsid w:val="00DB47CF"/>
    <w:rsid w:val="00DB4915"/>
    <w:rsid w:val="00DB4E3D"/>
    <w:rsid w:val="00DB51D7"/>
    <w:rsid w:val="00DB6043"/>
    <w:rsid w:val="00DC1E32"/>
    <w:rsid w:val="00DC6EF6"/>
    <w:rsid w:val="00DC7AB4"/>
    <w:rsid w:val="00DC7AB9"/>
    <w:rsid w:val="00DD0431"/>
    <w:rsid w:val="00DD0B3D"/>
    <w:rsid w:val="00DE0F64"/>
    <w:rsid w:val="00DE2FC5"/>
    <w:rsid w:val="00DE694D"/>
    <w:rsid w:val="00DF181D"/>
    <w:rsid w:val="00DF3586"/>
    <w:rsid w:val="00DF66A6"/>
    <w:rsid w:val="00DF6EC6"/>
    <w:rsid w:val="00DF76B3"/>
    <w:rsid w:val="00E0392B"/>
    <w:rsid w:val="00E03E14"/>
    <w:rsid w:val="00E0723E"/>
    <w:rsid w:val="00E07576"/>
    <w:rsid w:val="00E07F28"/>
    <w:rsid w:val="00E130B6"/>
    <w:rsid w:val="00E14D16"/>
    <w:rsid w:val="00E14F52"/>
    <w:rsid w:val="00E1723A"/>
    <w:rsid w:val="00E208BE"/>
    <w:rsid w:val="00E226F1"/>
    <w:rsid w:val="00E276E6"/>
    <w:rsid w:val="00E312A7"/>
    <w:rsid w:val="00E35EA0"/>
    <w:rsid w:val="00E36DEC"/>
    <w:rsid w:val="00E41C75"/>
    <w:rsid w:val="00E43951"/>
    <w:rsid w:val="00E43C17"/>
    <w:rsid w:val="00E457D9"/>
    <w:rsid w:val="00E4592E"/>
    <w:rsid w:val="00E4709E"/>
    <w:rsid w:val="00E50259"/>
    <w:rsid w:val="00E51B2C"/>
    <w:rsid w:val="00E52E31"/>
    <w:rsid w:val="00E54C54"/>
    <w:rsid w:val="00E55005"/>
    <w:rsid w:val="00E57562"/>
    <w:rsid w:val="00E57F3E"/>
    <w:rsid w:val="00E60920"/>
    <w:rsid w:val="00E60979"/>
    <w:rsid w:val="00E61E2D"/>
    <w:rsid w:val="00E62869"/>
    <w:rsid w:val="00E6365A"/>
    <w:rsid w:val="00E63C74"/>
    <w:rsid w:val="00E64A3C"/>
    <w:rsid w:val="00E65C8F"/>
    <w:rsid w:val="00E6738B"/>
    <w:rsid w:val="00E6795B"/>
    <w:rsid w:val="00E716F7"/>
    <w:rsid w:val="00E71A43"/>
    <w:rsid w:val="00E731C8"/>
    <w:rsid w:val="00E73692"/>
    <w:rsid w:val="00E737AF"/>
    <w:rsid w:val="00E75134"/>
    <w:rsid w:val="00E75504"/>
    <w:rsid w:val="00E75AF4"/>
    <w:rsid w:val="00E75B70"/>
    <w:rsid w:val="00E81B17"/>
    <w:rsid w:val="00E81DC8"/>
    <w:rsid w:val="00E86895"/>
    <w:rsid w:val="00E87507"/>
    <w:rsid w:val="00E93811"/>
    <w:rsid w:val="00E95AB4"/>
    <w:rsid w:val="00E96449"/>
    <w:rsid w:val="00E96C8C"/>
    <w:rsid w:val="00EA01E7"/>
    <w:rsid w:val="00EA1061"/>
    <w:rsid w:val="00EA2317"/>
    <w:rsid w:val="00EA620D"/>
    <w:rsid w:val="00EA6BD5"/>
    <w:rsid w:val="00EA6C55"/>
    <w:rsid w:val="00EA7D87"/>
    <w:rsid w:val="00EB1719"/>
    <w:rsid w:val="00EB4220"/>
    <w:rsid w:val="00EB6208"/>
    <w:rsid w:val="00EB7241"/>
    <w:rsid w:val="00EB793C"/>
    <w:rsid w:val="00EC05A2"/>
    <w:rsid w:val="00EC659A"/>
    <w:rsid w:val="00EC767B"/>
    <w:rsid w:val="00ED15C8"/>
    <w:rsid w:val="00ED17CB"/>
    <w:rsid w:val="00ED2DE1"/>
    <w:rsid w:val="00ED45D3"/>
    <w:rsid w:val="00ED50F5"/>
    <w:rsid w:val="00EE15E0"/>
    <w:rsid w:val="00EE2682"/>
    <w:rsid w:val="00EE4A14"/>
    <w:rsid w:val="00EE5DF0"/>
    <w:rsid w:val="00EE70A6"/>
    <w:rsid w:val="00EF4097"/>
    <w:rsid w:val="00EF5320"/>
    <w:rsid w:val="00F00F54"/>
    <w:rsid w:val="00F02DE0"/>
    <w:rsid w:val="00F07A77"/>
    <w:rsid w:val="00F1152E"/>
    <w:rsid w:val="00F148E2"/>
    <w:rsid w:val="00F15D08"/>
    <w:rsid w:val="00F17C16"/>
    <w:rsid w:val="00F240EC"/>
    <w:rsid w:val="00F24A54"/>
    <w:rsid w:val="00F270E8"/>
    <w:rsid w:val="00F30A01"/>
    <w:rsid w:val="00F41384"/>
    <w:rsid w:val="00F41DCD"/>
    <w:rsid w:val="00F4440B"/>
    <w:rsid w:val="00F47A19"/>
    <w:rsid w:val="00F50AA1"/>
    <w:rsid w:val="00F50E33"/>
    <w:rsid w:val="00F5162E"/>
    <w:rsid w:val="00F51E02"/>
    <w:rsid w:val="00F530A0"/>
    <w:rsid w:val="00F53F05"/>
    <w:rsid w:val="00F562AA"/>
    <w:rsid w:val="00F56B36"/>
    <w:rsid w:val="00F609A0"/>
    <w:rsid w:val="00F61DBC"/>
    <w:rsid w:val="00F649D4"/>
    <w:rsid w:val="00F65F7B"/>
    <w:rsid w:val="00F6639A"/>
    <w:rsid w:val="00F66BFD"/>
    <w:rsid w:val="00F66C78"/>
    <w:rsid w:val="00F67784"/>
    <w:rsid w:val="00F7077C"/>
    <w:rsid w:val="00F814EF"/>
    <w:rsid w:val="00F8219F"/>
    <w:rsid w:val="00F82A9A"/>
    <w:rsid w:val="00F83704"/>
    <w:rsid w:val="00F848AD"/>
    <w:rsid w:val="00F84AC0"/>
    <w:rsid w:val="00F85531"/>
    <w:rsid w:val="00F87BB1"/>
    <w:rsid w:val="00F901BC"/>
    <w:rsid w:val="00F93D79"/>
    <w:rsid w:val="00F95A22"/>
    <w:rsid w:val="00FA028D"/>
    <w:rsid w:val="00FA0B9E"/>
    <w:rsid w:val="00FA2D1B"/>
    <w:rsid w:val="00FA7093"/>
    <w:rsid w:val="00FB4D06"/>
    <w:rsid w:val="00FB53DF"/>
    <w:rsid w:val="00FB5682"/>
    <w:rsid w:val="00FB7A0F"/>
    <w:rsid w:val="00FD0A86"/>
    <w:rsid w:val="00FD11D2"/>
    <w:rsid w:val="00FD2C5D"/>
    <w:rsid w:val="00FD385C"/>
    <w:rsid w:val="00FD4A10"/>
    <w:rsid w:val="00FD65E7"/>
    <w:rsid w:val="00FE0B0E"/>
    <w:rsid w:val="00FE4C21"/>
    <w:rsid w:val="00FE6DD7"/>
    <w:rsid w:val="00FF231A"/>
    <w:rsid w:val="00FF2A00"/>
    <w:rsid w:val="00FF30A9"/>
    <w:rsid w:val="00FF40B6"/>
    <w:rsid w:val="00FF549B"/>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paragraph" w:styleId="Heading9">
    <w:name w:val="heading 9"/>
    <w:basedOn w:val="Normal"/>
    <w:next w:val="Normal"/>
    <w:link w:val="Heading9Char"/>
    <w:uiPriority w:val="9"/>
    <w:semiHidden/>
    <w:unhideWhenUsed/>
    <w:qFormat/>
    <w:rsid w:val="004D6AB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 w:type="character" w:customStyle="1" w:styleId="Heading9Char">
    <w:name w:val="Heading 9 Char"/>
    <w:basedOn w:val="DefaultParagraphFont"/>
    <w:link w:val="Heading9"/>
    <w:uiPriority w:val="9"/>
    <w:semiHidden/>
    <w:rsid w:val="004D6AB3"/>
    <w:rPr>
      <w:rFonts w:asciiTheme="majorHAnsi" w:eastAsiaTheme="majorEastAsia" w:hAnsiTheme="majorHAnsi" w:cstheme="majorBidi"/>
      <w:i/>
      <w:iCs/>
      <w:color w:val="272727" w:themeColor="text1" w:themeTint="D8"/>
      <w:sz w:val="21"/>
      <w:szCs w:val="21"/>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3.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4.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5.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6.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853</Words>
  <Characters>4868</Characters>
  <Application>Microsoft Office Word</Application>
  <DocSecurity>4</DocSecurity>
  <Lines>40</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Candelario</dc:creator>
  <cp:keywords/>
  <dc:description/>
  <cp:lastModifiedBy>Camyl Moreno Pantojas</cp:lastModifiedBy>
  <cp:revision>2</cp:revision>
  <cp:lastPrinted>2025-03-26T14:35:00Z</cp:lastPrinted>
  <dcterms:created xsi:type="dcterms:W3CDTF">2026-04-20T19:42:00Z</dcterms:created>
  <dcterms:modified xsi:type="dcterms:W3CDTF">2026-04-20T19:42:00Z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