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FB0EB" w14:textId="77777777" w:rsidR="00602F39" w:rsidRPr="00602F39" w:rsidRDefault="00602F39" w:rsidP="00602F39">
      <w:pPr>
        <w:suppressLineNumbers/>
        <w:tabs>
          <w:tab w:val="center" w:pos="4680"/>
        </w:tabs>
        <w:spacing w:after="0" w:line="240" w:lineRule="auto"/>
        <w:jc w:val="center"/>
        <w:rPr>
          <w:rFonts w:ascii="Book Antiqua" w:eastAsia="Times New Roman" w:hAnsi="Book Antiqua"/>
          <w:b/>
          <w:bCs/>
          <w:sz w:val="24"/>
          <w:szCs w:val="24"/>
          <w:lang w:val="es-PR"/>
        </w:rPr>
      </w:pPr>
      <w:bookmarkStart w:id="0" w:name="_Hlk138253982"/>
      <w:bookmarkStart w:id="1" w:name="_Hlk218677452"/>
      <w:r w:rsidRPr="00602F39">
        <w:rPr>
          <w:rFonts w:ascii="Book Antiqua" w:eastAsia="Times New Roman" w:hAnsi="Book Antiqua"/>
          <w:b/>
          <w:bCs/>
          <w:sz w:val="24"/>
          <w:szCs w:val="24"/>
          <w:lang w:val="es-PR"/>
        </w:rPr>
        <w:t>(TEXTO DE APROBACIÓN FINAL POR LA CÁMARA)</w:t>
      </w:r>
      <w:r w:rsidRPr="00602F39">
        <w:rPr>
          <w:rFonts w:ascii="Times New Roman" w:eastAsia="Times New Roman" w:hAnsi="Times New Roman"/>
          <w:sz w:val="24"/>
          <w:szCs w:val="20"/>
        </w:rPr>
        <w:fldChar w:fldCharType="begin"/>
      </w:r>
      <w:r w:rsidRPr="00602F39">
        <w:rPr>
          <w:rFonts w:ascii="Book Antiqua" w:eastAsia="Times New Roman" w:hAnsi="Book Antiqua"/>
          <w:b/>
          <w:bCs/>
          <w:sz w:val="24"/>
          <w:szCs w:val="24"/>
          <w:lang w:val="es-PR"/>
        </w:rPr>
        <w:instrText xml:space="preserve">PRIVATE </w:instrText>
      </w:r>
      <w:r w:rsidRPr="00602F39">
        <w:rPr>
          <w:rFonts w:ascii="Times New Roman" w:eastAsia="Times New Roman" w:hAnsi="Times New Roman"/>
          <w:sz w:val="24"/>
          <w:szCs w:val="20"/>
        </w:rPr>
        <w:fldChar w:fldCharType="end"/>
      </w:r>
    </w:p>
    <w:p w14:paraId="5B6313F1" w14:textId="77777777" w:rsidR="00602F39" w:rsidRPr="00602F39" w:rsidRDefault="00602F39" w:rsidP="00602F39">
      <w:pPr>
        <w:suppressLineNumbers/>
        <w:tabs>
          <w:tab w:val="center" w:pos="4680"/>
        </w:tabs>
        <w:spacing w:after="0" w:line="240" w:lineRule="auto"/>
        <w:jc w:val="center"/>
        <w:rPr>
          <w:rFonts w:ascii="Book Antiqua" w:eastAsia="Times New Roman" w:hAnsi="Book Antiqua"/>
          <w:b/>
          <w:bCs/>
          <w:sz w:val="24"/>
          <w:szCs w:val="24"/>
          <w:lang w:val="es-PR"/>
        </w:rPr>
      </w:pPr>
      <w:r w:rsidRPr="00602F39">
        <w:rPr>
          <w:rFonts w:ascii="Book Antiqua" w:eastAsia="Times New Roman" w:hAnsi="Book Antiqua"/>
          <w:b/>
          <w:bCs/>
          <w:sz w:val="24"/>
          <w:szCs w:val="24"/>
          <w:lang w:val="es-PR"/>
        </w:rPr>
        <w:t>(27 DE ENERO DE 2026)</w:t>
      </w:r>
    </w:p>
    <w:p w14:paraId="0300E5F6" w14:textId="77777777" w:rsidR="00602F39" w:rsidRPr="00602F39" w:rsidRDefault="00602F39" w:rsidP="00602F39">
      <w:pPr>
        <w:suppressLineNumbers/>
        <w:tabs>
          <w:tab w:val="center" w:pos="4680"/>
        </w:tabs>
        <w:spacing w:after="0" w:line="240" w:lineRule="auto"/>
        <w:jc w:val="center"/>
        <w:rPr>
          <w:rFonts w:ascii="Book Antiqua" w:eastAsia="Times New Roman" w:hAnsi="Book Antiqua"/>
          <w:b/>
          <w:bCs/>
          <w:sz w:val="24"/>
          <w:szCs w:val="24"/>
          <w:lang w:val="es-ES_tradnl"/>
        </w:rPr>
      </w:pPr>
      <w:r w:rsidRPr="00602F39">
        <w:rPr>
          <w:rFonts w:ascii="Times New Roman" w:eastAsia="Times New Roman" w:hAnsi="Times New Roman"/>
          <w:noProof/>
          <w:sz w:val="24"/>
          <w:szCs w:val="20"/>
        </w:rPr>
        <mc:AlternateContent>
          <mc:Choice Requires="wps">
            <w:drawing>
              <wp:anchor distT="0" distB="0" distL="114300" distR="114300" simplePos="0" relativeHeight="251659264" behindDoc="1" locked="0" layoutInCell="0" allowOverlap="1" wp14:anchorId="5482C6F0" wp14:editId="3816C459">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6C3A7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0A6B3A06" w14:textId="2CCF613A" w:rsidR="0018742A" w:rsidRPr="00B51D70" w:rsidRDefault="0018742A" w:rsidP="0018742A">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69BA461" w14:textId="77777777" w:rsidR="00CE7F26" w:rsidRPr="0018742A" w:rsidRDefault="00CE7F26" w:rsidP="0018742A">
      <w:pPr>
        <w:suppressLineNumbers/>
        <w:tabs>
          <w:tab w:val="center" w:pos="4680"/>
        </w:tabs>
        <w:spacing w:after="0" w:line="240" w:lineRule="auto"/>
        <w:jc w:val="center"/>
        <w:rPr>
          <w:rFonts w:ascii="Book Antiqua" w:hAnsi="Book Antiqua"/>
          <w:sz w:val="24"/>
          <w:szCs w:val="28"/>
          <w:lang w:val="es-ES_tradnl"/>
        </w:rPr>
      </w:pPr>
    </w:p>
    <w:p w14:paraId="26607BB6" w14:textId="5F1178B0" w:rsidR="00475C1E" w:rsidRPr="008C7773" w:rsidRDefault="00DD5BD8" w:rsidP="00475C1E">
      <w:pPr>
        <w:suppressLineNumbers/>
        <w:spacing w:after="0" w:line="240" w:lineRule="auto"/>
        <w:ind w:left="810" w:hanging="810"/>
        <w:rPr>
          <w:rFonts w:ascii="Book Antiqua" w:hAnsi="Book Antiqua"/>
          <w:sz w:val="24"/>
          <w:szCs w:val="24"/>
          <w:lang w:val="es-PR"/>
        </w:rPr>
      </w:pPr>
      <w:r w:rsidRPr="008C7773">
        <w:rPr>
          <w:rFonts w:ascii="Book Antiqua" w:hAnsi="Book Antiqua"/>
          <w:sz w:val="24"/>
          <w:szCs w:val="24"/>
          <w:lang w:val="es-PR"/>
        </w:rPr>
        <w:t>20m</w:t>
      </w:r>
      <w:r w:rsidR="00CE7F26" w:rsidRPr="008C7773">
        <w:rPr>
          <w:rFonts w:ascii="Book Antiqua" w:hAnsi="Book Antiqua"/>
          <w:sz w:val="24"/>
          <w:szCs w:val="24"/>
          <w:lang w:val="es-PR"/>
        </w:rPr>
        <w:t>a. Asamble</w:t>
      </w:r>
      <w:r w:rsidR="00475C1E" w:rsidRPr="008C7773">
        <w:rPr>
          <w:rFonts w:ascii="Book Antiqua" w:hAnsi="Book Antiqua"/>
          <w:sz w:val="24"/>
          <w:szCs w:val="24"/>
          <w:lang w:val="es-PR"/>
        </w:rPr>
        <w:t>a</w:t>
      </w:r>
      <w:r w:rsidRPr="008C7773">
        <w:rPr>
          <w:lang w:val="es-PR"/>
        </w:rPr>
        <w:tab/>
      </w:r>
      <w:r w:rsidR="00CE7F26" w:rsidRPr="008C7773">
        <w:rPr>
          <w:rFonts w:ascii="Book Antiqua" w:hAnsi="Book Antiqua"/>
          <w:sz w:val="24"/>
          <w:szCs w:val="24"/>
          <w:lang w:val="es-PR"/>
        </w:rPr>
        <w:t xml:space="preserve"> </w:t>
      </w:r>
      <w:r w:rsidR="00475C1E" w:rsidRPr="008C7773">
        <w:rPr>
          <w:rFonts w:ascii="Book Antiqua" w:hAnsi="Book Antiqua"/>
          <w:sz w:val="24"/>
          <w:szCs w:val="24"/>
          <w:lang w:val="es-PR"/>
        </w:rPr>
        <w:tab/>
      </w:r>
      <w:r w:rsidR="00475C1E" w:rsidRPr="008C7773">
        <w:rPr>
          <w:rFonts w:ascii="Book Antiqua" w:hAnsi="Book Antiqua"/>
          <w:sz w:val="24"/>
          <w:szCs w:val="24"/>
          <w:lang w:val="es-PR"/>
        </w:rPr>
        <w:tab/>
      </w:r>
      <w:r w:rsidR="00475C1E" w:rsidRPr="008C7773">
        <w:rPr>
          <w:rFonts w:ascii="Book Antiqua" w:hAnsi="Book Antiqua"/>
          <w:sz w:val="24"/>
          <w:szCs w:val="24"/>
          <w:lang w:val="es-PR"/>
        </w:rPr>
        <w:tab/>
      </w:r>
      <w:r w:rsidR="00475C1E" w:rsidRPr="008C7773">
        <w:rPr>
          <w:rFonts w:ascii="Book Antiqua" w:hAnsi="Book Antiqua"/>
          <w:sz w:val="24"/>
          <w:szCs w:val="24"/>
          <w:lang w:val="es-PR"/>
        </w:rPr>
        <w:tab/>
      </w:r>
      <w:r w:rsidR="00475C1E" w:rsidRPr="008C7773">
        <w:rPr>
          <w:rFonts w:ascii="Book Antiqua" w:hAnsi="Book Antiqua"/>
          <w:sz w:val="24"/>
          <w:szCs w:val="24"/>
          <w:lang w:val="es-PR"/>
        </w:rPr>
        <w:tab/>
      </w:r>
      <w:r w:rsidR="00475C1E" w:rsidRPr="008C7773">
        <w:rPr>
          <w:rFonts w:ascii="Book Antiqua" w:hAnsi="Book Antiqua"/>
          <w:sz w:val="24"/>
          <w:szCs w:val="24"/>
          <w:lang w:val="es-PR"/>
        </w:rPr>
        <w:tab/>
      </w:r>
      <w:r w:rsidR="00475C1E" w:rsidRPr="008C7773">
        <w:rPr>
          <w:rFonts w:ascii="Book Antiqua" w:hAnsi="Book Antiqua"/>
          <w:sz w:val="24"/>
          <w:szCs w:val="24"/>
          <w:lang w:val="es-PR"/>
        </w:rPr>
        <w:tab/>
      </w:r>
      <w:proofErr w:type="gramStart"/>
      <w:r w:rsidR="00475C1E" w:rsidRPr="008C7773">
        <w:rPr>
          <w:rFonts w:ascii="Book Antiqua" w:hAnsi="Book Antiqua"/>
          <w:sz w:val="24"/>
          <w:szCs w:val="24"/>
          <w:lang w:val="es-PR"/>
        </w:rPr>
        <w:tab/>
        <w:t xml:space="preserve">  </w:t>
      </w:r>
      <w:r w:rsidR="008727BB" w:rsidRPr="008C7773">
        <w:rPr>
          <w:rFonts w:ascii="Book Antiqua" w:hAnsi="Book Antiqua"/>
          <w:sz w:val="24"/>
          <w:szCs w:val="24"/>
          <w:lang w:val="es-PR"/>
        </w:rPr>
        <w:t>3</w:t>
      </w:r>
      <w:proofErr w:type="gramEnd"/>
      <w:r w:rsidR="00475C1E" w:rsidRPr="008C7773">
        <w:rPr>
          <w:rFonts w:ascii="Book Antiqua" w:hAnsi="Book Antiqua"/>
          <w:sz w:val="24"/>
          <w:szCs w:val="24"/>
          <w:lang w:val="es-PR"/>
        </w:rPr>
        <w:t>ra. Sesión</w:t>
      </w:r>
    </w:p>
    <w:p w14:paraId="3BFDF548" w14:textId="36FC1C5A" w:rsidR="00CE7F26" w:rsidRPr="008C7773" w:rsidRDefault="00475C1E" w:rsidP="00475C1E">
      <w:pPr>
        <w:suppressLineNumbers/>
        <w:spacing w:after="0" w:line="240" w:lineRule="auto"/>
        <w:ind w:left="810" w:hanging="810"/>
        <w:rPr>
          <w:rFonts w:ascii="Book Antiqua" w:hAnsi="Book Antiqua"/>
          <w:sz w:val="24"/>
          <w:szCs w:val="24"/>
          <w:lang w:val="es-PR"/>
        </w:rPr>
      </w:pPr>
      <w:r w:rsidRPr="008C7773">
        <w:rPr>
          <w:rFonts w:ascii="Book Antiqua" w:hAnsi="Book Antiqua"/>
          <w:sz w:val="24"/>
          <w:szCs w:val="24"/>
          <w:lang w:val="es-PR"/>
        </w:rPr>
        <w:t xml:space="preserve">            </w:t>
      </w:r>
      <w:r w:rsidR="00CE7F26" w:rsidRPr="008C7773">
        <w:rPr>
          <w:rFonts w:ascii="Book Antiqua" w:hAnsi="Book Antiqua"/>
          <w:sz w:val="24"/>
          <w:szCs w:val="24"/>
          <w:lang w:val="es-PR"/>
        </w:rPr>
        <w:t>Legislativa</w:t>
      </w:r>
      <w:r w:rsidR="00DD5BD8" w:rsidRPr="008C7773">
        <w:rPr>
          <w:lang w:val="es-PR"/>
        </w:rPr>
        <w:tab/>
      </w:r>
      <w:r w:rsidR="00DD5BD8" w:rsidRPr="008C7773">
        <w:rPr>
          <w:lang w:val="es-PR"/>
        </w:rPr>
        <w:tab/>
      </w:r>
      <w:r w:rsidR="005F289C" w:rsidRPr="008C7773">
        <w:rPr>
          <w:lang w:val="es-PR"/>
        </w:rPr>
        <w:t xml:space="preserve">   </w:t>
      </w:r>
      <w:r w:rsidRPr="008C7773">
        <w:rPr>
          <w:lang w:val="es-PR"/>
        </w:rPr>
        <w:tab/>
      </w:r>
      <w:r w:rsidRPr="008C7773">
        <w:rPr>
          <w:lang w:val="es-PR"/>
        </w:rPr>
        <w:tab/>
      </w:r>
      <w:r w:rsidR="005F289C" w:rsidRPr="008C7773">
        <w:rPr>
          <w:lang w:val="es-PR"/>
        </w:rPr>
        <w:t xml:space="preserve"> </w:t>
      </w:r>
      <w:r w:rsidRPr="008C7773">
        <w:rPr>
          <w:lang w:val="es-PR"/>
        </w:rPr>
        <w:tab/>
      </w:r>
      <w:r w:rsidRPr="008C7773">
        <w:rPr>
          <w:lang w:val="es-PR"/>
        </w:rPr>
        <w:tab/>
      </w:r>
      <w:r w:rsidRPr="008C7773">
        <w:rPr>
          <w:lang w:val="es-PR"/>
        </w:rPr>
        <w:tab/>
      </w:r>
      <w:r w:rsidRPr="008C7773">
        <w:rPr>
          <w:lang w:val="es-PR"/>
        </w:rPr>
        <w:tab/>
      </w:r>
      <w:r w:rsidRPr="008C7773">
        <w:rPr>
          <w:lang w:val="es-PR"/>
        </w:rPr>
        <w:tab/>
        <w:t xml:space="preserve">           </w:t>
      </w:r>
      <w:r w:rsidR="00CE7F26" w:rsidRPr="008C7773">
        <w:rPr>
          <w:rFonts w:ascii="Book Antiqua" w:hAnsi="Book Antiqua"/>
          <w:sz w:val="24"/>
          <w:szCs w:val="24"/>
          <w:lang w:val="es-PR"/>
        </w:rPr>
        <w:t>Ordinaria</w:t>
      </w:r>
    </w:p>
    <w:p w14:paraId="18B78F0B" w14:textId="77777777" w:rsidR="00CE7F26" w:rsidRPr="008C7773" w:rsidRDefault="00CE7F26" w:rsidP="0018742A">
      <w:pPr>
        <w:pStyle w:val="NoSpacing"/>
        <w:suppressLineNumbers/>
        <w:jc w:val="center"/>
        <w:rPr>
          <w:rFonts w:ascii="Book Antiqua" w:hAnsi="Book Antiqua"/>
          <w:sz w:val="24"/>
          <w:szCs w:val="36"/>
        </w:rPr>
      </w:pPr>
    </w:p>
    <w:p w14:paraId="54F76233" w14:textId="77777777" w:rsidR="00CE7F26" w:rsidRPr="008C7773" w:rsidRDefault="00CE7F26" w:rsidP="0018742A">
      <w:pPr>
        <w:pStyle w:val="NoSpacing"/>
        <w:suppressLineNumbers/>
        <w:jc w:val="center"/>
        <w:rPr>
          <w:rFonts w:ascii="Book Antiqua" w:hAnsi="Book Antiqua"/>
          <w:b/>
          <w:sz w:val="36"/>
          <w:szCs w:val="36"/>
        </w:rPr>
      </w:pPr>
      <w:r w:rsidRPr="008C7773">
        <w:rPr>
          <w:rFonts w:ascii="Book Antiqua" w:hAnsi="Book Antiqua"/>
          <w:b/>
          <w:sz w:val="36"/>
          <w:szCs w:val="36"/>
        </w:rPr>
        <w:t>CÁMARA DE REPRESENTANTES</w:t>
      </w:r>
    </w:p>
    <w:p w14:paraId="317F2A20" w14:textId="77777777" w:rsidR="00CE7F26" w:rsidRPr="008C7773" w:rsidRDefault="00CE7F26" w:rsidP="0018742A">
      <w:pPr>
        <w:pStyle w:val="NoSpacing"/>
        <w:suppressLineNumbers/>
        <w:jc w:val="center"/>
        <w:rPr>
          <w:rFonts w:ascii="Book Antiqua" w:hAnsi="Book Antiqua"/>
          <w:sz w:val="24"/>
          <w:szCs w:val="24"/>
        </w:rPr>
      </w:pPr>
    </w:p>
    <w:p w14:paraId="767FE12B" w14:textId="72471325" w:rsidR="00CE7F26" w:rsidRPr="008C7773" w:rsidRDefault="00CE7F26" w:rsidP="34B6DF7E">
      <w:pPr>
        <w:pStyle w:val="NoSpacing"/>
        <w:suppressLineNumbers/>
        <w:jc w:val="center"/>
        <w:rPr>
          <w:rFonts w:ascii="Book Antiqua" w:hAnsi="Book Antiqua"/>
          <w:b/>
          <w:bCs/>
          <w:sz w:val="52"/>
          <w:szCs w:val="52"/>
        </w:rPr>
      </w:pPr>
      <w:r w:rsidRPr="008C7773">
        <w:rPr>
          <w:rFonts w:ascii="Book Antiqua" w:hAnsi="Book Antiqua"/>
          <w:b/>
          <w:bCs/>
          <w:sz w:val="52"/>
          <w:szCs w:val="52"/>
        </w:rPr>
        <w:t xml:space="preserve">P. de la C. </w:t>
      </w:r>
      <w:r w:rsidR="00F134F4" w:rsidRPr="008C7773">
        <w:rPr>
          <w:rFonts w:ascii="Book Antiqua" w:hAnsi="Book Antiqua"/>
          <w:b/>
          <w:bCs/>
          <w:sz w:val="52"/>
          <w:szCs w:val="52"/>
        </w:rPr>
        <w:t>1056</w:t>
      </w:r>
    </w:p>
    <w:p w14:paraId="22EE1CC5" w14:textId="77777777" w:rsidR="00CE7F26" w:rsidRPr="008C7773" w:rsidRDefault="00CE7F26" w:rsidP="0018742A">
      <w:pPr>
        <w:pStyle w:val="NoSpacing"/>
        <w:suppressLineNumbers/>
        <w:jc w:val="center"/>
        <w:rPr>
          <w:rFonts w:ascii="Book Antiqua" w:hAnsi="Book Antiqua"/>
          <w:sz w:val="24"/>
          <w:szCs w:val="24"/>
        </w:rPr>
      </w:pPr>
    </w:p>
    <w:p w14:paraId="23D265A5" w14:textId="0CED8A1E" w:rsidR="00CE7F26" w:rsidRPr="008C7773" w:rsidRDefault="00F134F4" w:rsidP="0018742A">
      <w:pPr>
        <w:pStyle w:val="NoSpacing"/>
        <w:suppressLineNumbers/>
        <w:jc w:val="center"/>
        <w:rPr>
          <w:rFonts w:ascii="Book Antiqua" w:hAnsi="Book Antiqua"/>
          <w:sz w:val="24"/>
          <w:szCs w:val="24"/>
        </w:rPr>
      </w:pPr>
      <w:r w:rsidRPr="008C7773">
        <w:rPr>
          <w:rFonts w:ascii="Book Antiqua" w:hAnsi="Book Antiqua"/>
          <w:sz w:val="24"/>
          <w:szCs w:val="24"/>
        </w:rPr>
        <w:t xml:space="preserve">16 </w:t>
      </w:r>
      <w:r w:rsidR="00CE7F26" w:rsidRPr="008C7773">
        <w:rPr>
          <w:rFonts w:ascii="Book Antiqua" w:hAnsi="Book Antiqua"/>
          <w:sz w:val="24"/>
          <w:szCs w:val="24"/>
        </w:rPr>
        <w:t xml:space="preserve">DE </w:t>
      </w:r>
      <w:r w:rsidR="008727BB" w:rsidRPr="008C7773">
        <w:rPr>
          <w:rFonts w:ascii="Book Antiqua" w:hAnsi="Book Antiqua"/>
          <w:sz w:val="24"/>
          <w:szCs w:val="24"/>
        </w:rPr>
        <w:t>ENERO</w:t>
      </w:r>
      <w:r w:rsidR="1DB2C756" w:rsidRPr="008C7773">
        <w:rPr>
          <w:rFonts w:ascii="Book Antiqua" w:hAnsi="Book Antiqua"/>
          <w:sz w:val="24"/>
          <w:szCs w:val="24"/>
        </w:rPr>
        <w:t xml:space="preserve"> </w:t>
      </w:r>
      <w:r w:rsidR="00CE7F26" w:rsidRPr="008C7773">
        <w:rPr>
          <w:rFonts w:ascii="Book Antiqua" w:hAnsi="Book Antiqua"/>
          <w:sz w:val="24"/>
          <w:szCs w:val="24"/>
        </w:rPr>
        <w:t>DE 202</w:t>
      </w:r>
      <w:r w:rsidR="008727BB" w:rsidRPr="008C7773">
        <w:rPr>
          <w:rFonts w:ascii="Book Antiqua" w:hAnsi="Book Antiqua"/>
          <w:sz w:val="24"/>
          <w:szCs w:val="24"/>
        </w:rPr>
        <w:t>6</w:t>
      </w:r>
    </w:p>
    <w:p w14:paraId="599227A2" w14:textId="77777777" w:rsidR="00CE7F26" w:rsidRPr="008C7773" w:rsidRDefault="00CE7F26" w:rsidP="0018742A">
      <w:pPr>
        <w:pStyle w:val="NoSpacing"/>
        <w:suppressLineNumbers/>
        <w:jc w:val="center"/>
        <w:rPr>
          <w:rFonts w:ascii="Book Antiqua" w:hAnsi="Book Antiqua"/>
          <w:i/>
          <w:sz w:val="24"/>
          <w:szCs w:val="24"/>
        </w:rPr>
      </w:pPr>
    </w:p>
    <w:p w14:paraId="570750A3" w14:textId="443339E7" w:rsidR="00CE7F26" w:rsidRPr="008C7773" w:rsidRDefault="00CE7F26" w:rsidP="34B6DF7E">
      <w:pPr>
        <w:pStyle w:val="NoSpacing"/>
        <w:suppressLineNumbers/>
        <w:ind w:left="720" w:hanging="720"/>
        <w:jc w:val="center"/>
        <w:rPr>
          <w:rFonts w:ascii="Book Antiqua" w:hAnsi="Book Antiqua"/>
          <w:i/>
          <w:iCs/>
          <w:sz w:val="24"/>
          <w:szCs w:val="24"/>
        </w:rPr>
      </w:pPr>
      <w:r w:rsidRPr="008C7773">
        <w:rPr>
          <w:rFonts w:ascii="Book Antiqua" w:hAnsi="Book Antiqua"/>
          <w:sz w:val="24"/>
          <w:szCs w:val="24"/>
        </w:rPr>
        <w:t xml:space="preserve">Presentado por </w:t>
      </w:r>
      <w:r w:rsidR="7A28184A" w:rsidRPr="008C7773">
        <w:rPr>
          <w:rFonts w:ascii="Book Antiqua" w:hAnsi="Book Antiqua"/>
          <w:sz w:val="24"/>
          <w:szCs w:val="24"/>
        </w:rPr>
        <w:t>el</w:t>
      </w:r>
      <w:r w:rsidR="00B15544" w:rsidRPr="008C7773">
        <w:rPr>
          <w:rFonts w:ascii="Book Antiqua" w:hAnsi="Book Antiqua"/>
          <w:sz w:val="24"/>
          <w:szCs w:val="24"/>
        </w:rPr>
        <w:t xml:space="preserve"> representante </w:t>
      </w:r>
      <w:r w:rsidR="4B6DE26D" w:rsidRPr="008C7773">
        <w:rPr>
          <w:rFonts w:ascii="Book Antiqua" w:hAnsi="Book Antiqua"/>
          <w:i/>
          <w:iCs/>
          <w:sz w:val="24"/>
          <w:szCs w:val="24"/>
        </w:rPr>
        <w:t>Ocasio Ramos</w:t>
      </w:r>
    </w:p>
    <w:p w14:paraId="4EAD4E70" w14:textId="77777777" w:rsidR="00CE7F26" w:rsidRPr="008C7773" w:rsidRDefault="00CE7F26" w:rsidP="0018742A">
      <w:pPr>
        <w:pStyle w:val="NoSpacing"/>
        <w:suppressLineNumbers/>
        <w:ind w:left="360" w:hanging="360"/>
        <w:jc w:val="both"/>
        <w:rPr>
          <w:rFonts w:ascii="Book Antiqua" w:hAnsi="Book Antiqua"/>
          <w:i/>
          <w:sz w:val="24"/>
          <w:szCs w:val="24"/>
        </w:rPr>
      </w:pPr>
    </w:p>
    <w:p w14:paraId="69A6F4A1" w14:textId="7A8E0E88" w:rsidR="00CE7F26" w:rsidRPr="006A2E0A" w:rsidRDefault="00CE7F26" w:rsidP="7F4406B6">
      <w:pPr>
        <w:pStyle w:val="NoSpacing"/>
        <w:suppressLineNumbers/>
        <w:jc w:val="center"/>
        <w:rPr>
          <w:rFonts w:ascii="Book Antiqua" w:hAnsi="Book Antiqua"/>
          <w:sz w:val="24"/>
          <w:szCs w:val="24"/>
        </w:rPr>
      </w:pPr>
      <w:r w:rsidRPr="006A2E0A">
        <w:rPr>
          <w:rFonts w:ascii="Book Antiqua" w:hAnsi="Book Antiqua"/>
          <w:sz w:val="24"/>
          <w:szCs w:val="24"/>
        </w:rPr>
        <w:t xml:space="preserve">Referido a </w:t>
      </w:r>
      <w:r w:rsidR="6E8786CF" w:rsidRPr="006A2E0A">
        <w:rPr>
          <w:rFonts w:ascii="Book Antiqua" w:hAnsi="Book Antiqua"/>
          <w:sz w:val="24"/>
          <w:szCs w:val="24"/>
        </w:rPr>
        <w:t>la</w:t>
      </w:r>
      <w:r w:rsidR="008727BB">
        <w:rPr>
          <w:rFonts w:ascii="Book Antiqua" w:hAnsi="Book Antiqua"/>
          <w:sz w:val="24"/>
          <w:szCs w:val="24"/>
        </w:rPr>
        <w:t xml:space="preserve"> Comisión de </w:t>
      </w:r>
      <w:r w:rsidR="00D96B92">
        <w:rPr>
          <w:rFonts w:ascii="Book Antiqua" w:hAnsi="Book Antiqua"/>
          <w:sz w:val="24"/>
          <w:szCs w:val="24"/>
        </w:rPr>
        <w:t>Adultos Mayores y Bienestar Social</w:t>
      </w:r>
    </w:p>
    <w:p w14:paraId="4503AB71" w14:textId="77777777" w:rsidR="00CE7F26" w:rsidRPr="00301466" w:rsidRDefault="00CE7F26" w:rsidP="00CE7F26">
      <w:pPr>
        <w:pStyle w:val="NoSpacing"/>
        <w:suppressLineNumbers/>
        <w:jc w:val="center"/>
        <w:rPr>
          <w:rFonts w:ascii="Book Antiqua" w:hAnsi="Book Antiqua"/>
          <w:sz w:val="24"/>
          <w:szCs w:val="24"/>
        </w:rPr>
      </w:pPr>
    </w:p>
    <w:p w14:paraId="38D4D78E" w14:textId="77777777" w:rsidR="00CE7F26" w:rsidRPr="008C7773" w:rsidRDefault="00CE7F26" w:rsidP="00CE7F26">
      <w:pPr>
        <w:pStyle w:val="NoSpacing"/>
        <w:suppressLineNumbers/>
        <w:jc w:val="center"/>
        <w:rPr>
          <w:rFonts w:ascii="Book Antiqua" w:hAnsi="Book Antiqua"/>
          <w:b/>
          <w:sz w:val="28"/>
          <w:szCs w:val="28"/>
        </w:rPr>
      </w:pPr>
      <w:r w:rsidRPr="008C7773">
        <w:rPr>
          <w:rFonts w:ascii="Book Antiqua" w:hAnsi="Book Antiqua"/>
          <w:b/>
          <w:bCs/>
          <w:sz w:val="28"/>
          <w:szCs w:val="28"/>
        </w:rPr>
        <w:t>LEY</w:t>
      </w:r>
    </w:p>
    <w:p w14:paraId="20A51783" w14:textId="22099D75" w:rsidR="34B6DF7E" w:rsidRPr="004A24A3" w:rsidRDefault="34B6DF7E" w:rsidP="34B6DF7E">
      <w:pPr>
        <w:suppressLineNumbers/>
        <w:spacing w:after="0" w:line="240" w:lineRule="auto"/>
        <w:ind w:left="720" w:hanging="720"/>
        <w:jc w:val="both"/>
        <w:rPr>
          <w:rFonts w:ascii="Book Antiqua" w:hAnsi="Book Antiqua"/>
          <w:sz w:val="24"/>
          <w:szCs w:val="24"/>
          <w:lang w:val="es-PR"/>
        </w:rPr>
      </w:pPr>
    </w:p>
    <w:p w14:paraId="1CCD0528" w14:textId="26E146AB" w:rsidR="006C11B6" w:rsidRPr="004A24A3" w:rsidRDefault="006C11B6" w:rsidP="34B6DF7E">
      <w:pPr>
        <w:suppressLineNumbers/>
        <w:spacing w:after="0" w:line="240" w:lineRule="auto"/>
        <w:ind w:left="720" w:hanging="720"/>
        <w:jc w:val="both"/>
        <w:rPr>
          <w:rFonts w:ascii="Book Antiqua" w:eastAsia="Book Antiqua" w:hAnsi="Book Antiqua" w:cs="Book Antiqua"/>
          <w:sz w:val="24"/>
          <w:szCs w:val="24"/>
          <w:lang w:val="es-PR"/>
        </w:rPr>
      </w:pPr>
      <w:r w:rsidRPr="004A24A3">
        <w:rPr>
          <w:rFonts w:ascii="Book Antiqua" w:hAnsi="Book Antiqua"/>
          <w:sz w:val="24"/>
          <w:szCs w:val="24"/>
          <w:lang w:val="es-PR"/>
        </w:rPr>
        <w:t xml:space="preserve">Para enmendar </w:t>
      </w:r>
      <w:r w:rsidR="2A33A601" w:rsidRPr="004A24A3">
        <w:rPr>
          <w:rFonts w:ascii="Book Antiqua" w:hAnsi="Book Antiqua"/>
          <w:sz w:val="24"/>
          <w:szCs w:val="24"/>
          <w:lang w:val="es-PR"/>
        </w:rPr>
        <w:t>los</w:t>
      </w:r>
      <w:r w:rsidR="4E86E0A4" w:rsidRPr="004A24A3">
        <w:rPr>
          <w:rFonts w:ascii="Book Antiqua" w:hAnsi="Book Antiqua"/>
          <w:sz w:val="24"/>
          <w:szCs w:val="24"/>
          <w:lang w:val="es-PR"/>
        </w:rPr>
        <w:t xml:space="preserve"> </w:t>
      </w:r>
      <w:r w:rsidR="6EF80A35" w:rsidRPr="004A24A3">
        <w:rPr>
          <w:rFonts w:ascii="Book Antiqua" w:eastAsia="Book Antiqua" w:hAnsi="Book Antiqua" w:cs="Book Antiqua"/>
          <w:sz w:val="24"/>
          <w:szCs w:val="24"/>
          <w:lang w:val="es-PR"/>
        </w:rPr>
        <w:t>Artículo</w:t>
      </w:r>
      <w:r w:rsidR="6DAFDFC4" w:rsidRPr="004A24A3">
        <w:rPr>
          <w:rFonts w:ascii="Book Antiqua" w:eastAsia="Book Antiqua" w:hAnsi="Book Antiqua" w:cs="Book Antiqua"/>
          <w:sz w:val="24"/>
          <w:szCs w:val="24"/>
          <w:lang w:val="es-PR"/>
        </w:rPr>
        <w:t>s</w:t>
      </w:r>
      <w:r w:rsidR="6EF80A35" w:rsidRPr="004A24A3">
        <w:rPr>
          <w:rFonts w:ascii="Book Antiqua" w:eastAsia="Book Antiqua" w:hAnsi="Book Antiqua" w:cs="Book Antiqua"/>
          <w:sz w:val="24"/>
          <w:szCs w:val="24"/>
          <w:lang w:val="es-PR"/>
        </w:rPr>
        <w:t xml:space="preserve"> </w:t>
      </w:r>
      <w:r w:rsidR="1AC14F86" w:rsidRPr="004A24A3">
        <w:rPr>
          <w:rFonts w:ascii="Book Antiqua" w:eastAsia="Book Antiqua" w:hAnsi="Book Antiqua" w:cs="Book Antiqua"/>
          <w:sz w:val="24"/>
          <w:szCs w:val="24"/>
          <w:lang w:val="es-PR"/>
        </w:rPr>
        <w:t>1.</w:t>
      </w:r>
      <w:r w:rsidR="6EF80A35" w:rsidRPr="004A24A3">
        <w:rPr>
          <w:rFonts w:ascii="Book Antiqua" w:eastAsia="Book Antiqua" w:hAnsi="Book Antiqua" w:cs="Book Antiqua"/>
          <w:sz w:val="24"/>
          <w:szCs w:val="24"/>
          <w:lang w:val="es-PR"/>
        </w:rPr>
        <w:t>3</w:t>
      </w:r>
      <w:r w:rsidR="03300448" w:rsidRPr="004A24A3">
        <w:rPr>
          <w:rFonts w:ascii="Book Antiqua" w:eastAsia="Book Antiqua" w:hAnsi="Book Antiqua" w:cs="Book Antiqua"/>
          <w:sz w:val="24"/>
          <w:szCs w:val="24"/>
          <w:lang w:val="es-PR"/>
        </w:rPr>
        <w:t xml:space="preserve">, </w:t>
      </w:r>
      <w:r w:rsidR="1DD5C8E5" w:rsidRPr="004A24A3">
        <w:rPr>
          <w:rFonts w:ascii="Book Antiqua" w:eastAsia="Book Antiqua" w:hAnsi="Book Antiqua" w:cs="Book Antiqua"/>
          <w:sz w:val="24"/>
          <w:szCs w:val="24"/>
          <w:lang w:val="es-PR"/>
        </w:rPr>
        <w:t>2.9</w:t>
      </w:r>
      <w:r w:rsidR="0F57D1E9" w:rsidRPr="004A24A3">
        <w:rPr>
          <w:rFonts w:ascii="Book Antiqua" w:eastAsia="Book Antiqua" w:hAnsi="Book Antiqua" w:cs="Book Antiqua"/>
          <w:sz w:val="24"/>
          <w:szCs w:val="24"/>
          <w:lang w:val="es-PR"/>
        </w:rPr>
        <w:t xml:space="preserve"> y el </w:t>
      </w:r>
      <w:r w:rsidR="719B0B83" w:rsidRPr="004A24A3">
        <w:rPr>
          <w:rFonts w:ascii="Book Antiqua" w:eastAsia="Book Antiqua" w:hAnsi="Book Antiqua" w:cs="Book Antiqua"/>
          <w:sz w:val="24"/>
          <w:szCs w:val="24"/>
          <w:lang w:val="es-PR"/>
        </w:rPr>
        <w:t>3.2</w:t>
      </w:r>
      <w:r w:rsidR="6EF80A35" w:rsidRPr="004A24A3">
        <w:rPr>
          <w:rFonts w:ascii="Book Antiqua" w:eastAsia="Book Antiqua" w:hAnsi="Book Antiqua" w:cs="Book Antiqua"/>
          <w:sz w:val="24"/>
          <w:szCs w:val="24"/>
          <w:lang w:val="es-PR"/>
        </w:rPr>
        <w:t xml:space="preserve"> de </w:t>
      </w:r>
      <w:r w:rsidR="00374085" w:rsidRPr="004A24A3">
        <w:rPr>
          <w:rFonts w:ascii="Book Antiqua" w:hAnsi="Book Antiqua"/>
          <w:sz w:val="24"/>
          <w:szCs w:val="24"/>
          <w:lang w:val="es-PR"/>
        </w:rPr>
        <w:t>Ley 54-1989, según enmendada, mejor conocida como, “Ley para la Prevención e Intervención con la Violencia Doméstica”</w:t>
      </w:r>
      <w:r w:rsidR="31A1E3E6" w:rsidRPr="004A24A3">
        <w:rPr>
          <w:rFonts w:ascii="Book Antiqua" w:eastAsia="Book Antiqua" w:hAnsi="Book Antiqua" w:cs="Book Antiqua"/>
          <w:sz w:val="24"/>
          <w:szCs w:val="24"/>
          <w:lang w:val="es-PR"/>
        </w:rPr>
        <w:t xml:space="preserve">, </w:t>
      </w:r>
      <w:r w:rsidR="6EF80A35" w:rsidRPr="004A24A3">
        <w:rPr>
          <w:rFonts w:ascii="Book Antiqua" w:eastAsia="Book Antiqua" w:hAnsi="Book Antiqua" w:cs="Book Antiqua"/>
          <w:sz w:val="24"/>
          <w:szCs w:val="24"/>
          <w:lang w:val="es-PR"/>
        </w:rPr>
        <w:t>a los fines de</w:t>
      </w:r>
      <w:r w:rsidR="375B3000" w:rsidRPr="004A24A3">
        <w:rPr>
          <w:rFonts w:ascii="Book Antiqua" w:eastAsia="Book Antiqua" w:hAnsi="Book Antiqua" w:cs="Book Antiqua"/>
          <w:sz w:val="24"/>
          <w:szCs w:val="24"/>
          <w:lang w:val="es-PR"/>
        </w:rPr>
        <w:t xml:space="preserve"> </w:t>
      </w:r>
      <w:r w:rsidR="55654CC9" w:rsidRPr="004A24A3">
        <w:rPr>
          <w:rFonts w:ascii="Book Antiqua" w:eastAsia="Book Antiqua" w:hAnsi="Book Antiqua" w:cs="Book Antiqua"/>
          <w:sz w:val="24"/>
          <w:szCs w:val="24"/>
          <w:lang w:val="es-PR"/>
        </w:rPr>
        <w:t>a</w:t>
      </w:r>
      <w:r w:rsidR="6EF80A35" w:rsidRPr="004A24A3">
        <w:rPr>
          <w:rFonts w:ascii="Book Antiqua" w:eastAsia="Book Antiqua" w:hAnsi="Book Antiqua" w:cs="Book Antiqua"/>
          <w:sz w:val="24"/>
          <w:szCs w:val="24"/>
          <w:lang w:val="es-PR"/>
        </w:rPr>
        <w:t>ñadir</w:t>
      </w:r>
      <w:r w:rsidR="670C06E6" w:rsidRPr="004A24A3">
        <w:rPr>
          <w:rFonts w:ascii="Book Antiqua" w:eastAsia="Book Antiqua" w:hAnsi="Book Antiqua" w:cs="Book Antiqua"/>
          <w:sz w:val="24"/>
          <w:szCs w:val="24"/>
          <w:lang w:val="es-PR"/>
        </w:rPr>
        <w:t xml:space="preserve"> al Artículo 1.3 </w:t>
      </w:r>
      <w:r w:rsidR="508024EE" w:rsidRPr="004A24A3">
        <w:rPr>
          <w:rFonts w:ascii="Book Antiqua" w:eastAsia="Book Antiqua" w:hAnsi="Book Antiqua" w:cs="Book Antiqua"/>
          <w:sz w:val="24"/>
          <w:szCs w:val="24"/>
          <w:lang w:val="es-PR"/>
        </w:rPr>
        <w:t xml:space="preserve">dos nuevos incisos para </w:t>
      </w:r>
      <w:r w:rsidR="36490994" w:rsidRPr="004A24A3">
        <w:rPr>
          <w:rFonts w:ascii="Book Antiqua" w:eastAsia="Book Antiqua" w:hAnsi="Book Antiqua" w:cs="Book Antiqua"/>
          <w:sz w:val="24"/>
          <w:szCs w:val="24"/>
          <w:lang w:val="es-PR"/>
        </w:rPr>
        <w:t>incluir</w:t>
      </w:r>
      <w:r w:rsidR="508024EE" w:rsidRPr="004A24A3">
        <w:rPr>
          <w:rFonts w:ascii="Book Antiqua" w:eastAsia="Book Antiqua" w:hAnsi="Book Antiqua" w:cs="Book Antiqua"/>
          <w:sz w:val="24"/>
          <w:szCs w:val="24"/>
          <w:lang w:val="es-PR"/>
        </w:rPr>
        <w:t xml:space="preserve"> </w:t>
      </w:r>
      <w:r w:rsidR="670C06E6" w:rsidRPr="004A24A3">
        <w:rPr>
          <w:rFonts w:ascii="Book Antiqua" w:eastAsia="Book Antiqua" w:hAnsi="Book Antiqua" w:cs="Book Antiqua"/>
          <w:sz w:val="24"/>
          <w:szCs w:val="24"/>
          <w:lang w:val="es-PR"/>
        </w:rPr>
        <w:t>la definici</w:t>
      </w:r>
      <w:r w:rsidR="07678287" w:rsidRPr="004A24A3">
        <w:rPr>
          <w:rFonts w:ascii="Book Antiqua" w:eastAsia="Book Antiqua" w:hAnsi="Book Antiqua" w:cs="Book Antiqua"/>
          <w:sz w:val="24"/>
          <w:szCs w:val="24"/>
          <w:lang w:val="es-PR"/>
        </w:rPr>
        <w:t>ó</w:t>
      </w:r>
      <w:r w:rsidR="670C06E6" w:rsidRPr="004A24A3">
        <w:rPr>
          <w:rFonts w:ascii="Book Antiqua" w:eastAsia="Book Antiqua" w:hAnsi="Book Antiqua" w:cs="Book Antiqua"/>
          <w:sz w:val="24"/>
          <w:szCs w:val="24"/>
          <w:lang w:val="es-PR"/>
        </w:rPr>
        <w:t>n de Adulto Mayor</w:t>
      </w:r>
      <w:r w:rsidR="7E5448F9" w:rsidRPr="004A24A3">
        <w:rPr>
          <w:rFonts w:ascii="Book Antiqua" w:eastAsia="Book Antiqua" w:hAnsi="Book Antiqua" w:cs="Book Antiqua"/>
          <w:sz w:val="24"/>
          <w:szCs w:val="24"/>
          <w:lang w:val="es-PR"/>
        </w:rPr>
        <w:t xml:space="preserve"> y Persona con </w:t>
      </w:r>
      <w:r w:rsidR="00F920F7" w:rsidRPr="004A24A3">
        <w:rPr>
          <w:rFonts w:ascii="Book Antiqua" w:eastAsia="Book Antiqua" w:hAnsi="Book Antiqua" w:cs="Book Antiqua"/>
          <w:sz w:val="24"/>
          <w:szCs w:val="24"/>
          <w:lang w:val="es-PR"/>
        </w:rPr>
        <w:t>Impedimento</w:t>
      </w:r>
      <w:r w:rsidR="670C06E6" w:rsidRPr="004A24A3">
        <w:rPr>
          <w:rFonts w:ascii="Book Antiqua" w:eastAsia="Book Antiqua" w:hAnsi="Book Antiqua" w:cs="Book Antiqua"/>
          <w:sz w:val="24"/>
          <w:szCs w:val="24"/>
          <w:lang w:val="es-PR"/>
        </w:rPr>
        <w:t xml:space="preserve"> y reorganizar la numeración de los incisos conforme a dichas inclusiones</w:t>
      </w:r>
      <w:r w:rsidR="0B133636" w:rsidRPr="004A24A3">
        <w:rPr>
          <w:rFonts w:ascii="Book Antiqua" w:eastAsia="Book Antiqua" w:hAnsi="Book Antiqua" w:cs="Book Antiqua"/>
          <w:sz w:val="24"/>
          <w:szCs w:val="24"/>
          <w:lang w:val="es-PR"/>
        </w:rPr>
        <w:t xml:space="preserve">; </w:t>
      </w:r>
      <w:r w:rsidR="38A85AE2" w:rsidRPr="004A24A3">
        <w:rPr>
          <w:rFonts w:ascii="Book Antiqua" w:eastAsia="Book Antiqua" w:hAnsi="Book Antiqua" w:cs="Book Antiqua"/>
          <w:sz w:val="24"/>
          <w:szCs w:val="24"/>
          <w:lang w:val="es-PR"/>
        </w:rPr>
        <w:t xml:space="preserve">enmendar el Artículo 2.9 </w:t>
      </w:r>
      <w:r w:rsidR="008E56AE">
        <w:rPr>
          <w:rFonts w:ascii="Book Antiqua" w:eastAsia="Book Antiqua" w:hAnsi="Book Antiqua" w:cs="Book Antiqua"/>
          <w:sz w:val="24"/>
          <w:szCs w:val="24"/>
          <w:lang w:val="es-PR"/>
        </w:rPr>
        <w:t>sobre los</w:t>
      </w:r>
      <w:r w:rsidR="38A85AE2" w:rsidRPr="004A24A3">
        <w:rPr>
          <w:rFonts w:ascii="Book Antiqua" w:eastAsia="Book Antiqua" w:hAnsi="Book Antiqua" w:cs="Book Antiqua"/>
          <w:sz w:val="24"/>
          <w:szCs w:val="24"/>
          <w:lang w:val="es-PR"/>
        </w:rPr>
        <w:t xml:space="preserve"> referido</w:t>
      </w:r>
      <w:r w:rsidR="008E56AE">
        <w:rPr>
          <w:rFonts w:ascii="Book Antiqua" w:eastAsia="Book Antiqua" w:hAnsi="Book Antiqua" w:cs="Book Antiqua"/>
          <w:sz w:val="24"/>
          <w:szCs w:val="24"/>
          <w:lang w:val="es-PR"/>
        </w:rPr>
        <w:t>s</w:t>
      </w:r>
      <w:r w:rsidR="38A85AE2" w:rsidRPr="004A24A3">
        <w:rPr>
          <w:rFonts w:ascii="Book Antiqua" w:eastAsia="Book Antiqua" w:hAnsi="Book Antiqua" w:cs="Book Antiqua"/>
          <w:sz w:val="24"/>
          <w:szCs w:val="24"/>
          <w:lang w:val="es-PR"/>
        </w:rPr>
        <w:t xml:space="preserve"> al Departamento de la Familia; enmendar </w:t>
      </w:r>
      <w:r w:rsidR="0B133636" w:rsidRPr="004A24A3">
        <w:rPr>
          <w:rFonts w:ascii="Book Antiqua" w:eastAsia="Book Antiqua" w:hAnsi="Book Antiqua" w:cs="Book Antiqua"/>
          <w:sz w:val="24"/>
          <w:szCs w:val="24"/>
          <w:lang w:val="es-PR"/>
        </w:rPr>
        <w:t xml:space="preserve">el Artículo 3.2 </w:t>
      </w:r>
      <w:r w:rsidR="6EF80A35" w:rsidRPr="004A24A3">
        <w:rPr>
          <w:rFonts w:ascii="Book Antiqua" w:eastAsia="Book Antiqua" w:hAnsi="Book Antiqua" w:cs="Book Antiqua"/>
          <w:sz w:val="24"/>
          <w:szCs w:val="24"/>
          <w:lang w:val="es-PR"/>
        </w:rPr>
        <w:t>y para otros fines relacionados.</w:t>
      </w:r>
    </w:p>
    <w:p w14:paraId="496F96DA" w14:textId="77777777" w:rsidR="00CE7F26" w:rsidRPr="004A24A3" w:rsidRDefault="005C46CE" w:rsidP="00CE7F26">
      <w:pPr>
        <w:suppressLineNumbers/>
        <w:spacing w:after="0" w:line="240" w:lineRule="auto"/>
        <w:ind w:left="630" w:hanging="630"/>
        <w:jc w:val="both"/>
        <w:rPr>
          <w:rFonts w:ascii="Book Antiqua" w:hAnsi="Book Antiqua"/>
          <w:sz w:val="24"/>
          <w:szCs w:val="24"/>
          <w:lang w:val="es-PR"/>
        </w:rPr>
      </w:pPr>
      <w:r w:rsidRPr="004A24A3">
        <w:rPr>
          <w:rFonts w:ascii="Book Antiqua" w:hAnsi="Book Antiqua"/>
          <w:sz w:val="24"/>
          <w:szCs w:val="24"/>
          <w:lang w:val="es-PR"/>
        </w:rPr>
        <w:t xml:space="preserve"> </w:t>
      </w:r>
    </w:p>
    <w:p w14:paraId="58FAF565" w14:textId="77777777" w:rsidR="00CE7F26" w:rsidRPr="004A24A3" w:rsidRDefault="00CE7F26" w:rsidP="00CE7F26">
      <w:pPr>
        <w:suppressLineNumbers/>
        <w:spacing w:after="0" w:line="240" w:lineRule="auto"/>
        <w:jc w:val="center"/>
        <w:outlineLvl w:val="0"/>
        <w:rPr>
          <w:rFonts w:ascii="Book Antiqua" w:eastAsia="Arial Unicode MS" w:hAnsi="Book Antiqua"/>
          <w:color w:val="000000"/>
          <w:sz w:val="24"/>
          <w:szCs w:val="24"/>
          <w:u w:color="000000"/>
          <w:lang w:val="es-PR"/>
        </w:rPr>
      </w:pPr>
      <w:r w:rsidRPr="004A24A3">
        <w:rPr>
          <w:rFonts w:ascii="Book Antiqua" w:eastAsia="Arial Unicode MS" w:hAnsi="Book Antiqua"/>
          <w:color w:val="000000"/>
          <w:sz w:val="24"/>
          <w:szCs w:val="24"/>
          <w:u w:color="000000"/>
          <w:lang w:val="es-PR"/>
        </w:rPr>
        <w:t>EXPOSICIÓN DE MOTIVOS</w:t>
      </w:r>
    </w:p>
    <w:p w14:paraId="546136FA" w14:textId="77777777" w:rsidR="0018742A" w:rsidRPr="004A24A3" w:rsidRDefault="0018742A" w:rsidP="00CE7F26">
      <w:pPr>
        <w:suppressLineNumbers/>
        <w:spacing w:after="0" w:line="240" w:lineRule="auto"/>
        <w:jc w:val="center"/>
        <w:outlineLvl w:val="0"/>
        <w:rPr>
          <w:rFonts w:ascii="Book Antiqua" w:eastAsia="Arial Unicode MS" w:hAnsi="Book Antiqua"/>
          <w:color w:val="000000"/>
          <w:sz w:val="24"/>
          <w:szCs w:val="24"/>
          <w:u w:color="000000"/>
          <w:lang w:val="es-PR"/>
        </w:rPr>
      </w:pPr>
    </w:p>
    <w:p w14:paraId="513A0920" w14:textId="4A6D1ED4"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 xml:space="preserve">La Ley 121-2019, conocida como la </w:t>
      </w:r>
      <w:r w:rsidRPr="004A24A3">
        <w:rPr>
          <w:rFonts w:ascii="Book Antiqua" w:eastAsia="Book Antiqua" w:hAnsi="Book Antiqua" w:cs="Book Antiqua"/>
          <w:i/>
          <w:iCs/>
          <w:sz w:val="24"/>
          <w:szCs w:val="24"/>
          <w:lang w:val="es-PR"/>
        </w:rPr>
        <w:t>Carta de Derechos y la Política Pública del Gobierno a Favor de los Adultos Mayores</w:t>
      </w:r>
      <w:r w:rsidRPr="004A24A3">
        <w:rPr>
          <w:rFonts w:ascii="Book Antiqua" w:eastAsia="Book Antiqua" w:hAnsi="Book Antiqua" w:cs="Book Antiqua"/>
          <w:sz w:val="24"/>
          <w:szCs w:val="24"/>
          <w:lang w:val="es-PR"/>
        </w:rPr>
        <w:t>, define como Adulto Mayor a toda persona de sesenta (60) años o más. Esta legislación establece el deber del Estado de promover la seguridad, la dignidad y la calidad de vida de esta población en crecimiento.</w:t>
      </w:r>
    </w:p>
    <w:p w14:paraId="64FE7A77"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0827D089" w14:textId="3C121C8C"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 xml:space="preserve">Asimismo, se reconoce como persona con diversidad funcional a aquel individuo que presenta una condición física, sensorial, intelectual, mental o de desarrollo que afecta una o más funciones esenciales de su vida diaria, y que, en interacción con barreras del entorno, puede ver limitada su participación plena y equitativa en la sociedad. </w:t>
      </w:r>
    </w:p>
    <w:p w14:paraId="38BAD6EC"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373ACFA2" w14:textId="71E14110"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lastRenderedPageBreak/>
        <w:t xml:space="preserve">En Puerto Rico, el proceso de envejecimiento poblacional es cada vez más marcado. De acuerdo con el </w:t>
      </w:r>
      <w:r w:rsidRPr="004A24A3">
        <w:rPr>
          <w:rFonts w:ascii="Book Antiqua" w:eastAsia="Book Antiqua" w:hAnsi="Book Antiqua" w:cs="Book Antiqua"/>
          <w:i/>
          <w:iCs/>
          <w:sz w:val="24"/>
          <w:szCs w:val="24"/>
          <w:lang w:val="es-PR"/>
        </w:rPr>
        <w:t>Perfil Sociodemográfico de la Población de Adultos Mayores</w:t>
      </w:r>
      <w:r w:rsidRPr="004A24A3">
        <w:rPr>
          <w:rFonts w:ascii="Book Antiqua" w:eastAsia="Book Antiqua" w:hAnsi="Book Antiqua" w:cs="Book Antiqua"/>
          <w:sz w:val="24"/>
          <w:szCs w:val="24"/>
          <w:lang w:val="es-PR"/>
        </w:rPr>
        <w:t xml:space="preserve"> (2023), publicado por la Oficina del Procurador de las Personas de Edad Avanzada, un 31.05% de la población ya supera los 60 años.</w:t>
      </w:r>
      <w:r w:rsidR="657786BD" w:rsidRPr="004A24A3">
        <w:rPr>
          <w:rFonts w:ascii="Book Antiqua" w:eastAsia="Book Antiqua" w:hAnsi="Book Antiqua" w:cs="Book Antiqua"/>
          <w:sz w:val="24"/>
          <w:szCs w:val="24"/>
          <w:lang w:val="es-PR"/>
        </w:rPr>
        <w:t xml:space="preserve"> </w:t>
      </w:r>
      <w:r w:rsidRPr="004A24A3">
        <w:rPr>
          <w:rFonts w:ascii="Book Antiqua" w:eastAsia="Book Antiqua" w:hAnsi="Book Antiqua" w:cs="Book Antiqua"/>
          <w:sz w:val="24"/>
          <w:szCs w:val="24"/>
          <w:lang w:val="es-PR"/>
        </w:rPr>
        <w:t xml:space="preserve">Además, el Negociado del Censo de 2022 identificó </w:t>
      </w:r>
      <w:r w:rsidR="1C7834BF" w:rsidRPr="004A24A3">
        <w:rPr>
          <w:rFonts w:ascii="Book Antiqua" w:eastAsia="Book Antiqua" w:hAnsi="Book Antiqua" w:cs="Book Antiqua"/>
          <w:sz w:val="24"/>
          <w:szCs w:val="24"/>
          <w:lang w:val="es-PR"/>
        </w:rPr>
        <w:t>que,</w:t>
      </w:r>
      <w:r w:rsidRPr="004A24A3">
        <w:rPr>
          <w:rFonts w:ascii="Book Antiqua" w:eastAsia="Book Antiqua" w:hAnsi="Book Antiqua" w:cs="Book Antiqua"/>
          <w:sz w:val="24"/>
          <w:szCs w:val="24"/>
          <w:lang w:val="es-PR"/>
        </w:rPr>
        <w:t xml:space="preserve"> en 57 municipios del país, los adultos mayores representan más del 28% de la población total. Las proyecciones indican que para el 2030, el 35% de la población tendrá 60 años o más, y para el 2060, esta cifra podría alcanzar el 43.7%.</w:t>
      </w:r>
      <w:r w:rsidR="7E762DED" w:rsidRPr="004A24A3">
        <w:rPr>
          <w:rFonts w:ascii="Book Antiqua" w:eastAsia="Book Antiqua" w:hAnsi="Book Antiqua" w:cs="Book Antiqua"/>
          <w:sz w:val="24"/>
          <w:szCs w:val="24"/>
          <w:lang w:val="es-PR"/>
        </w:rPr>
        <w:t xml:space="preserve"> </w:t>
      </w:r>
    </w:p>
    <w:p w14:paraId="7FCDC3AD"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58D25552" w14:textId="59D8E267"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De forma paralela, también se observa un aumento sostenido en la población con diversidad funcional. Muchas de estas personas requieren asistencia de terceros para enfrentar las barreras físicas, sociales y actitudinales que persisten en nuestro entorno. Esta realidad impone sobre el Estado la responsabilidad de garantizar condiciones adecuadas de inclusión, respeto y protección.</w:t>
      </w:r>
    </w:p>
    <w:p w14:paraId="0041B43E"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6DDE58B9" w14:textId="2FA3AB35"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En este contexto demográfico y social, se suma una problemática persistente: la violencia doméstica. En Puerto Rico, esta manifestación de violencia de género continúa en aumento, cobrando vidas y afectando a miles de familias. Según datos oficiales del Negociado de la Policía de Puerto Rico, hasta el 30 de noviembre de 2024 se reportaron 24 asesinatos por violencia de género, de los cuales 20 fueron mujeres y 4 hombres. Además, durante el primer semestre del mismo año, el Instituto de Estadísticas de Puerto Rico registró 2,021 casos evaluados de violencia doméstica, y en uno de cada cuatro casos se identificó un nivel de peligrosidad severo o extremo. A pesar de las herramientas legales disponibles, solo 2 de las víctimas de feminicidios contaban con una orden de protección vigente, lo que evidencia deficiencias en la implementación y acceso efectivo a estos mecanismos de seguridad.</w:t>
      </w:r>
    </w:p>
    <w:p w14:paraId="2FC28083"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03799A0D" w14:textId="2283084A"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Estos datos subrayan una dolorosa verdad: la violencia doméstica no solo afecta a la víctima directa, sino que también tiene un impacto devastador en personas cercanas, incluyendo adultos mayores y personas con diversidad funcional. Muchos de ellos son testigos de estos actos o utilizados como herramientas de coacción, situación que representa una forma de maltrato emocional, psicológico y social que no puede ser ignorada.</w:t>
      </w:r>
    </w:p>
    <w:p w14:paraId="0DAEE635"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74E7C5FC" w14:textId="6E85AAEA"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 xml:space="preserve">Por todo lo anterior, esta Asamblea Legislativa propone enmendar la Ley Núm. 54-1989, conocida como la </w:t>
      </w:r>
      <w:r w:rsidRPr="004A24A3">
        <w:rPr>
          <w:rFonts w:ascii="Book Antiqua" w:eastAsia="Book Antiqua" w:hAnsi="Book Antiqua" w:cs="Book Antiqua"/>
          <w:i/>
          <w:iCs/>
          <w:sz w:val="24"/>
          <w:szCs w:val="24"/>
          <w:lang w:val="es-PR"/>
        </w:rPr>
        <w:t>Ley para la Prevención e Intervención con la Violencia Doméstica</w:t>
      </w:r>
      <w:r w:rsidRPr="004A24A3">
        <w:rPr>
          <w:rFonts w:ascii="Book Antiqua" w:eastAsia="Book Antiqua" w:hAnsi="Book Antiqua" w:cs="Book Antiqua"/>
          <w:sz w:val="24"/>
          <w:szCs w:val="24"/>
          <w:lang w:val="es-PR"/>
        </w:rPr>
        <w:t>, para establecer que cualquier delito cometido bajo el amparo de dicha ley que ocurra</w:t>
      </w:r>
      <w:r w:rsidR="6FFB87C7" w:rsidRPr="004A24A3">
        <w:rPr>
          <w:rFonts w:ascii="Book Antiqua" w:eastAsia="Book Antiqua" w:hAnsi="Book Antiqua" w:cs="Book Antiqua"/>
          <w:sz w:val="24"/>
          <w:szCs w:val="24"/>
          <w:lang w:val="es-PR"/>
        </w:rPr>
        <w:t xml:space="preserve"> contra,</w:t>
      </w:r>
      <w:r w:rsidRPr="004A24A3">
        <w:rPr>
          <w:rFonts w:ascii="Book Antiqua" w:eastAsia="Book Antiqua" w:hAnsi="Book Antiqua" w:cs="Book Antiqua"/>
          <w:sz w:val="24"/>
          <w:szCs w:val="24"/>
          <w:lang w:val="es-PR"/>
        </w:rPr>
        <w:t xml:space="preserve"> en presencia de, o utilizando como medio de coacción a, una persona adulta mayor o una persona con diversidad funcional, será tipificado como Maltrato Agravado.</w:t>
      </w:r>
    </w:p>
    <w:p w14:paraId="33AE2BCA"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35DC7F40" w14:textId="0316FEE1"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 xml:space="preserve">Esta medida responde al compromiso ineludible de esta Asamblea con la erradicación de la violencia, la protección efectiva de nuestras poblaciones más vulnerables, y la construcción de un entorno social más justo, seguro e inclusivo. La </w:t>
      </w:r>
      <w:r w:rsidRPr="004A24A3">
        <w:rPr>
          <w:rFonts w:ascii="Book Antiqua" w:eastAsia="Book Antiqua" w:hAnsi="Book Antiqua" w:cs="Book Antiqua"/>
          <w:sz w:val="24"/>
          <w:szCs w:val="24"/>
          <w:lang w:val="es-PR"/>
        </w:rPr>
        <w:lastRenderedPageBreak/>
        <w:t xml:space="preserve">violencia no debe ser tolerada </w:t>
      </w:r>
      <w:proofErr w:type="gramStart"/>
      <w:r w:rsidRPr="004A24A3">
        <w:rPr>
          <w:rFonts w:ascii="Book Antiqua" w:eastAsia="Book Antiqua" w:hAnsi="Book Antiqua" w:cs="Book Antiqua"/>
          <w:sz w:val="24"/>
          <w:szCs w:val="24"/>
          <w:lang w:val="es-PR"/>
        </w:rPr>
        <w:t>bajo ninguna circunstancia</w:t>
      </w:r>
      <w:proofErr w:type="gramEnd"/>
      <w:r w:rsidRPr="004A24A3">
        <w:rPr>
          <w:rFonts w:ascii="Book Antiqua" w:eastAsia="Book Antiqua" w:hAnsi="Book Antiqua" w:cs="Book Antiqua"/>
          <w:sz w:val="24"/>
          <w:szCs w:val="24"/>
          <w:lang w:val="es-PR"/>
        </w:rPr>
        <w:t>, y su impacto en quienes menos capacidad tienen para defenderse debe ser visibilizado y severamente sancionado.</w:t>
      </w:r>
    </w:p>
    <w:p w14:paraId="15238627"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5ED999B7" w14:textId="3BD2B6BB" w:rsidR="00441565" w:rsidRPr="004A24A3" w:rsidRDefault="00CE7F26" w:rsidP="34B6DF7E">
      <w:pPr>
        <w:suppressLineNumbers/>
        <w:spacing w:after="0" w:line="480" w:lineRule="auto"/>
        <w:jc w:val="both"/>
        <w:outlineLvl w:val="0"/>
        <w:rPr>
          <w:rFonts w:ascii="Book Antiqua" w:eastAsia="MS Mincho" w:hAnsi="Book Antiqua"/>
          <w:i/>
          <w:iCs/>
          <w:kern w:val="32"/>
          <w:sz w:val="24"/>
          <w:szCs w:val="24"/>
          <w:lang w:val="es-PR"/>
        </w:rPr>
        <w:sectPr w:rsidR="00441565" w:rsidRPr="004A24A3" w:rsidSect="0018742A">
          <w:headerReference w:type="default" r:id="rId8"/>
          <w:pgSz w:w="12240" w:h="15840" w:code="1"/>
          <w:pgMar w:top="1440" w:right="1440" w:bottom="1440" w:left="1440" w:header="720" w:footer="720" w:gutter="0"/>
          <w:cols w:space="720"/>
          <w:titlePg/>
          <w:docGrid w:linePitch="299"/>
        </w:sectPr>
      </w:pPr>
      <w:r w:rsidRPr="004A24A3">
        <w:rPr>
          <w:rFonts w:ascii="Book Antiqua" w:eastAsia="MS Gothic" w:hAnsi="Book Antiqua"/>
          <w:i/>
          <w:iCs/>
          <w:sz w:val="24"/>
          <w:szCs w:val="24"/>
          <w:lang w:val="es-PR"/>
        </w:rPr>
        <w:t>DECRÉTASE POR LA ASAMBLEA LEGISLATIVA DE PUERTO RICO:</w:t>
      </w:r>
    </w:p>
    <w:p w14:paraId="377A4C4C" w14:textId="59C9B776" w:rsidR="003C3C64" w:rsidRPr="00D96B92" w:rsidRDefault="137F39D4" w:rsidP="34B6DF7E">
      <w:pPr>
        <w:spacing w:after="0" w:line="480" w:lineRule="auto"/>
        <w:ind w:firstLine="720"/>
        <w:jc w:val="both"/>
        <w:outlineLvl w:val="0"/>
        <w:rPr>
          <w:rFonts w:ascii="Book Antiqua" w:eastAsia="SimSun" w:hAnsi="Book Antiqua"/>
          <w:kern w:val="32"/>
          <w:sz w:val="24"/>
          <w:szCs w:val="24"/>
          <w:lang w:val="es-PR"/>
        </w:rPr>
      </w:pPr>
      <w:r w:rsidRPr="00D96B92">
        <w:rPr>
          <w:rFonts w:ascii="Book Antiqua" w:eastAsia="SimSun" w:hAnsi="Book Antiqua"/>
          <w:kern w:val="32"/>
          <w:sz w:val="24"/>
          <w:szCs w:val="24"/>
          <w:lang w:val="es-PR"/>
        </w:rPr>
        <w:t xml:space="preserve">Sección </w:t>
      </w:r>
      <w:r w:rsidR="00163656" w:rsidRPr="00D96B92">
        <w:rPr>
          <w:rFonts w:ascii="Book Antiqua" w:eastAsia="SimSun" w:hAnsi="Book Antiqua"/>
          <w:kern w:val="32"/>
          <w:sz w:val="24"/>
          <w:szCs w:val="24"/>
          <w:lang w:val="es-PR"/>
        </w:rPr>
        <w:t>1</w:t>
      </w:r>
      <w:r w:rsidR="33C96903" w:rsidRPr="00D96B92">
        <w:rPr>
          <w:rFonts w:ascii="Book Antiqua" w:eastAsia="SimSun" w:hAnsi="Book Antiqua"/>
          <w:kern w:val="32"/>
          <w:sz w:val="24"/>
          <w:szCs w:val="24"/>
          <w:lang w:val="es-PR"/>
        </w:rPr>
        <w:t>.</w:t>
      </w:r>
      <w:r w:rsidR="00163656" w:rsidRPr="00D96B92">
        <w:rPr>
          <w:rFonts w:ascii="Book Antiqua" w:eastAsia="SimSun" w:hAnsi="Book Antiqua"/>
          <w:kern w:val="32"/>
          <w:sz w:val="24"/>
          <w:szCs w:val="24"/>
          <w:lang w:val="es-PR"/>
        </w:rPr>
        <w:t xml:space="preserve">- </w:t>
      </w:r>
      <w:r w:rsidR="004C1870" w:rsidRPr="00D96B92">
        <w:rPr>
          <w:rFonts w:ascii="Book Antiqua" w:eastAsia="SimSun" w:hAnsi="Book Antiqua"/>
          <w:kern w:val="32"/>
          <w:sz w:val="24"/>
          <w:szCs w:val="24"/>
          <w:lang w:val="es-PR"/>
        </w:rPr>
        <w:t xml:space="preserve">Se </w:t>
      </w:r>
      <w:r w:rsidR="70D5E090" w:rsidRPr="00D96B92">
        <w:rPr>
          <w:rFonts w:ascii="Book Antiqua" w:eastAsia="SimSun" w:hAnsi="Book Antiqua"/>
          <w:kern w:val="32"/>
          <w:sz w:val="24"/>
          <w:szCs w:val="24"/>
          <w:lang w:val="es-PR"/>
        </w:rPr>
        <w:t xml:space="preserve">enmienda el </w:t>
      </w:r>
      <w:r w:rsidR="70D5E090" w:rsidRPr="00D96B92">
        <w:rPr>
          <w:rFonts w:ascii="Book Antiqua" w:eastAsia="SimSun" w:hAnsi="Book Antiqua"/>
          <w:sz w:val="24"/>
          <w:szCs w:val="24"/>
          <w:lang w:val="es-PR"/>
        </w:rPr>
        <w:t>Artículo 1.3 de la</w:t>
      </w:r>
      <w:r w:rsidR="00920076" w:rsidRPr="00D96B92">
        <w:rPr>
          <w:rFonts w:ascii="Book Antiqua" w:hAnsi="Book Antiqua"/>
          <w:sz w:val="24"/>
          <w:szCs w:val="24"/>
          <w:lang w:val="es-PR"/>
        </w:rPr>
        <w:t xml:space="preserve"> Ley 54-1989</w:t>
      </w:r>
      <w:r w:rsidR="70D5E090" w:rsidRPr="00D96B92">
        <w:rPr>
          <w:rFonts w:ascii="Book Antiqua" w:eastAsia="SimSun" w:hAnsi="Book Antiqua"/>
          <w:sz w:val="24"/>
          <w:szCs w:val="24"/>
          <w:lang w:val="es-PR"/>
        </w:rPr>
        <w:t xml:space="preserve">, según enmendada, y se </w:t>
      </w:r>
      <w:r w:rsidR="004C1870" w:rsidRPr="00D96B92">
        <w:rPr>
          <w:rFonts w:ascii="Book Antiqua" w:eastAsia="SimSun" w:hAnsi="Book Antiqua"/>
          <w:kern w:val="32"/>
          <w:sz w:val="24"/>
          <w:szCs w:val="24"/>
          <w:lang w:val="es-PR"/>
        </w:rPr>
        <w:t>añad</w:t>
      </w:r>
      <w:r w:rsidR="736620E1" w:rsidRPr="00D96B92">
        <w:rPr>
          <w:rFonts w:ascii="Book Antiqua" w:eastAsia="SimSun" w:hAnsi="Book Antiqua"/>
          <w:kern w:val="32"/>
          <w:sz w:val="24"/>
          <w:szCs w:val="24"/>
          <w:lang w:val="es-PR"/>
        </w:rPr>
        <w:t>e</w:t>
      </w:r>
      <w:r w:rsidR="6131BEDC" w:rsidRPr="00D96B92">
        <w:rPr>
          <w:rFonts w:ascii="Book Antiqua" w:eastAsia="SimSun" w:hAnsi="Book Antiqua"/>
          <w:kern w:val="32"/>
          <w:sz w:val="24"/>
          <w:szCs w:val="24"/>
          <w:lang w:val="es-PR"/>
        </w:rPr>
        <w:t>n</w:t>
      </w:r>
      <w:r w:rsidR="736620E1" w:rsidRPr="00D96B92">
        <w:rPr>
          <w:rFonts w:ascii="Book Antiqua" w:eastAsia="SimSun" w:hAnsi="Book Antiqua"/>
          <w:kern w:val="32"/>
          <w:sz w:val="24"/>
          <w:szCs w:val="24"/>
          <w:lang w:val="es-PR"/>
        </w:rPr>
        <w:t xml:space="preserve"> dos (2)</w:t>
      </w:r>
      <w:r w:rsidR="00B15544" w:rsidRPr="00D96B92">
        <w:rPr>
          <w:rFonts w:ascii="Book Antiqua" w:eastAsia="SimSun" w:hAnsi="Book Antiqua"/>
          <w:kern w:val="32"/>
          <w:sz w:val="24"/>
          <w:szCs w:val="24"/>
          <w:lang w:val="es-PR"/>
        </w:rPr>
        <w:t xml:space="preserve"> nuev</w:t>
      </w:r>
      <w:r w:rsidR="59E1A1CC" w:rsidRPr="00D96B92">
        <w:rPr>
          <w:rFonts w:ascii="Book Antiqua" w:eastAsia="SimSun" w:hAnsi="Book Antiqua"/>
          <w:kern w:val="32"/>
          <w:sz w:val="24"/>
          <w:szCs w:val="24"/>
          <w:lang w:val="es-PR"/>
        </w:rPr>
        <w:t>as definiciones a los</w:t>
      </w:r>
      <w:r w:rsidR="00B15544" w:rsidRPr="00D96B92">
        <w:rPr>
          <w:rFonts w:ascii="Book Antiqua" w:eastAsia="SimSun" w:hAnsi="Book Antiqua"/>
          <w:kern w:val="32"/>
          <w:sz w:val="24"/>
          <w:szCs w:val="24"/>
          <w:lang w:val="es-PR"/>
        </w:rPr>
        <w:t xml:space="preserve"> inciso</w:t>
      </w:r>
      <w:r w:rsidR="36B8ECF4" w:rsidRPr="00D96B92">
        <w:rPr>
          <w:rFonts w:ascii="Book Antiqua" w:eastAsia="SimSun" w:hAnsi="Book Antiqua"/>
          <w:kern w:val="32"/>
          <w:sz w:val="24"/>
          <w:szCs w:val="24"/>
          <w:lang w:val="es-PR"/>
        </w:rPr>
        <w:t>s</w:t>
      </w:r>
      <w:r w:rsidR="3D226ACF" w:rsidRPr="00D96B92">
        <w:rPr>
          <w:rFonts w:ascii="Book Antiqua" w:eastAsia="SimSun" w:hAnsi="Book Antiqua"/>
          <w:kern w:val="32"/>
          <w:sz w:val="24"/>
          <w:szCs w:val="24"/>
          <w:lang w:val="es-PR"/>
        </w:rPr>
        <w:t xml:space="preserve"> </w:t>
      </w:r>
      <w:r w:rsidR="00B15544" w:rsidRPr="00D96B92">
        <w:rPr>
          <w:rFonts w:ascii="Book Antiqua" w:eastAsia="SimSun" w:hAnsi="Book Antiqua"/>
          <w:kern w:val="32"/>
          <w:sz w:val="24"/>
          <w:szCs w:val="24"/>
          <w:lang w:val="es-PR"/>
        </w:rPr>
        <w:t>(</w:t>
      </w:r>
      <w:r w:rsidR="5FCDBA77" w:rsidRPr="00D96B92">
        <w:rPr>
          <w:rFonts w:ascii="Book Antiqua" w:eastAsia="SimSun" w:hAnsi="Book Antiqua"/>
          <w:kern w:val="32"/>
          <w:sz w:val="24"/>
          <w:szCs w:val="24"/>
          <w:lang w:val="es-PR"/>
        </w:rPr>
        <w:t>a</w:t>
      </w:r>
      <w:r w:rsidR="00B15544" w:rsidRPr="00D96B92">
        <w:rPr>
          <w:rFonts w:ascii="Book Antiqua" w:eastAsia="SimSun" w:hAnsi="Book Antiqua"/>
          <w:kern w:val="32"/>
          <w:sz w:val="24"/>
          <w:szCs w:val="24"/>
          <w:lang w:val="es-PR"/>
        </w:rPr>
        <w:t>)</w:t>
      </w:r>
      <w:r w:rsidR="004C1870" w:rsidRPr="00D96B92">
        <w:rPr>
          <w:rFonts w:ascii="Book Antiqua" w:eastAsia="SimSun" w:hAnsi="Book Antiqua"/>
          <w:kern w:val="32"/>
          <w:sz w:val="24"/>
          <w:szCs w:val="24"/>
          <w:lang w:val="es-PR"/>
        </w:rPr>
        <w:t xml:space="preserve"> </w:t>
      </w:r>
      <w:r w:rsidR="462742CC" w:rsidRPr="00D96B92">
        <w:rPr>
          <w:rFonts w:ascii="Book Antiqua" w:eastAsia="SimSun" w:hAnsi="Book Antiqua"/>
          <w:kern w:val="32"/>
          <w:sz w:val="24"/>
          <w:szCs w:val="24"/>
          <w:lang w:val="es-PR"/>
        </w:rPr>
        <w:t xml:space="preserve">y </w:t>
      </w:r>
      <w:r w:rsidR="14B197FE" w:rsidRPr="00D96B92">
        <w:rPr>
          <w:rFonts w:ascii="Book Antiqua" w:eastAsia="SimSun" w:hAnsi="Book Antiqua"/>
          <w:kern w:val="32"/>
          <w:sz w:val="24"/>
          <w:szCs w:val="24"/>
          <w:lang w:val="es-PR"/>
        </w:rPr>
        <w:t>(p)</w:t>
      </w:r>
      <w:r w:rsidR="1FCC5318" w:rsidRPr="00D96B92">
        <w:rPr>
          <w:rFonts w:ascii="Book Antiqua" w:eastAsia="SimSun" w:hAnsi="Book Antiqua"/>
          <w:kern w:val="32"/>
          <w:sz w:val="24"/>
          <w:szCs w:val="24"/>
          <w:lang w:val="es-PR"/>
        </w:rPr>
        <w:t>,</w:t>
      </w:r>
      <w:r w:rsidR="4C1CCDA3" w:rsidRPr="00D96B92">
        <w:rPr>
          <w:rFonts w:ascii="Book Antiqua" w:eastAsia="SimSun" w:hAnsi="Book Antiqua"/>
          <w:kern w:val="32"/>
          <w:sz w:val="24"/>
          <w:szCs w:val="24"/>
          <w:lang w:val="es-PR"/>
        </w:rPr>
        <w:t xml:space="preserve"> </w:t>
      </w:r>
      <w:r w:rsidR="004C1870" w:rsidRPr="00D96B92">
        <w:rPr>
          <w:rFonts w:ascii="Book Antiqua" w:eastAsia="SimSun" w:hAnsi="Book Antiqua"/>
          <w:kern w:val="32"/>
          <w:sz w:val="24"/>
          <w:szCs w:val="24"/>
          <w:lang w:val="es-PR"/>
        </w:rPr>
        <w:t xml:space="preserve">se renumeran los actuales incisos </w:t>
      </w:r>
      <w:r w:rsidR="00237115" w:rsidRPr="00D96B92">
        <w:rPr>
          <w:rFonts w:ascii="Book Antiqua" w:eastAsia="SimSun" w:hAnsi="Book Antiqua"/>
          <w:kern w:val="32"/>
          <w:sz w:val="24"/>
          <w:szCs w:val="24"/>
          <w:lang w:val="es-PR"/>
        </w:rPr>
        <w:t>existentes,</w:t>
      </w:r>
      <w:r w:rsidR="00B15544" w:rsidRPr="00D96B92">
        <w:rPr>
          <w:rFonts w:ascii="Book Antiqua" w:eastAsia="SimSun" w:hAnsi="Book Antiqua"/>
          <w:kern w:val="32"/>
          <w:sz w:val="24"/>
          <w:szCs w:val="24"/>
          <w:lang w:val="es-PR"/>
        </w:rPr>
        <w:t xml:space="preserve"> </w:t>
      </w:r>
      <w:r w:rsidR="00B15544" w:rsidRPr="00D96B92">
        <w:rPr>
          <w:rFonts w:ascii="Book Antiqua" w:eastAsia="SimSun" w:hAnsi="Book Antiqua"/>
          <w:sz w:val="24"/>
          <w:szCs w:val="24"/>
          <w:lang w:val="es-PR"/>
        </w:rPr>
        <w:t xml:space="preserve">para que lea como sigue: </w:t>
      </w:r>
    </w:p>
    <w:p w14:paraId="69CDCFA1" w14:textId="77777777" w:rsidR="00B15544" w:rsidRPr="00D96B92" w:rsidRDefault="00B15544" w:rsidP="00014446">
      <w:pPr>
        <w:spacing w:after="0" w:line="480" w:lineRule="auto"/>
        <w:ind w:firstLine="720"/>
        <w:jc w:val="both"/>
        <w:outlineLvl w:val="0"/>
        <w:rPr>
          <w:rFonts w:ascii="Book Antiqua" w:eastAsia="SimSun" w:hAnsi="Book Antiqua"/>
          <w:bCs/>
          <w:iCs/>
          <w:kern w:val="32"/>
          <w:sz w:val="24"/>
          <w:szCs w:val="24"/>
          <w:lang w:val="es-PR"/>
        </w:rPr>
      </w:pPr>
      <w:r w:rsidRPr="00D96B92">
        <w:rPr>
          <w:rFonts w:ascii="Book Antiqua" w:eastAsia="SimSun" w:hAnsi="Book Antiqua"/>
          <w:bCs/>
          <w:iCs/>
          <w:kern w:val="32"/>
          <w:sz w:val="24"/>
          <w:szCs w:val="24"/>
          <w:lang w:val="es-PR"/>
        </w:rPr>
        <w:t>“</w:t>
      </w:r>
      <w:r w:rsidR="00551599" w:rsidRPr="00D96B92">
        <w:rPr>
          <w:rFonts w:ascii="Book Antiqua" w:eastAsia="SimSun" w:hAnsi="Book Antiqua"/>
          <w:bCs/>
          <w:iCs/>
          <w:kern w:val="32"/>
          <w:sz w:val="24"/>
          <w:szCs w:val="24"/>
          <w:lang w:val="es-PR"/>
        </w:rPr>
        <w:t>Artículo 1.3 Definiciones.</w:t>
      </w:r>
    </w:p>
    <w:p w14:paraId="17A35365" w14:textId="51DCB3F7" w:rsidR="00551599" w:rsidRPr="00D96B92" w:rsidRDefault="00551599" w:rsidP="00014446">
      <w:pPr>
        <w:spacing w:after="0" w:line="480" w:lineRule="auto"/>
        <w:ind w:firstLine="720"/>
        <w:jc w:val="both"/>
        <w:outlineLvl w:val="0"/>
        <w:rPr>
          <w:rFonts w:ascii="Book Antiqua" w:eastAsia="SimSun" w:hAnsi="Book Antiqua"/>
          <w:bCs/>
          <w:iCs/>
          <w:kern w:val="32"/>
          <w:sz w:val="24"/>
          <w:szCs w:val="24"/>
          <w:lang w:val="es-PR"/>
        </w:rPr>
      </w:pPr>
      <w:r w:rsidRPr="00D96B92">
        <w:rPr>
          <w:rFonts w:ascii="Book Antiqua" w:eastAsia="SimSun" w:hAnsi="Book Antiqua"/>
          <w:bCs/>
          <w:iCs/>
          <w:kern w:val="32"/>
          <w:sz w:val="24"/>
          <w:szCs w:val="24"/>
          <w:lang w:val="es-PR"/>
        </w:rPr>
        <w:t xml:space="preserve">A los efectos de esta </w:t>
      </w:r>
      <w:r w:rsidR="00DC23A6" w:rsidRPr="00D96B92">
        <w:rPr>
          <w:rFonts w:ascii="Book Antiqua" w:eastAsia="SimSun" w:hAnsi="Book Antiqua"/>
          <w:bCs/>
          <w:iCs/>
          <w:kern w:val="32"/>
          <w:sz w:val="24"/>
          <w:szCs w:val="24"/>
          <w:lang w:val="es-PR"/>
        </w:rPr>
        <w:t>le</w:t>
      </w:r>
      <w:r w:rsidRPr="00D96B92">
        <w:rPr>
          <w:rFonts w:ascii="Book Antiqua" w:eastAsia="SimSun" w:hAnsi="Book Antiqua"/>
          <w:bCs/>
          <w:iCs/>
          <w:kern w:val="32"/>
          <w:sz w:val="24"/>
          <w:szCs w:val="24"/>
          <w:lang w:val="es-PR"/>
        </w:rPr>
        <w:t xml:space="preserve">y los siguientes términos tendrán el significado que se expresa a continuación: </w:t>
      </w:r>
    </w:p>
    <w:p w14:paraId="5DEF3A55" w14:textId="76BCE317" w:rsidR="00410A40" w:rsidRPr="00602F39" w:rsidRDefault="00EC208E" w:rsidP="0099534C">
      <w:pPr>
        <w:spacing w:line="480" w:lineRule="auto"/>
        <w:ind w:firstLine="706"/>
        <w:jc w:val="both"/>
        <w:rPr>
          <w:rFonts w:ascii="Book Antiqua" w:hAnsi="Book Antiqua"/>
          <w:sz w:val="24"/>
          <w:szCs w:val="24"/>
          <w:lang w:val="es-PR"/>
        </w:rPr>
      </w:pPr>
      <w:r w:rsidRPr="00602F39">
        <w:rPr>
          <w:rFonts w:ascii="Book Antiqua" w:hAnsi="Book Antiqua"/>
          <w:sz w:val="24"/>
          <w:szCs w:val="24"/>
          <w:lang w:val="es-PR"/>
        </w:rPr>
        <w:t xml:space="preserve">(a) </w:t>
      </w:r>
      <w:r w:rsidR="00410A40" w:rsidRPr="00602F39">
        <w:rPr>
          <w:rFonts w:ascii="Book Antiqua" w:hAnsi="Book Antiqua"/>
          <w:sz w:val="24"/>
          <w:szCs w:val="24"/>
          <w:lang w:val="es-PR"/>
        </w:rPr>
        <w:t>Adulto mayor - Persona de sesenta (60) años o más de edad, conforme dispuesto en la Ley 121-2019, conocida como “Carta de Derechos y la Política Pública del Gobierno a Favor de los Adultos Mayores.</w:t>
      </w:r>
    </w:p>
    <w:p w14:paraId="06A71203" w14:textId="72DFD280" w:rsidR="00EC208E" w:rsidRPr="00602F39" w:rsidRDefault="00397E12" w:rsidP="0099534C">
      <w:pPr>
        <w:spacing w:line="480" w:lineRule="auto"/>
        <w:ind w:firstLine="706"/>
        <w:jc w:val="both"/>
        <w:rPr>
          <w:rFonts w:ascii="Book Antiqua" w:hAnsi="Book Antiqua"/>
          <w:sz w:val="24"/>
          <w:szCs w:val="24"/>
          <w:lang w:val="es-PR"/>
        </w:rPr>
      </w:pPr>
      <w:r w:rsidRPr="00602F39">
        <w:rPr>
          <w:rFonts w:ascii="Book Antiqua" w:hAnsi="Book Antiqua"/>
          <w:sz w:val="24"/>
          <w:szCs w:val="24"/>
          <w:lang w:val="es-PR"/>
        </w:rPr>
        <w:t xml:space="preserve">(b) </w:t>
      </w:r>
      <w:r w:rsidR="00EC208E" w:rsidRPr="00602F39">
        <w:rPr>
          <w:rFonts w:ascii="Book Antiqua" w:hAnsi="Book Antiqua"/>
          <w:sz w:val="24"/>
          <w:szCs w:val="24"/>
          <w:lang w:val="es-PR"/>
        </w:rPr>
        <w:t xml:space="preserve">Agente del orden público — Significa cualquier miembro u oficial del Negociado de la Policía de Puerto Rico o un policía municipal debidamente adiestrado y acreditado por el Negociado de la Policía de Puerto Rico. </w:t>
      </w:r>
    </w:p>
    <w:p w14:paraId="526AB61C" w14:textId="4F9BDB72"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397E12" w:rsidRPr="00602F39">
        <w:rPr>
          <w:rFonts w:ascii="Book Antiqua" w:hAnsi="Book Antiqua"/>
          <w:sz w:val="24"/>
          <w:szCs w:val="24"/>
          <w:lang w:val="es-PR"/>
        </w:rPr>
        <w:t>c</w:t>
      </w:r>
      <w:r w:rsidRPr="00602F39">
        <w:rPr>
          <w:rFonts w:ascii="Book Antiqua" w:hAnsi="Book Antiqua"/>
          <w:sz w:val="24"/>
          <w:szCs w:val="24"/>
          <w:lang w:val="es-PR"/>
        </w:rPr>
        <w:t xml:space="preserve">) Albergada — Significa aquella persona víctima sobreviviente de violencia doméstica que reside de forma temporera en un albergue según definido en esta ley. </w:t>
      </w:r>
    </w:p>
    <w:p w14:paraId="62D932C7" w14:textId="3AC54B6E"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397E12" w:rsidRPr="00602F39">
        <w:rPr>
          <w:rFonts w:ascii="Book Antiqua" w:hAnsi="Book Antiqua"/>
          <w:sz w:val="24"/>
          <w:szCs w:val="24"/>
          <w:lang w:val="es-PR"/>
        </w:rPr>
        <w:t>d</w:t>
      </w:r>
      <w:r w:rsidRPr="00602F39">
        <w:rPr>
          <w:rFonts w:ascii="Book Antiqua" w:hAnsi="Book Antiqua"/>
          <w:sz w:val="24"/>
          <w:szCs w:val="24"/>
          <w:lang w:val="es-PR"/>
        </w:rPr>
        <w:t xml:space="preserve">) Albergue — Significa cualquier institución cuya función principal sea brindar protección, seguridad, servicios de apoyo y alojamiento temporero a la víctima sobreviviente de violencia doméstica y a sus hijas e hijos. Esta definición no aplicará al término “albergada”, según se utiliza en el inciso (a) del Artículo 3.2 de esta ley. Para </w:t>
      </w:r>
      <w:r w:rsidRPr="00602F39">
        <w:rPr>
          <w:rFonts w:ascii="Book Antiqua" w:hAnsi="Book Antiqua"/>
          <w:sz w:val="24"/>
          <w:szCs w:val="24"/>
          <w:lang w:val="es-PR"/>
        </w:rPr>
        <w:lastRenderedPageBreak/>
        <w:t xml:space="preserve">efectos de dicho inciso se entenderá el término de “albergada” en su acepción común y ordinaria. </w:t>
      </w:r>
    </w:p>
    <w:p w14:paraId="417DD7A1" w14:textId="61DB481A"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397E12" w:rsidRPr="00602F39">
        <w:rPr>
          <w:rFonts w:ascii="Book Antiqua" w:hAnsi="Book Antiqua"/>
          <w:sz w:val="24"/>
          <w:szCs w:val="24"/>
          <w:lang w:val="es-PR"/>
        </w:rPr>
        <w:t>e</w:t>
      </w:r>
      <w:r w:rsidRPr="00602F39">
        <w:rPr>
          <w:rFonts w:ascii="Book Antiqua" w:hAnsi="Book Antiqua"/>
          <w:sz w:val="24"/>
          <w:szCs w:val="24"/>
          <w:lang w:val="es-PR"/>
        </w:rPr>
        <w:t xml:space="preserve">) Asfixia posicional — significa colocar a una persona sin su consentimiento de manera que comprima, limite o perjudique sus vías respiratorias y reduzca la capacidad de mantener una respiración adecuada. </w:t>
      </w:r>
    </w:p>
    <w:p w14:paraId="13C62571" w14:textId="58461F1F"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397E12" w:rsidRPr="00602F39">
        <w:rPr>
          <w:rFonts w:ascii="Book Antiqua" w:hAnsi="Book Antiqua"/>
          <w:sz w:val="24"/>
          <w:szCs w:val="24"/>
          <w:lang w:val="es-PR"/>
        </w:rPr>
        <w:t>f</w:t>
      </w:r>
      <w:r w:rsidRPr="00602F39">
        <w:rPr>
          <w:rFonts w:ascii="Book Antiqua" w:hAnsi="Book Antiqua"/>
          <w:sz w:val="24"/>
          <w:szCs w:val="24"/>
          <w:lang w:val="es-PR"/>
        </w:rPr>
        <w:t xml:space="preserve">) Cohabitar — Significa sostener una relación consensual de pareja similar a la de los cónyuges en cuanto al aspecto de convivencia, independientemente del sexo, estado civil, orientación sexual, identidad de género o estatus migratorio de cualquiera de las personas involucradas en la relación de pareja. </w:t>
      </w:r>
    </w:p>
    <w:p w14:paraId="33970D62" w14:textId="6728009D"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397E12" w:rsidRPr="00602F39">
        <w:rPr>
          <w:rFonts w:ascii="Book Antiqua" w:hAnsi="Book Antiqua"/>
          <w:sz w:val="24"/>
          <w:szCs w:val="24"/>
          <w:lang w:val="es-PR"/>
        </w:rPr>
        <w:t>g</w:t>
      </w:r>
      <w:r w:rsidRPr="00602F39">
        <w:rPr>
          <w:rFonts w:ascii="Book Antiqua" w:hAnsi="Book Antiqua"/>
          <w:sz w:val="24"/>
          <w:szCs w:val="24"/>
          <w:lang w:val="es-PR"/>
        </w:rPr>
        <w:t xml:space="preserve">) Dispositivo tecnológico — Significa cualquier dispositivo capaz de localizar de manera remota, la ubicación, posicionamiento o cronometría de un objeto o persona, mediante el uso de la tecnología para obtener información en tiempo real, a través de servicios telemáticos, Internet, redes sociales, teléfonos y aplicaciones que utilicen el Sistema de Posicionamiento Global (GPS) o su equivalente. </w:t>
      </w:r>
    </w:p>
    <w:p w14:paraId="44E93E52" w14:textId="60C89F11"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397E12" w:rsidRPr="00602F39">
        <w:rPr>
          <w:rFonts w:ascii="Book Antiqua" w:hAnsi="Book Antiqua"/>
          <w:sz w:val="24"/>
          <w:szCs w:val="24"/>
          <w:lang w:val="es-PR"/>
        </w:rPr>
        <w:t>h</w:t>
      </w:r>
      <w:r w:rsidRPr="00602F39">
        <w:rPr>
          <w:rFonts w:ascii="Book Antiqua" w:hAnsi="Book Antiqua"/>
          <w:sz w:val="24"/>
          <w:szCs w:val="24"/>
          <w:lang w:val="es-PR"/>
        </w:rPr>
        <w:t>) Empleado o Empleada — Significa toda persona que brinde servicio a cualquier persona, sociedad o corporación que emplee a una o más personas bajo cualquier contrato de servicios expreso o implícito, oral o escrito, incluyéndose entre éstas expresamente o aquéllos o aquéllas cuya labor fuere de un carácter accidental.</w:t>
      </w:r>
    </w:p>
    <w:p w14:paraId="4308A1D6" w14:textId="10B42F5A"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 xml:space="preserve"> (</w:t>
      </w:r>
      <w:r w:rsidR="00397E12" w:rsidRPr="00602F39">
        <w:rPr>
          <w:rFonts w:ascii="Book Antiqua" w:hAnsi="Book Antiqua"/>
          <w:sz w:val="24"/>
          <w:szCs w:val="24"/>
          <w:lang w:val="es-PR"/>
        </w:rPr>
        <w:t>i</w:t>
      </w:r>
      <w:r w:rsidRPr="00602F39">
        <w:rPr>
          <w:rFonts w:ascii="Book Antiqua" w:hAnsi="Book Antiqua"/>
          <w:sz w:val="24"/>
          <w:szCs w:val="24"/>
          <w:lang w:val="es-PR"/>
        </w:rPr>
        <w:t xml:space="preserve">) Estrangulamiento — significa todo acto que sin consentimiento limite o impida la respiración o la circulación de la sangre de una persona mediante la aplicación de </w:t>
      </w:r>
      <w:r w:rsidRPr="00602F39">
        <w:rPr>
          <w:rFonts w:ascii="Book Antiqua" w:hAnsi="Book Antiqua"/>
          <w:sz w:val="24"/>
          <w:szCs w:val="24"/>
          <w:lang w:val="es-PR"/>
        </w:rPr>
        <w:lastRenderedPageBreak/>
        <w:t xml:space="preserve">presión en su garganta o cuello, independientemente si dicha conducta produce una lesión visible o provoca un daño prolongado a la víctima. El estrangulamiento se subdivide en tres subcategorías principales: suspensión o ahorcamiento, estrangulamiento con ligadura y estrangulamiento manual: </w:t>
      </w:r>
    </w:p>
    <w:p w14:paraId="3D35649C" w14:textId="77777777" w:rsidR="00EC208E" w:rsidRPr="00602F39" w:rsidRDefault="00EC208E" w:rsidP="00EC208E">
      <w:pPr>
        <w:spacing w:line="480" w:lineRule="auto"/>
        <w:ind w:left="1080"/>
        <w:jc w:val="both"/>
        <w:rPr>
          <w:rFonts w:ascii="Book Antiqua" w:hAnsi="Book Antiqua"/>
          <w:sz w:val="24"/>
          <w:szCs w:val="24"/>
          <w:lang w:val="es-PR"/>
        </w:rPr>
      </w:pPr>
      <w:r w:rsidRPr="00602F39">
        <w:rPr>
          <w:rFonts w:ascii="Book Antiqua" w:hAnsi="Book Antiqua"/>
          <w:sz w:val="24"/>
          <w:szCs w:val="24"/>
          <w:lang w:val="es-PR"/>
        </w:rPr>
        <w:t xml:space="preserve">i) Estrangulamiento por ahorcamiento — ocurre cuando una ligadura, como una cuerda u objeto flexible, se envuelve alrededor del cuello y luego se usa para suspender a una persona lo suficientemente alta sobre el suelo para que la atracción de la gravedad haga que la ligadura se tense. </w:t>
      </w:r>
    </w:p>
    <w:p w14:paraId="446194A8" w14:textId="77777777" w:rsidR="00EC208E" w:rsidRPr="00602F39" w:rsidRDefault="00EC208E" w:rsidP="00EC208E">
      <w:pPr>
        <w:spacing w:line="480" w:lineRule="auto"/>
        <w:ind w:left="1080"/>
        <w:jc w:val="both"/>
        <w:rPr>
          <w:rFonts w:ascii="Book Antiqua" w:hAnsi="Book Antiqua"/>
          <w:sz w:val="24"/>
          <w:szCs w:val="24"/>
          <w:lang w:val="es-PR"/>
        </w:rPr>
      </w:pPr>
      <w:proofErr w:type="spellStart"/>
      <w:r w:rsidRPr="00602F39">
        <w:rPr>
          <w:rFonts w:ascii="Book Antiqua" w:hAnsi="Book Antiqua"/>
          <w:sz w:val="24"/>
          <w:szCs w:val="24"/>
          <w:lang w:val="es-PR"/>
        </w:rPr>
        <w:t>ii</w:t>
      </w:r>
      <w:proofErr w:type="spellEnd"/>
      <w:r w:rsidRPr="00602F39">
        <w:rPr>
          <w:rFonts w:ascii="Book Antiqua" w:hAnsi="Book Antiqua"/>
          <w:sz w:val="24"/>
          <w:szCs w:val="24"/>
          <w:lang w:val="es-PR"/>
        </w:rPr>
        <w:t xml:space="preserve">) Estrangulamiento con ligadura también llamada garrote — significa el estrangulamiento que se hace mediante la envoltura de un objeto flexible como una cuerda, alambre o cordones de zapatos de manera parcial o totalmente alrededor del cuello y tirar de el con fuerza en el área de la garganta o el cuello. </w:t>
      </w:r>
    </w:p>
    <w:p w14:paraId="6E90BEA8" w14:textId="77777777" w:rsidR="00EC208E" w:rsidRPr="00602F39" w:rsidRDefault="00EC208E" w:rsidP="00EC208E">
      <w:pPr>
        <w:spacing w:line="480" w:lineRule="auto"/>
        <w:ind w:left="1080"/>
        <w:jc w:val="both"/>
        <w:rPr>
          <w:rFonts w:ascii="Book Antiqua" w:hAnsi="Book Antiqua"/>
          <w:sz w:val="24"/>
          <w:szCs w:val="24"/>
          <w:lang w:val="es-PR"/>
        </w:rPr>
      </w:pPr>
      <w:proofErr w:type="spellStart"/>
      <w:r w:rsidRPr="00602F39">
        <w:rPr>
          <w:rFonts w:ascii="Book Antiqua" w:hAnsi="Book Antiqua"/>
          <w:sz w:val="24"/>
          <w:szCs w:val="24"/>
          <w:lang w:val="es-PR"/>
        </w:rPr>
        <w:t>iii</w:t>
      </w:r>
      <w:proofErr w:type="spellEnd"/>
      <w:r w:rsidRPr="00602F39">
        <w:rPr>
          <w:rFonts w:ascii="Book Antiqua" w:hAnsi="Book Antiqua"/>
          <w:sz w:val="24"/>
          <w:szCs w:val="24"/>
          <w:lang w:val="es-PR"/>
        </w:rPr>
        <w:t>) Estrangulamiento manual — significa cuando el estrangulamiento ocurre cuando una persona usa sus manos u otra extremidad para estrangular.</w:t>
      </w:r>
    </w:p>
    <w:p w14:paraId="41EF13C4" w14:textId="1F11F5E4" w:rsidR="00EC208E" w:rsidRPr="00602F39" w:rsidRDefault="00397E12"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(j</w:t>
      </w:r>
      <w:r w:rsidR="00EC208E" w:rsidRPr="00602F39">
        <w:rPr>
          <w:rFonts w:ascii="Book Antiqua" w:hAnsi="Book Antiqua"/>
          <w:sz w:val="24"/>
          <w:szCs w:val="24"/>
          <w:lang w:val="es-PR"/>
        </w:rPr>
        <w:t xml:space="preserve">) Grave daño emocional — Significa y surge cuando, como resultado de la violencia doméstica, haya evidencia de que la persona manifiesta en forma recurrente una o varias de las características siguientes: miedo paralizador, sentimientos de desamparo o desesperanza, sentimientos de frustración y fracaso, sentimientos de inseguridad, </w:t>
      </w:r>
      <w:proofErr w:type="spellStart"/>
      <w:r w:rsidR="00EC208E" w:rsidRPr="00602F39">
        <w:rPr>
          <w:rFonts w:ascii="Book Antiqua" w:hAnsi="Book Antiqua"/>
          <w:sz w:val="24"/>
          <w:szCs w:val="24"/>
          <w:lang w:val="es-PR"/>
        </w:rPr>
        <w:t>desvalidez</w:t>
      </w:r>
      <w:proofErr w:type="spellEnd"/>
      <w:r w:rsidR="00EC208E" w:rsidRPr="00602F39">
        <w:rPr>
          <w:rFonts w:ascii="Book Antiqua" w:hAnsi="Book Antiqua"/>
          <w:sz w:val="24"/>
          <w:szCs w:val="24"/>
          <w:lang w:val="es-PR"/>
        </w:rPr>
        <w:t xml:space="preserve">, aislamiento, autoestima debilitada u otra conducta similar, cuando sea producto de actos u omisiones reiteradas. </w:t>
      </w:r>
    </w:p>
    <w:p w14:paraId="0BD60CDD" w14:textId="7265B24A"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lastRenderedPageBreak/>
        <w:t>(</w:t>
      </w:r>
      <w:r w:rsidR="00397E12" w:rsidRPr="00602F39">
        <w:rPr>
          <w:rFonts w:ascii="Book Antiqua" w:hAnsi="Book Antiqua"/>
          <w:sz w:val="24"/>
          <w:szCs w:val="24"/>
          <w:lang w:val="es-PR"/>
        </w:rPr>
        <w:t>k</w:t>
      </w:r>
      <w:r w:rsidRPr="00602F39">
        <w:rPr>
          <w:rFonts w:ascii="Book Antiqua" w:hAnsi="Book Antiqua"/>
          <w:sz w:val="24"/>
          <w:szCs w:val="24"/>
          <w:lang w:val="es-PR"/>
        </w:rPr>
        <w:t xml:space="preserve">) Intercesor o Intercesora — Significa toda persona que tenga adiestramientos o estudios acreditados en el área de consejería, orientación, psicología, trabajo social o intercesión legal, que esté certificada por la Oficina de la Procuradora de las Mujeres o por una entidad privada sin fines de lucro autorizada a emitir dichas certificaciones según la reglamentación que apruebe la Oficina de la Procuradora de las Mujeres a esos efectos. </w:t>
      </w:r>
    </w:p>
    <w:p w14:paraId="2DB838C7" w14:textId="72CCAAE6"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397E12" w:rsidRPr="00602F39">
        <w:rPr>
          <w:rFonts w:ascii="Book Antiqua" w:hAnsi="Book Antiqua"/>
          <w:sz w:val="24"/>
          <w:szCs w:val="24"/>
          <w:lang w:val="es-PR"/>
        </w:rPr>
        <w:t>l</w:t>
      </w:r>
      <w:r w:rsidRPr="00602F39">
        <w:rPr>
          <w:rFonts w:ascii="Book Antiqua" w:hAnsi="Book Antiqua"/>
          <w:sz w:val="24"/>
          <w:szCs w:val="24"/>
          <w:lang w:val="es-PR"/>
        </w:rPr>
        <w:t xml:space="preserve">) Intimidación — Significa toda acción o palabra que manifestada en forma recurrente tenga el efecto de ejercer una presión moral sobre el ánimo de una persona, la que, por temor a sufrir algún daño físico o emocional en su persona, sus bienes o en la persona de otro, o maltrato a animales de compañía o mascota de la víctima o de los hijos de la víctima o del victimario, es obligada a llevar a cabo un acto contrario a su voluntad. Cuando se cometiere intimidación que ocasione a la persona temor a sufrir maltrato de un animal o mascota, el maltrato animal al que se refiere este inciso se definirá conforme a la definición de maltrato animal que dispone el Artículo 2(n) de la Ley 154-2008, según enmendada. </w:t>
      </w:r>
    </w:p>
    <w:p w14:paraId="0F66F081" w14:textId="76537B17"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397E12" w:rsidRPr="00602F39">
        <w:rPr>
          <w:rFonts w:ascii="Book Antiqua" w:hAnsi="Book Antiqua"/>
          <w:sz w:val="24"/>
          <w:szCs w:val="24"/>
          <w:lang w:val="es-PR"/>
        </w:rPr>
        <w:t>m</w:t>
      </w:r>
      <w:r w:rsidRPr="00602F39">
        <w:rPr>
          <w:rFonts w:ascii="Book Antiqua" w:hAnsi="Book Antiqua"/>
          <w:sz w:val="24"/>
          <w:szCs w:val="24"/>
          <w:lang w:val="es-PR"/>
        </w:rPr>
        <w:t xml:space="preserve">) Orden de protección — Significa todo mandato expedido por escrito bajo el sello de un tribunal, en la cual se dictan las medidas a un agresor para que se abstenga de incurrir o llevar a cabo determinados actos o conducta constitutivos de violencia doméstica. </w:t>
      </w:r>
    </w:p>
    <w:p w14:paraId="7B253FE7" w14:textId="662B174B"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397E12" w:rsidRPr="00602F39">
        <w:rPr>
          <w:rFonts w:ascii="Book Antiqua" w:hAnsi="Book Antiqua"/>
          <w:sz w:val="24"/>
          <w:szCs w:val="24"/>
          <w:lang w:val="es-PR"/>
        </w:rPr>
        <w:t>n</w:t>
      </w:r>
      <w:r w:rsidRPr="00602F39">
        <w:rPr>
          <w:rFonts w:ascii="Book Antiqua" w:hAnsi="Book Antiqua"/>
          <w:sz w:val="24"/>
          <w:szCs w:val="24"/>
          <w:lang w:val="es-PR"/>
        </w:rPr>
        <w:t xml:space="preserve">) Patrono — Significa toda persona natural o jurídica que emplee uno o varios empleados o empleadas, obreros u obreras, trabajadores o trabajadoras; y al jefe o jefa, </w:t>
      </w:r>
      <w:r w:rsidRPr="00602F39">
        <w:rPr>
          <w:rFonts w:ascii="Book Antiqua" w:hAnsi="Book Antiqua"/>
          <w:sz w:val="24"/>
          <w:szCs w:val="24"/>
          <w:lang w:val="es-PR"/>
        </w:rPr>
        <w:lastRenderedPageBreak/>
        <w:t xml:space="preserve">funcionario o funcionaria, gerente, oficial, gestor o gestora, administrador o administradora, superintendente, capataz, mayordomo o mayordoma, agente o representante de dicha persona natural o jurídica. </w:t>
      </w:r>
    </w:p>
    <w:p w14:paraId="5F118637" w14:textId="62CD91DB"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397E12" w:rsidRPr="00602F39">
        <w:rPr>
          <w:rFonts w:ascii="Book Antiqua" w:hAnsi="Book Antiqua"/>
          <w:sz w:val="24"/>
          <w:szCs w:val="24"/>
          <w:lang w:val="es-PR"/>
        </w:rPr>
        <w:t>o</w:t>
      </w:r>
      <w:r w:rsidRPr="00602F39">
        <w:rPr>
          <w:rFonts w:ascii="Book Antiqua" w:hAnsi="Book Antiqua"/>
          <w:sz w:val="24"/>
          <w:szCs w:val="24"/>
          <w:lang w:val="es-PR"/>
        </w:rPr>
        <w:t xml:space="preserve">) Persecución — Significa mantener a una persona bajo vigilancia constante o frecuente con su presencia en los lugares inmediatos o relativamente cercanos al hogar, residencia, escuela, trabajo o vehículo en el cual se encuentre la persona, para infundir temor o miedo en el ánimo de una persona prudente y razonable. </w:t>
      </w:r>
    </w:p>
    <w:p w14:paraId="709CE7D1" w14:textId="699B5996" w:rsidR="00AC7815" w:rsidRPr="00602F39" w:rsidRDefault="00397E12" w:rsidP="00AC7815">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 xml:space="preserve">(p) </w:t>
      </w:r>
      <w:r w:rsidR="00AC7815" w:rsidRPr="00602F39">
        <w:rPr>
          <w:rFonts w:ascii="Book Antiqua" w:hAnsi="Book Antiqua"/>
          <w:sz w:val="24"/>
          <w:szCs w:val="24"/>
          <w:lang w:val="es-PR"/>
        </w:rPr>
        <w:t>Persona con impedimento: Persona con impedimentos se refiere a toda persona que tiene un impedimento físico, mental o sensorial que limita sustancialmente una o más actividades esenciales de su vida; tiene un historial o récord médico de impedimento físico, mental o sensorial; o es considerada que tiene un impedimento físico, mental o sensorial, conforme dispuesto en la Ley 238-2004, conocida como la “La Carta de Derechos de las Personas con Impedimentos”.</w:t>
      </w:r>
    </w:p>
    <w:p w14:paraId="3E56CB37" w14:textId="5E9087A8"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397E12" w:rsidRPr="00602F39">
        <w:rPr>
          <w:rFonts w:ascii="Book Antiqua" w:hAnsi="Book Antiqua"/>
          <w:sz w:val="24"/>
          <w:szCs w:val="24"/>
          <w:lang w:val="es-PR"/>
        </w:rPr>
        <w:t>q</w:t>
      </w:r>
      <w:r w:rsidRPr="00602F39">
        <w:rPr>
          <w:rFonts w:ascii="Book Antiqua" w:hAnsi="Book Antiqua"/>
          <w:sz w:val="24"/>
          <w:szCs w:val="24"/>
          <w:lang w:val="es-PR"/>
        </w:rPr>
        <w:t xml:space="preserve">) Peticionado — Significa toda persona contra la cual se solicita una orden de protección. </w:t>
      </w:r>
    </w:p>
    <w:p w14:paraId="22BED1A7" w14:textId="4C604D2B"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397E12" w:rsidRPr="00602F39">
        <w:rPr>
          <w:rFonts w:ascii="Book Antiqua" w:hAnsi="Book Antiqua"/>
          <w:sz w:val="24"/>
          <w:szCs w:val="24"/>
          <w:lang w:val="es-PR"/>
        </w:rPr>
        <w:t>r</w:t>
      </w:r>
      <w:r w:rsidRPr="00602F39">
        <w:rPr>
          <w:rFonts w:ascii="Book Antiqua" w:hAnsi="Book Antiqua"/>
          <w:sz w:val="24"/>
          <w:szCs w:val="24"/>
          <w:lang w:val="es-PR"/>
        </w:rPr>
        <w:t xml:space="preserve">) Peticionario — Significa toda persona de dieciocho (18) años o más de edad que solicita de un tribunal que expida una orden de protección. </w:t>
      </w:r>
    </w:p>
    <w:p w14:paraId="0D7DB0E3" w14:textId="42B73099"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397E12" w:rsidRPr="00602F39">
        <w:rPr>
          <w:rFonts w:ascii="Book Antiqua" w:hAnsi="Book Antiqua"/>
          <w:sz w:val="24"/>
          <w:szCs w:val="24"/>
          <w:lang w:val="es-PR"/>
        </w:rPr>
        <w:t>s</w:t>
      </w:r>
      <w:r w:rsidRPr="00602F39">
        <w:rPr>
          <w:rFonts w:ascii="Book Antiqua" w:hAnsi="Book Antiqua"/>
          <w:sz w:val="24"/>
          <w:szCs w:val="24"/>
          <w:lang w:val="es-PR"/>
        </w:rPr>
        <w:t xml:space="preserve">) Relación de pareja — Significa la relación entre cónyuges, </w:t>
      </w:r>
      <w:proofErr w:type="gramStart"/>
      <w:r w:rsidRPr="00602F39">
        <w:rPr>
          <w:rFonts w:ascii="Book Antiqua" w:hAnsi="Book Antiqua"/>
          <w:sz w:val="24"/>
          <w:szCs w:val="24"/>
          <w:lang w:val="es-PR"/>
        </w:rPr>
        <w:t>ex cónyuges</w:t>
      </w:r>
      <w:proofErr w:type="gramEnd"/>
      <w:r w:rsidRPr="00602F39">
        <w:rPr>
          <w:rFonts w:ascii="Book Antiqua" w:hAnsi="Book Antiqua"/>
          <w:sz w:val="24"/>
          <w:szCs w:val="24"/>
          <w:lang w:val="es-PR"/>
        </w:rPr>
        <w:t xml:space="preserve">, las personas que cohabitan o han cohabitado, las que sostienen o han sostenido una relación consensual y los que han procreado entre sí un hijo o una hija, independientemente del </w:t>
      </w:r>
      <w:r w:rsidRPr="00602F39">
        <w:rPr>
          <w:rFonts w:ascii="Book Antiqua" w:hAnsi="Book Antiqua"/>
          <w:sz w:val="24"/>
          <w:szCs w:val="24"/>
          <w:lang w:val="es-PR"/>
        </w:rPr>
        <w:lastRenderedPageBreak/>
        <w:t>sexo, estado civil, orientación sexual, identidad de género o estatus migratorio de cualquiera de las personas involucradas en la relación.</w:t>
      </w:r>
    </w:p>
    <w:p w14:paraId="29F7B74D" w14:textId="37BF3588"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397E12" w:rsidRPr="00602F39">
        <w:rPr>
          <w:rFonts w:ascii="Book Antiqua" w:hAnsi="Book Antiqua"/>
          <w:sz w:val="24"/>
          <w:szCs w:val="24"/>
          <w:lang w:val="es-PR"/>
        </w:rPr>
        <w:t>t</w:t>
      </w:r>
      <w:r w:rsidRPr="00602F39">
        <w:rPr>
          <w:rFonts w:ascii="Book Antiqua" w:hAnsi="Book Antiqua"/>
          <w:sz w:val="24"/>
          <w:szCs w:val="24"/>
          <w:lang w:val="es-PR"/>
        </w:rPr>
        <w:t xml:space="preserve">) Relación sexual — Significa toda penetración sexual, sea vaginal, anal, </w:t>
      </w:r>
      <w:proofErr w:type="spellStart"/>
      <w:r w:rsidRPr="00602F39">
        <w:rPr>
          <w:rFonts w:ascii="Book Antiqua" w:hAnsi="Book Antiqua"/>
          <w:sz w:val="24"/>
          <w:szCs w:val="24"/>
          <w:lang w:val="es-PR"/>
        </w:rPr>
        <w:t>orogenital</w:t>
      </w:r>
      <w:proofErr w:type="spellEnd"/>
      <w:r w:rsidRPr="00602F39">
        <w:rPr>
          <w:rFonts w:ascii="Book Antiqua" w:hAnsi="Book Antiqua"/>
          <w:sz w:val="24"/>
          <w:szCs w:val="24"/>
          <w:lang w:val="es-PR"/>
        </w:rPr>
        <w:t xml:space="preserve">, digital o instrumental. </w:t>
      </w:r>
    </w:p>
    <w:p w14:paraId="1F3FDFB7" w14:textId="32483824"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747E0A" w:rsidRPr="00602F39">
        <w:rPr>
          <w:rFonts w:ascii="Book Antiqua" w:hAnsi="Book Antiqua"/>
          <w:sz w:val="24"/>
          <w:szCs w:val="24"/>
          <w:lang w:val="es-PR"/>
        </w:rPr>
        <w:t>u</w:t>
      </w:r>
      <w:r w:rsidRPr="00602F39">
        <w:rPr>
          <w:rFonts w:ascii="Book Antiqua" w:hAnsi="Book Antiqua"/>
          <w:sz w:val="24"/>
          <w:szCs w:val="24"/>
          <w:lang w:val="es-PR"/>
        </w:rPr>
        <w:t xml:space="preserve">) Sofocación— significa toda acción realizada sin consentimiento que limite o impida la respiración de una persona cubriéndole su boca, su nariz o ambas, independientemente si dicha conducta produce una lesión visible o provoca un daño prolongado a la víctima. </w:t>
      </w:r>
    </w:p>
    <w:p w14:paraId="707621AE" w14:textId="1242CAD6"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747E0A" w:rsidRPr="00602F39">
        <w:rPr>
          <w:rFonts w:ascii="Book Antiqua" w:hAnsi="Book Antiqua"/>
          <w:sz w:val="24"/>
          <w:szCs w:val="24"/>
          <w:lang w:val="es-PR"/>
        </w:rPr>
        <w:t>v</w:t>
      </w:r>
      <w:r w:rsidRPr="00602F39">
        <w:rPr>
          <w:rFonts w:ascii="Book Antiqua" w:hAnsi="Book Antiqua"/>
          <w:sz w:val="24"/>
          <w:szCs w:val="24"/>
          <w:lang w:val="es-PR"/>
        </w:rPr>
        <w:t xml:space="preserve">) Tribunal — Significa el Tribunal de Primera Instancia del Tribunal General de Justicia y las oficinas de los jueces municipales. </w:t>
      </w:r>
    </w:p>
    <w:p w14:paraId="7EF704DF" w14:textId="50AA18F7"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747E0A" w:rsidRPr="00602F39">
        <w:rPr>
          <w:rFonts w:ascii="Book Antiqua" w:hAnsi="Book Antiqua"/>
          <w:sz w:val="24"/>
          <w:szCs w:val="24"/>
          <w:lang w:val="es-PR"/>
        </w:rPr>
        <w:t>w</w:t>
      </w:r>
      <w:r w:rsidRPr="00602F39">
        <w:rPr>
          <w:rFonts w:ascii="Book Antiqua" w:hAnsi="Book Antiqua"/>
          <w:sz w:val="24"/>
          <w:szCs w:val="24"/>
          <w:lang w:val="es-PR"/>
        </w:rPr>
        <w:t xml:space="preserve">) Violencia cibernética o digital — Significa aquella violencia psicológica según definida en el inciso (s), en donde se utiliza cualquier tipo de comunicación electrónica o digital, mediante mensajes de texto, correo de voz, correos electrónicos o redes sociales, o cualquier otro medio digital, incluyendo sistemas de rastreo satelital, que tenga el efecto de acosar, perseguir, intimidar, amenazar o afligir a una persona con quien se sostiene o se ha sostenido una relación de pareja. </w:t>
      </w:r>
    </w:p>
    <w:p w14:paraId="6582D82B" w14:textId="09702E80"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747E0A" w:rsidRPr="00602F39">
        <w:rPr>
          <w:rFonts w:ascii="Book Antiqua" w:hAnsi="Book Antiqua"/>
          <w:sz w:val="24"/>
          <w:szCs w:val="24"/>
          <w:lang w:val="es-PR"/>
        </w:rPr>
        <w:t>x</w:t>
      </w:r>
      <w:r w:rsidRPr="00602F39">
        <w:rPr>
          <w:rFonts w:ascii="Book Antiqua" w:hAnsi="Book Antiqua"/>
          <w:sz w:val="24"/>
          <w:szCs w:val="24"/>
          <w:lang w:val="es-PR"/>
        </w:rPr>
        <w:t xml:space="preserve">) Violencia doméstica — Significa el empleo de fuerza física o violencia psicológica, intimidación o persecución o violencia económica contra una persona por parte de su cónyuge, excónyuge, una persona con quien cohabita o haya cohabitado, con quien sostiene o haya sostenido una relación consensual o una persona con quien se haya </w:t>
      </w:r>
      <w:r w:rsidRPr="00602F39">
        <w:rPr>
          <w:rFonts w:ascii="Book Antiqua" w:hAnsi="Book Antiqua"/>
          <w:sz w:val="24"/>
          <w:szCs w:val="24"/>
          <w:lang w:val="es-PR"/>
        </w:rPr>
        <w:lastRenderedPageBreak/>
        <w:t xml:space="preserve">procreado una hija o un hijo, independientemente del sexo, estado civil, orientación sexual, identidad de género o estatus migratorio de cualquiera de las personas involucradas en la relación, para causarle daño físico a su persona, sus bienes o a la persona de otro o al animal de compañía o mascota de la víctima, de los hijos o del victimario para causarle grave daño emocional. </w:t>
      </w:r>
    </w:p>
    <w:p w14:paraId="67ABDEE2" w14:textId="20107236"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230089" w:rsidRPr="00602F39">
        <w:rPr>
          <w:rFonts w:ascii="Book Antiqua" w:hAnsi="Book Antiqua"/>
          <w:sz w:val="24"/>
          <w:szCs w:val="24"/>
          <w:lang w:val="es-PR"/>
        </w:rPr>
        <w:t>y</w:t>
      </w:r>
      <w:r w:rsidRPr="00602F39">
        <w:rPr>
          <w:rFonts w:ascii="Book Antiqua" w:hAnsi="Book Antiqua"/>
          <w:sz w:val="24"/>
          <w:szCs w:val="24"/>
          <w:lang w:val="es-PR"/>
        </w:rPr>
        <w:t xml:space="preserve">) Violencia económica — Significa aquella conducta ejercida con el fin de menoscabar la capacidad financiera presente o futura, la estabilidad económica o la seguridad habitacional y de vivienda a través de amenazas, coerción, fraude con restricción o privación de acceso o uso de cuentas, activos, información financiera, tarjetas de identificación o crédito, dinero o asistencias gubernamentales, ocultación de información relacionada al pago de renta o hipotecas, o de desalojos forzosos; ejercicio de influencia indebida en las decisiones o comportamiento o las decisiones financieras y económicas de una persona, o interferencia en la relación o desempeño laboral de una persona o en su negocio propio. Incluye también el usar indebidamente los recursos económicos de la persona, incluido el dinero, los activos y el crédito para beneficio propio, y el impedir el acceso a cursos formales de estudios perjudicar el desempeño académico de la víctima. </w:t>
      </w:r>
    </w:p>
    <w:p w14:paraId="47926835" w14:textId="7075FB26" w:rsidR="00EC208E" w:rsidRPr="00602F39" w:rsidRDefault="00EC208E" w:rsidP="00EC208E">
      <w:pPr>
        <w:spacing w:line="480" w:lineRule="auto"/>
        <w:ind w:firstLine="720"/>
        <w:jc w:val="both"/>
        <w:rPr>
          <w:rFonts w:ascii="Book Antiqua" w:hAnsi="Book Antiqua"/>
          <w:sz w:val="24"/>
          <w:szCs w:val="24"/>
          <w:lang w:val="es-PR"/>
        </w:rPr>
      </w:pPr>
      <w:r w:rsidRPr="00602F39">
        <w:rPr>
          <w:rFonts w:ascii="Book Antiqua" w:hAnsi="Book Antiqua"/>
          <w:sz w:val="24"/>
          <w:szCs w:val="24"/>
          <w:lang w:val="es-PR"/>
        </w:rPr>
        <w:t>(</w:t>
      </w:r>
      <w:r w:rsidR="00230089" w:rsidRPr="00602F39">
        <w:rPr>
          <w:rFonts w:ascii="Book Antiqua" w:hAnsi="Book Antiqua"/>
          <w:sz w:val="24"/>
          <w:szCs w:val="24"/>
          <w:lang w:val="es-PR"/>
        </w:rPr>
        <w:t>z</w:t>
      </w:r>
      <w:r w:rsidRPr="00602F39">
        <w:rPr>
          <w:rFonts w:ascii="Book Antiqua" w:hAnsi="Book Antiqua"/>
          <w:sz w:val="24"/>
          <w:szCs w:val="24"/>
          <w:lang w:val="es-PR"/>
        </w:rPr>
        <w:t xml:space="preserve">) Violencia psicológica — Significa aquella conducta ejercitada en deshonra, descrédito o menosprecio al valor personal, limitación irrazonable al acceso y manejo de los bienes comunes, chantaje, vigilancia, persecución, aislamiento, privación de acceso a alimentación o descanso adecuado, amenazas de privar de la custodia de los hijos o hijas, </w:t>
      </w:r>
      <w:r w:rsidRPr="00602F39">
        <w:rPr>
          <w:rFonts w:ascii="Book Antiqua" w:hAnsi="Book Antiqua"/>
          <w:sz w:val="24"/>
          <w:szCs w:val="24"/>
          <w:lang w:val="es-PR"/>
        </w:rPr>
        <w:lastRenderedPageBreak/>
        <w:t>o destrucción de objetos apreciados por la persona, excepto aquellos que pertenecen privativamente al ofensor.</w:t>
      </w:r>
    </w:p>
    <w:p w14:paraId="5981BEA4" w14:textId="715AD7D1" w:rsidR="004C1870" w:rsidRPr="00D96B92" w:rsidRDefault="00BB73EF" w:rsidP="34B6DF7E">
      <w:pPr>
        <w:spacing w:after="0" w:line="480" w:lineRule="auto"/>
        <w:jc w:val="both"/>
        <w:outlineLvl w:val="0"/>
        <w:rPr>
          <w:rFonts w:ascii="Book Antiqua" w:eastAsia="SimSun" w:hAnsi="Book Antiqua"/>
          <w:sz w:val="24"/>
          <w:szCs w:val="24"/>
          <w:lang w:val="es-PR"/>
        </w:rPr>
      </w:pPr>
      <w:r w:rsidRPr="00D96B92">
        <w:rPr>
          <w:rFonts w:ascii="Book Antiqua" w:eastAsia="SimSun" w:hAnsi="Book Antiqua"/>
          <w:bCs/>
          <w:iCs/>
          <w:kern w:val="32"/>
          <w:sz w:val="24"/>
          <w:szCs w:val="24"/>
          <w:lang w:val="es-ES"/>
        </w:rPr>
        <w:tab/>
      </w:r>
      <w:r w:rsidR="5D922B44" w:rsidRPr="00D96B92">
        <w:rPr>
          <w:rFonts w:ascii="Book Antiqua" w:eastAsia="SimSun" w:hAnsi="Book Antiqua"/>
          <w:kern w:val="32"/>
          <w:sz w:val="24"/>
          <w:szCs w:val="24"/>
          <w:lang w:val="es-PR"/>
        </w:rPr>
        <w:t xml:space="preserve">Sección </w:t>
      </w:r>
      <w:r w:rsidRPr="00D96B92">
        <w:rPr>
          <w:rFonts w:ascii="Book Antiqua" w:eastAsia="SimSun" w:hAnsi="Book Antiqua"/>
          <w:kern w:val="32"/>
          <w:sz w:val="24"/>
          <w:szCs w:val="24"/>
          <w:lang w:val="es-PR"/>
        </w:rPr>
        <w:t>2</w:t>
      </w:r>
      <w:r w:rsidR="22455489" w:rsidRPr="00D96B92">
        <w:rPr>
          <w:rFonts w:ascii="Book Antiqua" w:eastAsia="SimSun" w:hAnsi="Book Antiqua"/>
          <w:kern w:val="32"/>
          <w:sz w:val="24"/>
          <w:szCs w:val="24"/>
          <w:lang w:val="es-PR"/>
        </w:rPr>
        <w:t>.</w:t>
      </w:r>
      <w:r w:rsidRPr="00D96B92">
        <w:rPr>
          <w:rFonts w:ascii="Book Antiqua" w:eastAsia="SimSun" w:hAnsi="Book Antiqua"/>
          <w:kern w:val="32"/>
          <w:sz w:val="24"/>
          <w:szCs w:val="24"/>
          <w:lang w:val="es-PR"/>
        </w:rPr>
        <w:t>-</w:t>
      </w:r>
      <w:r w:rsidR="00F87C03" w:rsidRPr="00D96B92">
        <w:rPr>
          <w:rFonts w:ascii="Book Antiqua" w:eastAsia="SimSun" w:hAnsi="Book Antiqua"/>
          <w:kern w:val="32"/>
          <w:sz w:val="24"/>
          <w:szCs w:val="24"/>
          <w:lang w:val="es-PR"/>
        </w:rPr>
        <w:t xml:space="preserve"> </w:t>
      </w:r>
      <w:r w:rsidR="1E580838" w:rsidRPr="00D96B92">
        <w:rPr>
          <w:rFonts w:ascii="Book Antiqua" w:eastAsia="SimSun" w:hAnsi="Book Antiqua"/>
          <w:sz w:val="24"/>
          <w:szCs w:val="24"/>
          <w:lang w:val="es-PR"/>
        </w:rPr>
        <w:t>Se enmienda el Artículo 2.9 de la Ley 54 de 15 de agosto de 1989, según enmendada, para que lea como sigue:</w:t>
      </w:r>
    </w:p>
    <w:p w14:paraId="2C5E64EF" w14:textId="27C8F435" w:rsidR="004C1870" w:rsidRPr="00D96B92" w:rsidRDefault="3A945B59" w:rsidP="34B6DF7E">
      <w:pPr>
        <w:spacing w:after="0" w:line="480" w:lineRule="auto"/>
        <w:jc w:val="both"/>
        <w:outlineLvl w:val="0"/>
        <w:rPr>
          <w:rFonts w:ascii="Book Antiqua" w:eastAsia="SimSun" w:hAnsi="Book Antiqua"/>
          <w:sz w:val="24"/>
          <w:szCs w:val="24"/>
          <w:lang w:val="es-PR"/>
        </w:rPr>
      </w:pPr>
      <w:r w:rsidRPr="00D96B92">
        <w:rPr>
          <w:rFonts w:ascii="Book Antiqua" w:eastAsia="SimSun" w:hAnsi="Book Antiqua"/>
          <w:sz w:val="24"/>
          <w:szCs w:val="24"/>
          <w:lang w:val="es-PR"/>
        </w:rPr>
        <w:t xml:space="preserve">“Artículo 2.9 - Evaluación de Trabajo Social. </w:t>
      </w:r>
    </w:p>
    <w:p w14:paraId="052CBA88" w14:textId="49135BB1" w:rsidR="004C1870" w:rsidRPr="00602F39" w:rsidRDefault="3A945B59" w:rsidP="34B6DF7E">
      <w:pPr>
        <w:spacing w:after="0" w:line="480" w:lineRule="auto"/>
        <w:ind w:firstLine="708"/>
        <w:jc w:val="both"/>
        <w:rPr>
          <w:rFonts w:ascii="Book Antiqua" w:eastAsia="Book Antiqua" w:hAnsi="Book Antiqua" w:cs="Book Antiqua"/>
          <w:sz w:val="24"/>
          <w:szCs w:val="24"/>
          <w:lang w:val="es-PR"/>
        </w:rPr>
      </w:pPr>
      <w:r w:rsidRPr="00D96B92">
        <w:rPr>
          <w:rFonts w:ascii="Book Antiqua" w:eastAsia="Book Antiqua" w:hAnsi="Book Antiqua" w:cs="Book Antiqua"/>
          <w:sz w:val="24"/>
          <w:szCs w:val="24"/>
          <w:lang w:val="es-PR"/>
        </w:rPr>
        <w:t xml:space="preserve">En todo caso en que </w:t>
      </w:r>
      <w:r w:rsidRPr="00602F39">
        <w:rPr>
          <w:rFonts w:ascii="Book Antiqua" w:eastAsia="Book Antiqua" w:hAnsi="Book Antiqua" w:cs="Book Antiqua"/>
          <w:sz w:val="24"/>
          <w:szCs w:val="24"/>
          <w:lang w:val="es-PR"/>
        </w:rPr>
        <w:t>se expida una orden de protección, y de la evidencia</w:t>
      </w:r>
      <w:r w:rsidR="4D73436A" w:rsidRPr="00602F39">
        <w:rPr>
          <w:rFonts w:ascii="Book Antiqua" w:eastAsia="Book Antiqua" w:hAnsi="Book Antiqua" w:cs="Book Antiqua"/>
          <w:sz w:val="24"/>
          <w:szCs w:val="24"/>
          <w:lang w:val="es-PR"/>
        </w:rPr>
        <w:t xml:space="preserve"> </w:t>
      </w:r>
      <w:r w:rsidRPr="00602F39">
        <w:rPr>
          <w:rFonts w:ascii="Book Antiqua" w:eastAsia="Book Antiqua" w:hAnsi="Book Antiqua" w:cs="Book Antiqua"/>
          <w:sz w:val="24"/>
          <w:szCs w:val="24"/>
          <w:lang w:val="es-PR"/>
        </w:rPr>
        <w:t xml:space="preserve">desfilada en la vista, surja que alguno o todos los hijos de las partes, una persona </w:t>
      </w:r>
      <w:r w:rsidR="1ACFD2A5" w:rsidRPr="00602F39">
        <w:rPr>
          <w:rFonts w:ascii="Book Antiqua" w:eastAsia="Book Antiqua" w:hAnsi="Book Antiqua" w:cs="Book Antiqua"/>
          <w:sz w:val="24"/>
          <w:szCs w:val="24"/>
          <w:lang w:val="es-PR"/>
        </w:rPr>
        <w:t>a</w:t>
      </w:r>
      <w:r w:rsidRPr="00602F39">
        <w:rPr>
          <w:rFonts w:ascii="Book Antiqua" w:eastAsia="Book Antiqua" w:hAnsi="Book Antiqua" w:cs="Book Antiqua"/>
          <w:sz w:val="24"/>
          <w:szCs w:val="24"/>
          <w:lang w:val="es-PR"/>
        </w:rPr>
        <w:t xml:space="preserve">dulta </w:t>
      </w:r>
      <w:r w:rsidR="2452B41E" w:rsidRPr="00602F39">
        <w:rPr>
          <w:rFonts w:ascii="Book Antiqua" w:eastAsia="Book Antiqua" w:hAnsi="Book Antiqua" w:cs="Book Antiqua"/>
          <w:sz w:val="24"/>
          <w:szCs w:val="24"/>
          <w:lang w:val="es-PR"/>
        </w:rPr>
        <w:t>m</w:t>
      </w:r>
      <w:r w:rsidRPr="00602F39">
        <w:rPr>
          <w:rFonts w:ascii="Book Antiqua" w:eastAsia="Book Antiqua" w:hAnsi="Book Antiqua" w:cs="Book Antiqua"/>
          <w:sz w:val="24"/>
          <w:szCs w:val="24"/>
          <w:lang w:val="es-PR"/>
        </w:rPr>
        <w:t>ayor o una persona con</w:t>
      </w:r>
      <w:r w:rsidR="004B244E" w:rsidRPr="00602F39">
        <w:rPr>
          <w:rFonts w:ascii="Book Antiqua" w:eastAsia="Book Antiqua" w:hAnsi="Book Antiqua" w:cs="Book Antiqua"/>
          <w:sz w:val="24"/>
          <w:szCs w:val="24"/>
          <w:lang w:val="es-PR"/>
        </w:rPr>
        <w:t xml:space="preserve"> impedimento </w:t>
      </w:r>
      <w:r w:rsidRPr="00602F39">
        <w:rPr>
          <w:rFonts w:ascii="Book Antiqua" w:eastAsia="Book Antiqua" w:hAnsi="Book Antiqua" w:cs="Book Antiqua"/>
          <w:sz w:val="24"/>
          <w:szCs w:val="24"/>
          <w:lang w:val="es-PR"/>
        </w:rPr>
        <w:t>presenciaron y/o percibieron el acto de maltrato, el tribunal podrá referir el caso al Departamento de la Familia, para que la persona querellada de maltrato sea referida y acuda a evaluación de trabajo social, para determinar si se requiere algún tipo de ayuda psicológica, que propenda a la protección de los hijos o hijas</w:t>
      </w:r>
      <w:r w:rsidR="00874EE4" w:rsidRPr="00602F39">
        <w:rPr>
          <w:rFonts w:ascii="Book Antiqua" w:eastAsia="Book Antiqua" w:hAnsi="Book Antiqua" w:cs="Book Antiqua"/>
          <w:sz w:val="24"/>
          <w:szCs w:val="24"/>
          <w:lang w:val="es-PR"/>
        </w:rPr>
        <w:t>.</w:t>
      </w:r>
    </w:p>
    <w:p w14:paraId="507E0AAD" w14:textId="7C8B20D7" w:rsidR="004C1870" w:rsidRPr="00602F39" w:rsidRDefault="3A945B59" w:rsidP="34B6DF7E">
      <w:pPr>
        <w:spacing w:after="0" w:line="480" w:lineRule="auto"/>
        <w:ind w:firstLine="708"/>
        <w:jc w:val="both"/>
        <w:rPr>
          <w:rFonts w:ascii="Book Antiqua" w:eastAsia="Book Antiqua" w:hAnsi="Book Antiqua" w:cs="Book Antiqua"/>
          <w:sz w:val="24"/>
          <w:szCs w:val="24"/>
          <w:lang w:val="es-PR"/>
        </w:rPr>
      </w:pPr>
      <w:r w:rsidRPr="00602F39">
        <w:rPr>
          <w:rFonts w:ascii="Book Antiqua" w:eastAsia="Book Antiqua" w:hAnsi="Book Antiqua" w:cs="Book Antiqua"/>
          <w:sz w:val="24"/>
          <w:szCs w:val="24"/>
          <w:lang w:val="es-PR"/>
        </w:rPr>
        <w:t xml:space="preserve">El tribunal podrá citar a la parte querellada a una vista de seguimiento para corroborar que acudió al Departamento de la Familia, y que se sometió a la evaluación de trabajo social. El Departamento de la Familia emitirá un informe sobre la evaluación de trabajo social, en el cual se podrá recomendar cualquier tipo de ayuda psicológica a la parte querellada. </w:t>
      </w:r>
    </w:p>
    <w:p w14:paraId="65B84B18" w14:textId="471DAA41" w:rsidR="004C1870" w:rsidRPr="00602F39" w:rsidRDefault="3A945B59" w:rsidP="34B6DF7E">
      <w:pPr>
        <w:spacing w:after="0" w:line="480" w:lineRule="auto"/>
        <w:ind w:firstLine="708"/>
        <w:jc w:val="both"/>
        <w:rPr>
          <w:rFonts w:ascii="Book Antiqua" w:eastAsia="Book Antiqua" w:hAnsi="Book Antiqua" w:cs="Book Antiqua"/>
          <w:sz w:val="24"/>
          <w:szCs w:val="24"/>
          <w:lang w:val="es-PR"/>
        </w:rPr>
      </w:pPr>
      <w:r w:rsidRPr="00602F39">
        <w:rPr>
          <w:rFonts w:ascii="Book Antiqua" w:eastAsia="Book Antiqua" w:hAnsi="Book Antiqua" w:cs="Book Antiqua"/>
          <w:sz w:val="24"/>
          <w:szCs w:val="24"/>
          <w:lang w:val="es-PR"/>
        </w:rPr>
        <w:t>Si la parte querellada no cumple con el referido, se considerará que ha violado la orden de protección.</w:t>
      </w:r>
    </w:p>
    <w:p w14:paraId="4B190443" w14:textId="30401F18" w:rsidR="002638FB" w:rsidRPr="00602F39" w:rsidRDefault="0E9E7ABC" w:rsidP="002638FB">
      <w:pPr>
        <w:spacing w:line="480" w:lineRule="auto"/>
        <w:ind w:firstLine="360"/>
        <w:jc w:val="both"/>
        <w:rPr>
          <w:rFonts w:ascii="Book Antiqua" w:hAnsi="Book Antiqua"/>
          <w:sz w:val="24"/>
          <w:szCs w:val="24"/>
          <w:lang w:val="es-PR"/>
        </w:rPr>
      </w:pPr>
      <w:r w:rsidRPr="00602F39">
        <w:rPr>
          <w:rFonts w:ascii="Book Antiqua" w:eastAsia="SimSun" w:hAnsi="Book Antiqua"/>
          <w:kern w:val="32"/>
          <w:sz w:val="24"/>
          <w:szCs w:val="24"/>
          <w:lang w:val="es-PR"/>
        </w:rPr>
        <w:lastRenderedPageBreak/>
        <w:t>Sección 3</w:t>
      </w:r>
      <w:r w:rsidR="4FA2970D" w:rsidRPr="00602F39">
        <w:rPr>
          <w:rFonts w:ascii="Book Antiqua" w:eastAsia="SimSun" w:hAnsi="Book Antiqua"/>
          <w:kern w:val="32"/>
          <w:sz w:val="24"/>
          <w:szCs w:val="24"/>
          <w:lang w:val="es-PR"/>
        </w:rPr>
        <w:t>.</w:t>
      </w:r>
      <w:r w:rsidR="6223BB49" w:rsidRPr="00602F39">
        <w:rPr>
          <w:rFonts w:ascii="Book Antiqua" w:eastAsia="SimSun" w:hAnsi="Book Antiqua"/>
          <w:kern w:val="32"/>
          <w:sz w:val="24"/>
          <w:szCs w:val="24"/>
          <w:lang w:val="es-PR"/>
        </w:rPr>
        <w:t>- Se</w:t>
      </w:r>
      <w:r w:rsidR="5EB9DB6F" w:rsidRPr="00602F39">
        <w:rPr>
          <w:rFonts w:ascii="Book Antiqua" w:eastAsia="SimSun" w:hAnsi="Book Antiqua"/>
          <w:kern w:val="32"/>
          <w:sz w:val="24"/>
          <w:szCs w:val="24"/>
          <w:lang w:val="es-PR"/>
        </w:rPr>
        <w:t xml:space="preserve"> enmienda el</w:t>
      </w:r>
      <w:r w:rsidR="07A9D24C" w:rsidRPr="00602F39">
        <w:rPr>
          <w:rFonts w:ascii="Book Antiqua" w:eastAsia="SimSun" w:hAnsi="Book Antiqua"/>
          <w:kern w:val="32"/>
          <w:sz w:val="24"/>
          <w:szCs w:val="24"/>
          <w:lang w:val="es-PR"/>
        </w:rPr>
        <w:t xml:space="preserve"> </w:t>
      </w:r>
      <w:r w:rsidR="5EB9DB6F" w:rsidRPr="00602F39">
        <w:rPr>
          <w:rFonts w:ascii="Book Antiqua" w:eastAsia="SimSun" w:hAnsi="Book Antiqua"/>
          <w:sz w:val="24"/>
          <w:szCs w:val="24"/>
          <w:lang w:val="es-PR"/>
        </w:rPr>
        <w:t xml:space="preserve">Artículo </w:t>
      </w:r>
      <w:r w:rsidR="76C4463D" w:rsidRPr="00602F39">
        <w:rPr>
          <w:rFonts w:ascii="Book Antiqua" w:eastAsia="SimSun" w:hAnsi="Book Antiqua"/>
          <w:sz w:val="24"/>
          <w:szCs w:val="24"/>
          <w:lang w:val="es-PR"/>
        </w:rPr>
        <w:t>3.2</w:t>
      </w:r>
      <w:r w:rsidR="5EB9DB6F" w:rsidRPr="00602F39">
        <w:rPr>
          <w:rFonts w:ascii="Book Antiqua" w:eastAsia="SimSun" w:hAnsi="Book Antiqua"/>
          <w:sz w:val="24"/>
          <w:szCs w:val="24"/>
          <w:lang w:val="es-PR"/>
        </w:rPr>
        <w:t xml:space="preserve"> </w:t>
      </w:r>
      <w:r w:rsidR="000D6DC6" w:rsidRPr="00602F39">
        <w:rPr>
          <w:rFonts w:ascii="Book Antiqua" w:hAnsi="Book Antiqua"/>
          <w:sz w:val="24"/>
          <w:szCs w:val="24"/>
          <w:lang w:val="es-ES_tradnl"/>
        </w:rPr>
        <w:t>de</w:t>
      </w:r>
      <w:r w:rsidR="000D6DC6" w:rsidRPr="00602F39">
        <w:rPr>
          <w:rFonts w:ascii="Book Antiqua" w:hAnsi="Book Antiqua"/>
          <w:sz w:val="24"/>
          <w:szCs w:val="24"/>
          <w:lang w:val="es-PR"/>
        </w:rPr>
        <w:t xml:space="preserve"> la Ley 54-1989</w:t>
      </w:r>
      <w:r w:rsidR="5EB9DB6F" w:rsidRPr="00602F39">
        <w:rPr>
          <w:rFonts w:ascii="Book Antiqua" w:eastAsia="SimSun" w:hAnsi="Book Antiqua"/>
          <w:sz w:val="24"/>
          <w:szCs w:val="24"/>
          <w:lang w:val="es-PR"/>
        </w:rPr>
        <w:t>, según enmendada</w:t>
      </w:r>
      <w:r w:rsidR="002638FB" w:rsidRPr="00602F39">
        <w:rPr>
          <w:rFonts w:ascii="Book Antiqua" w:hAnsi="Book Antiqua"/>
          <w:sz w:val="24"/>
          <w:szCs w:val="24"/>
          <w:lang w:val="es-PR"/>
        </w:rPr>
        <w:t>, mejor conocida como, “Ley para la Prevención e Intervención con la Violencia Doméstica</w:t>
      </w:r>
      <w:r w:rsidR="007E7E86" w:rsidRPr="00602F39">
        <w:rPr>
          <w:rFonts w:ascii="Book Antiqua" w:hAnsi="Book Antiqua"/>
          <w:sz w:val="24"/>
          <w:szCs w:val="24"/>
          <w:lang w:val="es-PR"/>
        </w:rPr>
        <w:t>”,</w:t>
      </w:r>
      <w:r w:rsidR="007E7E86">
        <w:rPr>
          <w:rFonts w:ascii="Book Antiqua" w:hAnsi="Book Antiqua"/>
          <w:sz w:val="24"/>
          <w:szCs w:val="24"/>
          <w:lang w:val="es-PR"/>
        </w:rPr>
        <w:t xml:space="preserve"> para</w:t>
      </w:r>
      <w:r w:rsidR="002638FB" w:rsidRPr="00602F39">
        <w:rPr>
          <w:rFonts w:ascii="Book Antiqua" w:hAnsi="Book Antiqua"/>
          <w:sz w:val="24"/>
          <w:szCs w:val="24"/>
          <w:lang w:val="es-PR"/>
        </w:rPr>
        <w:t xml:space="preserve"> que se lea como sigue:</w:t>
      </w:r>
    </w:p>
    <w:p w14:paraId="742F1006" w14:textId="77777777" w:rsidR="00166118" w:rsidRPr="00602F39" w:rsidRDefault="00F87C03" w:rsidP="00014446">
      <w:pPr>
        <w:spacing w:after="0" w:line="480" w:lineRule="auto"/>
        <w:ind w:firstLine="708"/>
        <w:jc w:val="both"/>
        <w:outlineLvl w:val="0"/>
        <w:rPr>
          <w:rFonts w:ascii="Book Antiqua" w:eastAsia="SimSun" w:hAnsi="Book Antiqua"/>
          <w:bCs/>
          <w:kern w:val="32"/>
          <w:sz w:val="24"/>
          <w:szCs w:val="24"/>
          <w:lang w:val="es-PR"/>
        </w:rPr>
      </w:pPr>
      <w:r w:rsidRPr="00602F39">
        <w:rPr>
          <w:rFonts w:ascii="Book Antiqua" w:eastAsia="SimSun" w:hAnsi="Book Antiqua"/>
          <w:bCs/>
          <w:kern w:val="32"/>
          <w:sz w:val="24"/>
          <w:szCs w:val="24"/>
          <w:lang w:val="es-PR"/>
        </w:rPr>
        <w:t>“</w:t>
      </w:r>
      <w:r w:rsidR="00166118" w:rsidRPr="00602F39">
        <w:rPr>
          <w:rFonts w:ascii="Book Antiqua" w:eastAsia="SimSun" w:hAnsi="Book Antiqua"/>
          <w:bCs/>
          <w:kern w:val="32"/>
          <w:sz w:val="24"/>
          <w:szCs w:val="24"/>
          <w:lang w:val="es-PR"/>
        </w:rPr>
        <w:t xml:space="preserve">Artículo 3.2 Maltrato agravado. </w:t>
      </w:r>
    </w:p>
    <w:p w14:paraId="46E7B86E" w14:textId="1708ECCA" w:rsidR="00B64765" w:rsidRPr="00602F39" w:rsidRDefault="00B64765" w:rsidP="00602F39">
      <w:pPr>
        <w:spacing w:after="0" w:line="480" w:lineRule="auto"/>
        <w:ind w:firstLine="360"/>
        <w:jc w:val="both"/>
        <w:rPr>
          <w:rFonts w:ascii="Book Antiqua" w:hAnsi="Book Antiqua"/>
          <w:sz w:val="24"/>
          <w:szCs w:val="24"/>
          <w:lang w:val="es-PR"/>
        </w:rPr>
      </w:pPr>
      <w:r w:rsidRPr="00602F39">
        <w:rPr>
          <w:rFonts w:ascii="Book Antiqua" w:hAnsi="Book Antiqua"/>
          <w:sz w:val="24"/>
          <w:szCs w:val="24"/>
          <w:lang w:val="es-PR"/>
        </w:rPr>
        <w:t xml:space="preserve">Se impondrá pena de reclusión de ocho (8) años cuando en la persona del cónyuge, excónyuge o de la persona con quien se cohabita o se haya cohabitado, o con quien se sostiene o haya sostenido una relación consensual, o con quien se haya procreado un hijo o hija, independientemente del sexo, estado civil, orientación sexual, identidad de género o estatus migratorio de cualquiera de las personas involucradas en la relación, se incurriere en maltrato según tipificado en esta Ley, mediando una o más de las circunstancias siguientes: </w:t>
      </w:r>
    </w:p>
    <w:p w14:paraId="67743AE5" w14:textId="77777777" w:rsidR="00166118" w:rsidRPr="00602F39" w:rsidRDefault="00166118" w:rsidP="00602F39">
      <w:pPr>
        <w:spacing w:after="0" w:line="480" w:lineRule="auto"/>
        <w:ind w:firstLine="708"/>
        <w:jc w:val="both"/>
        <w:outlineLvl w:val="0"/>
        <w:rPr>
          <w:rFonts w:ascii="Book Antiqua" w:eastAsia="SimSun" w:hAnsi="Book Antiqua"/>
          <w:bCs/>
          <w:kern w:val="32"/>
          <w:sz w:val="24"/>
          <w:szCs w:val="24"/>
          <w:lang w:val="es-PR"/>
        </w:rPr>
      </w:pPr>
      <w:r w:rsidRPr="00602F39">
        <w:rPr>
          <w:rFonts w:ascii="Book Antiqua" w:eastAsia="SimSun" w:hAnsi="Book Antiqua"/>
          <w:bCs/>
          <w:kern w:val="32"/>
          <w:sz w:val="24"/>
          <w:szCs w:val="24"/>
          <w:lang w:val="es-PR"/>
        </w:rPr>
        <w:t>(a) …</w:t>
      </w:r>
    </w:p>
    <w:p w14:paraId="710453BB" w14:textId="77777777" w:rsidR="00166118" w:rsidRPr="00602F39" w:rsidRDefault="00166118" w:rsidP="00602F39">
      <w:pPr>
        <w:spacing w:after="0" w:line="480" w:lineRule="auto"/>
        <w:ind w:firstLine="708"/>
        <w:jc w:val="both"/>
        <w:outlineLvl w:val="0"/>
        <w:rPr>
          <w:rFonts w:ascii="Book Antiqua" w:eastAsia="SimSun" w:hAnsi="Book Antiqua"/>
          <w:bCs/>
          <w:kern w:val="32"/>
          <w:sz w:val="24"/>
          <w:szCs w:val="24"/>
          <w:lang w:val="es-PR"/>
        </w:rPr>
      </w:pPr>
      <w:r w:rsidRPr="00602F39">
        <w:rPr>
          <w:rFonts w:ascii="Book Antiqua" w:eastAsia="SimSun" w:hAnsi="Book Antiqua"/>
          <w:bCs/>
          <w:kern w:val="32"/>
          <w:sz w:val="24"/>
          <w:szCs w:val="24"/>
          <w:lang w:val="es-PR"/>
        </w:rPr>
        <w:t>(b) …</w:t>
      </w:r>
    </w:p>
    <w:p w14:paraId="4E0D2664" w14:textId="77777777" w:rsidR="00166118" w:rsidRPr="00602F39" w:rsidRDefault="00166118" w:rsidP="00602F39">
      <w:pPr>
        <w:spacing w:after="0" w:line="480" w:lineRule="auto"/>
        <w:ind w:firstLine="708"/>
        <w:jc w:val="both"/>
        <w:outlineLvl w:val="0"/>
        <w:rPr>
          <w:rFonts w:ascii="Book Antiqua" w:eastAsia="SimSun" w:hAnsi="Book Antiqua"/>
          <w:bCs/>
          <w:kern w:val="32"/>
          <w:sz w:val="24"/>
          <w:szCs w:val="24"/>
          <w:lang w:val="es-PR"/>
        </w:rPr>
      </w:pPr>
      <w:r w:rsidRPr="00602F39">
        <w:rPr>
          <w:rFonts w:ascii="Book Antiqua" w:eastAsia="SimSun" w:hAnsi="Book Antiqua"/>
          <w:bCs/>
          <w:kern w:val="32"/>
          <w:sz w:val="24"/>
          <w:szCs w:val="24"/>
          <w:lang w:val="es-PR"/>
        </w:rPr>
        <w:t>(c) …</w:t>
      </w:r>
    </w:p>
    <w:p w14:paraId="6FDE7A10" w14:textId="3E875FC5" w:rsidR="00166118" w:rsidRPr="00602F39" w:rsidRDefault="00166118" w:rsidP="00602F39">
      <w:pPr>
        <w:spacing w:after="0" w:line="480" w:lineRule="auto"/>
        <w:ind w:firstLine="708"/>
        <w:jc w:val="both"/>
        <w:outlineLvl w:val="0"/>
        <w:rPr>
          <w:rFonts w:ascii="Book Antiqua" w:eastAsia="SimSun" w:hAnsi="Book Antiqua"/>
          <w:kern w:val="32"/>
          <w:sz w:val="24"/>
          <w:szCs w:val="24"/>
          <w:lang w:val="es-PR"/>
        </w:rPr>
      </w:pPr>
      <w:r w:rsidRPr="00602F39">
        <w:rPr>
          <w:rFonts w:ascii="Book Antiqua" w:eastAsia="SimSun" w:hAnsi="Book Antiqua"/>
          <w:kern w:val="32"/>
          <w:sz w:val="24"/>
          <w:szCs w:val="24"/>
          <w:lang w:val="es-PR"/>
        </w:rPr>
        <w:t>(</w:t>
      </w:r>
      <w:r w:rsidR="00792C6B" w:rsidRPr="00602F39">
        <w:rPr>
          <w:rFonts w:ascii="Book Antiqua" w:eastAsia="SimSun" w:hAnsi="Book Antiqua"/>
          <w:kern w:val="32"/>
          <w:sz w:val="24"/>
          <w:szCs w:val="24"/>
          <w:lang w:val="es-PR"/>
        </w:rPr>
        <w:t>d</w:t>
      </w:r>
      <w:r w:rsidRPr="00602F39">
        <w:rPr>
          <w:rFonts w:ascii="Book Antiqua" w:eastAsia="SimSun" w:hAnsi="Book Antiqua"/>
          <w:kern w:val="32"/>
          <w:sz w:val="24"/>
          <w:szCs w:val="24"/>
          <w:lang w:val="es-PR"/>
        </w:rPr>
        <w:t>) …</w:t>
      </w:r>
    </w:p>
    <w:p w14:paraId="44FDACED" w14:textId="2DAC69F6" w:rsidR="00166118" w:rsidRPr="00602F39" w:rsidRDefault="00166118" w:rsidP="00602F39">
      <w:pPr>
        <w:spacing w:after="0" w:line="480" w:lineRule="auto"/>
        <w:ind w:firstLine="708"/>
        <w:jc w:val="both"/>
        <w:outlineLvl w:val="0"/>
        <w:rPr>
          <w:rFonts w:ascii="Book Antiqua" w:eastAsia="SimSun" w:hAnsi="Book Antiqua"/>
          <w:kern w:val="32"/>
          <w:sz w:val="24"/>
          <w:szCs w:val="24"/>
          <w:lang w:val="es-PR"/>
        </w:rPr>
      </w:pPr>
      <w:r w:rsidRPr="00602F39">
        <w:rPr>
          <w:rFonts w:ascii="Book Antiqua" w:eastAsia="SimSun" w:hAnsi="Book Antiqua"/>
          <w:kern w:val="32"/>
          <w:sz w:val="24"/>
          <w:szCs w:val="24"/>
          <w:lang w:val="es-PR"/>
        </w:rPr>
        <w:t>(</w:t>
      </w:r>
      <w:r w:rsidR="00B65F05" w:rsidRPr="00602F39">
        <w:rPr>
          <w:rFonts w:ascii="Book Antiqua" w:eastAsia="SimSun" w:hAnsi="Book Antiqua"/>
          <w:kern w:val="32"/>
          <w:sz w:val="24"/>
          <w:szCs w:val="24"/>
          <w:lang w:val="es-PR"/>
        </w:rPr>
        <w:t>e</w:t>
      </w:r>
      <w:r w:rsidRPr="00602F39">
        <w:rPr>
          <w:rFonts w:ascii="Book Antiqua" w:eastAsia="SimSun" w:hAnsi="Book Antiqua"/>
          <w:kern w:val="32"/>
          <w:sz w:val="24"/>
          <w:szCs w:val="24"/>
          <w:lang w:val="es-PR"/>
        </w:rPr>
        <w:t>) …</w:t>
      </w:r>
    </w:p>
    <w:p w14:paraId="08D5AAAB" w14:textId="2EC0BB8F" w:rsidR="00B65F05" w:rsidRPr="00602F39" w:rsidRDefault="00B65F05" w:rsidP="00602F39">
      <w:pPr>
        <w:spacing w:after="0" w:line="480" w:lineRule="auto"/>
        <w:ind w:firstLine="708"/>
        <w:jc w:val="both"/>
        <w:outlineLvl w:val="0"/>
        <w:rPr>
          <w:rFonts w:ascii="Book Antiqua" w:eastAsia="SimSun" w:hAnsi="Book Antiqua"/>
          <w:kern w:val="32"/>
          <w:sz w:val="24"/>
          <w:szCs w:val="24"/>
          <w:lang w:val="es-PR"/>
        </w:rPr>
      </w:pPr>
      <w:r w:rsidRPr="00602F39">
        <w:rPr>
          <w:rFonts w:ascii="Book Antiqua" w:eastAsia="SimSun" w:hAnsi="Book Antiqua"/>
          <w:kern w:val="32"/>
          <w:sz w:val="24"/>
          <w:szCs w:val="24"/>
          <w:lang w:val="es-PR"/>
        </w:rPr>
        <w:t>(f) …</w:t>
      </w:r>
    </w:p>
    <w:p w14:paraId="55FD8698" w14:textId="25F5B995" w:rsidR="00B65F05" w:rsidRPr="00602F39" w:rsidRDefault="00B65F05" w:rsidP="00602F39">
      <w:pPr>
        <w:spacing w:after="0" w:line="480" w:lineRule="auto"/>
        <w:ind w:firstLine="708"/>
        <w:jc w:val="both"/>
        <w:outlineLvl w:val="0"/>
        <w:rPr>
          <w:rFonts w:ascii="Book Antiqua" w:eastAsia="SimSun" w:hAnsi="Book Antiqua"/>
          <w:kern w:val="32"/>
          <w:sz w:val="24"/>
          <w:szCs w:val="24"/>
          <w:lang w:val="es-PR"/>
        </w:rPr>
      </w:pPr>
      <w:r w:rsidRPr="00602F39">
        <w:rPr>
          <w:rFonts w:ascii="Book Antiqua" w:eastAsia="SimSun" w:hAnsi="Book Antiqua"/>
          <w:kern w:val="32"/>
          <w:sz w:val="24"/>
          <w:szCs w:val="24"/>
          <w:lang w:val="es-PR"/>
        </w:rPr>
        <w:t>…</w:t>
      </w:r>
    </w:p>
    <w:p w14:paraId="062C253E" w14:textId="48DC3A7B" w:rsidR="00B65F05" w:rsidRPr="00602F39" w:rsidRDefault="00B65F05" w:rsidP="00602F39">
      <w:pPr>
        <w:spacing w:after="0" w:line="480" w:lineRule="auto"/>
        <w:ind w:firstLine="708"/>
        <w:jc w:val="both"/>
        <w:outlineLvl w:val="0"/>
        <w:rPr>
          <w:rFonts w:ascii="Book Antiqua" w:eastAsia="SimSun" w:hAnsi="Book Antiqua"/>
          <w:kern w:val="32"/>
          <w:sz w:val="24"/>
          <w:szCs w:val="24"/>
          <w:lang w:val="es-PR"/>
        </w:rPr>
      </w:pPr>
      <w:r w:rsidRPr="00602F39">
        <w:rPr>
          <w:rFonts w:ascii="Book Antiqua" w:eastAsia="SimSun" w:hAnsi="Book Antiqua"/>
          <w:kern w:val="32"/>
          <w:sz w:val="24"/>
          <w:szCs w:val="24"/>
          <w:lang w:val="es-PR"/>
        </w:rPr>
        <w:t>…</w:t>
      </w:r>
    </w:p>
    <w:p w14:paraId="5BA67C56" w14:textId="3A4D7A4C" w:rsidR="52A59D33" w:rsidRPr="00602F39" w:rsidRDefault="52A59D33" w:rsidP="00602F39">
      <w:pPr>
        <w:spacing w:after="0" w:line="480" w:lineRule="auto"/>
        <w:ind w:firstLine="708"/>
        <w:jc w:val="both"/>
        <w:outlineLvl w:val="0"/>
        <w:rPr>
          <w:rFonts w:ascii="Book Antiqua" w:eastAsia="SimSun" w:hAnsi="Book Antiqua"/>
          <w:sz w:val="24"/>
          <w:szCs w:val="24"/>
          <w:lang w:val="es-PR"/>
        </w:rPr>
      </w:pPr>
      <w:r w:rsidRPr="00602F39">
        <w:rPr>
          <w:rFonts w:ascii="Book Antiqua" w:eastAsia="SimSun" w:hAnsi="Book Antiqua"/>
          <w:sz w:val="24"/>
          <w:szCs w:val="24"/>
          <w:lang w:val="es-PR"/>
        </w:rPr>
        <w:t>(</w:t>
      </w:r>
      <w:r w:rsidR="00755820" w:rsidRPr="00602F39">
        <w:rPr>
          <w:rFonts w:ascii="Book Antiqua" w:eastAsia="SimSun" w:hAnsi="Book Antiqua"/>
          <w:sz w:val="24"/>
          <w:szCs w:val="24"/>
          <w:lang w:val="es-PR"/>
        </w:rPr>
        <w:t>m</w:t>
      </w:r>
      <w:r w:rsidRPr="00602F39">
        <w:rPr>
          <w:rFonts w:ascii="Book Antiqua" w:eastAsia="SimSun" w:hAnsi="Book Antiqua"/>
          <w:sz w:val="24"/>
          <w:szCs w:val="24"/>
          <w:lang w:val="es-PR"/>
        </w:rPr>
        <w:t xml:space="preserve">) </w:t>
      </w:r>
      <w:r w:rsidR="003C5806" w:rsidRPr="00602F39">
        <w:rPr>
          <w:rFonts w:ascii="Book Antiqua" w:hAnsi="Book Antiqua"/>
          <w:sz w:val="24"/>
          <w:szCs w:val="24"/>
          <w:lang w:val="es-PR"/>
        </w:rPr>
        <w:t>Cuando se cometiere contra o en presencia</w:t>
      </w:r>
      <w:r w:rsidR="00323B09">
        <w:rPr>
          <w:rFonts w:ascii="Book Antiqua" w:hAnsi="Book Antiqua"/>
          <w:sz w:val="24"/>
          <w:szCs w:val="24"/>
          <w:lang w:val="es-PR"/>
        </w:rPr>
        <w:t xml:space="preserve"> de</w:t>
      </w:r>
      <w:r w:rsidR="003C5806" w:rsidRPr="00602F39">
        <w:rPr>
          <w:rFonts w:ascii="Book Antiqua" w:hAnsi="Book Antiqua"/>
          <w:sz w:val="24"/>
          <w:szCs w:val="24"/>
          <w:lang w:val="es-PR"/>
        </w:rPr>
        <w:t xml:space="preserve"> una persona adulta mayor</w:t>
      </w:r>
      <w:r w:rsidR="00860C07" w:rsidRPr="00602F39">
        <w:rPr>
          <w:rFonts w:ascii="Book Antiqua" w:hAnsi="Book Antiqua"/>
          <w:sz w:val="24"/>
          <w:szCs w:val="24"/>
          <w:lang w:val="es-PR"/>
        </w:rPr>
        <w:t>.</w:t>
      </w:r>
    </w:p>
    <w:p w14:paraId="03E3422C" w14:textId="6B1B8FC3" w:rsidR="009E2DF5" w:rsidRDefault="009E2DF5" w:rsidP="00602F39">
      <w:pPr>
        <w:spacing w:after="0" w:line="480" w:lineRule="auto"/>
        <w:ind w:left="360" w:firstLine="346"/>
        <w:jc w:val="both"/>
        <w:rPr>
          <w:rFonts w:ascii="Book Antiqua" w:hAnsi="Book Antiqua"/>
          <w:sz w:val="24"/>
          <w:szCs w:val="24"/>
          <w:lang w:val="es-PR"/>
        </w:rPr>
      </w:pPr>
      <w:r w:rsidRPr="00602F39">
        <w:rPr>
          <w:rFonts w:ascii="Book Antiqua" w:hAnsi="Book Antiqua"/>
          <w:sz w:val="24"/>
          <w:szCs w:val="24"/>
          <w:lang w:val="es-PR"/>
        </w:rPr>
        <w:t>(n) Cuando se cometiere contra o en presencia una persona con impedimento.</w:t>
      </w:r>
    </w:p>
    <w:p w14:paraId="69C994D6" w14:textId="22CB7E24" w:rsidR="00323B09" w:rsidRPr="00602F39" w:rsidRDefault="00323B09" w:rsidP="00602F39">
      <w:pPr>
        <w:spacing w:after="0" w:line="480" w:lineRule="auto"/>
        <w:ind w:left="360" w:firstLine="346"/>
        <w:jc w:val="both"/>
        <w:rPr>
          <w:rFonts w:ascii="Book Antiqua" w:hAnsi="Book Antiqua"/>
          <w:sz w:val="24"/>
          <w:szCs w:val="24"/>
          <w:lang w:val="es-PR"/>
        </w:rPr>
      </w:pPr>
      <w:r>
        <w:rPr>
          <w:rFonts w:ascii="Book Antiqua" w:hAnsi="Book Antiqua"/>
          <w:sz w:val="24"/>
          <w:szCs w:val="24"/>
          <w:lang w:val="es-PR"/>
        </w:rPr>
        <w:lastRenderedPageBreak/>
        <w:t>…”</w:t>
      </w:r>
    </w:p>
    <w:p w14:paraId="1950F3A2" w14:textId="6401E685" w:rsidR="00F87C03" w:rsidRPr="00602F39" w:rsidRDefault="1C81B7B8" w:rsidP="00602F39">
      <w:pPr>
        <w:spacing w:after="0" w:line="480" w:lineRule="auto"/>
        <w:ind w:firstLine="708"/>
        <w:jc w:val="both"/>
        <w:outlineLvl w:val="0"/>
        <w:rPr>
          <w:rFonts w:ascii="Book Antiqua" w:eastAsia="SimSun" w:hAnsi="Book Antiqua"/>
          <w:kern w:val="32"/>
          <w:sz w:val="24"/>
          <w:szCs w:val="24"/>
          <w:lang w:val="es-PR"/>
        </w:rPr>
      </w:pPr>
      <w:r w:rsidRPr="00602F39">
        <w:rPr>
          <w:rFonts w:ascii="Book Antiqua" w:eastAsia="SimSun" w:hAnsi="Book Antiqua"/>
          <w:kern w:val="32"/>
          <w:sz w:val="24"/>
          <w:szCs w:val="24"/>
          <w:lang w:val="es-PR"/>
        </w:rPr>
        <w:t>Sección 4</w:t>
      </w:r>
      <w:r w:rsidR="1894B26F" w:rsidRPr="00602F39">
        <w:rPr>
          <w:rFonts w:ascii="Book Antiqua" w:eastAsia="SimSun" w:hAnsi="Book Antiqua"/>
          <w:kern w:val="32"/>
          <w:sz w:val="24"/>
          <w:szCs w:val="24"/>
          <w:lang w:val="es-PR"/>
        </w:rPr>
        <w:t>.</w:t>
      </w:r>
      <w:r w:rsidR="005F3DB5" w:rsidRPr="00602F39">
        <w:rPr>
          <w:rFonts w:ascii="Book Antiqua" w:eastAsia="SimSun" w:hAnsi="Book Antiqua"/>
          <w:kern w:val="32"/>
          <w:sz w:val="24"/>
          <w:szCs w:val="24"/>
          <w:lang w:val="es-PR"/>
        </w:rPr>
        <w:t xml:space="preserve">- Separabilidad. </w:t>
      </w:r>
    </w:p>
    <w:p w14:paraId="5285C44D" w14:textId="77777777" w:rsidR="00B40D34" w:rsidRPr="00602F39" w:rsidRDefault="00B40D34" w:rsidP="00602F39">
      <w:pPr>
        <w:pStyle w:val="BodyText"/>
        <w:spacing w:after="0"/>
        <w:ind w:firstLine="720"/>
        <w:jc w:val="both"/>
        <w:rPr>
          <w:iCs w:val="0"/>
          <w:sz w:val="24"/>
          <w:szCs w:val="24"/>
          <w:lang w:val="es-PR"/>
        </w:rPr>
      </w:pPr>
      <w:r w:rsidRPr="00602F39">
        <w:rPr>
          <w:iCs w:val="0"/>
          <w:sz w:val="24"/>
          <w:szCs w:val="24"/>
          <w:lang w:val="es-PR"/>
        </w:rPr>
        <w:t>Si cualquier parte de esta ley fuese declarada nula por un Tribunal de jurisdicción competente, este fallo no afectará ni invalidará el resto de la Ley y su efecto quedará limitado al aspecto objeto de dicho dictamen judicial.</w:t>
      </w:r>
    </w:p>
    <w:p w14:paraId="66DED692" w14:textId="1C4CC86B" w:rsidR="00D47D1D" w:rsidRPr="00D96B92" w:rsidRDefault="10322CA5" w:rsidP="00602F39">
      <w:pPr>
        <w:keepNext/>
        <w:keepLines/>
        <w:spacing w:after="0" w:line="480" w:lineRule="auto"/>
        <w:ind w:firstLine="706"/>
        <w:jc w:val="both"/>
        <w:outlineLvl w:val="0"/>
        <w:rPr>
          <w:rFonts w:ascii="Book Antiqua" w:eastAsia="SimSun" w:hAnsi="Book Antiqua"/>
          <w:kern w:val="32"/>
          <w:sz w:val="24"/>
          <w:szCs w:val="24"/>
          <w:lang w:val="es-PR"/>
        </w:rPr>
      </w:pPr>
      <w:r w:rsidRPr="00D96B92">
        <w:rPr>
          <w:rFonts w:ascii="Book Antiqua" w:eastAsia="SimSun" w:hAnsi="Book Antiqua"/>
          <w:kern w:val="32"/>
          <w:sz w:val="24"/>
          <w:szCs w:val="24"/>
          <w:lang w:val="es-PR"/>
        </w:rPr>
        <w:t>Sección 5</w:t>
      </w:r>
      <w:r w:rsidR="34471356" w:rsidRPr="00D96B92">
        <w:rPr>
          <w:rFonts w:ascii="Book Antiqua" w:eastAsia="SimSun" w:hAnsi="Book Antiqua"/>
          <w:kern w:val="32"/>
          <w:sz w:val="24"/>
          <w:szCs w:val="24"/>
          <w:lang w:val="es-PR"/>
        </w:rPr>
        <w:t>.</w:t>
      </w:r>
      <w:r w:rsidR="00D47D1D" w:rsidRPr="00D96B92">
        <w:rPr>
          <w:rFonts w:ascii="Book Antiqua" w:eastAsia="SimSun" w:hAnsi="Book Antiqua"/>
          <w:kern w:val="32"/>
          <w:sz w:val="24"/>
          <w:szCs w:val="24"/>
          <w:lang w:val="es-PR"/>
        </w:rPr>
        <w:t xml:space="preserve">-Vigencia. </w:t>
      </w:r>
    </w:p>
    <w:p w14:paraId="0DDA997A" w14:textId="77777777" w:rsidR="00D47D1D" w:rsidRPr="004A24A3" w:rsidRDefault="00D47D1D" w:rsidP="00602F39">
      <w:pPr>
        <w:keepNext/>
        <w:keepLines/>
        <w:spacing w:after="0" w:line="480" w:lineRule="auto"/>
        <w:ind w:firstLine="706"/>
        <w:jc w:val="both"/>
        <w:outlineLvl w:val="0"/>
        <w:rPr>
          <w:rFonts w:ascii="Book Antiqua" w:eastAsia="SimSun" w:hAnsi="Book Antiqua"/>
          <w:bCs/>
          <w:iCs/>
          <w:kern w:val="32"/>
          <w:sz w:val="24"/>
          <w:szCs w:val="24"/>
          <w:lang w:val="es-PR"/>
        </w:rPr>
      </w:pPr>
      <w:r w:rsidRPr="00D96B92">
        <w:rPr>
          <w:rFonts w:ascii="Book Antiqua" w:eastAsia="SimSun" w:hAnsi="Book Antiqua"/>
          <w:bCs/>
          <w:iCs/>
          <w:kern w:val="32"/>
          <w:sz w:val="24"/>
          <w:szCs w:val="24"/>
          <w:lang w:val="es-PR"/>
        </w:rPr>
        <w:t>Esta Ley entrar</w:t>
      </w:r>
      <w:r w:rsidR="00012EB5" w:rsidRPr="00D96B92">
        <w:rPr>
          <w:rFonts w:ascii="Book Antiqua" w:eastAsia="SimSun" w:hAnsi="Book Antiqua"/>
          <w:bCs/>
          <w:iCs/>
          <w:kern w:val="32"/>
          <w:sz w:val="24"/>
          <w:szCs w:val="24"/>
          <w:lang w:val="es-PR"/>
        </w:rPr>
        <w:t>á en vigor inmediatamente</w:t>
      </w:r>
      <w:r w:rsidR="00012EB5" w:rsidRPr="004A24A3">
        <w:rPr>
          <w:rFonts w:ascii="Book Antiqua" w:eastAsia="SimSun" w:hAnsi="Book Antiqua"/>
          <w:bCs/>
          <w:iCs/>
          <w:kern w:val="32"/>
          <w:sz w:val="24"/>
          <w:szCs w:val="24"/>
          <w:lang w:val="es-PR"/>
        </w:rPr>
        <w:t xml:space="preserve"> después de su aprobación. </w:t>
      </w:r>
    </w:p>
    <w:sectPr w:rsidR="00D47D1D" w:rsidRPr="004A24A3" w:rsidSect="00441565">
      <w:type w:val="continuous"/>
      <w:pgSz w:w="12240" w:h="15840" w:code="1"/>
      <w:pgMar w:top="1440" w:right="1440" w:bottom="1440" w:left="1440" w:header="720"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0C4A8" w14:textId="77777777" w:rsidR="00B73979" w:rsidRDefault="00B73979" w:rsidP="000A1B59">
      <w:pPr>
        <w:spacing w:after="0" w:line="240" w:lineRule="auto"/>
      </w:pPr>
      <w:r>
        <w:separator/>
      </w:r>
    </w:p>
  </w:endnote>
  <w:endnote w:type="continuationSeparator" w:id="0">
    <w:p w14:paraId="7CFE88AD" w14:textId="77777777" w:rsidR="00B73979" w:rsidRDefault="00B73979" w:rsidP="000A1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BFE5C" w14:textId="77777777" w:rsidR="00B73979" w:rsidRDefault="00B73979" w:rsidP="000A1B59">
      <w:pPr>
        <w:spacing w:after="0" w:line="240" w:lineRule="auto"/>
      </w:pPr>
      <w:r>
        <w:separator/>
      </w:r>
    </w:p>
  </w:footnote>
  <w:footnote w:type="continuationSeparator" w:id="0">
    <w:p w14:paraId="0ACF524A" w14:textId="77777777" w:rsidR="00B73979" w:rsidRDefault="00B73979" w:rsidP="000A1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172881"/>
      <w:docPartObj>
        <w:docPartGallery w:val="Page Numbers (Top of Page)"/>
        <w:docPartUnique/>
      </w:docPartObj>
    </w:sdtPr>
    <w:sdtEndPr>
      <w:rPr>
        <w:rFonts w:ascii="Book Antiqua" w:hAnsi="Book Antiqua"/>
        <w:noProof/>
        <w:sz w:val="24"/>
        <w:szCs w:val="24"/>
      </w:rPr>
    </w:sdtEndPr>
    <w:sdtContent>
      <w:p w14:paraId="42251224" w14:textId="77777777" w:rsidR="00C52CCF" w:rsidRPr="000A1B59" w:rsidRDefault="00C52CCF">
        <w:pPr>
          <w:pStyle w:val="Header"/>
          <w:jc w:val="center"/>
          <w:rPr>
            <w:rFonts w:ascii="Book Antiqua" w:hAnsi="Book Antiqua"/>
            <w:sz w:val="24"/>
            <w:szCs w:val="24"/>
          </w:rPr>
        </w:pPr>
        <w:r w:rsidRPr="000A1B59">
          <w:rPr>
            <w:rFonts w:ascii="Book Antiqua" w:hAnsi="Book Antiqua"/>
            <w:sz w:val="24"/>
            <w:szCs w:val="24"/>
          </w:rPr>
          <w:fldChar w:fldCharType="begin"/>
        </w:r>
        <w:r w:rsidRPr="000A1B59">
          <w:rPr>
            <w:rFonts w:ascii="Book Antiqua" w:hAnsi="Book Antiqua"/>
            <w:sz w:val="24"/>
            <w:szCs w:val="24"/>
          </w:rPr>
          <w:instrText xml:space="preserve"> PAGE   \* MERGEFORMAT </w:instrText>
        </w:r>
        <w:r w:rsidRPr="000A1B59">
          <w:rPr>
            <w:rFonts w:ascii="Book Antiqua" w:hAnsi="Book Antiqua"/>
            <w:sz w:val="24"/>
            <w:szCs w:val="24"/>
          </w:rPr>
          <w:fldChar w:fldCharType="separate"/>
        </w:r>
        <w:r w:rsidR="00AC66A0">
          <w:rPr>
            <w:rFonts w:ascii="Book Antiqua" w:hAnsi="Book Antiqua"/>
            <w:noProof/>
            <w:sz w:val="24"/>
            <w:szCs w:val="24"/>
          </w:rPr>
          <w:t>6</w:t>
        </w:r>
        <w:r w:rsidRPr="000A1B59">
          <w:rPr>
            <w:rFonts w:ascii="Book Antiqua" w:hAnsi="Book Antiqua"/>
            <w:noProof/>
            <w:sz w:val="24"/>
            <w:szCs w:val="24"/>
          </w:rPr>
          <w:fldChar w:fldCharType="end"/>
        </w:r>
      </w:p>
    </w:sdtContent>
  </w:sdt>
  <w:p w14:paraId="2335C027" w14:textId="77777777" w:rsidR="00C52CCF" w:rsidRDefault="00C52C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23A5B7C"/>
    <w:lvl w:ilvl="0">
      <w:start w:val="1"/>
      <w:numFmt w:val="bullet"/>
      <w:pStyle w:val="ListBullet31"/>
      <w:lvlText w:val="o"/>
      <w:lvlJc w:val="left"/>
      <w:pPr>
        <w:tabs>
          <w:tab w:val="num" w:pos="1440"/>
        </w:tabs>
        <w:ind w:left="1440" w:hanging="720"/>
      </w:pPr>
      <w:rPr>
        <w:rFonts w:ascii="Courier New" w:hAnsi="Courier New" w:hint="default"/>
      </w:rPr>
    </w:lvl>
  </w:abstractNum>
  <w:abstractNum w:abstractNumId="1" w15:restartNumberingAfterBreak="0">
    <w:nsid w:val="FFFFFF83"/>
    <w:multiLevelType w:val="singleLevel"/>
    <w:tmpl w:val="D5F25452"/>
    <w:lvl w:ilvl="0">
      <w:start w:val="1"/>
      <w:numFmt w:val="bullet"/>
      <w:pStyle w:val="ListBullet21"/>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352C38AA"/>
    <w:lvl w:ilvl="0">
      <w:start w:val="1"/>
      <w:numFmt w:val="upperRoman"/>
      <w:pStyle w:val="ListNumber1"/>
      <w:lvlText w:val="%1."/>
      <w:lvlJc w:val="left"/>
      <w:pPr>
        <w:ind w:left="720" w:hanging="720"/>
      </w:pPr>
      <w:rPr>
        <w:rFonts w:ascii="Times New Roman" w:hAnsi="Times New Roman" w:cs="Times New Roman" w:hint="default"/>
        <w:bCs w:val="0"/>
        <w:i w:val="0"/>
        <w:iCs w:val="0"/>
        <w:caps w:val="0"/>
        <w:smallCaps w:val="0"/>
        <w:strike w:val="0"/>
        <w:dstrike w:val="0"/>
        <w:vanish w:val="0"/>
        <w:spacing w:val="0"/>
        <w:position w:val="0"/>
        <w:u w:val="none"/>
        <w:effect w:val="none"/>
        <w:vertAlign w:val="baseline"/>
      </w:rPr>
    </w:lvl>
  </w:abstractNum>
  <w:abstractNum w:abstractNumId="3" w15:restartNumberingAfterBreak="0">
    <w:nsid w:val="FFFFFF89"/>
    <w:multiLevelType w:val="singleLevel"/>
    <w:tmpl w:val="C2F4C7DE"/>
    <w:lvl w:ilvl="0">
      <w:start w:val="1"/>
      <w:numFmt w:val="bullet"/>
      <w:pStyle w:val="ListBullet1"/>
      <w:lvlText w:val=""/>
      <w:lvlJc w:val="left"/>
      <w:pPr>
        <w:tabs>
          <w:tab w:val="num" w:pos="360"/>
        </w:tabs>
        <w:ind w:left="360" w:hanging="360"/>
      </w:pPr>
      <w:rPr>
        <w:rFonts w:ascii="Symbol" w:hAnsi="Symbol" w:hint="default"/>
      </w:rPr>
    </w:lvl>
  </w:abstractNum>
  <w:abstractNum w:abstractNumId="4" w15:restartNumberingAfterBreak="0">
    <w:nsid w:val="07F43929"/>
    <w:multiLevelType w:val="hybridMultilevel"/>
    <w:tmpl w:val="E77AF850"/>
    <w:lvl w:ilvl="0" w:tplc="C8E0D590">
      <w:start w:val="1"/>
      <w:numFmt w:val="bullet"/>
      <w:lvlText w:val=""/>
      <w:lvlJc w:val="left"/>
      <w:pPr>
        <w:ind w:left="720" w:hanging="360"/>
      </w:pPr>
      <w:rPr>
        <w:rFonts w:ascii="Symbol" w:hAnsi="Symbol" w:hint="default"/>
      </w:rPr>
    </w:lvl>
    <w:lvl w:ilvl="1" w:tplc="B77ED672">
      <w:start w:val="1"/>
      <w:numFmt w:val="bullet"/>
      <w:lvlText w:val="o"/>
      <w:lvlJc w:val="left"/>
      <w:pPr>
        <w:ind w:left="1440" w:hanging="360"/>
      </w:pPr>
      <w:rPr>
        <w:rFonts w:ascii="Courier New" w:hAnsi="Courier New" w:hint="default"/>
      </w:rPr>
    </w:lvl>
    <w:lvl w:ilvl="2" w:tplc="85F80BB2">
      <w:start w:val="1"/>
      <w:numFmt w:val="bullet"/>
      <w:lvlText w:val=""/>
      <w:lvlJc w:val="left"/>
      <w:pPr>
        <w:ind w:left="2160" w:hanging="360"/>
      </w:pPr>
      <w:rPr>
        <w:rFonts w:ascii="Wingdings" w:hAnsi="Wingdings" w:hint="default"/>
      </w:rPr>
    </w:lvl>
    <w:lvl w:ilvl="3" w:tplc="0F9408EC">
      <w:start w:val="1"/>
      <w:numFmt w:val="bullet"/>
      <w:lvlText w:val=""/>
      <w:lvlJc w:val="left"/>
      <w:pPr>
        <w:ind w:left="2880" w:hanging="360"/>
      </w:pPr>
      <w:rPr>
        <w:rFonts w:ascii="Symbol" w:hAnsi="Symbol" w:hint="default"/>
      </w:rPr>
    </w:lvl>
    <w:lvl w:ilvl="4" w:tplc="BEFA1E5C">
      <w:start w:val="1"/>
      <w:numFmt w:val="bullet"/>
      <w:lvlText w:val="o"/>
      <w:lvlJc w:val="left"/>
      <w:pPr>
        <w:ind w:left="3600" w:hanging="360"/>
      </w:pPr>
      <w:rPr>
        <w:rFonts w:ascii="Courier New" w:hAnsi="Courier New" w:hint="default"/>
      </w:rPr>
    </w:lvl>
    <w:lvl w:ilvl="5" w:tplc="01B26D24">
      <w:start w:val="1"/>
      <w:numFmt w:val="bullet"/>
      <w:lvlText w:val=""/>
      <w:lvlJc w:val="left"/>
      <w:pPr>
        <w:ind w:left="4320" w:hanging="360"/>
      </w:pPr>
      <w:rPr>
        <w:rFonts w:ascii="Wingdings" w:hAnsi="Wingdings" w:hint="default"/>
      </w:rPr>
    </w:lvl>
    <w:lvl w:ilvl="6" w:tplc="6FDCC918">
      <w:start w:val="1"/>
      <w:numFmt w:val="bullet"/>
      <w:lvlText w:val=""/>
      <w:lvlJc w:val="left"/>
      <w:pPr>
        <w:ind w:left="5040" w:hanging="360"/>
      </w:pPr>
      <w:rPr>
        <w:rFonts w:ascii="Symbol" w:hAnsi="Symbol" w:hint="default"/>
      </w:rPr>
    </w:lvl>
    <w:lvl w:ilvl="7" w:tplc="23140AE8">
      <w:start w:val="1"/>
      <w:numFmt w:val="bullet"/>
      <w:lvlText w:val="o"/>
      <w:lvlJc w:val="left"/>
      <w:pPr>
        <w:ind w:left="5760" w:hanging="360"/>
      </w:pPr>
      <w:rPr>
        <w:rFonts w:ascii="Courier New" w:hAnsi="Courier New" w:hint="default"/>
      </w:rPr>
    </w:lvl>
    <w:lvl w:ilvl="8" w:tplc="D256B860">
      <w:start w:val="1"/>
      <w:numFmt w:val="bullet"/>
      <w:lvlText w:val=""/>
      <w:lvlJc w:val="left"/>
      <w:pPr>
        <w:ind w:left="6480" w:hanging="360"/>
      </w:pPr>
      <w:rPr>
        <w:rFonts w:ascii="Wingdings" w:hAnsi="Wingdings" w:hint="default"/>
      </w:rPr>
    </w:lvl>
  </w:abstractNum>
  <w:abstractNum w:abstractNumId="5" w15:restartNumberingAfterBreak="0">
    <w:nsid w:val="10943429"/>
    <w:multiLevelType w:val="multilevel"/>
    <w:tmpl w:val="45FAE2C4"/>
    <w:styleLink w:val="ImportedStyle1"/>
    <w:lvl w:ilvl="0">
      <w:start w:val="1"/>
      <w:numFmt w:val="decimal"/>
      <w:lvlText w:val="%1."/>
      <w:lvlJc w:val="left"/>
      <w:pPr>
        <w:ind w:left="1872" w:hanging="1872"/>
      </w:pPr>
      <w:rPr>
        <w:rFonts w:hAnsi="Arial Unicode MS"/>
        <w:b/>
        <w:bCs/>
        <w:caps w:val="0"/>
        <w:smallCaps w:val="0"/>
        <w:strike w:val="0"/>
        <w:dstrike w:val="0"/>
        <w:color w:val="000000"/>
        <w:spacing w:val="0"/>
        <w:w w:val="100"/>
        <w:kern w:val="0"/>
        <w:position w:val="0"/>
        <w:highlight w:val="none"/>
        <w:vertAlign w:val="baseline"/>
      </w:rPr>
    </w:lvl>
    <w:lvl w:ilvl="1">
      <w:start w:val="1"/>
      <w:numFmt w:val="upperLetter"/>
      <w:lvlText w:val="%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3."/>
      <w:lvlJc w:val="left"/>
      <w:pPr>
        <w:ind w:left="96"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start w:val="1"/>
      <w:numFmt w:val="upperRoman"/>
      <w:suff w:val="nothing"/>
      <w:lvlText w:val="%4."/>
      <w:lvlJc w:val="left"/>
      <w:pPr>
        <w:ind w:left="720"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start w:val="1"/>
      <w:numFmt w:val="decimal"/>
      <w:lvlText w:val="%4.%5."/>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start w:val="1"/>
      <w:numFmt w:val="lowerLetter"/>
      <w:lvlText w:val="%4.%5.%6)"/>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start w:val="1"/>
      <w:numFmt w:val="decimal"/>
      <w:lvlText w:val="%4.%5.%6)%7)"/>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start w:val="1"/>
      <w:numFmt w:val="lowerRoman"/>
      <w:lvlText w:val="%4.%5.%6)%7)%8)"/>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start w:val="1"/>
      <w:numFmt w:val="upperLetter"/>
      <w:lvlText w:val="%4.%5.%6)%7)%8)%9)"/>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11D25D77"/>
    <w:multiLevelType w:val="hybridMultilevel"/>
    <w:tmpl w:val="1F5C8334"/>
    <w:lvl w:ilvl="0" w:tplc="709A1C28">
      <w:start w:val="1"/>
      <w:numFmt w:val="lowerRoman"/>
      <w:pStyle w:val="Italicsromanette"/>
      <w:lvlText w:val="(%1)"/>
      <w:lvlJc w:val="left"/>
      <w:pPr>
        <w:ind w:left="1440" w:hanging="360"/>
      </w:pPr>
      <w:rPr>
        <w:rFonts w:cs="Times New Roman" w:hint="default"/>
      </w:rPr>
    </w:lvl>
    <w:lvl w:ilvl="1" w:tplc="87D80BC0" w:tentative="1">
      <w:start w:val="1"/>
      <w:numFmt w:val="lowerLetter"/>
      <w:lvlText w:val="%2."/>
      <w:lvlJc w:val="left"/>
      <w:pPr>
        <w:ind w:left="2160" w:hanging="360"/>
      </w:pPr>
      <w:rPr>
        <w:rFonts w:cs="Times New Roman"/>
      </w:rPr>
    </w:lvl>
    <w:lvl w:ilvl="2" w:tplc="40926F1A" w:tentative="1">
      <w:start w:val="1"/>
      <w:numFmt w:val="lowerRoman"/>
      <w:lvlText w:val="%3."/>
      <w:lvlJc w:val="right"/>
      <w:pPr>
        <w:ind w:left="2880" w:hanging="180"/>
      </w:pPr>
      <w:rPr>
        <w:rFonts w:cs="Times New Roman"/>
      </w:rPr>
    </w:lvl>
    <w:lvl w:ilvl="3" w:tplc="98184DD2" w:tentative="1">
      <w:start w:val="1"/>
      <w:numFmt w:val="decimal"/>
      <w:lvlText w:val="%4."/>
      <w:lvlJc w:val="left"/>
      <w:pPr>
        <w:ind w:left="3600" w:hanging="360"/>
      </w:pPr>
      <w:rPr>
        <w:rFonts w:cs="Times New Roman"/>
      </w:rPr>
    </w:lvl>
    <w:lvl w:ilvl="4" w:tplc="0158DF5C" w:tentative="1">
      <w:start w:val="1"/>
      <w:numFmt w:val="lowerLetter"/>
      <w:lvlText w:val="%5."/>
      <w:lvlJc w:val="left"/>
      <w:pPr>
        <w:ind w:left="4320" w:hanging="360"/>
      </w:pPr>
      <w:rPr>
        <w:rFonts w:cs="Times New Roman"/>
      </w:rPr>
    </w:lvl>
    <w:lvl w:ilvl="5" w:tplc="7E842D1E" w:tentative="1">
      <w:start w:val="1"/>
      <w:numFmt w:val="lowerRoman"/>
      <w:lvlText w:val="%6."/>
      <w:lvlJc w:val="right"/>
      <w:pPr>
        <w:ind w:left="5040" w:hanging="180"/>
      </w:pPr>
      <w:rPr>
        <w:rFonts w:cs="Times New Roman"/>
      </w:rPr>
    </w:lvl>
    <w:lvl w:ilvl="6" w:tplc="36164872" w:tentative="1">
      <w:start w:val="1"/>
      <w:numFmt w:val="decimal"/>
      <w:lvlText w:val="%7."/>
      <w:lvlJc w:val="left"/>
      <w:pPr>
        <w:ind w:left="5760" w:hanging="360"/>
      </w:pPr>
      <w:rPr>
        <w:rFonts w:cs="Times New Roman"/>
      </w:rPr>
    </w:lvl>
    <w:lvl w:ilvl="7" w:tplc="D3422FCC" w:tentative="1">
      <w:start w:val="1"/>
      <w:numFmt w:val="lowerLetter"/>
      <w:lvlText w:val="%8."/>
      <w:lvlJc w:val="left"/>
      <w:pPr>
        <w:ind w:left="6480" w:hanging="360"/>
      </w:pPr>
      <w:rPr>
        <w:rFonts w:cs="Times New Roman"/>
      </w:rPr>
    </w:lvl>
    <w:lvl w:ilvl="8" w:tplc="FBC689D4" w:tentative="1">
      <w:start w:val="1"/>
      <w:numFmt w:val="lowerRoman"/>
      <w:lvlText w:val="%9."/>
      <w:lvlJc w:val="right"/>
      <w:pPr>
        <w:ind w:left="7200" w:hanging="180"/>
      </w:pPr>
      <w:rPr>
        <w:rFonts w:cs="Times New Roman"/>
      </w:rPr>
    </w:lvl>
  </w:abstractNum>
  <w:abstractNum w:abstractNumId="7" w15:restartNumberingAfterBreak="0">
    <w:nsid w:val="21851EC3"/>
    <w:multiLevelType w:val="hybridMultilevel"/>
    <w:tmpl w:val="C3C03118"/>
    <w:lvl w:ilvl="0" w:tplc="4EAC88D4">
      <w:start w:val="1"/>
      <w:numFmt w:val="lowerLetter"/>
      <w:lvlText w:val="(%1)"/>
      <w:lvlJc w:val="left"/>
      <w:pPr>
        <w:ind w:left="2160" w:hanging="1395"/>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8" w15:restartNumberingAfterBreak="0">
    <w:nsid w:val="2330BC01"/>
    <w:multiLevelType w:val="hybridMultilevel"/>
    <w:tmpl w:val="2DBAB126"/>
    <w:lvl w:ilvl="0" w:tplc="8108B1E2">
      <w:start w:val="1"/>
      <w:numFmt w:val="bullet"/>
      <w:lvlText w:val="-"/>
      <w:lvlJc w:val="left"/>
      <w:pPr>
        <w:ind w:left="1080" w:hanging="360"/>
      </w:pPr>
      <w:rPr>
        <w:rFonts w:ascii="Calibri" w:hAnsi="Calibri" w:hint="default"/>
      </w:rPr>
    </w:lvl>
    <w:lvl w:ilvl="1" w:tplc="97E01C6C">
      <w:start w:val="1"/>
      <w:numFmt w:val="bullet"/>
      <w:lvlText w:val="o"/>
      <w:lvlJc w:val="left"/>
      <w:pPr>
        <w:ind w:left="1800" w:hanging="360"/>
      </w:pPr>
      <w:rPr>
        <w:rFonts w:ascii="Courier New" w:hAnsi="Courier New" w:hint="default"/>
      </w:rPr>
    </w:lvl>
    <w:lvl w:ilvl="2" w:tplc="C94A8ED6">
      <w:start w:val="1"/>
      <w:numFmt w:val="bullet"/>
      <w:lvlText w:val=""/>
      <w:lvlJc w:val="left"/>
      <w:pPr>
        <w:ind w:left="2520" w:hanging="360"/>
      </w:pPr>
      <w:rPr>
        <w:rFonts w:ascii="Wingdings" w:hAnsi="Wingdings" w:hint="default"/>
      </w:rPr>
    </w:lvl>
    <w:lvl w:ilvl="3" w:tplc="1A7C7478">
      <w:start w:val="1"/>
      <w:numFmt w:val="bullet"/>
      <w:lvlText w:val=""/>
      <w:lvlJc w:val="left"/>
      <w:pPr>
        <w:ind w:left="3240" w:hanging="360"/>
      </w:pPr>
      <w:rPr>
        <w:rFonts w:ascii="Symbol" w:hAnsi="Symbol" w:hint="default"/>
      </w:rPr>
    </w:lvl>
    <w:lvl w:ilvl="4" w:tplc="A79A4190">
      <w:start w:val="1"/>
      <w:numFmt w:val="bullet"/>
      <w:lvlText w:val="o"/>
      <w:lvlJc w:val="left"/>
      <w:pPr>
        <w:ind w:left="3960" w:hanging="360"/>
      </w:pPr>
      <w:rPr>
        <w:rFonts w:ascii="Courier New" w:hAnsi="Courier New" w:hint="default"/>
      </w:rPr>
    </w:lvl>
    <w:lvl w:ilvl="5" w:tplc="C2105CEA">
      <w:start w:val="1"/>
      <w:numFmt w:val="bullet"/>
      <w:lvlText w:val=""/>
      <w:lvlJc w:val="left"/>
      <w:pPr>
        <w:ind w:left="4680" w:hanging="360"/>
      </w:pPr>
      <w:rPr>
        <w:rFonts w:ascii="Wingdings" w:hAnsi="Wingdings" w:hint="default"/>
      </w:rPr>
    </w:lvl>
    <w:lvl w:ilvl="6" w:tplc="E646972C">
      <w:start w:val="1"/>
      <w:numFmt w:val="bullet"/>
      <w:lvlText w:val=""/>
      <w:lvlJc w:val="left"/>
      <w:pPr>
        <w:ind w:left="5400" w:hanging="360"/>
      </w:pPr>
      <w:rPr>
        <w:rFonts w:ascii="Symbol" w:hAnsi="Symbol" w:hint="default"/>
      </w:rPr>
    </w:lvl>
    <w:lvl w:ilvl="7" w:tplc="0A5CB9A0">
      <w:start w:val="1"/>
      <w:numFmt w:val="bullet"/>
      <w:lvlText w:val="o"/>
      <w:lvlJc w:val="left"/>
      <w:pPr>
        <w:ind w:left="6120" w:hanging="360"/>
      </w:pPr>
      <w:rPr>
        <w:rFonts w:ascii="Courier New" w:hAnsi="Courier New" w:hint="default"/>
      </w:rPr>
    </w:lvl>
    <w:lvl w:ilvl="8" w:tplc="D4AED640">
      <w:start w:val="1"/>
      <w:numFmt w:val="bullet"/>
      <w:lvlText w:val=""/>
      <w:lvlJc w:val="left"/>
      <w:pPr>
        <w:ind w:left="6840" w:hanging="360"/>
      </w:pPr>
      <w:rPr>
        <w:rFonts w:ascii="Wingdings" w:hAnsi="Wingdings" w:hint="default"/>
      </w:rPr>
    </w:lvl>
  </w:abstractNum>
  <w:abstractNum w:abstractNumId="9" w15:restartNumberingAfterBreak="0">
    <w:nsid w:val="25487427"/>
    <w:multiLevelType w:val="hybridMultilevel"/>
    <w:tmpl w:val="70748406"/>
    <w:lvl w:ilvl="0" w:tplc="DE7CF93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8E50FCE"/>
    <w:multiLevelType w:val="hybridMultilevel"/>
    <w:tmpl w:val="6810C86A"/>
    <w:lvl w:ilvl="0" w:tplc="53D8E36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2E9A6162"/>
    <w:multiLevelType w:val="hybridMultilevel"/>
    <w:tmpl w:val="EBB87194"/>
    <w:lvl w:ilvl="0" w:tplc="959CF3A8">
      <w:start w:val="1"/>
      <w:numFmt w:val="bullet"/>
      <w:lvlText w:val="-"/>
      <w:lvlJc w:val="left"/>
      <w:pPr>
        <w:ind w:left="1080" w:hanging="360"/>
      </w:pPr>
      <w:rPr>
        <w:rFonts w:ascii="Calibri" w:hAnsi="Calibri" w:hint="default"/>
      </w:rPr>
    </w:lvl>
    <w:lvl w:ilvl="1" w:tplc="3CA2A418">
      <w:start w:val="1"/>
      <w:numFmt w:val="bullet"/>
      <w:lvlText w:val="o"/>
      <w:lvlJc w:val="left"/>
      <w:pPr>
        <w:ind w:left="1800" w:hanging="360"/>
      </w:pPr>
      <w:rPr>
        <w:rFonts w:ascii="Courier New" w:hAnsi="Courier New" w:hint="default"/>
      </w:rPr>
    </w:lvl>
    <w:lvl w:ilvl="2" w:tplc="D1F4F8E4">
      <w:start w:val="1"/>
      <w:numFmt w:val="bullet"/>
      <w:lvlText w:val=""/>
      <w:lvlJc w:val="left"/>
      <w:pPr>
        <w:ind w:left="2520" w:hanging="360"/>
      </w:pPr>
      <w:rPr>
        <w:rFonts w:ascii="Wingdings" w:hAnsi="Wingdings" w:hint="default"/>
      </w:rPr>
    </w:lvl>
    <w:lvl w:ilvl="3" w:tplc="F76C6BBA">
      <w:start w:val="1"/>
      <w:numFmt w:val="bullet"/>
      <w:lvlText w:val=""/>
      <w:lvlJc w:val="left"/>
      <w:pPr>
        <w:ind w:left="3240" w:hanging="360"/>
      </w:pPr>
      <w:rPr>
        <w:rFonts w:ascii="Symbol" w:hAnsi="Symbol" w:hint="default"/>
      </w:rPr>
    </w:lvl>
    <w:lvl w:ilvl="4" w:tplc="3DBA6DD8">
      <w:start w:val="1"/>
      <w:numFmt w:val="bullet"/>
      <w:lvlText w:val="o"/>
      <w:lvlJc w:val="left"/>
      <w:pPr>
        <w:ind w:left="3960" w:hanging="360"/>
      </w:pPr>
      <w:rPr>
        <w:rFonts w:ascii="Courier New" w:hAnsi="Courier New" w:hint="default"/>
      </w:rPr>
    </w:lvl>
    <w:lvl w:ilvl="5" w:tplc="68982CE8">
      <w:start w:val="1"/>
      <w:numFmt w:val="bullet"/>
      <w:lvlText w:val=""/>
      <w:lvlJc w:val="left"/>
      <w:pPr>
        <w:ind w:left="4680" w:hanging="360"/>
      </w:pPr>
      <w:rPr>
        <w:rFonts w:ascii="Wingdings" w:hAnsi="Wingdings" w:hint="default"/>
      </w:rPr>
    </w:lvl>
    <w:lvl w:ilvl="6" w:tplc="4DAE9306">
      <w:start w:val="1"/>
      <w:numFmt w:val="bullet"/>
      <w:lvlText w:val=""/>
      <w:lvlJc w:val="left"/>
      <w:pPr>
        <w:ind w:left="5400" w:hanging="360"/>
      </w:pPr>
      <w:rPr>
        <w:rFonts w:ascii="Symbol" w:hAnsi="Symbol" w:hint="default"/>
      </w:rPr>
    </w:lvl>
    <w:lvl w:ilvl="7" w:tplc="D1F2EA3C">
      <w:start w:val="1"/>
      <w:numFmt w:val="bullet"/>
      <w:lvlText w:val="o"/>
      <w:lvlJc w:val="left"/>
      <w:pPr>
        <w:ind w:left="6120" w:hanging="360"/>
      </w:pPr>
      <w:rPr>
        <w:rFonts w:ascii="Courier New" w:hAnsi="Courier New" w:hint="default"/>
      </w:rPr>
    </w:lvl>
    <w:lvl w:ilvl="8" w:tplc="C4E6512C">
      <w:start w:val="1"/>
      <w:numFmt w:val="bullet"/>
      <w:lvlText w:val=""/>
      <w:lvlJc w:val="left"/>
      <w:pPr>
        <w:ind w:left="6840" w:hanging="360"/>
      </w:pPr>
      <w:rPr>
        <w:rFonts w:ascii="Wingdings" w:hAnsi="Wingdings" w:hint="default"/>
      </w:rPr>
    </w:lvl>
  </w:abstractNum>
  <w:abstractNum w:abstractNumId="12" w15:restartNumberingAfterBreak="0">
    <w:nsid w:val="3034B3B8"/>
    <w:multiLevelType w:val="hybridMultilevel"/>
    <w:tmpl w:val="89AE41F8"/>
    <w:lvl w:ilvl="0" w:tplc="36249360">
      <w:start w:val="1"/>
      <w:numFmt w:val="bullet"/>
      <w:lvlText w:val="-"/>
      <w:lvlJc w:val="left"/>
      <w:pPr>
        <w:ind w:left="1080" w:hanging="360"/>
      </w:pPr>
      <w:rPr>
        <w:rFonts w:ascii="Calibri" w:hAnsi="Calibri" w:hint="default"/>
      </w:rPr>
    </w:lvl>
    <w:lvl w:ilvl="1" w:tplc="50D45BE8">
      <w:start w:val="1"/>
      <w:numFmt w:val="bullet"/>
      <w:lvlText w:val="o"/>
      <w:lvlJc w:val="left"/>
      <w:pPr>
        <w:ind w:left="1800" w:hanging="360"/>
      </w:pPr>
      <w:rPr>
        <w:rFonts w:ascii="Courier New" w:hAnsi="Courier New" w:hint="default"/>
      </w:rPr>
    </w:lvl>
    <w:lvl w:ilvl="2" w:tplc="2D6E50D2">
      <w:start w:val="1"/>
      <w:numFmt w:val="bullet"/>
      <w:lvlText w:val=""/>
      <w:lvlJc w:val="left"/>
      <w:pPr>
        <w:ind w:left="2520" w:hanging="360"/>
      </w:pPr>
      <w:rPr>
        <w:rFonts w:ascii="Wingdings" w:hAnsi="Wingdings" w:hint="default"/>
      </w:rPr>
    </w:lvl>
    <w:lvl w:ilvl="3" w:tplc="0F08166E">
      <w:start w:val="1"/>
      <w:numFmt w:val="bullet"/>
      <w:lvlText w:val=""/>
      <w:lvlJc w:val="left"/>
      <w:pPr>
        <w:ind w:left="3240" w:hanging="360"/>
      </w:pPr>
      <w:rPr>
        <w:rFonts w:ascii="Symbol" w:hAnsi="Symbol" w:hint="default"/>
      </w:rPr>
    </w:lvl>
    <w:lvl w:ilvl="4" w:tplc="0286490C">
      <w:start w:val="1"/>
      <w:numFmt w:val="bullet"/>
      <w:lvlText w:val="o"/>
      <w:lvlJc w:val="left"/>
      <w:pPr>
        <w:ind w:left="3960" w:hanging="360"/>
      </w:pPr>
      <w:rPr>
        <w:rFonts w:ascii="Courier New" w:hAnsi="Courier New" w:hint="default"/>
      </w:rPr>
    </w:lvl>
    <w:lvl w:ilvl="5" w:tplc="A9B8785E">
      <w:start w:val="1"/>
      <w:numFmt w:val="bullet"/>
      <w:lvlText w:val=""/>
      <w:lvlJc w:val="left"/>
      <w:pPr>
        <w:ind w:left="4680" w:hanging="360"/>
      </w:pPr>
      <w:rPr>
        <w:rFonts w:ascii="Wingdings" w:hAnsi="Wingdings" w:hint="default"/>
      </w:rPr>
    </w:lvl>
    <w:lvl w:ilvl="6" w:tplc="0A281912">
      <w:start w:val="1"/>
      <w:numFmt w:val="bullet"/>
      <w:lvlText w:val=""/>
      <w:lvlJc w:val="left"/>
      <w:pPr>
        <w:ind w:left="5400" w:hanging="360"/>
      </w:pPr>
      <w:rPr>
        <w:rFonts w:ascii="Symbol" w:hAnsi="Symbol" w:hint="default"/>
      </w:rPr>
    </w:lvl>
    <w:lvl w:ilvl="7" w:tplc="4798F532">
      <w:start w:val="1"/>
      <w:numFmt w:val="bullet"/>
      <w:lvlText w:val="o"/>
      <w:lvlJc w:val="left"/>
      <w:pPr>
        <w:ind w:left="6120" w:hanging="360"/>
      </w:pPr>
      <w:rPr>
        <w:rFonts w:ascii="Courier New" w:hAnsi="Courier New" w:hint="default"/>
      </w:rPr>
    </w:lvl>
    <w:lvl w:ilvl="8" w:tplc="25045258">
      <w:start w:val="1"/>
      <w:numFmt w:val="bullet"/>
      <w:lvlText w:val=""/>
      <w:lvlJc w:val="left"/>
      <w:pPr>
        <w:ind w:left="6840" w:hanging="360"/>
      </w:pPr>
      <w:rPr>
        <w:rFonts w:ascii="Wingdings" w:hAnsi="Wingdings" w:hint="default"/>
      </w:rPr>
    </w:lvl>
  </w:abstractNum>
  <w:abstractNum w:abstractNumId="13" w15:restartNumberingAfterBreak="0">
    <w:nsid w:val="34155397"/>
    <w:multiLevelType w:val="hybridMultilevel"/>
    <w:tmpl w:val="AF62E686"/>
    <w:lvl w:ilvl="0" w:tplc="F622FEC4">
      <w:start w:val="1"/>
      <w:numFmt w:val="upperLetter"/>
      <w:pStyle w:val="Italicslevel1"/>
      <w:lvlText w:val="%1."/>
      <w:lvlJc w:val="left"/>
      <w:pPr>
        <w:tabs>
          <w:tab w:val="num" w:pos="720"/>
        </w:tabs>
        <w:ind w:left="0" w:firstLine="360"/>
      </w:pPr>
      <w:rPr>
        <w:rFonts w:hint="default"/>
        <w:b w:val="0"/>
        <w:i/>
        <w:iCs/>
        <w:sz w:val="24"/>
      </w:rPr>
    </w:lvl>
    <w:lvl w:ilvl="1" w:tplc="2C1C9108">
      <w:start w:val="1"/>
      <w:numFmt w:val="decimal"/>
      <w:pStyle w:val="ItalicsLevel2"/>
      <w:lvlText w:val="(%2)"/>
      <w:lvlJc w:val="left"/>
      <w:pPr>
        <w:ind w:left="1440" w:hanging="360"/>
      </w:pPr>
      <w:rPr>
        <w:rFonts w:hint="default"/>
      </w:rPr>
    </w:lvl>
    <w:lvl w:ilvl="2" w:tplc="46DA8BA8">
      <w:start w:val="1"/>
      <w:numFmt w:val="lowerRoman"/>
      <w:lvlText w:val="%3."/>
      <w:lvlJc w:val="right"/>
      <w:pPr>
        <w:ind w:left="2160" w:hanging="180"/>
      </w:pPr>
    </w:lvl>
    <w:lvl w:ilvl="3" w:tplc="51EC6532">
      <w:start w:val="1"/>
      <w:numFmt w:val="decimal"/>
      <w:lvlText w:val="%4."/>
      <w:lvlJc w:val="left"/>
      <w:pPr>
        <w:ind w:left="2880" w:hanging="360"/>
      </w:pPr>
    </w:lvl>
    <w:lvl w:ilvl="4" w:tplc="AF280624">
      <w:start w:val="1"/>
      <w:numFmt w:val="lowerLetter"/>
      <w:lvlText w:val="%5."/>
      <w:lvlJc w:val="left"/>
      <w:pPr>
        <w:ind w:left="3600" w:hanging="360"/>
      </w:pPr>
    </w:lvl>
    <w:lvl w:ilvl="5" w:tplc="E5684C9C" w:tentative="1">
      <w:start w:val="1"/>
      <w:numFmt w:val="lowerRoman"/>
      <w:lvlText w:val="%6."/>
      <w:lvlJc w:val="right"/>
      <w:pPr>
        <w:ind w:left="4320" w:hanging="180"/>
      </w:pPr>
    </w:lvl>
    <w:lvl w:ilvl="6" w:tplc="8CC6291E" w:tentative="1">
      <w:start w:val="1"/>
      <w:numFmt w:val="decimal"/>
      <w:lvlText w:val="%7."/>
      <w:lvlJc w:val="left"/>
      <w:pPr>
        <w:ind w:left="5040" w:hanging="360"/>
      </w:pPr>
    </w:lvl>
    <w:lvl w:ilvl="7" w:tplc="BF6C0F8A" w:tentative="1">
      <w:start w:val="1"/>
      <w:numFmt w:val="lowerLetter"/>
      <w:lvlText w:val="%8."/>
      <w:lvlJc w:val="left"/>
      <w:pPr>
        <w:ind w:left="5760" w:hanging="360"/>
      </w:pPr>
    </w:lvl>
    <w:lvl w:ilvl="8" w:tplc="A372E666" w:tentative="1">
      <w:start w:val="1"/>
      <w:numFmt w:val="lowerRoman"/>
      <w:lvlText w:val="%9."/>
      <w:lvlJc w:val="right"/>
      <w:pPr>
        <w:ind w:left="6480" w:hanging="180"/>
      </w:pPr>
    </w:lvl>
  </w:abstractNum>
  <w:abstractNum w:abstractNumId="14" w15:restartNumberingAfterBreak="0">
    <w:nsid w:val="3C9031E7"/>
    <w:multiLevelType w:val="hybridMultilevel"/>
    <w:tmpl w:val="78225510"/>
    <w:lvl w:ilvl="0" w:tplc="EB20B6BA">
      <w:start w:val="1"/>
      <w:numFmt w:val="lowerRoman"/>
      <w:lvlText w:val="(%1)"/>
      <w:lvlJc w:val="left"/>
      <w:pPr>
        <w:ind w:left="1440" w:hanging="72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0D31E91"/>
    <w:multiLevelType w:val="hybridMultilevel"/>
    <w:tmpl w:val="052CAB3A"/>
    <w:lvl w:ilvl="0" w:tplc="4DA63CC4">
      <w:start w:val="1"/>
      <w:numFmt w:val="lowerLetter"/>
      <w:lvlText w:val="(%1)"/>
      <w:lvlJc w:val="left"/>
      <w:pPr>
        <w:ind w:left="1080" w:hanging="360"/>
      </w:pPr>
      <w:rPr>
        <w:rFonts w:hint="default"/>
      </w:rPr>
    </w:lvl>
    <w:lvl w:ilvl="1" w:tplc="481CDBAC">
      <w:start w:val="1"/>
      <w:numFmt w:val="decimal"/>
      <w:lvlText w:val="(%2)"/>
      <w:lvlJc w:val="left"/>
      <w:pPr>
        <w:ind w:left="1800" w:hanging="360"/>
      </w:pPr>
      <w:rPr>
        <w:rFonts w:hint="default"/>
      </w:rPr>
    </w:lvl>
    <w:lvl w:ilvl="2" w:tplc="2B5AA6D0">
      <w:start w:val="1"/>
      <w:numFmt w:val="upperLetter"/>
      <w:lvlText w:val="(%3)"/>
      <w:lvlJc w:val="left"/>
      <w:pPr>
        <w:ind w:left="2520" w:hanging="180"/>
      </w:pPr>
      <w:rPr>
        <w:rFonts w:hint="default"/>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6" w15:restartNumberingAfterBreak="0">
    <w:nsid w:val="42212DFA"/>
    <w:multiLevelType w:val="hybridMultilevel"/>
    <w:tmpl w:val="E7205884"/>
    <w:lvl w:ilvl="0" w:tplc="40CE9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BE483C"/>
    <w:multiLevelType w:val="hybridMultilevel"/>
    <w:tmpl w:val="452E7C20"/>
    <w:lvl w:ilvl="0" w:tplc="8AA09F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4FFCC4EE"/>
    <w:multiLevelType w:val="hybridMultilevel"/>
    <w:tmpl w:val="D88E4382"/>
    <w:lvl w:ilvl="0" w:tplc="55BEE50A">
      <w:start w:val="1"/>
      <w:numFmt w:val="bullet"/>
      <w:lvlText w:val="-"/>
      <w:lvlJc w:val="left"/>
      <w:pPr>
        <w:ind w:left="1080" w:hanging="360"/>
      </w:pPr>
      <w:rPr>
        <w:rFonts w:ascii="Calibri" w:hAnsi="Calibri" w:hint="default"/>
      </w:rPr>
    </w:lvl>
    <w:lvl w:ilvl="1" w:tplc="71F8CE0C">
      <w:start w:val="1"/>
      <w:numFmt w:val="bullet"/>
      <w:lvlText w:val="o"/>
      <w:lvlJc w:val="left"/>
      <w:pPr>
        <w:ind w:left="1800" w:hanging="360"/>
      </w:pPr>
      <w:rPr>
        <w:rFonts w:ascii="Courier New" w:hAnsi="Courier New" w:hint="default"/>
      </w:rPr>
    </w:lvl>
    <w:lvl w:ilvl="2" w:tplc="4B36E272">
      <w:start w:val="1"/>
      <w:numFmt w:val="bullet"/>
      <w:lvlText w:val=""/>
      <w:lvlJc w:val="left"/>
      <w:pPr>
        <w:ind w:left="2520" w:hanging="360"/>
      </w:pPr>
      <w:rPr>
        <w:rFonts w:ascii="Wingdings" w:hAnsi="Wingdings" w:hint="default"/>
      </w:rPr>
    </w:lvl>
    <w:lvl w:ilvl="3" w:tplc="BCFA5C8E">
      <w:start w:val="1"/>
      <w:numFmt w:val="bullet"/>
      <w:lvlText w:val=""/>
      <w:lvlJc w:val="left"/>
      <w:pPr>
        <w:ind w:left="3240" w:hanging="360"/>
      </w:pPr>
      <w:rPr>
        <w:rFonts w:ascii="Symbol" w:hAnsi="Symbol" w:hint="default"/>
      </w:rPr>
    </w:lvl>
    <w:lvl w:ilvl="4" w:tplc="0E7AC796">
      <w:start w:val="1"/>
      <w:numFmt w:val="bullet"/>
      <w:lvlText w:val="o"/>
      <w:lvlJc w:val="left"/>
      <w:pPr>
        <w:ind w:left="3960" w:hanging="360"/>
      </w:pPr>
      <w:rPr>
        <w:rFonts w:ascii="Courier New" w:hAnsi="Courier New" w:hint="default"/>
      </w:rPr>
    </w:lvl>
    <w:lvl w:ilvl="5" w:tplc="3EB64054">
      <w:start w:val="1"/>
      <w:numFmt w:val="bullet"/>
      <w:lvlText w:val=""/>
      <w:lvlJc w:val="left"/>
      <w:pPr>
        <w:ind w:left="4680" w:hanging="360"/>
      </w:pPr>
      <w:rPr>
        <w:rFonts w:ascii="Wingdings" w:hAnsi="Wingdings" w:hint="default"/>
      </w:rPr>
    </w:lvl>
    <w:lvl w:ilvl="6" w:tplc="5E4E61C6">
      <w:start w:val="1"/>
      <w:numFmt w:val="bullet"/>
      <w:lvlText w:val=""/>
      <w:lvlJc w:val="left"/>
      <w:pPr>
        <w:ind w:left="5400" w:hanging="360"/>
      </w:pPr>
      <w:rPr>
        <w:rFonts w:ascii="Symbol" w:hAnsi="Symbol" w:hint="default"/>
      </w:rPr>
    </w:lvl>
    <w:lvl w:ilvl="7" w:tplc="839C7E96">
      <w:start w:val="1"/>
      <w:numFmt w:val="bullet"/>
      <w:lvlText w:val="o"/>
      <w:lvlJc w:val="left"/>
      <w:pPr>
        <w:ind w:left="6120" w:hanging="360"/>
      </w:pPr>
      <w:rPr>
        <w:rFonts w:ascii="Courier New" w:hAnsi="Courier New" w:hint="default"/>
      </w:rPr>
    </w:lvl>
    <w:lvl w:ilvl="8" w:tplc="ACC46D42">
      <w:start w:val="1"/>
      <w:numFmt w:val="bullet"/>
      <w:lvlText w:val=""/>
      <w:lvlJc w:val="left"/>
      <w:pPr>
        <w:ind w:left="6840" w:hanging="360"/>
      </w:pPr>
      <w:rPr>
        <w:rFonts w:ascii="Wingdings" w:hAnsi="Wingdings" w:hint="default"/>
      </w:rPr>
    </w:lvl>
  </w:abstractNum>
  <w:abstractNum w:abstractNumId="19" w15:restartNumberingAfterBreak="0">
    <w:nsid w:val="5B533A32"/>
    <w:multiLevelType w:val="hybridMultilevel"/>
    <w:tmpl w:val="8D0A26C6"/>
    <w:lvl w:ilvl="0" w:tplc="E7A6523C">
      <w:start w:val="1"/>
      <w:numFmt w:val="decimal"/>
      <w:pStyle w:val="ItalicsLevel3"/>
      <w:lvlText w:val="(%1)"/>
      <w:lvlJc w:val="left"/>
      <w:pPr>
        <w:ind w:left="1080" w:hanging="360"/>
      </w:pPr>
      <w:rPr>
        <w:rFonts w:hint="default"/>
        <w:b w:val="0"/>
        <w:bCs w:val="0"/>
      </w:rPr>
    </w:lvl>
    <w:lvl w:ilvl="1" w:tplc="5702844C" w:tentative="1">
      <w:start w:val="1"/>
      <w:numFmt w:val="lowerLetter"/>
      <w:lvlText w:val="%2."/>
      <w:lvlJc w:val="left"/>
      <w:pPr>
        <w:ind w:left="1800" w:hanging="360"/>
      </w:pPr>
    </w:lvl>
    <w:lvl w:ilvl="2" w:tplc="BC22EA26" w:tentative="1">
      <w:start w:val="1"/>
      <w:numFmt w:val="lowerRoman"/>
      <w:lvlText w:val="%3."/>
      <w:lvlJc w:val="right"/>
      <w:pPr>
        <w:ind w:left="2520" w:hanging="180"/>
      </w:pPr>
    </w:lvl>
    <w:lvl w:ilvl="3" w:tplc="6CC42ABE" w:tentative="1">
      <w:start w:val="1"/>
      <w:numFmt w:val="decimal"/>
      <w:lvlText w:val="%4."/>
      <w:lvlJc w:val="left"/>
      <w:pPr>
        <w:ind w:left="3240" w:hanging="360"/>
      </w:pPr>
    </w:lvl>
    <w:lvl w:ilvl="4" w:tplc="2544EAA2" w:tentative="1">
      <w:start w:val="1"/>
      <w:numFmt w:val="lowerLetter"/>
      <w:lvlText w:val="%5."/>
      <w:lvlJc w:val="left"/>
      <w:pPr>
        <w:ind w:left="3960" w:hanging="360"/>
      </w:pPr>
    </w:lvl>
    <w:lvl w:ilvl="5" w:tplc="F3AC9716" w:tentative="1">
      <w:start w:val="1"/>
      <w:numFmt w:val="lowerRoman"/>
      <w:lvlText w:val="%6."/>
      <w:lvlJc w:val="right"/>
      <w:pPr>
        <w:ind w:left="4680" w:hanging="180"/>
      </w:pPr>
    </w:lvl>
    <w:lvl w:ilvl="6" w:tplc="95D0EE00" w:tentative="1">
      <w:start w:val="1"/>
      <w:numFmt w:val="decimal"/>
      <w:lvlText w:val="%7."/>
      <w:lvlJc w:val="left"/>
      <w:pPr>
        <w:ind w:left="5400" w:hanging="360"/>
      </w:pPr>
    </w:lvl>
    <w:lvl w:ilvl="7" w:tplc="1D0C9E70" w:tentative="1">
      <w:start w:val="1"/>
      <w:numFmt w:val="lowerLetter"/>
      <w:lvlText w:val="%8."/>
      <w:lvlJc w:val="left"/>
      <w:pPr>
        <w:ind w:left="6120" w:hanging="360"/>
      </w:pPr>
    </w:lvl>
    <w:lvl w:ilvl="8" w:tplc="C2862966" w:tentative="1">
      <w:start w:val="1"/>
      <w:numFmt w:val="lowerRoman"/>
      <w:lvlText w:val="%9."/>
      <w:lvlJc w:val="right"/>
      <w:pPr>
        <w:ind w:left="6840" w:hanging="180"/>
      </w:pPr>
    </w:lvl>
  </w:abstractNum>
  <w:abstractNum w:abstractNumId="20" w15:restartNumberingAfterBreak="0">
    <w:nsid w:val="5D6774B8"/>
    <w:multiLevelType w:val="multilevel"/>
    <w:tmpl w:val="10D6289E"/>
    <w:lvl w:ilvl="0">
      <w:start w:val="1"/>
      <w:numFmt w:val="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1906E5F"/>
    <w:multiLevelType w:val="hybridMultilevel"/>
    <w:tmpl w:val="1004D81A"/>
    <w:lvl w:ilvl="0" w:tplc="662297DA">
      <w:start w:val="1"/>
      <w:numFmt w:val="lowerRoman"/>
      <w:lvlText w:val="(%1)"/>
      <w:lvlJc w:val="left"/>
      <w:pPr>
        <w:ind w:left="2130" w:hanging="720"/>
      </w:pPr>
      <w:rPr>
        <w:rFonts w:hint="default"/>
        <w:i/>
      </w:rPr>
    </w:lvl>
    <w:lvl w:ilvl="1" w:tplc="500A0019" w:tentative="1">
      <w:start w:val="1"/>
      <w:numFmt w:val="lowerLetter"/>
      <w:lvlText w:val="%2."/>
      <w:lvlJc w:val="left"/>
      <w:pPr>
        <w:ind w:left="2490" w:hanging="360"/>
      </w:pPr>
    </w:lvl>
    <w:lvl w:ilvl="2" w:tplc="500A001B" w:tentative="1">
      <w:start w:val="1"/>
      <w:numFmt w:val="lowerRoman"/>
      <w:lvlText w:val="%3."/>
      <w:lvlJc w:val="right"/>
      <w:pPr>
        <w:ind w:left="3210" w:hanging="180"/>
      </w:pPr>
    </w:lvl>
    <w:lvl w:ilvl="3" w:tplc="500A000F" w:tentative="1">
      <w:start w:val="1"/>
      <w:numFmt w:val="decimal"/>
      <w:lvlText w:val="%4."/>
      <w:lvlJc w:val="left"/>
      <w:pPr>
        <w:ind w:left="3930" w:hanging="360"/>
      </w:pPr>
    </w:lvl>
    <w:lvl w:ilvl="4" w:tplc="500A0019" w:tentative="1">
      <w:start w:val="1"/>
      <w:numFmt w:val="lowerLetter"/>
      <w:lvlText w:val="%5."/>
      <w:lvlJc w:val="left"/>
      <w:pPr>
        <w:ind w:left="4650" w:hanging="360"/>
      </w:pPr>
    </w:lvl>
    <w:lvl w:ilvl="5" w:tplc="500A001B" w:tentative="1">
      <w:start w:val="1"/>
      <w:numFmt w:val="lowerRoman"/>
      <w:lvlText w:val="%6."/>
      <w:lvlJc w:val="right"/>
      <w:pPr>
        <w:ind w:left="5370" w:hanging="180"/>
      </w:pPr>
    </w:lvl>
    <w:lvl w:ilvl="6" w:tplc="500A000F" w:tentative="1">
      <w:start w:val="1"/>
      <w:numFmt w:val="decimal"/>
      <w:lvlText w:val="%7."/>
      <w:lvlJc w:val="left"/>
      <w:pPr>
        <w:ind w:left="6090" w:hanging="360"/>
      </w:pPr>
    </w:lvl>
    <w:lvl w:ilvl="7" w:tplc="500A0019" w:tentative="1">
      <w:start w:val="1"/>
      <w:numFmt w:val="lowerLetter"/>
      <w:lvlText w:val="%8."/>
      <w:lvlJc w:val="left"/>
      <w:pPr>
        <w:ind w:left="6810" w:hanging="360"/>
      </w:pPr>
    </w:lvl>
    <w:lvl w:ilvl="8" w:tplc="500A001B" w:tentative="1">
      <w:start w:val="1"/>
      <w:numFmt w:val="lowerRoman"/>
      <w:lvlText w:val="%9."/>
      <w:lvlJc w:val="right"/>
      <w:pPr>
        <w:ind w:left="7530" w:hanging="180"/>
      </w:pPr>
    </w:lvl>
  </w:abstractNum>
  <w:abstractNum w:abstractNumId="22" w15:restartNumberingAfterBreak="0">
    <w:nsid w:val="72684647"/>
    <w:multiLevelType w:val="multilevel"/>
    <w:tmpl w:val="2DB014D2"/>
    <w:lvl w:ilvl="0">
      <w:start w:val="1"/>
      <w:numFmt w:val="bullet"/>
      <w:pStyle w:val="Bullet1"/>
      <w:lvlText w:val=""/>
      <w:lvlJc w:val="left"/>
      <w:pPr>
        <w:tabs>
          <w:tab w:val="num" w:pos="720"/>
        </w:tabs>
        <w:ind w:left="720" w:hanging="360"/>
      </w:pPr>
      <w:rPr>
        <w:rFonts w:ascii="Symbol" w:hAnsi="Symbol" w:hint="default"/>
      </w:rPr>
    </w:lvl>
    <w:lvl w:ilvl="1">
      <w:start w:val="1"/>
      <w:numFmt w:val="bullet"/>
      <w:pStyle w:val="Bullet2"/>
      <w:lvlText w:val="o"/>
      <w:lvlJc w:val="left"/>
      <w:pPr>
        <w:tabs>
          <w:tab w:val="num" w:pos="1080"/>
        </w:tabs>
        <w:ind w:left="1080" w:hanging="360"/>
      </w:pPr>
      <w:rPr>
        <w:rFonts w:ascii="Courier New" w:hAnsi="Courier New" w:hint="default"/>
      </w:rPr>
    </w:lvl>
    <w:lvl w:ilvl="2">
      <w:start w:val="1"/>
      <w:numFmt w:val="bullet"/>
      <w:pStyle w:val="Bullet3"/>
      <w:lvlText w:val=""/>
      <w:lvlJc w:val="left"/>
      <w:pPr>
        <w:tabs>
          <w:tab w:val="num" w:pos="1440"/>
        </w:tabs>
        <w:ind w:left="14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3" w15:restartNumberingAfterBreak="0">
    <w:nsid w:val="775669FB"/>
    <w:multiLevelType w:val="hybridMultilevel"/>
    <w:tmpl w:val="985EC9C8"/>
    <w:lvl w:ilvl="0" w:tplc="0518A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C2F7DA2"/>
    <w:multiLevelType w:val="hybridMultilevel"/>
    <w:tmpl w:val="4ABECEBA"/>
    <w:lvl w:ilvl="0" w:tplc="9BB26A72">
      <w:start w:val="1"/>
      <w:numFmt w:val="lowerLetter"/>
      <w:pStyle w:val="ItalicsLevel4"/>
      <w:lvlText w:val="(%1)"/>
      <w:lvlJc w:val="left"/>
      <w:pPr>
        <w:ind w:left="1080" w:hanging="360"/>
      </w:pPr>
      <w:rPr>
        <w:rFonts w:cs="Times New Roman" w:hint="default"/>
      </w:rPr>
    </w:lvl>
    <w:lvl w:ilvl="1" w:tplc="291203E6">
      <w:start w:val="1"/>
      <w:numFmt w:val="lowerLetter"/>
      <w:lvlText w:val="%2."/>
      <w:lvlJc w:val="left"/>
      <w:pPr>
        <w:ind w:left="1440" w:hanging="360"/>
      </w:pPr>
      <w:rPr>
        <w:rFonts w:cs="Times New Roman"/>
      </w:rPr>
    </w:lvl>
    <w:lvl w:ilvl="2" w:tplc="DDD49186" w:tentative="1">
      <w:start w:val="1"/>
      <w:numFmt w:val="lowerRoman"/>
      <w:lvlText w:val="%3."/>
      <w:lvlJc w:val="right"/>
      <w:pPr>
        <w:ind w:left="2160" w:hanging="180"/>
      </w:pPr>
      <w:rPr>
        <w:rFonts w:cs="Times New Roman"/>
      </w:rPr>
    </w:lvl>
    <w:lvl w:ilvl="3" w:tplc="5E8CA216" w:tentative="1">
      <w:start w:val="1"/>
      <w:numFmt w:val="decimal"/>
      <w:lvlText w:val="%4."/>
      <w:lvlJc w:val="left"/>
      <w:pPr>
        <w:ind w:left="2880" w:hanging="360"/>
      </w:pPr>
      <w:rPr>
        <w:rFonts w:cs="Times New Roman"/>
      </w:rPr>
    </w:lvl>
    <w:lvl w:ilvl="4" w:tplc="B6A68368" w:tentative="1">
      <w:start w:val="1"/>
      <w:numFmt w:val="lowerLetter"/>
      <w:lvlText w:val="%5."/>
      <w:lvlJc w:val="left"/>
      <w:pPr>
        <w:ind w:left="3600" w:hanging="360"/>
      </w:pPr>
      <w:rPr>
        <w:rFonts w:cs="Times New Roman"/>
      </w:rPr>
    </w:lvl>
    <w:lvl w:ilvl="5" w:tplc="8EEA1552" w:tentative="1">
      <w:start w:val="1"/>
      <w:numFmt w:val="lowerRoman"/>
      <w:lvlText w:val="%6."/>
      <w:lvlJc w:val="right"/>
      <w:pPr>
        <w:ind w:left="4320" w:hanging="180"/>
      </w:pPr>
      <w:rPr>
        <w:rFonts w:cs="Times New Roman"/>
      </w:rPr>
    </w:lvl>
    <w:lvl w:ilvl="6" w:tplc="2B888050" w:tentative="1">
      <w:start w:val="1"/>
      <w:numFmt w:val="decimal"/>
      <w:lvlText w:val="%7."/>
      <w:lvlJc w:val="left"/>
      <w:pPr>
        <w:ind w:left="5040" w:hanging="360"/>
      </w:pPr>
      <w:rPr>
        <w:rFonts w:cs="Times New Roman"/>
      </w:rPr>
    </w:lvl>
    <w:lvl w:ilvl="7" w:tplc="1E54E098" w:tentative="1">
      <w:start w:val="1"/>
      <w:numFmt w:val="lowerLetter"/>
      <w:lvlText w:val="%8."/>
      <w:lvlJc w:val="left"/>
      <w:pPr>
        <w:ind w:left="5760" w:hanging="360"/>
      </w:pPr>
      <w:rPr>
        <w:rFonts w:cs="Times New Roman"/>
      </w:rPr>
    </w:lvl>
    <w:lvl w:ilvl="8" w:tplc="B1C423F4" w:tentative="1">
      <w:start w:val="1"/>
      <w:numFmt w:val="lowerRoman"/>
      <w:lvlText w:val="%9."/>
      <w:lvlJc w:val="right"/>
      <w:pPr>
        <w:ind w:left="6480" w:hanging="180"/>
      </w:pPr>
      <w:rPr>
        <w:rFonts w:cs="Times New Roman"/>
      </w:rPr>
    </w:lvl>
  </w:abstractNum>
  <w:num w:numId="1" w16cid:durableId="1088231628">
    <w:abstractNumId w:val="4"/>
  </w:num>
  <w:num w:numId="2" w16cid:durableId="1403143738">
    <w:abstractNumId w:val="18"/>
  </w:num>
  <w:num w:numId="3" w16cid:durableId="168565560">
    <w:abstractNumId w:val="12"/>
  </w:num>
  <w:num w:numId="4" w16cid:durableId="476724726">
    <w:abstractNumId w:val="11"/>
  </w:num>
  <w:num w:numId="5" w16cid:durableId="926571079">
    <w:abstractNumId w:val="8"/>
  </w:num>
  <w:num w:numId="6" w16cid:durableId="968123702">
    <w:abstractNumId w:val="19"/>
  </w:num>
  <w:num w:numId="7" w16cid:durableId="844830555">
    <w:abstractNumId w:val="24"/>
  </w:num>
  <w:num w:numId="8" w16cid:durableId="229077438">
    <w:abstractNumId w:val="6"/>
  </w:num>
  <w:num w:numId="9" w16cid:durableId="2086536683">
    <w:abstractNumId w:val="3"/>
  </w:num>
  <w:num w:numId="10" w16cid:durableId="1189372894">
    <w:abstractNumId w:val="1"/>
  </w:num>
  <w:num w:numId="11" w16cid:durableId="627977966">
    <w:abstractNumId w:val="0"/>
  </w:num>
  <w:num w:numId="12" w16cid:durableId="1708679422">
    <w:abstractNumId w:val="2"/>
  </w:num>
  <w:num w:numId="13" w16cid:durableId="1813864474">
    <w:abstractNumId w:val="13"/>
  </w:num>
  <w:num w:numId="14" w16cid:durableId="1485438996">
    <w:abstractNumId w:val="22"/>
  </w:num>
  <w:num w:numId="15" w16cid:durableId="1786382268">
    <w:abstractNumId w:val="5"/>
  </w:num>
  <w:num w:numId="16" w16cid:durableId="639918734">
    <w:abstractNumId w:val="14"/>
  </w:num>
  <w:num w:numId="17" w16cid:durableId="1533424674">
    <w:abstractNumId w:val="20"/>
  </w:num>
  <w:num w:numId="18" w16cid:durableId="1562404279">
    <w:abstractNumId w:val="9"/>
  </w:num>
  <w:num w:numId="19" w16cid:durableId="832062639">
    <w:abstractNumId w:val="7"/>
  </w:num>
  <w:num w:numId="20" w16cid:durableId="123550067">
    <w:abstractNumId w:val="17"/>
  </w:num>
  <w:num w:numId="21" w16cid:durableId="1498303753">
    <w:abstractNumId w:val="10"/>
  </w:num>
  <w:num w:numId="22" w16cid:durableId="838351663">
    <w:abstractNumId w:val="15"/>
  </w:num>
  <w:num w:numId="23" w16cid:durableId="1350062546">
    <w:abstractNumId w:val="21"/>
  </w:num>
  <w:num w:numId="24" w16cid:durableId="2004696146">
    <w:abstractNumId w:val="23"/>
  </w:num>
  <w:num w:numId="25" w16cid:durableId="15477138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s-ES_tradnl" w:vendorID="64" w:dllVersion="0" w:nlCheck="1" w:checkStyle="0"/>
  <w:activeWritingStyle w:appName="MSWord" w:lang="es-PR" w:vendorID="64" w:dllVersion="0" w:nlCheck="1" w:checkStyle="0"/>
  <w:activeWritingStyle w:appName="MSWord" w:lang="es-ES" w:vendorID="64" w:dllVersion="0" w:nlCheck="1" w:checkStyle="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F26"/>
    <w:rsid w:val="00012EB5"/>
    <w:rsid w:val="00014446"/>
    <w:rsid w:val="00023C6A"/>
    <w:rsid w:val="00025C51"/>
    <w:rsid w:val="00076639"/>
    <w:rsid w:val="0008292D"/>
    <w:rsid w:val="000A1B59"/>
    <w:rsid w:val="000C64CB"/>
    <w:rsid w:val="000D6DC6"/>
    <w:rsid w:val="000E556B"/>
    <w:rsid w:val="000F4EEB"/>
    <w:rsid w:val="00121F6D"/>
    <w:rsid w:val="001236FA"/>
    <w:rsid w:val="001258A4"/>
    <w:rsid w:val="0013327E"/>
    <w:rsid w:val="00151326"/>
    <w:rsid w:val="00163656"/>
    <w:rsid w:val="00166118"/>
    <w:rsid w:val="0018742A"/>
    <w:rsid w:val="001A7FAE"/>
    <w:rsid w:val="001B4D69"/>
    <w:rsid w:val="001C3B2F"/>
    <w:rsid w:val="001D51F0"/>
    <w:rsid w:val="00230089"/>
    <w:rsid w:val="002302CE"/>
    <w:rsid w:val="00237115"/>
    <w:rsid w:val="00247688"/>
    <w:rsid w:val="002547D1"/>
    <w:rsid w:val="002638FB"/>
    <w:rsid w:val="0027577E"/>
    <w:rsid w:val="00277547"/>
    <w:rsid w:val="00293393"/>
    <w:rsid w:val="002A0DD0"/>
    <w:rsid w:val="002F15F5"/>
    <w:rsid w:val="002F218F"/>
    <w:rsid w:val="0031189A"/>
    <w:rsid w:val="00323B09"/>
    <w:rsid w:val="0036345B"/>
    <w:rsid w:val="00371EF8"/>
    <w:rsid w:val="00374085"/>
    <w:rsid w:val="003906A3"/>
    <w:rsid w:val="003931FA"/>
    <w:rsid w:val="00397E12"/>
    <w:rsid w:val="003B0F97"/>
    <w:rsid w:val="003C3C64"/>
    <w:rsid w:val="003C5806"/>
    <w:rsid w:val="003E12F3"/>
    <w:rsid w:val="00410A40"/>
    <w:rsid w:val="00414EBB"/>
    <w:rsid w:val="004323A3"/>
    <w:rsid w:val="00441565"/>
    <w:rsid w:val="00466D9B"/>
    <w:rsid w:val="004703DE"/>
    <w:rsid w:val="0047185C"/>
    <w:rsid w:val="00475C1E"/>
    <w:rsid w:val="004A1DA4"/>
    <w:rsid w:val="004A24A3"/>
    <w:rsid w:val="004B244E"/>
    <w:rsid w:val="004C1870"/>
    <w:rsid w:val="004C2AF3"/>
    <w:rsid w:val="004D3E1C"/>
    <w:rsid w:val="004E489B"/>
    <w:rsid w:val="00506671"/>
    <w:rsid w:val="00511F2B"/>
    <w:rsid w:val="0054505E"/>
    <w:rsid w:val="00547191"/>
    <w:rsid w:val="00551599"/>
    <w:rsid w:val="005578A9"/>
    <w:rsid w:val="005761AF"/>
    <w:rsid w:val="005B0934"/>
    <w:rsid w:val="005C03CD"/>
    <w:rsid w:val="005C46CE"/>
    <w:rsid w:val="005D74F9"/>
    <w:rsid w:val="005E6CC0"/>
    <w:rsid w:val="005E721C"/>
    <w:rsid w:val="005F289C"/>
    <w:rsid w:val="005F3DB5"/>
    <w:rsid w:val="00602F39"/>
    <w:rsid w:val="0060520D"/>
    <w:rsid w:val="006053FC"/>
    <w:rsid w:val="00610379"/>
    <w:rsid w:val="00631970"/>
    <w:rsid w:val="00646E0B"/>
    <w:rsid w:val="00681E0A"/>
    <w:rsid w:val="00687F1C"/>
    <w:rsid w:val="00692DA5"/>
    <w:rsid w:val="006A2E0A"/>
    <w:rsid w:val="006C11B6"/>
    <w:rsid w:val="006C48F4"/>
    <w:rsid w:val="006E0BD2"/>
    <w:rsid w:val="006F6381"/>
    <w:rsid w:val="007451F7"/>
    <w:rsid w:val="00747E0A"/>
    <w:rsid w:val="007512BF"/>
    <w:rsid w:val="0075145A"/>
    <w:rsid w:val="007517B6"/>
    <w:rsid w:val="007520CA"/>
    <w:rsid w:val="00755386"/>
    <w:rsid w:val="00755820"/>
    <w:rsid w:val="007751D4"/>
    <w:rsid w:val="00776C1A"/>
    <w:rsid w:val="00790BC7"/>
    <w:rsid w:val="007915A3"/>
    <w:rsid w:val="00792C6B"/>
    <w:rsid w:val="007A6182"/>
    <w:rsid w:val="007B0080"/>
    <w:rsid w:val="007B473F"/>
    <w:rsid w:val="007C4A1C"/>
    <w:rsid w:val="007D5BB3"/>
    <w:rsid w:val="007E7E86"/>
    <w:rsid w:val="007F1588"/>
    <w:rsid w:val="007F7015"/>
    <w:rsid w:val="00816B16"/>
    <w:rsid w:val="008348B0"/>
    <w:rsid w:val="008424C8"/>
    <w:rsid w:val="00860A65"/>
    <w:rsid w:val="00860C07"/>
    <w:rsid w:val="008727BB"/>
    <w:rsid w:val="00874EE4"/>
    <w:rsid w:val="008975D7"/>
    <w:rsid w:val="008C7773"/>
    <w:rsid w:val="008D5C52"/>
    <w:rsid w:val="008E56AE"/>
    <w:rsid w:val="008F7E43"/>
    <w:rsid w:val="00900F70"/>
    <w:rsid w:val="00903BB9"/>
    <w:rsid w:val="00920076"/>
    <w:rsid w:val="00924536"/>
    <w:rsid w:val="009400D3"/>
    <w:rsid w:val="009834EA"/>
    <w:rsid w:val="0099534C"/>
    <w:rsid w:val="009B2431"/>
    <w:rsid w:val="009D1277"/>
    <w:rsid w:val="009D7B06"/>
    <w:rsid w:val="009E16BD"/>
    <w:rsid w:val="009E2DF5"/>
    <w:rsid w:val="009F0DDE"/>
    <w:rsid w:val="009F5D33"/>
    <w:rsid w:val="00A1590D"/>
    <w:rsid w:val="00A174DE"/>
    <w:rsid w:val="00A20006"/>
    <w:rsid w:val="00A270AA"/>
    <w:rsid w:val="00A30ED2"/>
    <w:rsid w:val="00A340A3"/>
    <w:rsid w:val="00A6184A"/>
    <w:rsid w:val="00AA10B0"/>
    <w:rsid w:val="00AA34D3"/>
    <w:rsid w:val="00AC66A0"/>
    <w:rsid w:val="00AC7815"/>
    <w:rsid w:val="00AC79BF"/>
    <w:rsid w:val="00B13E17"/>
    <w:rsid w:val="00B15544"/>
    <w:rsid w:val="00B40D34"/>
    <w:rsid w:val="00B479C4"/>
    <w:rsid w:val="00B64765"/>
    <w:rsid w:val="00B65F05"/>
    <w:rsid w:val="00B705CC"/>
    <w:rsid w:val="00B73979"/>
    <w:rsid w:val="00B820F6"/>
    <w:rsid w:val="00BB73EF"/>
    <w:rsid w:val="00BD368F"/>
    <w:rsid w:val="00C07E76"/>
    <w:rsid w:val="00C52CCF"/>
    <w:rsid w:val="00C609FF"/>
    <w:rsid w:val="00C64B7D"/>
    <w:rsid w:val="00C86F65"/>
    <w:rsid w:val="00C9614A"/>
    <w:rsid w:val="00C96932"/>
    <w:rsid w:val="00CD365A"/>
    <w:rsid w:val="00CE6E67"/>
    <w:rsid w:val="00CE7F26"/>
    <w:rsid w:val="00CF2407"/>
    <w:rsid w:val="00D00BB9"/>
    <w:rsid w:val="00D22F54"/>
    <w:rsid w:val="00D47D1D"/>
    <w:rsid w:val="00D6623D"/>
    <w:rsid w:val="00D80568"/>
    <w:rsid w:val="00D96B92"/>
    <w:rsid w:val="00DA23E0"/>
    <w:rsid w:val="00DB1012"/>
    <w:rsid w:val="00DC23A6"/>
    <w:rsid w:val="00DD5BD8"/>
    <w:rsid w:val="00DE10E7"/>
    <w:rsid w:val="00E106A5"/>
    <w:rsid w:val="00E132DB"/>
    <w:rsid w:val="00E4696D"/>
    <w:rsid w:val="00E5579D"/>
    <w:rsid w:val="00E7167E"/>
    <w:rsid w:val="00E802AE"/>
    <w:rsid w:val="00E913BC"/>
    <w:rsid w:val="00E91CD4"/>
    <w:rsid w:val="00E968A1"/>
    <w:rsid w:val="00EC18C4"/>
    <w:rsid w:val="00EC208E"/>
    <w:rsid w:val="00F134F4"/>
    <w:rsid w:val="00F35642"/>
    <w:rsid w:val="00F378C5"/>
    <w:rsid w:val="00F61D97"/>
    <w:rsid w:val="00F64E6E"/>
    <w:rsid w:val="00F64F5D"/>
    <w:rsid w:val="00F8759B"/>
    <w:rsid w:val="00F87C03"/>
    <w:rsid w:val="00F920F7"/>
    <w:rsid w:val="00FB1F9E"/>
    <w:rsid w:val="00FB7561"/>
    <w:rsid w:val="0136D83C"/>
    <w:rsid w:val="013A6777"/>
    <w:rsid w:val="01C0DDDB"/>
    <w:rsid w:val="01C53FA3"/>
    <w:rsid w:val="01E87ED6"/>
    <w:rsid w:val="02626804"/>
    <w:rsid w:val="02CDCB1D"/>
    <w:rsid w:val="02E5866E"/>
    <w:rsid w:val="03300448"/>
    <w:rsid w:val="03EFD365"/>
    <w:rsid w:val="0451EF5B"/>
    <w:rsid w:val="045FE3B1"/>
    <w:rsid w:val="048F3388"/>
    <w:rsid w:val="06364F40"/>
    <w:rsid w:val="071070F1"/>
    <w:rsid w:val="07164322"/>
    <w:rsid w:val="0730312A"/>
    <w:rsid w:val="07678287"/>
    <w:rsid w:val="07A9D24C"/>
    <w:rsid w:val="0832F878"/>
    <w:rsid w:val="0841DDF9"/>
    <w:rsid w:val="087EE43A"/>
    <w:rsid w:val="089EF258"/>
    <w:rsid w:val="08FAE859"/>
    <w:rsid w:val="090DFB27"/>
    <w:rsid w:val="09F87414"/>
    <w:rsid w:val="0A787935"/>
    <w:rsid w:val="0A8138A5"/>
    <w:rsid w:val="0B133636"/>
    <w:rsid w:val="0B59CF7F"/>
    <w:rsid w:val="0BD1C24E"/>
    <w:rsid w:val="0C6F38A5"/>
    <w:rsid w:val="0C812834"/>
    <w:rsid w:val="0CFFE414"/>
    <w:rsid w:val="0D4638B1"/>
    <w:rsid w:val="0D8B4538"/>
    <w:rsid w:val="0DCE256A"/>
    <w:rsid w:val="0E9E7ABC"/>
    <w:rsid w:val="0EF72B73"/>
    <w:rsid w:val="0F57D1E9"/>
    <w:rsid w:val="0F5B98B6"/>
    <w:rsid w:val="0FB91E13"/>
    <w:rsid w:val="1020BF6B"/>
    <w:rsid w:val="10322CA5"/>
    <w:rsid w:val="106F5C77"/>
    <w:rsid w:val="10988BA7"/>
    <w:rsid w:val="10F9F50E"/>
    <w:rsid w:val="118C08C7"/>
    <w:rsid w:val="11990519"/>
    <w:rsid w:val="124D5B72"/>
    <w:rsid w:val="12C6CC6C"/>
    <w:rsid w:val="137F39D4"/>
    <w:rsid w:val="14B197FE"/>
    <w:rsid w:val="15BBE420"/>
    <w:rsid w:val="15D31D5E"/>
    <w:rsid w:val="15F10F14"/>
    <w:rsid w:val="16A0CFD0"/>
    <w:rsid w:val="16F31D63"/>
    <w:rsid w:val="1855C7EF"/>
    <w:rsid w:val="186B06FC"/>
    <w:rsid w:val="1894B26F"/>
    <w:rsid w:val="1961FFBB"/>
    <w:rsid w:val="1A8DF7A5"/>
    <w:rsid w:val="1AC14F86"/>
    <w:rsid w:val="1ACFD2A5"/>
    <w:rsid w:val="1C1E91CF"/>
    <w:rsid w:val="1C7834BF"/>
    <w:rsid w:val="1C81B7B8"/>
    <w:rsid w:val="1DB2C756"/>
    <w:rsid w:val="1DC0E96D"/>
    <w:rsid w:val="1DD5C8E5"/>
    <w:rsid w:val="1E580838"/>
    <w:rsid w:val="1E9467C0"/>
    <w:rsid w:val="1EECC2E1"/>
    <w:rsid w:val="1F0ADCCB"/>
    <w:rsid w:val="1F5AADD0"/>
    <w:rsid w:val="1F725E2A"/>
    <w:rsid w:val="1F8CC718"/>
    <w:rsid w:val="1FCC5318"/>
    <w:rsid w:val="2218A690"/>
    <w:rsid w:val="22455489"/>
    <w:rsid w:val="227D06D0"/>
    <w:rsid w:val="2338536C"/>
    <w:rsid w:val="24166D91"/>
    <w:rsid w:val="242CD3B1"/>
    <w:rsid w:val="2452B41E"/>
    <w:rsid w:val="249C655C"/>
    <w:rsid w:val="253DCC46"/>
    <w:rsid w:val="25B3F2FC"/>
    <w:rsid w:val="262983DF"/>
    <w:rsid w:val="26C932B5"/>
    <w:rsid w:val="27E477DF"/>
    <w:rsid w:val="281DC5A3"/>
    <w:rsid w:val="287329DA"/>
    <w:rsid w:val="28948CA2"/>
    <w:rsid w:val="291B4CB8"/>
    <w:rsid w:val="29C5C86A"/>
    <w:rsid w:val="29DCFEE0"/>
    <w:rsid w:val="2A33A601"/>
    <w:rsid w:val="2C34E7D1"/>
    <w:rsid w:val="2C400DB5"/>
    <w:rsid w:val="2C4E23E5"/>
    <w:rsid w:val="2CBC31D2"/>
    <w:rsid w:val="2CD5B921"/>
    <w:rsid w:val="2D4DFD44"/>
    <w:rsid w:val="2D75160A"/>
    <w:rsid w:val="2D80FD6A"/>
    <w:rsid w:val="2E176F29"/>
    <w:rsid w:val="2E37F678"/>
    <w:rsid w:val="2F59F88C"/>
    <w:rsid w:val="3096E814"/>
    <w:rsid w:val="311E00C0"/>
    <w:rsid w:val="314467B2"/>
    <w:rsid w:val="3182D80F"/>
    <w:rsid w:val="31831C71"/>
    <w:rsid w:val="31A1E3E6"/>
    <w:rsid w:val="31C8E9CA"/>
    <w:rsid w:val="337C2487"/>
    <w:rsid w:val="338DC5CA"/>
    <w:rsid w:val="33AA3CC3"/>
    <w:rsid w:val="33C96903"/>
    <w:rsid w:val="33EA94E6"/>
    <w:rsid w:val="34471356"/>
    <w:rsid w:val="34A04084"/>
    <w:rsid w:val="34B6DF7E"/>
    <w:rsid w:val="34EA58FA"/>
    <w:rsid w:val="351A06BC"/>
    <w:rsid w:val="35395AF0"/>
    <w:rsid w:val="359731D5"/>
    <w:rsid w:val="36490994"/>
    <w:rsid w:val="36B8ECF4"/>
    <w:rsid w:val="36FA86F0"/>
    <w:rsid w:val="375B3000"/>
    <w:rsid w:val="3775AA90"/>
    <w:rsid w:val="37D1D980"/>
    <w:rsid w:val="37FE3CCE"/>
    <w:rsid w:val="3803730B"/>
    <w:rsid w:val="386109FC"/>
    <w:rsid w:val="38A85AE2"/>
    <w:rsid w:val="39BEC119"/>
    <w:rsid w:val="39C69E65"/>
    <w:rsid w:val="39EEC318"/>
    <w:rsid w:val="3A945B59"/>
    <w:rsid w:val="3B2F0123"/>
    <w:rsid w:val="3B45BDA8"/>
    <w:rsid w:val="3B52C8F7"/>
    <w:rsid w:val="3BB0C9FE"/>
    <w:rsid w:val="3C3C92E2"/>
    <w:rsid w:val="3CFBF097"/>
    <w:rsid w:val="3D226ACF"/>
    <w:rsid w:val="3D6AE9F6"/>
    <w:rsid w:val="3EF3D4DF"/>
    <w:rsid w:val="3F060604"/>
    <w:rsid w:val="3F07821B"/>
    <w:rsid w:val="3F2F51AD"/>
    <w:rsid w:val="3FEC13A6"/>
    <w:rsid w:val="402C70CB"/>
    <w:rsid w:val="4122AD06"/>
    <w:rsid w:val="41B6084D"/>
    <w:rsid w:val="4361EF75"/>
    <w:rsid w:val="43960B07"/>
    <w:rsid w:val="44B40585"/>
    <w:rsid w:val="44C25086"/>
    <w:rsid w:val="44CDD2C7"/>
    <w:rsid w:val="4524B161"/>
    <w:rsid w:val="4566452A"/>
    <w:rsid w:val="462742CC"/>
    <w:rsid w:val="469D1E2F"/>
    <w:rsid w:val="46A18B02"/>
    <w:rsid w:val="46BA3CD7"/>
    <w:rsid w:val="48460712"/>
    <w:rsid w:val="485A5B4B"/>
    <w:rsid w:val="485C3F82"/>
    <w:rsid w:val="48B31454"/>
    <w:rsid w:val="48F4D96F"/>
    <w:rsid w:val="4B31EAED"/>
    <w:rsid w:val="4B3C1BC1"/>
    <w:rsid w:val="4B526F08"/>
    <w:rsid w:val="4B6DE26D"/>
    <w:rsid w:val="4C1CCDA3"/>
    <w:rsid w:val="4C2335EE"/>
    <w:rsid w:val="4C8B0291"/>
    <w:rsid w:val="4CED6F8A"/>
    <w:rsid w:val="4CF34BD2"/>
    <w:rsid w:val="4D73436A"/>
    <w:rsid w:val="4D7DA7B9"/>
    <w:rsid w:val="4E07A554"/>
    <w:rsid w:val="4E220A9C"/>
    <w:rsid w:val="4E4430BC"/>
    <w:rsid w:val="4E474FA9"/>
    <w:rsid w:val="4E86E0A4"/>
    <w:rsid w:val="4EAB2271"/>
    <w:rsid w:val="4F54B345"/>
    <w:rsid w:val="4F7BC702"/>
    <w:rsid w:val="4FA2970D"/>
    <w:rsid w:val="4FEB42EF"/>
    <w:rsid w:val="503D1E66"/>
    <w:rsid w:val="508024EE"/>
    <w:rsid w:val="50DBC74B"/>
    <w:rsid w:val="50F4B11A"/>
    <w:rsid w:val="51DBE0EB"/>
    <w:rsid w:val="52078CB2"/>
    <w:rsid w:val="5268AA23"/>
    <w:rsid w:val="52A59D33"/>
    <w:rsid w:val="52D5A0D5"/>
    <w:rsid w:val="5484DA77"/>
    <w:rsid w:val="55654CC9"/>
    <w:rsid w:val="559F7B4E"/>
    <w:rsid w:val="578229A9"/>
    <w:rsid w:val="5838B707"/>
    <w:rsid w:val="587B27D5"/>
    <w:rsid w:val="58FC61F3"/>
    <w:rsid w:val="59252552"/>
    <w:rsid w:val="59E1A1CC"/>
    <w:rsid w:val="5A0CE7A1"/>
    <w:rsid w:val="5A770516"/>
    <w:rsid w:val="5ACD079F"/>
    <w:rsid w:val="5B1CFC63"/>
    <w:rsid w:val="5B3183E8"/>
    <w:rsid w:val="5B77A715"/>
    <w:rsid w:val="5CF09958"/>
    <w:rsid w:val="5D922B44"/>
    <w:rsid w:val="5DF2AABF"/>
    <w:rsid w:val="5E91833D"/>
    <w:rsid w:val="5EB9DB6F"/>
    <w:rsid w:val="5EF25848"/>
    <w:rsid w:val="5F384EEC"/>
    <w:rsid w:val="5F889B6D"/>
    <w:rsid w:val="5F891E4C"/>
    <w:rsid w:val="5F89AF19"/>
    <w:rsid w:val="5FCDBA77"/>
    <w:rsid w:val="5FF32B3D"/>
    <w:rsid w:val="60A38731"/>
    <w:rsid w:val="60C89567"/>
    <w:rsid w:val="60FAD698"/>
    <w:rsid w:val="6131BEDC"/>
    <w:rsid w:val="61EDC487"/>
    <w:rsid w:val="6223BB49"/>
    <w:rsid w:val="628761B7"/>
    <w:rsid w:val="6375913D"/>
    <w:rsid w:val="638408BB"/>
    <w:rsid w:val="63842CF8"/>
    <w:rsid w:val="63A2A933"/>
    <w:rsid w:val="64ACD062"/>
    <w:rsid w:val="64ACFA1E"/>
    <w:rsid w:val="657786BD"/>
    <w:rsid w:val="66015EB0"/>
    <w:rsid w:val="666E9337"/>
    <w:rsid w:val="6677507D"/>
    <w:rsid w:val="670C06E6"/>
    <w:rsid w:val="672E5048"/>
    <w:rsid w:val="673E3806"/>
    <w:rsid w:val="682E781A"/>
    <w:rsid w:val="69561DE8"/>
    <w:rsid w:val="697451E6"/>
    <w:rsid w:val="69C6BC07"/>
    <w:rsid w:val="69EEFA8F"/>
    <w:rsid w:val="6A10FD08"/>
    <w:rsid w:val="6A1A4AC4"/>
    <w:rsid w:val="6A32FB8A"/>
    <w:rsid w:val="6A355196"/>
    <w:rsid w:val="6AA8674C"/>
    <w:rsid w:val="6B6283DB"/>
    <w:rsid w:val="6B71D248"/>
    <w:rsid w:val="6B9A9632"/>
    <w:rsid w:val="6BABB1EF"/>
    <w:rsid w:val="6BEF5188"/>
    <w:rsid w:val="6C2C2AD2"/>
    <w:rsid w:val="6CAA3498"/>
    <w:rsid w:val="6CDBC99E"/>
    <w:rsid w:val="6DAFDFC4"/>
    <w:rsid w:val="6E3B230B"/>
    <w:rsid w:val="6E8786CF"/>
    <w:rsid w:val="6EF80A35"/>
    <w:rsid w:val="6F580DD4"/>
    <w:rsid w:val="6FFB87C7"/>
    <w:rsid w:val="7012DF8C"/>
    <w:rsid w:val="70C85E10"/>
    <w:rsid w:val="70D5E090"/>
    <w:rsid w:val="70E16BCD"/>
    <w:rsid w:val="70EF6954"/>
    <w:rsid w:val="7100016C"/>
    <w:rsid w:val="7178EA50"/>
    <w:rsid w:val="7190606A"/>
    <w:rsid w:val="719B0B83"/>
    <w:rsid w:val="71DC4AEB"/>
    <w:rsid w:val="721D2700"/>
    <w:rsid w:val="7231D5D3"/>
    <w:rsid w:val="726F174D"/>
    <w:rsid w:val="72CD81EF"/>
    <w:rsid w:val="72EEB286"/>
    <w:rsid w:val="7326C9A6"/>
    <w:rsid w:val="736620E1"/>
    <w:rsid w:val="73921788"/>
    <w:rsid w:val="73B8BAEE"/>
    <w:rsid w:val="73E45AE3"/>
    <w:rsid w:val="74B8D45F"/>
    <w:rsid w:val="7548B015"/>
    <w:rsid w:val="75BD8EED"/>
    <w:rsid w:val="75DA2EA0"/>
    <w:rsid w:val="761C22D0"/>
    <w:rsid w:val="76494BAF"/>
    <w:rsid w:val="76C4463D"/>
    <w:rsid w:val="77FF282A"/>
    <w:rsid w:val="7820D205"/>
    <w:rsid w:val="78AEB721"/>
    <w:rsid w:val="7916825D"/>
    <w:rsid w:val="79F290C5"/>
    <w:rsid w:val="7A28184A"/>
    <w:rsid w:val="7B26A72A"/>
    <w:rsid w:val="7B9DE28B"/>
    <w:rsid w:val="7C4B16AA"/>
    <w:rsid w:val="7CA7BD46"/>
    <w:rsid w:val="7CEA7782"/>
    <w:rsid w:val="7E5448F9"/>
    <w:rsid w:val="7E762DED"/>
    <w:rsid w:val="7F4406B6"/>
    <w:rsid w:val="7F44E738"/>
    <w:rsid w:val="7FEB89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7562"/>
  <w15:chartTrackingRefBased/>
  <w15:docId w15:val="{17AEC111-97CC-471E-BDEB-98F34F2E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26"/>
    <w:rPr>
      <w:rFonts w:ascii="Calibri" w:eastAsia="Calibri" w:hAnsi="Calibri" w:cs="Times New Roman"/>
      <w:lang w:val="en-US"/>
    </w:rPr>
  </w:style>
  <w:style w:type="paragraph" w:styleId="Heading1">
    <w:name w:val="heading 1"/>
    <w:basedOn w:val="Normal"/>
    <w:next w:val="Normal"/>
    <w:link w:val="Heading1Char"/>
    <w:uiPriority w:val="9"/>
    <w:qFormat/>
    <w:rsid w:val="00CE7F26"/>
    <w:pPr>
      <w:keepNext/>
      <w:keepLines/>
      <w:spacing w:before="240" w:after="0"/>
      <w:outlineLvl w:val="0"/>
    </w:pPr>
    <w:rPr>
      <w:rFonts w:ascii="Times New Roman" w:eastAsia="MS Gothic" w:hAnsi="Times New Roman"/>
      <w:b/>
      <w:szCs w:val="32"/>
    </w:rPr>
  </w:style>
  <w:style w:type="paragraph" w:styleId="Heading2">
    <w:name w:val="heading 2"/>
    <w:basedOn w:val="Normal"/>
    <w:next w:val="Normal"/>
    <w:link w:val="Heading2Char"/>
    <w:qFormat/>
    <w:rsid w:val="00CE7F26"/>
    <w:pPr>
      <w:keepNext/>
      <w:spacing w:after="240" w:line="240" w:lineRule="auto"/>
      <w:jc w:val="both"/>
      <w:outlineLvl w:val="1"/>
    </w:pPr>
    <w:rPr>
      <w:rFonts w:ascii="Book Antiqua" w:eastAsia="SimSun" w:hAnsi="Book Antiqua" w:cs="Arial"/>
      <w:iCs/>
      <w:caps/>
      <w:sz w:val="20"/>
      <w:szCs w:val="20"/>
    </w:rPr>
  </w:style>
  <w:style w:type="paragraph" w:styleId="Heading3">
    <w:name w:val="heading 3"/>
    <w:basedOn w:val="Normal"/>
    <w:next w:val="Normal"/>
    <w:link w:val="Heading3Char"/>
    <w:uiPriority w:val="9"/>
    <w:unhideWhenUsed/>
    <w:qFormat/>
    <w:rsid w:val="00CE7F26"/>
    <w:pPr>
      <w:keepNext/>
      <w:keepLines/>
      <w:spacing w:before="40" w:after="0"/>
      <w:outlineLvl w:val="2"/>
    </w:pPr>
    <w:rPr>
      <w:rFonts w:eastAsia="MS Gothic"/>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F26"/>
    <w:rPr>
      <w:rFonts w:ascii="Times New Roman" w:eastAsia="MS Gothic" w:hAnsi="Times New Roman" w:cs="Times New Roman"/>
      <w:b/>
      <w:szCs w:val="32"/>
      <w:lang w:val="en-US"/>
    </w:rPr>
  </w:style>
  <w:style w:type="character" w:customStyle="1" w:styleId="Heading2Char">
    <w:name w:val="Heading 2 Char"/>
    <w:basedOn w:val="DefaultParagraphFont"/>
    <w:link w:val="Heading2"/>
    <w:rsid w:val="00CE7F26"/>
    <w:rPr>
      <w:rFonts w:ascii="Book Antiqua" w:eastAsia="SimSun" w:hAnsi="Book Antiqua" w:cs="Arial"/>
      <w:iCs/>
      <w:caps/>
      <w:sz w:val="20"/>
      <w:szCs w:val="20"/>
      <w:lang w:val="en-US"/>
    </w:rPr>
  </w:style>
  <w:style w:type="character" w:customStyle="1" w:styleId="Heading3Char">
    <w:name w:val="Heading 3 Char"/>
    <w:basedOn w:val="DefaultParagraphFont"/>
    <w:link w:val="Heading3"/>
    <w:uiPriority w:val="9"/>
    <w:rsid w:val="00CE7F26"/>
    <w:rPr>
      <w:rFonts w:ascii="Calibri" w:eastAsia="MS Gothic" w:hAnsi="Calibri" w:cs="Times New Roman"/>
      <w:b/>
      <w:bCs/>
      <w:color w:val="4F81BD"/>
      <w:lang w:val="en-US"/>
    </w:rPr>
  </w:style>
  <w:style w:type="paragraph" w:customStyle="1" w:styleId="Heading11">
    <w:name w:val="Heading 11"/>
    <w:basedOn w:val="Normal"/>
    <w:next w:val="Normal"/>
    <w:uiPriority w:val="9"/>
    <w:qFormat/>
    <w:rsid w:val="00CE7F26"/>
    <w:pPr>
      <w:spacing w:after="240" w:line="240" w:lineRule="auto"/>
      <w:outlineLvl w:val="0"/>
    </w:pPr>
    <w:rPr>
      <w:rFonts w:ascii="Times New Roman" w:eastAsia="MS Gothic" w:hAnsi="Times New Roman"/>
      <w:b/>
      <w:szCs w:val="32"/>
    </w:rPr>
  </w:style>
  <w:style w:type="paragraph" w:customStyle="1" w:styleId="Heading31">
    <w:name w:val="Heading 31"/>
    <w:basedOn w:val="Normal"/>
    <w:next w:val="Normal"/>
    <w:uiPriority w:val="9"/>
    <w:unhideWhenUsed/>
    <w:qFormat/>
    <w:rsid w:val="00CE7F26"/>
    <w:pPr>
      <w:keepNext/>
      <w:keepLines/>
      <w:spacing w:before="200" w:after="0" w:line="240" w:lineRule="auto"/>
      <w:outlineLvl w:val="2"/>
    </w:pPr>
    <w:rPr>
      <w:rFonts w:eastAsia="MS Gothic"/>
      <w:b/>
      <w:bCs/>
      <w:color w:val="4F81BD"/>
      <w:szCs w:val="24"/>
    </w:rPr>
  </w:style>
  <w:style w:type="numbering" w:customStyle="1" w:styleId="NoList1">
    <w:name w:val="No List1"/>
    <w:next w:val="NoList"/>
    <w:uiPriority w:val="99"/>
    <w:semiHidden/>
    <w:unhideWhenUsed/>
    <w:rsid w:val="00CE7F26"/>
  </w:style>
  <w:style w:type="paragraph" w:styleId="BodyText">
    <w:name w:val="Body Text"/>
    <w:basedOn w:val="Normal"/>
    <w:link w:val="BodyTextChar"/>
    <w:qFormat/>
    <w:rsid w:val="00CE7F26"/>
    <w:pPr>
      <w:spacing w:after="240" w:line="480" w:lineRule="auto"/>
    </w:pPr>
    <w:rPr>
      <w:rFonts w:ascii="Book Antiqua" w:eastAsia="SimSun" w:hAnsi="Book Antiqua" w:cs="Arial"/>
      <w:iCs/>
    </w:rPr>
  </w:style>
  <w:style w:type="character" w:customStyle="1" w:styleId="BodyTextChar">
    <w:name w:val="Body Text Char"/>
    <w:basedOn w:val="DefaultParagraphFont"/>
    <w:link w:val="BodyText"/>
    <w:rsid w:val="00CE7F26"/>
    <w:rPr>
      <w:rFonts w:ascii="Book Antiqua" w:eastAsia="SimSun" w:hAnsi="Book Antiqua" w:cs="Arial"/>
      <w:iCs/>
      <w:lang w:val="en-US"/>
    </w:rPr>
  </w:style>
  <w:style w:type="paragraph" w:customStyle="1" w:styleId="LCBLeftMargin">
    <w:name w:val="LCB Left Margin"/>
    <w:basedOn w:val="Normal"/>
    <w:uiPriority w:val="99"/>
    <w:qFormat/>
    <w:rsid w:val="00CE7F26"/>
    <w:pPr>
      <w:spacing w:after="240" w:line="480" w:lineRule="auto"/>
      <w:ind w:left="720" w:right="360" w:firstLine="720"/>
    </w:pPr>
    <w:rPr>
      <w:rFonts w:ascii="Book Antiqua" w:eastAsia="Times New Roman" w:hAnsi="Book Antiqua"/>
      <w:iCs/>
    </w:rPr>
  </w:style>
  <w:style w:type="character" w:customStyle="1" w:styleId="apple-converted-space">
    <w:name w:val="apple-converted-space"/>
    <w:basedOn w:val="DefaultParagraphFont"/>
    <w:rsid w:val="00CE7F26"/>
  </w:style>
  <w:style w:type="paragraph" w:styleId="FootnoteText">
    <w:name w:val="footnote text"/>
    <w:basedOn w:val="Normal"/>
    <w:link w:val="FootnoteTextChar"/>
    <w:rsid w:val="00CE7F2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CE7F26"/>
    <w:rPr>
      <w:rFonts w:ascii="Times New Roman" w:eastAsia="Times New Roman" w:hAnsi="Times New Roman" w:cs="Times New Roman"/>
      <w:sz w:val="20"/>
      <w:szCs w:val="20"/>
      <w:lang w:val="en-US"/>
    </w:rPr>
  </w:style>
  <w:style w:type="character" w:styleId="FootnoteReference">
    <w:name w:val="footnote reference"/>
    <w:aliases w:val="FC,Style,Style 27,Style 28,Style 29,Style 30,fr"/>
    <w:rsid w:val="00CE7F26"/>
    <w:rPr>
      <w:vertAlign w:val="superscript"/>
    </w:rPr>
  </w:style>
  <w:style w:type="paragraph" w:customStyle="1" w:styleId="Header1">
    <w:name w:val="Header1"/>
    <w:basedOn w:val="Normal"/>
    <w:next w:val="Header"/>
    <w:link w:val="HeaderChar"/>
    <w:uiPriority w:val="99"/>
    <w:unhideWhenUsed/>
    <w:rsid w:val="00CE7F26"/>
    <w:pPr>
      <w:tabs>
        <w:tab w:val="center" w:pos="4320"/>
        <w:tab w:val="right" w:pos="8640"/>
      </w:tabs>
      <w:spacing w:after="0" w:line="240" w:lineRule="auto"/>
    </w:pPr>
    <w:rPr>
      <w:rFonts w:ascii="Times New Roman" w:hAnsi="Times New Roman"/>
    </w:rPr>
  </w:style>
  <w:style w:type="character" w:customStyle="1" w:styleId="HeaderChar">
    <w:name w:val="Header Char"/>
    <w:link w:val="Header1"/>
    <w:uiPriority w:val="99"/>
    <w:rsid w:val="00CE7F26"/>
    <w:rPr>
      <w:rFonts w:ascii="Times New Roman" w:eastAsia="Calibri" w:hAnsi="Times New Roman" w:cs="Times New Roman"/>
      <w:lang w:val="en-US"/>
    </w:rPr>
  </w:style>
  <w:style w:type="paragraph" w:customStyle="1" w:styleId="Footer1">
    <w:name w:val="Footer1"/>
    <w:basedOn w:val="Normal"/>
    <w:next w:val="Footer"/>
    <w:link w:val="FooterChar"/>
    <w:unhideWhenUsed/>
    <w:rsid w:val="00CE7F26"/>
    <w:pPr>
      <w:tabs>
        <w:tab w:val="center" w:pos="4320"/>
        <w:tab w:val="right" w:pos="8640"/>
      </w:tabs>
      <w:spacing w:after="0" w:line="240" w:lineRule="auto"/>
    </w:pPr>
    <w:rPr>
      <w:rFonts w:ascii="Times New Roman" w:hAnsi="Times New Roman"/>
    </w:rPr>
  </w:style>
  <w:style w:type="character" w:customStyle="1" w:styleId="FooterChar">
    <w:name w:val="Footer Char"/>
    <w:link w:val="Footer1"/>
    <w:rsid w:val="00CE7F26"/>
    <w:rPr>
      <w:rFonts w:ascii="Times New Roman" w:eastAsia="Calibri" w:hAnsi="Times New Roman" w:cs="Times New Roman"/>
      <w:lang w:val="en-US"/>
    </w:rPr>
  </w:style>
  <w:style w:type="character" w:styleId="PageNumber">
    <w:name w:val="page number"/>
    <w:basedOn w:val="DefaultParagraphFont"/>
    <w:unhideWhenUsed/>
    <w:rsid w:val="00CE7F26"/>
  </w:style>
  <w:style w:type="paragraph" w:customStyle="1" w:styleId="BalloonText1">
    <w:name w:val="Balloon Text1"/>
    <w:basedOn w:val="Normal"/>
    <w:next w:val="BalloonText"/>
    <w:link w:val="BalloonTextChar"/>
    <w:uiPriority w:val="99"/>
    <w:semiHidden/>
    <w:unhideWhenUsed/>
    <w:rsid w:val="00CE7F26"/>
    <w:pPr>
      <w:spacing w:after="0" w:line="240" w:lineRule="auto"/>
    </w:pPr>
    <w:rPr>
      <w:rFonts w:ascii="Segoe UI" w:hAnsi="Segoe UI" w:cs="Segoe UI"/>
      <w:sz w:val="18"/>
      <w:szCs w:val="18"/>
    </w:rPr>
  </w:style>
  <w:style w:type="character" w:customStyle="1" w:styleId="BalloonTextChar">
    <w:name w:val="Balloon Text Char"/>
    <w:link w:val="BalloonText1"/>
    <w:uiPriority w:val="99"/>
    <w:semiHidden/>
    <w:rsid w:val="00CE7F26"/>
    <w:rPr>
      <w:rFonts w:ascii="Segoe UI" w:eastAsia="Calibri" w:hAnsi="Segoe UI" w:cs="Segoe UI"/>
      <w:sz w:val="18"/>
      <w:szCs w:val="18"/>
      <w:lang w:val="en-US"/>
    </w:rPr>
  </w:style>
  <w:style w:type="paragraph" w:customStyle="1" w:styleId="ListParagraph1">
    <w:name w:val="List Paragraph1"/>
    <w:basedOn w:val="Normal"/>
    <w:next w:val="ListParagraph"/>
    <w:link w:val="ListParagraphChar"/>
    <w:uiPriority w:val="34"/>
    <w:qFormat/>
    <w:rsid w:val="00CE7F26"/>
    <w:pPr>
      <w:spacing w:after="0" w:line="240" w:lineRule="auto"/>
      <w:ind w:left="720"/>
      <w:contextualSpacing/>
    </w:pPr>
    <w:rPr>
      <w:rFonts w:ascii="Times New Roman" w:eastAsia="MS Mincho" w:hAnsi="Times New Roman"/>
      <w:szCs w:val="24"/>
    </w:rPr>
  </w:style>
  <w:style w:type="character" w:styleId="CommentReference">
    <w:name w:val="annotation reference"/>
    <w:uiPriority w:val="99"/>
    <w:semiHidden/>
    <w:unhideWhenUsed/>
    <w:rsid w:val="00CE7F26"/>
    <w:rPr>
      <w:sz w:val="16"/>
      <w:szCs w:val="16"/>
    </w:rPr>
  </w:style>
  <w:style w:type="paragraph" w:customStyle="1" w:styleId="CommentText1">
    <w:name w:val="Comment Text1"/>
    <w:basedOn w:val="Normal"/>
    <w:next w:val="CommentText"/>
    <w:link w:val="CommentTextChar"/>
    <w:uiPriority w:val="99"/>
    <w:semiHidden/>
    <w:unhideWhenUsed/>
    <w:rsid w:val="00CE7F26"/>
    <w:pPr>
      <w:spacing w:after="0" w:line="240" w:lineRule="auto"/>
    </w:pPr>
    <w:rPr>
      <w:rFonts w:ascii="Times New Roman" w:hAnsi="Times New Roman"/>
      <w:sz w:val="20"/>
      <w:szCs w:val="20"/>
    </w:rPr>
  </w:style>
  <w:style w:type="character" w:customStyle="1" w:styleId="CommentTextChar">
    <w:name w:val="Comment Text Char"/>
    <w:link w:val="CommentText1"/>
    <w:uiPriority w:val="99"/>
    <w:semiHidden/>
    <w:rsid w:val="00CE7F26"/>
    <w:rPr>
      <w:rFonts w:ascii="Times New Roman" w:eastAsia="Calibri" w:hAnsi="Times New Roman" w:cs="Times New Roman"/>
      <w:sz w:val="20"/>
      <w:szCs w:val="20"/>
      <w:lang w:val="en-US"/>
    </w:rPr>
  </w:style>
  <w:style w:type="paragraph" w:customStyle="1" w:styleId="CommentSubject1">
    <w:name w:val="Comment Subject1"/>
    <w:basedOn w:val="CommentText"/>
    <w:next w:val="CommentText"/>
    <w:uiPriority w:val="99"/>
    <w:semiHidden/>
    <w:unhideWhenUsed/>
    <w:rsid w:val="00CE7F26"/>
    <w:pPr>
      <w:spacing w:after="0"/>
    </w:pPr>
    <w:rPr>
      <w:rFonts w:ascii="Times New Roman" w:eastAsia="MS Mincho" w:hAnsi="Times New Roman"/>
      <w:b/>
      <w:bCs/>
    </w:rPr>
  </w:style>
  <w:style w:type="character" w:customStyle="1" w:styleId="CommentSubjectChar">
    <w:name w:val="Comment Subject Char"/>
    <w:link w:val="CommentSubject"/>
    <w:uiPriority w:val="99"/>
    <w:semiHidden/>
    <w:rsid w:val="00CE7F26"/>
    <w:rPr>
      <w:rFonts w:ascii="Times New Roman" w:hAnsi="Times New Roman"/>
      <w:b/>
      <w:bCs/>
      <w:sz w:val="20"/>
      <w:szCs w:val="20"/>
    </w:rPr>
  </w:style>
  <w:style w:type="character" w:styleId="PlaceholderText">
    <w:name w:val="Placeholder Text"/>
    <w:uiPriority w:val="99"/>
    <w:semiHidden/>
    <w:rsid w:val="00CE7F26"/>
    <w:rPr>
      <w:color w:val="808080"/>
    </w:rPr>
  </w:style>
  <w:style w:type="paragraph" w:styleId="TOC1">
    <w:name w:val="toc 1"/>
    <w:basedOn w:val="Normal"/>
    <w:next w:val="Normal"/>
    <w:autoRedefine/>
    <w:uiPriority w:val="39"/>
    <w:unhideWhenUsed/>
    <w:rsid w:val="00CE7F26"/>
    <w:pPr>
      <w:keepLines/>
      <w:tabs>
        <w:tab w:val="right" w:leader="dot" w:pos="9198"/>
      </w:tabs>
      <w:spacing w:after="240" w:line="240" w:lineRule="auto"/>
      <w:ind w:left="1800" w:right="720" w:hanging="1800"/>
    </w:pPr>
    <w:rPr>
      <w:rFonts w:ascii="Times New Roman" w:eastAsia="Times New Roman" w:hAnsi="Times New Roman"/>
      <w:szCs w:val="20"/>
    </w:rPr>
  </w:style>
  <w:style w:type="paragraph" w:styleId="TOC2">
    <w:name w:val="toc 2"/>
    <w:basedOn w:val="Normal"/>
    <w:next w:val="Normal"/>
    <w:autoRedefine/>
    <w:uiPriority w:val="39"/>
    <w:unhideWhenUsed/>
    <w:rsid w:val="00CE7F26"/>
    <w:pPr>
      <w:keepLines/>
      <w:tabs>
        <w:tab w:val="right" w:leader="dot" w:pos="9198"/>
      </w:tabs>
      <w:spacing w:after="240" w:line="240" w:lineRule="auto"/>
      <w:ind w:left="2880" w:right="720" w:hanging="2160"/>
      <w:contextualSpacing/>
    </w:pPr>
    <w:rPr>
      <w:rFonts w:ascii="Times New Roman" w:eastAsia="Times New Roman" w:hAnsi="Times New Roman"/>
      <w:caps/>
      <w:szCs w:val="20"/>
    </w:rPr>
  </w:style>
  <w:style w:type="paragraph" w:customStyle="1" w:styleId="DocId">
    <w:name w:val="DocId"/>
    <w:basedOn w:val="Footer"/>
    <w:rsid w:val="00CE7F26"/>
    <w:rPr>
      <w:rFonts w:ascii="Times New Roman" w:eastAsia="MS Mincho" w:hAnsi="Times New Roman"/>
      <w:sz w:val="16"/>
      <w:szCs w:val="16"/>
    </w:rPr>
  </w:style>
  <w:style w:type="paragraph" w:styleId="HTMLPreformatted">
    <w:name w:val="HTML Preformatted"/>
    <w:basedOn w:val="Normal"/>
    <w:link w:val="HTMLPreformattedChar"/>
    <w:uiPriority w:val="99"/>
    <w:semiHidden/>
    <w:unhideWhenUsed/>
    <w:rsid w:val="00CE7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CE7F26"/>
    <w:rPr>
      <w:rFonts w:ascii="Courier New" w:eastAsia="Times New Roman" w:hAnsi="Courier New" w:cs="Courier New"/>
      <w:sz w:val="20"/>
      <w:szCs w:val="20"/>
      <w:lang w:val="en-US" w:eastAsia="zh-CN"/>
    </w:rPr>
  </w:style>
  <w:style w:type="paragraph" w:customStyle="1" w:styleId="Italicslevel1">
    <w:name w:val="Italics level 1"/>
    <w:link w:val="Italicslevel1Char"/>
    <w:rsid w:val="00CE7F26"/>
    <w:pPr>
      <w:numPr>
        <w:numId w:val="13"/>
      </w:numPr>
      <w:tabs>
        <w:tab w:val="left" w:pos="1440"/>
      </w:tabs>
      <w:autoSpaceDE w:val="0"/>
      <w:autoSpaceDN w:val="0"/>
      <w:adjustRightInd w:val="0"/>
      <w:spacing w:after="0" w:line="480" w:lineRule="auto"/>
      <w:jc w:val="both"/>
    </w:pPr>
    <w:rPr>
      <w:rFonts w:ascii="Times New Roman" w:eastAsia="Calibri" w:hAnsi="Times New Roman" w:cs="Times New Roman"/>
      <w:i/>
      <w:color w:val="000000"/>
      <w:lang w:val="es-AR"/>
    </w:rPr>
  </w:style>
  <w:style w:type="paragraph" w:customStyle="1" w:styleId="Section">
    <w:name w:val="Section"/>
    <w:uiPriority w:val="99"/>
    <w:rsid w:val="00CE7F26"/>
    <w:pPr>
      <w:widowControl w:val="0"/>
      <w:autoSpaceDE w:val="0"/>
      <w:autoSpaceDN w:val="0"/>
      <w:adjustRightInd w:val="0"/>
      <w:spacing w:before="180" w:after="180" w:line="240" w:lineRule="auto"/>
      <w:ind w:firstLine="360"/>
      <w:jc w:val="both"/>
    </w:pPr>
    <w:rPr>
      <w:rFonts w:ascii="Times New Roman" w:eastAsia="MS Mincho" w:hAnsi="Times New Roman" w:cs="Times New Roman"/>
      <w:b/>
      <w:bCs/>
      <w:sz w:val="24"/>
      <w:szCs w:val="24"/>
      <w:lang w:eastAsia="es-PR"/>
    </w:rPr>
  </w:style>
  <w:style w:type="paragraph" w:customStyle="1" w:styleId="ListBullet21">
    <w:name w:val="List Bullet 21"/>
    <w:basedOn w:val="Normal"/>
    <w:next w:val="ListBullet2"/>
    <w:uiPriority w:val="99"/>
    <w:unhideWhenUsed/>
    <w:rsid w:val="00CE7F26"/>
    <w:pPr>
      <w:numPr>
        <w:numId w:val="10"/>
      </w:numPr>
      <w:spacing w:after="240" w:line="240" w:lineRule="auto"/>
      <w:jc w:val="both"/>
    </w:pPr>
    <w:rPr>
      <w:rFonts w:ascii="Times New Roman" w:eastAsia="MS Mincho" w:hAnsi="Times New Roman"/>
      <w:szCs w:val="24"/>
    </w:rPr>
  </w:style>
  <w:style w:type="paragraph" w:customStyle="1" w:styleId="ListBullet31">
    <w:name w:val="List Bullet 31"/>
    <w:basedOn w:val="Normal"/>
    <w:next w:val="ListBullet3"/>
    <w:uiPriority w:val="99"/>
    <w:unhideWhenUsed/>
    <w:rsid w:val="00CE7F26"/>
    <w:pPr>
      <w:numPr>
        <w:numId w:val="11"/>
      </w:numPr>
      <w:spacing w:after="240" w:line="240" w:lineRule="auto"/>
      <w:jc w:val="both"/>
    </w:pPr>
    <w:rPr>
      <w:rFonts w:ascii="Times New Roman" w:eastAsia="MS Mincho" w:hAnsi="Times New Roman"/>
      <w:szCs w:val="24"/>
    </w:rPr>
  </w:style>
  <w:style w:type="paragraph" w:customStyle="1" w:styleId="ListBullet1">
    <w:name w:val="List Bullet1"/>
    <w:basedOn w:val="Normal"/>
    <w:next w:val="ListBullet"/>
    <w:uiPriority w:val="99"/>
    <w:unhideWhenUsed/>
    <w:rsid w:val="00CE7F26"/>
    <w:pPr>
      <w:numPr>
        <w:numId w:val="9"/>
      </w:numPr>
      <w:spacing w:after="0" w:line="240" w:lineRule="auto"/>
      <w:contextualSpacing/>
    </w:pPr>
    <w:rPr>
      <w:rFonts w:ascii="Times New Roman" w:eastAsia="MS Mincho" w:hAnsi="Times New Roman"/>
      <w:szCs w:val="24"/>
    </w:rPr>
  </w:style>
  <w:style w:type="paragraph" w:customStyle="1" w:styleId="Title1">
    <w:name w:val="Title1"/>
    <w:basedOn w:val="Normal"/>
    <w:next w:val="Normal"/>
    <w:uiPriority w:val="10"/>
    <w:qFormat/>
    <w:rsid w:val="00CE7F26"/>
    <w:pPr>
      <w:spacing w:after="240" w:line="240" w:lineRule="auto"/>
      <w:jc w:val="center"/>
    </w:pPr>
    <w:rPr>
      <w:rFonts w:ascii="Times New Roman" w:eastAsia="MS Gothic" w:hAnsi="Times New Roman"/>
      <w:b/>
      <w:spacing w:val="5"/>
      <w:kern w:val="28"/>
      <w:szCs w:val="52"/>
    </w:rPr>
  </w:style>
  <w:style w:type="character" w:customStyle="1" w:styleId="TitleChar">
    <w:name w:val="Title Char"/>
    <w:link w:val="Title"/>
    <w:uiPriority w:val="2"/>
    <w:rsid w:val="00CE7F26"/>
    <w:rPr>
      <w:rFonts w:ascii="Times New Roman" w:eastAsia="MS Gothic" w:hAnsi="Times New Roman" w:cs="Times New Roman"/>
      <w:b/>
      <w:spacing w:val="5"/>
      <w:kern w:val="28"/>
      <w:szCs w:val="52"/>
    </w:rPr>
  </w:style>
  <w:style w:type="paragraph" w:customStyle="1" w:styleId="BodyText21">
    <w:name w:val="Body Text 21"/>
    <w:basedOn w:val="Normal"/>
    <w:next w:val="BodyText2"/>
    <w:link w:val="BodyText2Char"/>
    <w:uiPriority w:val="99"/>
    <w:unhideWhenUsed/>
    <w:rsid w:val="00CE7F26"/>
    <w:pPr>
      <w:spacing w:after="240" w:line="240" w:lineRule="auto"/>
      <w:ind w:left="1440" w:hanging="720"/>
    </w:pPr>
    <w:rPr>
      <w:rFonts w:ascii="Times New Roman" w:hAnsi="Times New Roman"/>
    </w:rPr>
  </w:style>
  <w:style w:type="character" w:customStyle="1" w:styleId="BodyText2Char">
    <w:name w:val="Body Text 2 Char"/>
    <w:link w:val="BodyText21"/>
    <w:uiPriority w:val="99"/>
    <w:rsid w:val="00CE7F26"/>
    <w:rPr>
      <w:rFonts w:ascii="Times New Roman" w:eastAsia="Calibri" w:hAnsi="Times New Roman" w:cs="Times New Roman"/>
      <w:lang w:val="en-US"/>
    </w:rPr>
  </w:style>
  <w:style w:type="paragraph" w:customStyle="1" w:styleId="BodyTextFirstIndent1">
    <w:name w:val="Body Text First Indent1"/>
    <w:basedOn w:val="BodyText"/>
    <w:next w:val="BodyTextFirstIndent"/>
    <w:link w:val="BodyTextFirstIndentChar"/>
    <w:uiPriority w:val="99"/>
    <w:unhideWhenUsed/>
    <w:rsid w:val="00CE7F26"/>
    <w:pPr>
      <w:spacing w:line="432" w:lineRule="auto"/>
      <w:ind w:firstLine="720"/>
      <w:jc w:val="both"/>
    </w:pPr>
    <w:rPr>
      <w:rFonts w:ascii="Times New Roman" w:hAnsi="Times New Roman"/>
    </w:rPr>
  </w:style>
  <w:style w:type="character" w:customStyle="1" w:styleId="BodyTextFirstIndentChar">
    <w:name w:val="Body Text First Indent Char"/>
    <w:link w:val="BodyTextFirstIndent1"/>
    <w:uiPriority w:val="99"/>
    <w:rsid w:val="00CE7F26"/>
    <w:rPr>
      <w:rFonts w:ascii="Times New Roman" w:eastAsia="SimSun" w:hAnsi="Times New Roman" w:cs="Arial"/>
      <w:iCs/>
      <w:lang w:val="en-US"/>
    </w:rPr>
  </w:style>
  <w:style w:type="paragraph" w:customStyle="1" w:styleId="ListNumber1">
    <w:name w:val="List Number1"/>
    <w:basedOn w:val="Normal"/>
    <w:next w:val="ListNumber"/>
    <w:uiPriority w:val="99"/>
    <w:unhideWhenUsed/>
    <w:rsid w:val="00CE7F26"/>
    <w:pPr>
      <w:numPr>
        <w:numId w:val="12"/>
      </w:numPr>
      <w:spacing w:after="240" w:line="240" w:lineRule="auto"/>
    </w:pPr>
    <w:rPr>
      <w:rFonts w:ascii="Times New Roman" w:eastAsia="MS Mincho" w:hAnsi="Times New Roman"/>
      <w:b/>
      <w:szCs w:val="24"/>
    </w:rPr>
  </w:style>
  <w:style w:type="paragraph" w:customStyle="1" w:styleId="ArbOutlineCont1">
    <w:name w:val="ArbOutline Cont 1"/>
    <w:basedOn w:val="Normal"/>
    <w:link w:val="ArbOutlineCont1Char"/>
    <w:rsid w:val="00CE7F26"/>
    <w:pPr>
      <w:pageBreakBefore/>
      <w:tabs>
        <w:tab w:val="left" w:pos="720"/>
      </w:tabs>
      <w:spacing w:after="240" w:line="240" w:lineRule="auto"/>
      <w:ind w:left="567"/>
      <w:jc w:val="both"/>
    </w:pPr>
    <w:rPr>
      <w:rFonts w:ascii="Times New Roman" w:eastAsia="SimSun" w:hAnsi="Times New Roman"/>
      <w:b/>
      <w:bCs/>
      <w:caps/>
      <w:kern w:val="32"/>
      <w:sz w:val="20"/>
      <w:szCs w:val="24"/>
      <w:u w:val="single"/>
    </w:rPr>
  </w:style>
  <w:style w:type="character" w:customStyle="1" w:styleId="ArbOutlineCont1Char">
    <w:name w:val="ArbOutline Cont 1 Char"/>
    <w:link w:val="ArbOutlineCont1"/>
    <w:rsid w:val="00CE7F26"/>
    <w:rPr>
      <w:rFonts w:ascii="Times New Roman" w:eastAsia="SimSun" w:hAnsi="Times New Roman" w:cs="Times New Roman"/>
      <w:b/>
      <w:bCs/>
      <w:caps/>
      <w:kern w:val="32"/>
      <w:sz w:val="20"/>
      <w:szCs w:val="24"/>
      <w:u w:val="single"/>
      <w:lang w:val="en-US"/>
    </w:rPr>
  </w:style>
  <w:style w:type="paragraph" w:customStyle="1" w:styleId="ArbOutlineCont2">
    <w:name w:val="ArbOutline Cont 2"/>
    <w:basedOn w:val="Normal"/>
    <w:link w:val="ArbOutlineCont2Char"/>
    <w:rsid w:val="00CE7F26"/>
    <w:pPr>
      <w:pageBreakBefore/>
      <w:tabs>
        <w:tab w:val="left" w:pos="720"/>
      </w:tabs>
      <w:spacing w:after="240" w:line="240" w:lineRule="auto"/>
      <w:ind w:left="1134"/>
      <w:jc w:val="both"/>
    </w:pPr>
    <w:rPr>
      <w:rFonts w:ascii="Times New Roman" w:eastAsia="SimSun" w:hAnsi="Times New Roman"/>
      <w:b/>
      <w:bCs/>
      <w:caps/>
      <w:kern w:val="32"/>
      <w:sz w:val="20"/>
      <w:szCs w:val="24"/>
      <w:u w:val="single"/>
    </w:rPr>
  </w:style>
  <w:style w:type="character" w:customStyle="1" w:styleId="ArbOutlineCont2Char">
    <w:name w:val="ArbOutline Cont 2 Char"/>
    <w:link w:val="ArbOutlineCont2"/>
    <w:rsid w:val="00CE7F26"/>
    <w:rPr>
      <w:rFonts w:ascii="Times New Roman" w:eastAsia="SimSun" w:hAnsi="Times New Roman" w:cs="Times New Roman"/>
      <w:b/>
      <w:bCs/>
      <w:caps/>
      <w:kern w:val="32"/>
      <w:sz w:val="20"/>
      <w:szCs w:val="24"/>
      <w:u w:val="single"/>
      <w:lang w:val="en-US"/>
    </w:rPr>
  </w:style>
  <w:style w:type="paragraph" w:customStyle="1" w:styleId="ArbOutlineCont3">
    <w:name w:val="ArbOutline Cont 3"/>
    <w:basedOn w:val="Normal"/>
    <w:link w:val="ArbOutlineCont3Char"/>
    <w:rsid w:val="00CE7F26"/>
    <w:pPr>
      <w:pageBreakBefore/>
      <w:tabs>
        <w:tab w:val="left" w:pos="720"/>
      </w:tabs>
      <w:spacing w:after="240" w:line="240" w:lineRule="auto"/>
      <w:ind w:left="1701"/>
      <w:jc w:val="both"/>
    </w:pPr>
    <w:rPr>
      <w:rFonts w:ascii="Times New Roman" w:eastAsia="SimSun" w:hAnsi="Times New Roman"/>
      <w:b/>
      <w:bCs/>
      <w:caps/>
      <w:kern w:val="32"/>
      <w:sz w:val="20"/>
      <w:szCs w:val="24"/>
      <w:u w:val="single"/>
    </w:rPr>
  </w:style>
  <w:style w:type="character" w:customStyle="1" w:styleId="ArbOutlineCont3Char">
    <w:name w:val="ArbOutline Cont 3 Char"/>
    <w:link w:val="ArbOutlineCont3"/>
    <w:rsid w:val="00CE7F26"/>
    <w:rPr>
      <w:rFonts w:ascii="Times New Roman" w:eastAsia="SimSun" w:hAnsi="Times New Roman" w:cs="Times New Roman"/>
      <w:b/>
      <w:bCs/>
      <w:caps/>
      <w:kern w:val="32"/>
      <w:sz w:val="20"/>
      <w:szCs w:val="24"/>
      <w:u w:val="single"/>
      <w:lang w:val="en-US"/>
    </w:rPr>
  </w:style>
  <w:style w:type="paragraph" w:customStyle="1" w:styleId="ArbOutlineCont4">
    <w:name w:val="ArbOutline Cont 4"/>
    <w:basedOn w:val="Normal"/>
    <w:link w:val="ArbOutlineCont4Char"/>
    <w:rsid w:val="00CE7F26"/>
    <w:pPr>
      <w:pageBreakBefore/>
      <w:tabs>
        <w:tab w:val="left" w:pos="720"/>
      </w:tabs>
      <w:spacing w:after="240" w:line="240" w:lineRule="auto"/>
      <w:ind w:left="2268"/>
      <w:jc w:val="both"/>
    </w:pPr>
    <w:rPr>
      <w:rFonts w:ascii="Times New Roman" w:eastAsia="SimSun" w:hAnsi="Times New Roman"/>
      <w:b/>
      <w:bCs/>
      <w:caps/>
      <w:kern w:val="32"/>
      <w:sz w:val="20"/>
      <w:szCs w:val="24"/>
      <w:u w:val="single"/>
    </w:rPr>
  </w:style>
  <w:style w:type="character" w:customStyle="1" w:styleId="ArbOutlineCont4Char">
    <w:name w:val="ArbOutline Cont 4 Char"/>
    <w:link w:val="ArbOutlineCont4"/>
    <w:rsid w:val="00CE7F26"/>
    <w:rPr>
      <w:rFonts w:ascii="Times New Roman" w:eastAsia="SimSun" w:hAnsi="Times New Roman" w:cs="Times New Roman"/>
      <w:b/>
      <w:bCs/>
      <w:caps/>
      <w:kern w:val="32"/>
      <w:sz w:val="20"/>
      <w:szCs w:val="24"/>
      <w:u w:val="single"/>
      <w:lang w:val="en-US"/>
    </w:rPr>
  </w:style>
  <w:style w:type="paragraph" w:customStyle="1" w:styleId="ArbOutlineCont5">
    <w:name w:val="ArbOutline Cont 5"/>
    <w:basedOn w:val="Normal"/>
    <w:link w:val="ArbOutlineCont5Char"/>
    <w:rsid w:val="00CE7F26"/>
    <w:pPr>
      <w:pageBreakBefore/>
      <w:tabs>
        <w:tab w:val="left" w:pos="720"/>
      </w:tabs>
      <w:spacing w:after="240" w:line="240" w:lineRule="auto"/>
      <w:ind w:left="2835"/>
      <w:jc w:val="both"/>
    </w:pPr>
    <w:rPr>
      <w:rFonts w:ascii="Times New Roman" w:eastAsia="SimSun" w:hAnsi="Times New Roman"/>
      <w:b/>
      <w:bCs/>
      <w:caps/>
      <w:kern w:val="32"/>
      <w:sz w:val="20"/>
      <w:szCs w:val="24"/>
      <w:u w:val="single"/>
    </w:rPr>
  </w:style>
  <w:style w:type="character" w:customStyle="1" w:styleId="ArbOutlineCont5Char">
    <w:name w:val="ArbOutline Cont 5 Char"/>
    <w:link w:val="ArbOutlineCont5"/>
    <w:rsid w:val="00CE7F26"/>
    <w:rPr>
      <w:rFonts w:ascii="Times New Roman" w:eastAsia="SimSun" w:hAnsi="Times New Roman" w:cs="Times New Roman"/>
      <w:b/>
      <w:bCs/>
      <w:caps/>
      <w:kern w:val="32"/>
      <w:sz w:val="20"/>
      <w:szCs w:val="24"/>
      <w:u w:val="single"/>
      <w:lang w:val="en-US"/>
    </w:rPr>
  </w:style>
  <w:style w:type="paragraph" w:customStyle="1" w:styleId="ArbOutlineCont6">
    <w:name w:val="ArbOutline Cont 6"/>
    <w:basedOn w:val="Normal"/>
    <w:link w:val="ArbOutlineCont6Char"/>
    <w:rsid w:val="00CE7F26"/>
    <w:pPr>
      <w:spacing w:after="240" w:line="240" w:lineRule="auto"/>
      <w:ind w:left="3402"/>
      <w:jc w:val="both"/>
    </w:pPr>
    <w:rPr>
      <w:rFonts w:ascii="Times New Roman" w:eastAsia="SimSun" w:hAnsi="Times New Roman"/>
      <w:sz w:val="20"/>
      <w:szCs w:val="20"/>
    </w:rPr>
  </w:style>
  <w:style w:type="character" w:customStyle="1" w:styleId="ArbOutlineCont6Char">
    <w:name w:val="ArbOutline Cont 6 Char"/>
    <w:link w:val="ArbOutlineCont6"/>
    <w:rsid w:val="00CE7F26"/>
    <w:rPr>
      <w:rFonts w:ascii="Times New Roman" w:eastAsia="SimSun" w:hAnsi="Times New Roman" w:cs="Times New Roman"/>
      <w:sz w:val="20"/>
      <w:szCs w:val="20"/>
      <w:lang w:val="en-US"/>
    </w:rPr>
  </w:style>
  <w:style w:type="paragraph" w:customStyle="1" w:styleId="ArbOutlineL1">
    <w:name w:val="ArbOutline_L1"/>
    <w:basedOn w:val="Normal"/>
    <w:link w:val="ArbOutlineL1Char"/>
    <w:qFormat/>
    <w:rsid w:val="00CE7F26"/>
    <w:pPr>
      <w:keepNext/>
      <w:spacing w:after="240" w:line="240" w:lineRule="auto"/>
      <w:jc w:val="both"/>
      <w:outlineLvl w:val="0"/>
    </w:pPr>
    <w:rPr>
      <w:rFonts w:ascii="Times New Roman" w:eastAsia="SimSun" w:hAnsi="Times New Roman"/>
      <w:b/>
      <w:bCs/>
      <w:caps/>
      <w:kern w:val="32"/>
      <w:sz w:val="20"/>
      <w:szCs w:val="24"/>
    </w:rPr>
  </w:style>
  <w:style w:type="character" w:customStyle="1" w:styleId="ArbOutlineL1Char">
    <w:name w:val="ArbOutline_L1 Char"/>
    <w:link w:val="ArbOutlineL1"/>
    <w:rsid w:val="00CE7F26"/>
    <w:rPr>
      <w:rFonts w:ascii="Times New Roman" w:eastAsia="SimSun" w:hAnsi="Times New Roman" w:cs="Times New Roman"/>
      <w:b/>
      <w:bCs/>
      <w:caps/>
      <w:kern w:val="32"/>
      <w:sz w:val="20"/>
      <w:szCs w:val="24"/>
      <w:lang w:val="en-US"/>
    </w:rPr>
  </w:style>
  <w:style w:type="paragraph" w:customStyle="1" w:styleId="ArbOutlineL2">
    <w:name w:val="ArbOutline_L2"/>
    <w:basedOn w:val="Normal"/>
    <w:link w:val="ArbOutlineL2Char"/>
    <w:qFormat/>
    <w:rsid w:val="00CE7F26"/>
    <w:pPr>
      <w:keepNext/>
      <w:spacing w:after="240" w:line="240" w:lineRule="auto"/>
      <w:jc w:val="both"/>
      <w:outlineLvl w:val="1"/>
    </w:pPr>
    <w:rPr>
      <w:rFonts w:ascii="Times New Roman" w:eastAsia="SimSun" w:hAnsi="Times New Roman"/>
      <w:b/>
      <w:bCs/>
      <w:caps/>
      <w:kern w:val="32"/>
      <w:sz w:val="20"/>
      <w:szCs w:val="24"/>
    </w:rPr>
  </w:style>
  <w:style w:type="character" w:customStyle="1" w:styleId="ArbOutlineL2Char">
    <w:name w:val="ArbOutline_L2 Char"/>
    <w:link w:val="ArbOutlineL2"/>
    <w:rsid w:val="00CE7F26"/>
    <w:rPr>
      <w:rFonts w:ascii="Times New Roman" w:eastAsia="SimSun" w:hAnsi="Times New Roman" w:cs="Times New Roman"/>
      <w:b/>
      <w:bCs/>
      <w:caps/>
      <w:kern w:val="32"/>
      <w:sz w:val="20"/>
      <w:szCs w:val="24"/>
      <w:lang w:val="en-US"/>
    </w:rPr>
  </w:style>
  <w:style w:type="paragraph" w:customStyle="1" w:styleId="ArbOutlineL3">
    <w:name w:val="ArbOutline_L3"/>
    <w:basedOn w:val="Normal"/>
    <w:link w:val="ArbOutlineL3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3Char">
    <w:name w:val="ArbOutline_L3 Char"/>
    <w:link w:val="ArbOutlineL3"/>
    <w:rsid w:val="00CE7F26"/>
    <w:rPr>
      <w:rFonts w:ascii="Times New Roman" w:eastAsia="SimSun" w:hAnsi="Times New Roman" w:cs="Times New Roman"/>
      <w:bCs/>
      <w:kern w:val="32"/>
      <w:sz w:val="20"/>
      <w:szCs w:val="24"/>
      <w:lang w:val="en-US"/>
    </w:rPr>
  </w:style>
  <w:style w:type="paragraph" w:customStyle="1" w:styleId="ArbOutlineL4">
    <w:name w:val="ArbOutline_L4"/>
    <w:basedOn w:val="Normal"/>
    <w:link w:val="ArbOutlineL4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4Char">
    <w:name w:val="ArbOutline_L4 Char"/>
    <w:link w:val="ArbOutlineL4"/>
    <w:rsid w:val="00CE7F26"/>
    <w:rPr>
      <w:rFonts w:ascii="Times New Roman" w:eastAsia="SimSun" w:hAnsi="Times New Roman" w:cs="Times New Roman"/>
      <w:bCs/>
      <w:kern w:val="32"/>
      <w:sz w:val="20"/>
      <w:szCs w:val="24"/>
      <w:lang w:val="en-US"/>
    </w:rPr>
  </w:style>
  <w:style w:type="paragraph" w:customStyle="1" w:styleId="ArbOutlineL5">
    <w:name w:val="ArbOutline_L5"/>
    <w:basedOn w:val="Normal"/>
    <w:link w:val="ArbOutlineL5Char"/>
    <w:qFormat/>
    <w:rsid w:val="00CE7F26"/>
    <w:pPr>
      <w:spacing w:after="0" w:line="432" w:lineRule="auto"/>
      <w:jc w:val="both"/>
      <w:outlineLvl w:val="0"/>
    </w:pPr>
    <w:rPr>
      <w:rFonts w:ascii="Times New Roman" w:eastAsia="SimSun" w:hAnsi="Times New Roman"/>
      <w:bCs/>
      <w:kern w:val="32"/>
      <w:sz w:val="20"/>
      <w:szCs w:val="24"/>
    </w:rPr>
  </w:style>
  <w:style w:type="character" w:customStyle="1" w:styleId="ArbOutlineL5Char">
    <w:name w:val="ArbOutline_L5 Char"/>
    <w:link w:val="ArbOutlineL5"/>
    <w:rsid w:val="00CE7F26"/>
    <w:rPr>
      <w:rFonts w:ascii="Times New Roman" w:eastAsia="SimSun" w:hAnsi="Times New Roman" w:cs="Times New Roman"/>
      <w:bCs/>
      <w:kern w:val="32"/>
      <w:sz w:val="20"/>
      <w:szCs w:val="24"/>
      <w:lang w:val="en-US"/>
    </w:rPr>
  </w:style>
  <w:style w:type="paragraph" w:customStyle="1" w:styleId="ArbOutlineL6">
    <w:name w:val="ArbOutline_L6"/>
    <w:basedOn w:val="ArbOutlineL5"/>
    <w:link w:val="ArbOutlineL6Char"/>
    <w:qFormat/>
    <w:rsid w:val="00CE7F26"/>
    <w:pPr>
      <w:keepNext/>
      <w:spacing w:after="240" w:line="240" w:lineRule="auto"/>
      <w:outlineLvl w:val="5"/>
    </w:pPr>
    <w:rPr>
      <w:u w:val="single"/>
    </w:rPr>
  </w:style>
  <w:style w:type="character" w:customStyle="1" w:styleId="ArbOutlineL6Char">
    <w:name w:val="ArbOutline_L6 Char"/>
    <w:link w:val="ArbOutlineL6"/>
    <w:rsid w:val="00CE7F26"/>
    <w:rPr>
      <w:rFonts w:ascii="Times New Roman" w:eastAsia="SimSun" w:hAnsi="Times New Roman" w:cs="Times New Roman"/>
      <w:bCs/>
      <w:kern w:val="32"/>
      <w:sz w:val="20"/>
      <w:szCs w:val="24"/>
      <w:u w:val="single"/>
      <w:lang w:val="en-US"/>
    </w:rPr>
  </w:style>
  <w:style w:type="paragraph" w:customStyle="1" w:styleId="Subtitle1">
    <w:name w:val="Subtitle1"/>
    <w:basedOn w:val="Normal"/>
    <w:next w:val="Normal"/>
    <w:uiPriority w:val="11"/>
    <w:qFormat/>
    <w:rsid w:val="00CE7F26"/>
    <w:pPr>
      <w:numPr>
        <w:ilvl w:val="1"/>
      </w:numPr>
      <w:spacing w:after="0" w:line="240" w:lineRule="auto"/>
      <w:outlineLvl w:val="0"/>
    </w:pPr>
    <w:rPr>
      <w:rFonts w:eastAsia="MS Gothic"/>
      <w:i/>
      <w:iCs/>
      <w:color w:val="4F81BD"/>
      <w:spacing w:val="15"/>
      <w:sz w:val="24"/>
      <w:szCs w:val="24"/>
    </w:rPr>
  </w:style>
  <w:style w:type="character" w:customStyle="1" w:styleId="SubtitleChar">
    <w:name w:val="Subtitle Char"/>
    <w:link w:val="Subtitle"/>
    <w:uiPriority w:val="2"/>
    <w:rsid w:val="00CE7F26"/>
    <w:rPr>
      <w:rFonts w:ascii="Calibri" w:eastAsia="MS Gothic" w:hAnsi="Calibri" w:cs="Times New Roman"/>
      <w:i/>
      <w:iCs/>
      <w:color w:val="4F81BD"/>
      <w:spacing w:val="15"/>
    </w:rPr>
  </w:style>
  <w:style w:type="paragraph" w:customStyle="1" w:styleId="TOCHeader">
    <w:name w:val="TOC Header"/>
    <w:basedOn w:val="Normal"/>
    <w:rsid w:val="00CE7F26"/>
    <w:pPr>
      <w:spacing w:after="0" w:line="240" w:lineRule="auto"/>
      <w:ind w:left="115" w:right="115"/>
      <w:jc w:val="center"/>
    </w:pPr>
    <w:rPr>
      <w:rFonts w:ascii="Times New Roman" w:eastAsia="Times New Roman" w:hAnsi="Times New Roman"/>
      <w:szCs w:val="20"/>
    </w:rPr>
  </w:style>
  <w:style w:type="paragraph" w:customStyle="1" w:styleId="TableofAuthorities1">
    <w:name w:val="Table of Authorities1"/>
    <w:basedOn w:val="Normal"/>
    <w:next w:val="Normal"/>
    <w:uiPriority w:val="99"/>
    <w:semiHidden/>
    <w:unhideWhenUsed/>
    <w:rsid w:val="00CE7F26"/>
    <w:pPr>
      <w:spacing w:after="0" w:line="240" w:lineRule="auto"/>
      <w:ind w:left="220" w:hanging="220"/>
    </w:pPr>
    <w:rPr>
      <w:rFonts w:ascii="Times New Roman" w:eastAsia="MS Mincho" w:hAnsi="Times New Roman"/>
      <w:szCs w:val="24"/>
    </w:rPr>
  </w:style>
  <w:style w:type="paragraph" w:styleId="TOC3">
    <w:name w:val="toc 3"/>
    <w:basedOn w:val="Normal"/>
    <w:next w:val="Normal"/>
    <w:autoRedefine/>
    <w:uiPriority w:val="39"/>
    <w:unhideWhenUsed/>
    <w:rsid w:val="00CE7F26"/>
    <w:pPr>
      <w:keepLines/>
      <w:tabs>
        <w:tab w:val="right" w:leader="dot" w:pos="9198"/>
      </w:tabs>
      <w:spacing w:after="120" w:line="240" w:lineRule="auto"/>
      <w:ind w:left="2160" w:right="720" w:hanging="720"/>
    </w:pPr>
    <w:rPr>
      <w:rFonts w:ascii="Times New Roman" w:eastAsia="Times New Roman" w:hAnsi="Times New Roman"/>
      <w:szCs w:val="20"/>
    </w:rPr>
  </w:style>
  <w:style w:type="paragraph" w:styleId="TOC4">
    <w:name w:val="toc 4"/>
    <w:basedOn w:val="Normal"/>
    <w:next w:val="Normal"/>
    <w:autoRedefine/>
    <w:uiPriority w:val="39"/>
    <w:unhideWhenUsed/>
    <w:rsid w:val="00CE7F26"/>
    <w:pPr>
      <w:keepLines/>
      <w:tabs>
        <w:tab w:val="right" w:leader="dot" w:pos="9198"/>
      </w:tabs>
      <w:spacing w:after="120" w:line="240" w:lineRule="auto"/>
      <w:ind w:left="2880" w:right="720" w:hanging="720"/>
    </w:pPr>
    <w:rPr>
      <w:rFonts w:ascii="Times New Roman" w:eastAsia="Times New Roman" w:hAnsi="Times New Roman"/>
      <w:szCs w:val="20"/>
    </w:rPr>
  </w:style>
  <w:style w:type="paragraph" w:styleId="TOC5">
    <w:name w:val="toc 5"/>
    <w:basedOn w:val="Normal"/>
    <w:next w:val="Normal"/>
    <w:autoRedefine/>
    <w:uiPriority w:val="39"/>
    <w:unhideWhenUsed/>
    <w:rsid w:val="00CE7F26"/>
    <w:pPr>
      <w:keepLines/>
      <w:tabs>
        <w:tab w:val="right" w:leader="dot" w:pos="9198"/>
      </w:tabs>
      <w:spacing w:after="120" w:line="240" w:lineRule="auto"/>
      <w:ind w:left="3600" w:right="720" w:hanging="720"/>
    </w:pPr>
    <w:rPr>
      <w:rFonts w:ascii="Times New Roman" w:eastAsia="Times New Roman" w:hAnsi="Times New Roman"/>
      <w:szCs w:val="20"/>
    </w:rPr>
  </w:style>
  <w:style w:type="paragraph" w:styleId="TOC6">
    <w:name w:val="toc 6"/>
    <w:basedOn w:val="Normal"/>
    <w:next w:val="Normal"/>
    <w:autoRedefine/>
    <w:uiPriority w:val="39"/>
    <w:unhideWhenUsed/>
    <w:rsid w:val="00CE7F26"/>
    <w:pPr>
      <w:keepLines/>
      <w:tabs>
        <w:tab w:val="right" w:leader="dot" w:pos="9198"/>
      </w:tabs>
      <w:spacing w:after="120" w:line="240" w:lineRule="auto"/>
      <w:ind w:left="4320" w:right="720" w:hanging="720"/>
    </w:pPr>
    <w:rPr>
      <w:rFonts w:ascii="Times New Roman" w:eastAsia="Times New Roman" w:hAnsi="Times New Roman"/>
      <w:szCs w:val="20"/>
    </w:rPr>
  </w:style>
  <w:style w:type="paragraph" w:styleId="TOC7">
    <w:name w:val="toc 7"/>
    <w:basedOn w:val="Normal"/>
    <w:next w:val="Normal"/>
    <w:autoRedefine/>
    <w:uiPriority w:val="39"/>
    <w:unhideWhenUsed/>
    <w:rsid w:val="00CE7F26"/>
    <w:pPr>
      <w:keepLines/>
      <w:tabs>
        <w:tab w:val="right" w:leader="dot" w:pos="9198"/>
      </w:tabs>
      <w:spacing w:after="120" w:line="240" w:lineRule="auto"/>
      <w:ind w:left="5040" w:right="720" w:hanging="720"/>
    </w:pPr>
    <w:rPr>
      <w:rFonts w:ascii="Times New Roman" w:eastAsia="Times New Roman" w:hAnsi="Times New Roman"/>
      <w:szCs w:val="20"/>
    </w:rPr>
  </w:style>
  <w:style w:type="paragraph" w:styleId="TOC8">
    <w:name w:val="toc 8"/>
    <w:basedOn w:val="Normal"/>
    <w:next w:val="Normal"/>
    <w:autoRedefine/>
    <w:uiPriority w:val="39"/>
    <w:unhideWhenUsed/>
    <w:rsid w:val="00CE7F26"/>
    <w:pPr>
      <w:keepLines/>
      <w:tabs>
        <w:tab w:val="right" w:leader="dot" w:pos="9198"/>
      </w:tabs>
      <w:spacing w:after="120" w:line="240" w:lineRule="auto"/>
      <w:ind w:left="5760" w:right="720" w:hanging="720"/>
    </w:pPr>
    <w:rPr>
      <w:rFonts w:ascii="Times New Roman" w:eastAsia="Times New Roman" w:hAnsi="Times New Roman"/>
      <w:szCs w:val="20"/>
    </w:rPr>
  </w:style>
  <w:style w:type="paragraph" w:styleId="TOC9">
    <w:name w:val="toc 9"/>
    <w:basedOn w:val="Normal"/>
    <w:next w:val="Normal"/>
    <w:autoRedefine/>
    <w:uiPriority w:val="39"/>
    <w:unhideWhenUsed/>
    <w:rsid w:val="00CE7F26"/>
    <w:pPr>
      <w:keepLines/>
      <w:tabs>
        <w:tab w:val="right" w:leader="dot" w:pos="9198"/>
      </w:tabs>
      <w:spacing w:after="120" w:line="240" w:lineRule="auto"/>
      <w:ind w:left="6480" w:right="720" w:hanging="720"/>
    </w:pPr>
    <w:rPr>
      <w:rFonts w:ascii="Times New Roman" w:eastAsia="Times New Roman" w:hAnsi="Times New Roman"/>
      <w:szCs w:val="20"/>
    </w:rPr>
  </w:style>
  <w:style w:type="character" w:customStyle="1" w:styleId="Hyperlink1">
    <w:name w:val="Hyperlink1"/>
    <w:uiPriority w:val="99"/>
    <w:unhideWhenUsed/>
    <w:rsid w:val="00CE7F26"/>
    <w:rPr>
      <w:color w:val="0000FF"/>
      <w:u w:val="single"/>
    </w:rPr>
  </w:style>
  <w:style w:type="paragraph" w:customStyle="1" w:styleId="BodyTextFirstIndentItalics">
    <w:name w:val="Body Text First Indent Italics"/>
    <w:basedOn w:val="Normal"/>
    <w:link w:val="BodyTextFirstIndentItalicsChar"/>
    <w:qFormat/>
    <w:rsid w:val="00CE7F26"/>
    <w:pPr>
      <w:spacing w:after="0" w:line="480" w:lineRule="auto"/>
      <w:ind w:firstLine="708"/>
    </w:pPr>
    <w:rPr>
      <w:rFonts w:ascii="Times New Roman" w:eastAsia="MS Mincho" w:hAnsi="Times New Roman"/>
      <w:bCs/>
      <w:i/>
      <w:lang w:val="pt-BR"/>
    </w:rPr>
  </w:style>
  <w:style w:type="paragraph" w:customStyle="1" w:styleId="ItalicsLevel2">
    <w:name w:val="Italics Level 2"/>
    <w:basedOn w:val="Italicslevel1"/>
    <w:link w:val="ItalicsLevel2Char"/>
    <w:qFormat/>
    <w:rsid w:val="00CE7F26"/>
    <w:pPr>
      <w:numPr>
        <w:ilvl w:val="1"/>
      </w:numPr>
    </w:pPr>
  </w:style>
  <w:style w:type="character" w:customStyle="1" w:styleId="BodyTextFirstIndentItalicsChar">
    <w:name w:val="Body Text First Indent Italics Char"/>
    <w:link w:val="BodyTextFirstIndentItalics"/>
    <w:rsid w:val="00CE7F26"/>
    <w:rPr>
      <w:rFonts w:ascii="Times New Roman" w:eastAsia="MS Mincho" w:hAnsi="Times New Roman" w:cs="Times New Roman"/>
      <w:bCs/>
      <w:i/>
      <w:lang w:val="pt-BR"/>
    </w:rPr>
  </w:style>
  <w:style w:type="paragraph" w:customStyle="1" w:styleId="ItalicsLevel3">
    <w:name w:val="Italics Level 3"/>
    <w:basedOn w:val="ListParagraph"/>
    <w:link w:val="ItalicsLevel3Char"/>
    <w:qFormat/>
    <w:rsid w:val="00CE7F26"/>
    <w:pPr>
      <w:numPr>
        <w:numId w:val="6"/>
      </w:numPr>
      <w:autoSpaceDE w:val="0"/>
      <w:autoSpaceDN w:val="0"/>
      <w:adjustRightInd w:val="0"/>
      <w:spacing w:after="0" w:line="480" w:lineRule="auto"/>
      <w:jc w:val="both"/>
    </w:pPr>
    <w:rPr>
      <w:rFonts w:ascii="Times New Roman" w:eastAsia="MS Mincho" w:hAnsi="Times New Roman"/>
      <w:bCs/>
      <w:i/>
      <w:lang w:val="es-AR"/>
    </w:rPr>
  </w:style>
  <w:style w:type="character" w:customStyle="1" w:styleId="Italicslevel1Char">
    <w:name w:val="Italics level 1 Char"/>
    <w:link w:val="Italicslevel1"/>
    <w:rsid w:val="00CE7F26"/>
    <w:rPr>
      <w:rFonts w:ascii="Times New Roman" w:eastAsia="Calibri" w:hAnsi="Times New Roman" w:cs="Times New Roman"/>
      <w:i/>
      <w:color w:val="000000"/>
      <w:lang w:val="es-AR"/>
    </w:rPr>
  </w:style>
  <w:style w:type="character" w:customStyle="1" w:styleId="ItalicsLevel2Char">
    <w:name w:val="Italics Level 2 Char"/>
    <w:link w:val="ItalicsLevel2"/>
    <w:rsid w:val="00CE7F26"/>
    <w:rPr>
      <w:rFonts w:ascii="Times New Roman" w:eastAsia="Calibri" w:hAnsi="Times New Roman" w:cs="Times New Roman"/>
      <w:i/>
      <w:color w:val="000000"/>
      <w:lang w:val="es-AR"/>
    </w:rPr>
  </w:style>
  <w:style w:type="paragraph" w:customStyle="1" w:styleId="ItalicsNumbers">
    <w:name w:val="Italics Numbers"/>
    <w:basedOn w:val="ListParagraph"/>
    <w:link w:val="ItalicsNumbersChar"/>
    <w:qFormat/>
    <w:rsid w:val="00CE7F26"/>
    <w:pPr>
      <w:autoSpaceDE w:val="0"/>
      <w:autoSpaceDN w:val="0"/>
      <w:adjustRightInd w:val="0"/>
      <w:spacing w:after="0" w:line="480" w:lineRule="auto"/>
      <w:ind w:hanging="360"/>
      <w:jc w:val="both"/>
    </w:pPr>
    <w:rPr>
      <w:rFonts w:ascii="Times New Roman" w:eastAsia="MS Mincho" w:hAnsi="Times New Roman"/>
      <w:i/>
      <w:lang w:val="es-AR"/>
    </w:rPr>
  </w:style>
  <w:style w:type="character" w:customStyle="1" w:styleId="ListParagraphChar">
    <w:name w:val="List Paragraph Char"/>
    <w:link w:val="ListParagraph1"/>
    <w:uiPriority w:val="34"/>
    <w:rsid w:val="00CE7F26"/>
    <w:rPr>
      <w:rFonts w:ascii="Times New Roman" w:eastAsia="MS Mincho" w:hAnsi="Times New Roman" w:cs="Times New Roman"/>
      <w:szCs w:val="24"/>
      <w:lang w:val="en-US"/>
    </w:rPr>
  </w:style>
  <w:style w:type="character" w:customStyle="1" w:styleId="ItalicsLevel3Char">
    <w:name w:val="Italics Level 3 Char"/>
    <w:link w:val="ItalicsLevel3"/>
    <w:rsid w:val="00CE7F26"/>
    <w:rPr>
      <w:rFonts w:ascii="Times New Roman" w:eastAsia="MS Mincho" w:hAnsi="Times New Roman" w:cs="Times New Roman"/>
      <w:bCs/>
      <w:i/>
      <w:lang w:val="es-AR"/>
    </w:rPr>
  </w:style>
  <w:style w:type="paragraph" w:customStyle="1" w:styleId="ItalicsLevel4">
    <w:name w:val="Italics Level 4"/>
    <w:basedOn w:val="ListParagraph"/>
    <w:link w:val="ItalicsLevel4Char"/>
    <w:qFormat/>
    <w:rsid w:val="00CE7F26"/>
    <w:pPr>
      <w:numPr>
        <w:numId w:val="7"/>
      </w:numPr>
      <w:tabs>
        <w:tab w:val="left" w:pos="81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NumbersChar">
    <w:name w:val="Italics Numbers Char"/>
    <w:link w:val="ItalicsNumbers"/>
    <w:rsid w:val="00CE7F26"/>
    <w:rPr>
      <w:rFonts w:ascii="Times New Roman" w:eastAsia="MS Mincho" w:hAnsi="Times New Roman" w:cs="Times New Roman"/>
      <w:i/>
      <w:lang w:val="es-AR"/>
    </w:rPr>
  </w:style>
  <w:style w:type="paragraph" w:customStyle="1" w:styleId="Italicsromanette">
    <w:name w:val="Italics romanette"/>
    <w:basedOn w:val="ListParagraph"/>
    <w:link w:val="ItalicsromanetteChar"/>
    <w:qFormat/>
    <w:rsid w:val="00CE7F26"/>
    <w:pPr>
      <w:numPr>
        <w:numId w:val="8"/>
      </w:numPr>
      <w:tabs>
        <w:tab w:val="left" w:pos="810"/>
        <w:tab w:val="left" w:pos="1530"/>
        <w:tab w:val="left" w:pos="234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Level4Char">
    <w:name w:val="Italics Level 4 Char"/>
    <w:link w:val="ItalicsLevel4"/>
    <w:rsid w:val="00CE7F26"/>
    <w:rPr>
      <w:rFonts w:ascii="Times New Roman" w:eastAsia="MS Mincho" w:hAnsi="Times New Roman" w:cs="Times New Roman"/>
      <w:i/>
      <w:lang w:val="es-AR"/>
    </w:rPr>
  </w:style>
  <w:style w:type="character" w:customStyle="1" w:styleId="ItalicsromanetteChar">
    <w:name w:val="Italics romanette Char"/>
    <w:link w:val="Italicsromanette"/>
    <w:rsid w:val="00CE7F26"/>
    <w:rPr>
      <w:rFonts w:ascii="Times New Roman" w:eastAsia="MS Mincho" w:hAnsi="Times New Roman" w:cs="Times New Roman"/>
      <w:i/>
      <w:lang w:val="es-AR"/>
    </w:rPr>
  </w:style>
  <w:style w:type="paragraph" w:customStyle="1" w:styleId="Lidivette">
    <w:name w:val="Lidivette"/>
    <w:rsid w:val="00CE7F26"/>
    <w:pPr>
      <w:autoSpaceDE w:val="0"/>
      <w:autoSpaceDN w:val="0"/>
      <w:adjustRightInd w:val="0"/>
      <w:spacing w:after="0" w:line="240" w:lineRule="auto"/>
    </w:pPr>
    <w:rPr>
      <w:rFonts w:ascii="Courier New" w:eastAsia="Times New Roman" w:hAnsi="Courier New" w:cs="Times New Roman"/>
      <w:b/>
      <w:sz w:val="20"/>
      <w:szCs w:val="20"/>
      <w:lang w:val="en-US"/>
    </w:rPr>
  </w:style>
  <w:style w:type="paragraph" w:customStyle="1" w:styleId="BodyTextIndent1">
    <w:name w:val="Body Text Indent1"/>
    <w:basedOn w:val="Normal"/>
    <w:next w:val="BodyTextIndent"/>
    <w:link w:val="BodyTextIndentChar"/>
    <w:uiPriority w:val="99"/>
    <w:semiHidden/>
    <w:unhideWhenUsed/>
    <w:rsid w:val="00CE7F26"/>
    <w:pPr>
      <w:spacing w:after="120" w:line="240" w:lineRule="auto"/>
      <w:ind w:left="360"/>
    </w:pPr>
    <w:rPr>
      <w:rFonts w:ascii="Times New Roman" w:hAnsi="Times New Roman"/>
    </w:rPr>
  </w:style>
  <w:style w:type="character" w:customStyle="1" w:styleId="BodyTextIndentChar">
    <w:name w:val="Body Text Indent Char"/>
    <w:link w:val="BodyTextIndent1"/>
    <w:uiPriority w:val="99"/>
    <w:semiHidden/>
    <w:rsid w:val="00CE7F26"/>
    <w:rPr>
      <w:rFonts w:ascii="Times New Roman" w:eastAsia="Calibri" w:hAnsi="Times New Roman" w:cs="Times New Roman"/>
      <w:lang w:val="en-US"/>
    </w:rPr>
  </w:style>
  <w:style w:type="paragraph" w:styleId="NormalWeb">
    <w:name w:val="Normal (Web)"/>
    <w:basedOn w:val="Normal"/>
    <w:uiPriority w:val="99"/>
    <w:unhideWhenUsed/>
    <w:rsid w:val="00CE7F26"/>
    <w:pPr>
      <w:spacing w:before="100" w:beforeAutospacing="1" w:after="100" w:afterAutospacing="1" w:line="240" w:lineRule="auto"/>
    </w:pPr>
    <w:rPr>
      <w:rFonts w:ascii="Times New Roman" w:eastAsia="SimSun" w:hAnsi="Times New Roman"/>
      <w:sz w:val="24"/>
      <w:szCs w:val="24"/>
      <w:lang w:eastAsia="zh-CN"/>
    </w:rPr>
  </w:style>
  <w:style w:type="paragraph" w:customStyle="1" w:styleId="Bullet1">
    <w:name w:val="Bullet 1"/>
    <w:basedOn w:val="Normal"/>
    <w:qFormat/>
    <w:rsid w:val="00CE7F26"/>
    <w:pPr>
      <w:numPr>
        <w:numId w:val="14"/>
      </w:numPr>
      <w:spacing w:after="240" w:line="240" w:lineRule="auto"/>
      <w:jc w:val="both"/>
    </w:pPr>
    <w:rPr>
      <w:rFonts w:ascii="Times New Roman" w:eastAsia="MS Mincho" w:hAnsi="Times New Roman"/>
      <w:szCs w:val="24"/>
    </w:rPr>
  </w:style>
  <w:style w:type="paragraph" w:customStyle="1" w:styleId="Bullet2">
    <w:name w:val="Bullet 2"/>
    <w:basedOn w:val="Normal"/>
    <w:qFormat/>
    <w:rsid w:val="00CE7F26"/>
    <w:pPr>
      <w:numPr>
        <w:ilvl w:val="1"/>
        <w:numId w:val="14"/>
      </w:numPr>
      <w:spacing w:after="240" w:line="240" w:lineRule="auto"/>
      <w:jc w:val="both"/>
    </w:pPr>
    <w:rPr>
      <w:rFonts w:ascii="Times New Roman" w:eastAsia="MS Mincho" w:hAnsi="Times New Roman"/>
      <w:szCs w:val="24"/>
    </w:rPr>
  </w:style>
  <w:style w:type="paragraph" w:customStyle="1" w:styleId="Bullet3">
    <w:name w:val="Bullet 3"/>
    <w:basedOn w:val="Normal"/>
    <w:qFormat/>
    <w:rsid w:val="00CE7F26"/>
    <w:pPr>
      <w:numPr>
        <w:ilvl w:val="2"/>
        <w:numId w:val="14"/>
      </w:numPr>
      <w:spacing w:after="240" w:line="240" w:lineRule="auto"/>
      <w:jc w:val="both"/>
    </w:pPr>
    <w:rPr>
      <w:rFonts w:ascii="Times New Roman" w:eastAsia="MS Mincho" w:hAnsi="Times New Roman"/>
      <w:szCs w:val="24"/>
    </w:rPr>
  </w:style>
  <w:style w:type="character" w:customStyle="1" w:styleId="alt-edited1">
    <w:name w:val="alt-edited1"/>
    <w:rsid w:val="00CE7F26"/>
    <w:rPr>
      <w:color w:val="4D90F0"/>
    </w:rPr>
  </w:style>
  <w:style w:type="paragraph" w:customStyle="1" w:styleId="Body1">
    <w:name w:val="Body 1"/>
    <w:rsid w:val="00CE7F26"/>
    <w:pPr>
      <w:spacing w:after="200" w:line="276" w:lineRule="auto"/>
      <w:outlineLvl w:val="0"/>
    </w:pPr>
    <w:rPr>
      <w:rFonts w:ascii="Helvetica" w:eastAsia="Arial Unicode MS" w:hAnsi="Helvetica" w:cs="Times New Roman"/>
      <w:color w:val="000000"/>
      <w:szCs w:val="20"/>
      <w:u w:color="000000"/>
      <w:lang w:val="en-US"/>
    </w:rPr>
  </w:style>
  <w:style w:type="paragraph" w:customStyle="1" w:styleId="Revision1">
    <w:name w:val="Revision1"/>
    <w:next w:val="Revision"/>
    <w:hidden/>
    <w:uiPriority w:val="99"/>
    <w:semiHidden/>
    <w:rsid w:val="00CE7F26"/>
    <w:pPr>
      <w:spacing w:after="0" w:line="240" w:lineRule="auto"/>
    </w:pPr>
    <w:rPr>
      <w:rFonts w:ascii="Times New Roman" w:eastAsia="MS Mincho" w:hAnsi="Times New Roman" w:cs="Times New Roman"/>
      <w:szCs w:val="24"/>
      <w:lang w:val="en-US"/>
    </w:rPr>
  </w:style>
  <w:style w:type="character" w:customStyle="1" w:styleId="Heading1Char1">
    <w:name w:val="Heading 1 Char1"/>
    <w:uiPriority w:val="9"/>
    <w:rsid w:val="00CE7F26"/>
    <w:rPr>
      <w:rFonts w:ascii="Calibri Light" w:eastAsia="Times New Roman" w:hAnsi="Calibri Light" w:cs="Times New Roman"/>
      <w:color w:val="2E74B5"/>
      <w:sz w:val="32"/>
      <w:szCs w:val="32"/>
    </w:rPr>
  </w:style>
  <w:style w:type="character" w:customStyle="1" w:styleId="Heading3Char1">
    <w:name w:val="Heading 3 Char1"/>
    <w:uiPriority w:val="9"/>
    <w:semiHidden/>
    <w:rsid w:val="00CE7F26"/>
    <w:rPr>
      <w:rFonts w:ascii="Calibri Light" w:eastAsia="Times New Roman" w:hAnsi="Calibri Light" w:cs="Times New Roman"/>
      <w:color w:val="1F4D78"/>
      <w:sz w:val="24"/>
      <w:szCs w:val="24"/>
    </w:rPr>
  </w:style>
  <w:style w:type="paragraph" w:styleId="Header">
    <w:name w:val="header"/>
    <w:basedOn w:val="Normal"/>
    <w:link w:val="HeaderChar1"/>
    <w:uiPriority w:val="99"/>
    <w:unhideWhenUsed/>
    <w:rsid w:val="00CE7F26"/>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CE7F26"/>
    <w:rPr>
      <w:rFonts w:ascii="Calibri" w:eastAsia="Calibri" w:hAnsi="Calibri" w:cs="Times New Roman"/>
      <w:lang w:val="en-US"/>
    </w:rPr>
  </w:style>
  <w:style w:type="paragraph" w:styleId="Footer">
    <w:name w:val="footer"/>
    <w:basedOn w:val="Normal"/>
    <w:link w:val="FooterChar1"/>
    <w:uiPriority w:val="99"/>
    <w:unhideWhenUsed/>
    <w:rsid w:val="00CE7F26"/>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CE7F26"/>
    <w:rPr>
      <w:rFonts w:ascii="Calibri" w:eastAsia="Calibri" w:hAnsi="Calibri" w:cs="Times New Roman"/>
      <w:lang w:val="en-US"/>
    </w:rPr>
  </w:style>
  <w:style w:type="paragraph" w:styleId="BalloonText">
    <w:name w:val="Balloon Text"/>
    <w:basedOn w:val="Normal"/>
    <w:link w:val="BalloonTextChar1"/>
    <w:uiPriority w:val="99"/>
    <w:semiHidden/>
    <w:unhideWhenUsed/>
    <w:rsid w:val="00CE7F26"/>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CE7F26"/>
    <w:rPr>
      <w:rFonts w:ascii="Segoe UI" w:eastAsia="Calibri" w:hAnsi="Segoe UI" w:cs="Segoe UI"/>
      <w:sz w:val="18"/>
      <w:szCs w:val="18"/>
      <w:lang w:val="en-US"/>
    </w:rPr>
  </w:style>
  <w:style w:type="paragraph" w:styleId="ListParagraph">
    <w:name w:val="List Paragraph"/>
    <w:basedOn w:val="Normal"/>
    <w:uiPriority w:val="34"/>
    <w:qFormat/>
    <w:rsid w:val="00CE7F26"/>
    <w:pPr>
      <w:ind w:left="720"/>
      <w:contextualSpacing/>
    </w:pPr>
  </w:style>
  <w:style w:type="paragraph" w:styleId="CommentText">
    <w:name w:val="annotation text"/>
    <w:basedOn w:val="Normal"/>
    <w:link w:val="CommentTextChar1"/>
    <w:uiPriority w:val="99"/>
    <w:unhideWhenUsed/>
    <w:rsid w:val="00CE7F26"/>
    <w:pPr>
      <w:spacing w:line="240" w:lineRule="auto"/>
    </w:pPr>
    <w:rPr>
      <w:sz w:val="20"/>
      <w:szCs w:val="20"/>
    </w:rPr>
  </w:style>
  <w:style w:type="character" w:customStyle="1" w:styleId="CommentTextChar1">
    <w:name w:val="Comment Text Char1"/>
    <w:basedOn w:val="DefaultParagraphFont"/>
    <w:link w:val="CommentText"/>
    <w:uiPriority w:val="99"/>
    <w:rsid w:val="00CE7F26"/>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E7F26"/>
    <w:rPr>
      <w:rFonts w:ascii="Times New Roman" w:eastAsiaTheme="minorHAnsi" w:hAnsi="Times New Roman" w:cstheme="minorBidi"/>
      <w:b/>
      <w:bCs/>
      <w:lang w:val="es-PR"/>
    </w:rPr>
  </w:style>
  <w:style w:type="character" w:customStyle="1" w:styleId="CommentSubjectChar1">
    <w:name w:val="Comment Subject Char1"/>
    <w:basedOn w:val="CommentTextChar1"/>
    <w:uiPriority w:val="99"/>
    <w:semiHidden/>
    <w:rsid w:val="00CE7F26"/>
    <w:rPr>
      <w:rFonts w:ascii="Calibri" w:eastAsia="Calibri" w:hAnsi="Calibri" w:cs="Times New Roman"/>
      <w:b/>
      <w:bCs/>
      <w:sz w:val="20"/>
      <w:szCs w:val="20"/>
      <w:lang w:val="en-US"/>
    </w:rPr>
  </w:style>
  <w:style w:type="paragraph" w:styleId="ListBullet2">
    <w:name w:val="List Bullet 2"/>
    <w:basedOn w:val="Normal"/>
    <w:uiPriority w:val="99"/>
    <w:unhideWhenUsed/>
    <w:rsid w:val="00CE7F26"/>
    <w:pPr>
      <w:ind w:left="1080" w:hanging="360"/>
      <w:contextualSpacing/>
    </w:pPr>
  </w:style>
  <w:style w:type="paragraph" w:styleId="ListBullet3">
    <w:name w:val="List Bullet 3"/>
    <w:basedOn w:val="Normal"/>
    <w:uiPriority w:val="99"/>
    <w:unhideWhenUsed/>
    <w:rsid w:val="00CE7F26"/>
    <w:pPr>
      <w:tabs>
        <w:tab w:val="num" w:pos="720"/>
      </w:tabs>
      <w:ind w:firstLine="360"/>
      <w:contextualSpacing/>
    </w:pPr>
  </w:style>
  <w:style w:type="paragraph" w:styleId="ListBullet">
    <w:name w:val="List Bullet"/>
    <w:basedOn w:val="Normal"/>
    <w:uiPriority w:val="9"/>
    <w:unhideWhenUsed/>
    <w:qFormat/>
    <w:rsid w:val="00CE7F26"/>
    <w:pPr>
      <w:ind w:left="1080" w:hanging="360"/>
      <w:contextualSpacing/>
    </w:pPr>
  </w:style>
  <w:style w:type="paragraph" w:styleId="Title">
    <w:name w:val="Title"/>
    <w:basedOn w:val="Normal"/>
    <w:next w:val="Normal"/>
    <w:link w:val="TitleChar"/>
    <w:uiPriority w:val="2"/>
    <w:qFormat/>
    <w:rsid w:val="00CE7F26"/>
    <w:pPr>
      <w:spacing w:after="0" w:line="240" w:lineRule="auto"/>
      <w:contextualSpacing/>
    </w:pPr>
    <w:rPr>
      <w:rFonts w:ascii="Times New Roman" w:eastAsia="MS Gothic" w:hAnsi="Times New Roman"/>
      <w:b/>
      <w:spacing w:val="5"/>
      <w:kern w:val="28"/>
      <w:szCs w:val="52"/>
      <w:lang w:val="es-PR"/>
    </w:rPr>
  </w:style>
  <w:style w:type="character" w:customStyle="1" w:styleId="TitleChar1">
    <w:name w:val="Title Char1"/>
    <w:basedOn w:val="DefaultParagraphFont"/>
    <w:uiPriority w:val="10"/>
    <w:rsid w:val="00CE7F26"/>
    <w:rPr>
      <w:rFonts w:asciiTheme="majorHAnsi" w:eastAsiaTheme="majorEastAsia" w:hAnsiTheme="majorHAnsi" w:cstheme="majorBidi"/>
      <w:spacing w:val="-10"/>
      <w:kern w:val="28"/>
      <w:sz w:val="56"/>
      <w:szCs w:val="56"/>
      <w:lang w:val="en-US"/>
    </w:rPr>
  </w:style>
  <w:style w:type="paragraph" w:styleId="BodyText2">
    <w:name w:val="Body Text 2"/>
    <w:basedOn w:val="Normal"/>
    <w:link w:val="BodyText2Char1"/>
    <w:uiPriority w:val="99"/>
    <w:unhideWhenUsed/>
    <w:rsid w:val="00CE7F26"/>
    <w:pPr>
      <w:spacing w:after="120" w:line="480" w:lineRule="auto"/>
    </w:pPr>
  </w:style>
  <w:style w:type="character" w:customStyle="1" w:styleId="BodyText2Char1">
    <w:name w:val="Body Text 2 Char1"/>
    <w:basedOn w:val="DefaultParagraphFont"/>
    <w:link w:val="BodyText2"/>
    <w:uiPriority w:val="99"/>
    <w:rsid w:val="00CE7F26"/>
    <w:rPr>
      <w:rFonts w:ascii="Calibri" w:eastAsia="Calibri" w:hAnsi="Calibri" w:cs="Times New Roman"/>
      <w:lang w:val="en-US"/>
    </w:rPr>
  </w:style>
  <w:style w:type="paragraph" w:styleId="BodyTextFirstIndent">
    <w:name w:val="Body Text First Indent"/>
    <w:basedOn w:val="BodyText"/>
    <w:link w:val="BodyTextFirstIndentChar1"/>
    <w:unhideWhenUsed/>
    <w:qFormat/>
    <w:rsid w:val="00CE7F26"/>
    <w:pPr>
      <w:spacing w:after="160" w:line="259" w:lineRule="auto"/>
      <w:ind w:firstLine="360"/>
    </w:pPr>
    <w:rPr>
      <w:rFonts w:ascii="Calibri" w:eastAsia="Calibri" w:hAnsi="Calibri" w:cs="Times New Roman"/>
      <w:iCs w:val="0"/>
    </w:rPr>
  </w:style>
  <w:style w:type="character" w:customStyle="1" w:styleId="BodyTextFirstIndentChar1">
    <w:name w:val="Body Text First Indent Char1"/>
    <w:basedOn w:val="BodyTextChar"/>
    <w:link w:val="BodyTextFirstIndent"/>
    <w:rsid w:val="00CE7F26"/>
    <w:rPr>
      <w:rFonts w:ascii="Calibri" w:eastAsia="Calibri" w:hAnsi="Calibri" w:cs="Times New Roman"/>
      <w:iCs w:val="0"/>
      <w:lang w:val="en-US"/>
    </w:rPr>
  </w:style>
  <w:style w:type="paragraph" w:styleId="ListNumber">
    <w:name w:val="List Number"/>
    <w:basedOn w:val="Normal"/>
    <w:uiPriority w:val="99"/>
    <w:unhideWhenUsed/>
    <w:rsid w:val="00CE7F26"/>
    <w:pPr>
      <w:ind w:left="1440" w:hanging="360"/>
      <w:contextualSpacing/>
    </w:pPr>
  </w:style>
  <w:style w:type="paragraph" w:styleId="Subtitle">
    <w:name w:val="Subtitle"/>
    <w:basedOn w:val="Normal"/>
    <w:next w:val="Normal"/>
    <w:link w:val="SubtitleChar"/>
    <w:uiPriority w:val="2"/>
    <w:qFormat/>
    <w:rsid w:val="00CE7F26"/>
    <w:pPr>
      <w:numPr>
        <w:ilvl w:val="1"/>
      </w:numPr>
    </w:pPr>
    <w:rPr>
      <w:rFonts w:eastAsia="MS Gothic"/>
      <w:i/>
      <w:iCs/>
      <w:color w:val="4F81BD"/>
      <w:spacing w:val="15"/>
      <w:lang w:val="es-PR"/>
    </w:rPr>
  </w:style>
  <w:style w:type="character" w:customStyle="1" w:styleId="SubtitleChar1">
    <w:name w:val="Subtitle Char1"/>
    <w:basedOn w:val="DefaultParagraphFont"/>
    <w:uiPriority w:val="11"/>
    <w:rsid w:val="00CE7F26"/>
    <w:rPr>
      <w:rFonts w:eastAsiaTheme="minorEastAsia"/>
      <w:color w:val="5A5A5A" w:themeColor="text1" w:themeTint="A5"/>
      <w:spacing w:val="15"/>
      <w:lang w:val="en-US"/>
    </w:rPr>
  </w:style>
  <w:style w:type="character" w:styleId="Hyperlink">
    <w:name w:val="Hyperlink"/>
    <w:uiPriority w:val="99"/>
    <w:unhideWhenUsed/>
    <w:rsid w:val="00CE7F26"/>
    <w:rPr>
      <w:color w:val="0563C1"/>
      <w:u w:val="single"/>
    </w:rPr>
  </w:style>
  <w:style w:type="paragraph" w:styleId="BodyTextIndent">
    <w:name w:val="Body Text Indent"/>
    <w:basedOn w:val="Normal"/>
    <w:link w:val="BodyTextIndentChar1"/>
    <w:unhideWhenUsed/>
    <w:qFormat/>
    <w:rsid w:val="00CE7F26"/>
    <w:pPr>
      <w:spacing w:after="120"/>
      <w:ind w:left="360"/>
    </w:pPr>
  </w:style>
  <w:style w:type="character" w:customStyle="1" w:styleId="BodyTextIndentChar1">
    <w:name w:val="Body Text Indent Char1"/>
    <w:basedOn w:val="DefaultParagraphFont"/>
    <w:link w:val="BodyTextIndent"/>
    <w:rsid w:val="00CE7F26"/>
    <w:rPr>
      <w:rFonts w:ascii="Calibri" w:eastAsia="Calibri" w:hAnsi="Calibri" w:cs="Times New Roman"/>
      <w:lang w:val="en-US"/>
    </w:rPr>
  </w:style>
  <w:style w:type="paragraph" w:styleId="Revision">
    <w:name w:val="Revision"/>
    <w:hidden/>
    <w:uiPriority w:val="99"/>
    <w:semiHidden/>
    <w:rsid w:val="00CE7F26"/>
    <w:pPr>
      <w:spacing w:after="0" w:line="240" w:lineRule="auto"/>
    </w:pPr>
    <w:rPr>
      <w:rFonts w:ascii="Calibri" w:eastAsia="Calibri" w:hAnsi="Calibri" w:cs="Times New Roman"/>
      <w:lang w:val="en-US"/>
    </w:rPr>
  </w:style>
  <w:style w:type="character" w:styleId="LineNumber">
    <w:name w:val="line number"/>
    <w:basedOn w:val="DefaultParagraphFont"/>
    <w:uiPriority w:val="99"/>
    <w:semiHidden/>
    <w:unhideWhenUsed/>
    <w:rsid w:val="00CE7F26"/>
  </w:style>
  <w:style w:type="paragraph" w:customStyle="1" w:styleId="Default">
    <w:name w:val="Default"/>
    <w:rsid w:val="00CE7F2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ableofAuthorities">
    <w:name w:val="table of authorities"/>
    <w:basedOn w:val="Normal"/>
    <w:next w:val="Normal"/>
    <w:uiPriority w:val="99"/>
    <w:semiHidden/>
    <w:unhideWhenUsed/>
    <w:rsid w:val="00CE7F26"/>
    <w:pPr>
      <w:spacing w:after="0" w:line="240" w:lineRule="auto"/>
      <w:ind w:left="220" w:hanging="220"/>
    </w:pPr>
    <w:rPr>
      <w:rFonts w:ascii="Times New Roman" w:eastAsia="MS Mincho" w:hAnsi="Times New Roman" w:cs="Arial"/>
      <w:szCs w:val="24"/>
      <w:lang w:eastAsia="zh-CN"/>
    </w:rPr>
  </w:style>
  <w:style w:type="paragraph" w:customStyle="1" w:styleId="BodyTextContinued">
    <w:name w:val="Body Text Continued"/>
    <w:basedOn w:val="Normal"/>
    <w:next w:val="BodyText"/>
    <w:uiPriority w:val="1"/>
    <w:semiHidden/>
    <w:rsid w:val="00CE7F26"/>
    <w:pPr>
      <w:spacing w:after="240" w:line="240" w:lineRule="auto"/>
    </w:pPr>
    <w:rPr>
      <w:rFonts w:ascii="Times New Roman" w:eastAsia="Times New Roman" w:hAnsi="Times New Roman"/>
      <w:sz w:val="24"/>
      <w:szCs w:val="20"/>
      <w:lang w:eastAsia="zh-CN"/>
    </w:rPr>
  </w:style>
  <w:style w:type="paragraph" w:styleId="Quote">
    <w:name w:val="Quote"/>
    <w:basedOn w:val="Normal"/>
    <w:next w:val="BodyText"/>
    <w:link w:val="QuoteChar"/>
    <w:qFormat/>
    <w:rsid w:val="00CE7F26"/>
    <w:pPr>
      <w:spacing w:after="240" w:line="240" w:lineRule="auto"/>
      <w:ind w:left="1440" w:right="1440"/>
    </w:pPr>
    <w:rPr>
      <w:rFonts w:ascii="Times New Roman" w:eastAsia="MS Mincho" w:hAnsi="Times New Roman" w:cs="Arial"/>
      <w:iCs/>
      <w:sz w:val="24"/>
      <w:lang w:eastAsia="zh-CN"/>
    </w:rPr>
  </w:style>
  <w:style w:type="character" w:customStyle="1" w:styleId="QuoteChar">
    <w:name w:val="Quote Char"/>
    <w:basedOn w:val="DefaultParagraphFont"/>
    <w:link w:val="Quote"/>
    <w:rsid w:val="00CE7F26"/>
    <w:rPr>
      <w:rFonts w:ascii="Times New Roman" w:eastAsia="MS Mincho" w:hAnsi="Times New Roman" w:cs="Arial"/>
      <w:iCs/>
      <w:sz w:val="24"/>
      <w:lang w:val="en-US" w:eastAsia="zh-CN"/>
    </w:rPr>
  </w:style>
  <w:style w:type="paragraph" w:customStyle="1" w:styleId="footnotetext1">
    <w:name w:val="footnote text1"/>
    <w:aliases w:val="ft"/>
    <w:basedOn w:val="Normal"/>
    <w:uiPriority w:val="99"/>
    <w:rsid w:val="00CE7F26"/>
    <w:pPr>
      <w:adjustRightInd w:val="0"/>
      <w:spacing w:after="0" w:line="240" w:lineRule="auto"/>
    </w:pPr>
    <w:rPr>
      <w:rFonts w:ascii="Times New Roman" w:eastAsia="Times New Roman" w:hAnsi="Times New Roman"/>
      <w:sz w:val="20"/>
      <w:szCs w:val="20"/>
      <w:lang w:eastAsia="zh-CN"/>
    </w:rPr>
  </w:style>
  <w:style w:type="character" w:styleId="Emphasis">
    <w:name w:val="Emphasis"/>
    <w:uiPriority w:val="20"/>
    <w:qFormat/>
    <w:rsid w:val="00CE7F26"/>
    <w:rPr>
      <w:i/>
    </w:rPr>
  </w:style>
  <w:style w:type="table" w:styleId="TableGrid">
    <w:name w:val="Table Grid"/>
    <w:uiPriority w:val="99"/>
    <w:rsid w:val="00CE7F26"/>
    <w:pPr>
      <w:autoSpaceDE w:val="0"/>
      <w:autoSpaceDN w:val="0"/>
      <w:adjustRightInd w:val="0"/>
      <w:spacing w:after="0" w:line="240" w:lineRule="auto"/>
    </w:pPr>
    <w:rPr>
      <w:rFonts w:ascii="Times New Roman" w:eastAsia="Calibri" w:hAnsi="Times New Roman" w:cs="Times New Roman"/>
      <w:noProof/>
      <w:sz w:val="20"/>
      <w:szCs w:val="20"/>
      <w:lang w:val="en-US" w:eastAsia="zh-CN"/>
    </w:rPr>
    <w:tblPr>
      <w:tblCellMar>
        <w:top w:w="0" w:type="dxa"/>
        <w:left w:w="0" w:type="dxa"/>
        <w:bottom w:w="0" w:type="dxa"/>
        <w:right w:w="0" w:type="dxa"/>
      </w:tblCellMar>
    </w:tblPr>
  </w:style>
  <w:style w:type="paragraph" w:customStyle="1" w:styleId="RiderAHeading">
    <w:name w:val="Rider A Heading"/>
    <w:basedOn w:val="Normal"/>
    <w:rsid w:val="00CE7F26"/>
    <w:pPr>
      <w:keepNext/>
      <w:tabs>
        <w:tab w:val="left" w:pos="2520"/>
        <w:tab w:val="left" w:pos="2880"/>
        <w:tab w:val="left" w:pos="3690"/>
      </w:tabs>
      <w:spacing w:before="240" w:after="240" w:line="240" w:lineRule="auto"/>
      <w:ind w:left="2880" w:hanging="2880"/>
      <w:outlineLvl w:val="1"/>
    </w:pPr>
    <w:rPr>
      <w:rFonts w:ascii="Times New Roman" w:eastAsia="SimSun" w:hAnsi="Times New Roman"/>
      <w:b/>
      <w:caps/>
      <w:szCs w:val="20"/>
      <w:lang w:eastAsia="zh-CN"/>
    </w:rPr>
  </w:style>
  <w:style w:type="character" w:customStyle="1" w:styleId="FootnoteTextChar1">
    <w:name w:val="Footnote Text Char1"/>
    <w:uiPriority w:val="99"/>
    <w:semiHidden/>
    <w:rsid w:val="00CE7F26"/>
    <w:rPr>
      <w:rFonts w:ascii="Book Antiqua" w:eastAsia="SimSun" w:hAnsi="Book Antiqua"/>
    </w:rPr>
  </w:style>
  <w:style w:type="character" w:customStyle="1" w:styleId="hps">
    <w:name w:val="hps"/>
    <w:basedOn w:val="DefaultParagraphFont"/>
    <w:rsid w:val="00CE7F26"/>
  </w:style>
  <w:style w:type="paragraph" w:customStyle="1" w:styleId="Body">
    <w:name w:val="Body"/>
    <w:rsid w:val="00CE7F26"/>
    <w:pPr>
      <w:spacing w:after="0" w:line="240" w:lineRule="auto"/>
    </w:pPr>
    <w:rPr>
      <w:rFonts w:ascii="Times New Roman" w:eastAsia="Arial Unicode MS" w:hAnsi="Times New Roman" w:cs="Arial Unicode MS"/>
      <w:color w:val="000000"/>
      <w:u w:color="000000"/>
      <w:lang w:val="en-US" w:eastAsia="zh-CN"/>
    </w:rPr>
  </w:style>
  <w:style w:type="paragraph" w:customStyle="1" w:styleId="Outline4L2">
    <w:name w:val="Outline4_L2"/>
    <w:next w:val="BodyText"/>
    <w:rsid w:val="00CE7F26"/>
    <w:pPr>
      <w:tabs>
        <w:tab w:val="left" w:pos="1080"/>
      </w:tabs>
      <w:spacing w:after="240" w:line="240" w:lineRule="auto"/>
      <w:ind w:left="360" w:hanging="360"/>
      <w:outlineLvl w:val="1"/>
    </w:pPr>
    <w:rPr>
      <w:rFonts w:ascii="Book Antiqua" w:eastAsia="Arial Unicode MS" w:hAnsi="Book Antiqua" w:cs="Arial Unicode MS"/>
      <w:color w:val="000000"/>
      <w:sz w:val="24"/>
      <w:szCs w:val="24"/>
      <w:u w:color="000000"/>
      <w:lang w:val="en-US" w:eastAsia="zh-CN"/>
    </w:rPr>
  </w:style>
  <w:style w:type="numbering" w:customStyle="1" w:styleId="ImportedStyle1">
    <w:name w:val="Imported Style 1"/>
    <w:rsid w:val="00CE7F26"/>
    <w:pPr>
      <w:numPr>
        <w:numId w:val="15"/>
      </w:numPr>
    </w:pPr>
  </w:style>
  <w:style w:type="paragraph" w:customStyle="1" w:styleId="MacPacTrailer">
    <w:name w:val="MacPac Trailer"/>
    <w:rsid w:val="00CE7F26"/>
    <w:pPr>
      <w:widowControl w:val="0"/>
      <w:spacing w:after="0" w:line="200" w:lineRule="exact"/>
    </w:pPr>
    <w:rPr>
      <w:rFonts w:ascii="Times New Roman" w:eastAsia="Times New Roman" w:hAnsi="Times New Roman" w:cs="Times New Roman"/>
      <w:sz w:val="12"/>
      <w:lang w:val="en-US"/>
    </w:rPr>
  </w:style>
  <w:style w:type="paragraph" w:styleId="NoSpacing">
    <w:name w:val="No Spacing"/>
    <w:uiPriority w:val="99"/>
    <w:qFormat/>
    <w:rsid w:val="00CE7F26"/>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9817-3D6A-4ADE-AB54-78FFE0E0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2719</Words>
  <Characters>15122</Characters>
  <Application>Microsoft Office Word</Application>
  <DocSecurity>0</DocSecurity>
  <Lines>315</Lines>
  <Paragraphs>103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Filex E. Rosado Rodríguez</dc:creator>
  <cp:keywords/>
  <dc:description/>
  <cp:lastModifiedBy>Gloria de Jesús Maldonado</cp:lastModifiedBy>
  <cp:revision>2</cp:revision>
  <cp:lastPrinted>2026-01-27T19:36:00Z</cp:lastPrinted>
  <dcterms:created xsi:type="dcterms:W3CDTF">2026-01-28T19:55:00Z</dcterms:created>
  <dcterms:modified xsi:type="dcterms:W3CDTF">2026-01-28T19:55:00Z</dcterms:modified>
</cp:coreProperties>
</file>