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DA3C48" w14:textId="77777777" w:rsidR="0067641E" w:rsidRPr="0067641E" w:rsidRDefault="0067641E" w:rsidP="0067641E">
      <w:pPr>
        <w:jc w:val="center"/>
        <w:rPr>
          <w:rFonts w:ascii="Book Antiqua" w:hAnsi="Book Antiqua"/>
          <w:color w:val="000000"/>
          <w:lang w:val="es-ES"/>
        </w:rPr>
      </w:pPr>
      <w:r w:rsidRPr="0067641E">
        <w:rPr>
          <w:rFonts w:ascii="Book Antiqua" w:hAnsi="Book Antiqua"/>
          <w:b/>
          <w:color w:val="000000"/>
          <w:sz w:val="28"/>
          <w:szCs w:val="28"/>
          <w:lang w:val="es-ES"/>
        </w:rPr>
        <w:t>GOBIERNO DE PUERTO RICO</w:t>
      </w:r>
    </w:p>
    <w:p w14:paraId="544779BC" w14:textId="77777777" w:rsidR="0067641E" w:rsidRPr="0067641E" w:rsidRDefault="0067641E" w:rsidP="0067641E">
      <w:pPr>
        <w:pStyle w:val="Title2"/>
        <w:rPr>
          <w:rFonts w:ascii="Book Antiqua" w:hAnsi="Book Antiqua"/>
          <w:color w:val="000000"/>
          <w:sz w:val="24"/>
          <w:lang w:val="es-ES"/>
        </w:rPr>
      </w:pPr>
    </w:p>
    <w:tbl>
      <w:tblPr>
        <w:tblpPr w:leftFromText="180" w:rightFromText="180" w:vertAnchor="text" w:horzAnchor="margin" w:tblpY="-40"/>
        <w:tblW w:w="0" w:type="auto"/>
        <w:tblLook w:val="01E0" w:firstRow="1" w:lastRow="1" w:firstColumn="1" w:lastColumn="1" w:noHBand="0" w:noVBand="0"/>
      </w:tblPr>
      <w:tblGrid>
        <w:gridCol w:w="3139"/>
        <w:gridCol w:w="3095"/>
        <w:gridCol w:w="3126"/>
      </w:tblGrid>
      <w:tr w:rsidR="0067641E" w:rsidRPr="0039261C" w14:paraId="55D0BC3A" w14:textId="77777777" w:rsidTr="00B855B5">
        <w:tc>
          <w:tcPr>
            <w:tcW w:w="3139" w:type="dxa"/>
          </w:tcPr>
          <w:p w14:paraId="55160A7F" w14:textId="77777777" w:rsidR="0067641E" w:rsidRPr="0039261C" w:rsidRDefault="0067641E" w:rsidP="00B855B5">
            <w:pPr>
              <w:rPr>
                <w:rFonts w:ascii="Book Antiqua" w:hAnsi="Book Antiqua"/>
                <w:sz w:val="24"/>
                <w:szCs w:val="24"/>
                <w:lang w:val="es-ES"/>
              </w:rPr>
            </w:pPr>
            <w:r w:rsidRPr="0039261C">
              <w:rPr>
                <w:rFonts w:ascii="Book Antiqua" w:hAnsi="Book Antiqua"/>
                <w:sz w:val="24"/>
                <w:szCs w:val="24"/>
                <w:lang w:val="es-ES"/>
              </w:rPr>
              <w:t>20</w:t>
            </w:r>
            <w:r w:rsidRPr="0039261C">
              <w:rPr>
                <w:rFonts w:ascii="Book Antiqua" w:hAnsi="Book Antiqua"/>
                <w:sz w:val="24"/>
                <w:szCs w:val="24"/>
                <w:vertAlign w:val="superscript"/>
                <w:lang w:val="es-ES"/>
              </w:rPr>
              <w:t>ma</w:t>
            </w:r>
            <w:r w:rsidRPr="0039261C">
              <w:rPr>
                <w:rFonts w:ascii="Book Antiqua" w:hAnsi="Book Antiqua"/>
                <w:sz w:val="24"/>
                <w:szCs w:val="24"/>
                <w:lang w:val="es-ES"/>
              </w:rPr>
              <w:t>Asamblea</w:t>
            </w:r>
          </w:p>
          <w:p w14:paraId="499D84E0" w14:textId="77777777" w:rsidR="0067641E" w:rsidRPr="0039261C" w:rsidRDefault="0067641E" w:rsidP="00B855B5">
            <w:pPr>
              <w:rPr>
                <w:rFonts w:ascii="Book Antiqua" w:hAnsi="Book Antiqua"/>
                <w:sz w:val="24"/>
                <w:szCs w:val="24"/>
                <w:lang w:val="es-ES"/>
              </w:rPr>
            </w:pPr>
            <w:r w:rsidRPr="0039261C">
              <w:rPr>
                <w:rFonts w:ascii="Book Antiqua" w:hAnsi="Book Antiqua"/>
                <w:sz w:val="24"/>
                <w:szCs w:val="24"/>
                <w:lang w:val="es-ES"/>
              </w:rPr>
              <w:t>Legislativa</w:t>
            </w:r>
          </w:p>
        </w:tc>
        <w:tc>
          <w:tcPr>
            <w:tcW w:w="3095" w:type="dxa"/>
          </w:tcPr>
          <w:p w14:paraId="3AFF5DF1" w14:textId="77777777" w:rsidR="0067641E" w:rsidRPr="0039261C" w:rsidRDefault="0067641E" w:rsidP="00B855B5">
            <w:pPr>
              <w:jc w:val="center"/>
              <w:rPr>
                <w:rFonts w:ascii="Book Antiqua" w:hAnsi="Book Antiqua"/>
                <w:sz w:val="24"/>
                <w:szCs w:val="24"/>
                <w:lang w:val="es-ES"/>
              </w:rPr>
            </w:pPr>
          </w:p>
        </w:tc>
        <w:tc>
          <w:tcPr>
            <w:tcW w:w="3126" w:type="dxa"/>
          </w:tcPr>
          <w:p w14:paraId="71C3B4D9" w14:textId="77777777" w:rsidR="0067641E" w:rsidRPr="0039261C" w:rsidRDefault="0067641E" w:rsidP="00B855B5">
            <w:pPr>
              <w:jc w:val="right"/>
              <w:rPr>
                <w:rFonts w:ascii="Book Antiqua" w:hAnsi="Book Antiqua"/>
                <w:sz w:val="24"/>
                <w:szCs w:val="24"/>
                <w:lang w:val="es-ES"/>
              </w:rPr>
            </w:pPr>
            <w:r w:rsidRPr="0039261C">
              <w:rPr>
                <w:rFonts w:ascii="Book Antiqua" w:hAnsi="Book Antiqua"/>
                <w:sz w:val="24"/>
                <w:szCs w:val="24"/>
                <w:lang w:val="es-ES"/>
              </w:rPr>
              <w:t>3</w:t>
            </w:r>
            <w:r w:rsidRPr="0039261C">
              <w:rPr>
                <w:rFonts w:ascii="Book Antiqua" w:hAnsi="Book Antiqua"/>
                <w:sz w:val="24"/>
                <w:szCs w:val="24"/>
                <w:vertAlign w:val="superscript"/>
                <w:lang w:val="es-ES"/>
              </w:rPr>
              <w:t>ra</w:t>
            </w:r>
            <w:r w:rsidRPr="0039261C">
              <w:rPr>
                <w:rFonts w:ascii="Book Antiqua" w:hAnsi="Book Antiqua"/>
                <w:sz w:val="24"/>
                <w:szCs w:val="24"/>
                <w:lang w:val="es-ES"/>
              </w:rPr>
              <w:t xml:space="preserve"> Sesión </w:t>
            </w:r>
          </w:p>
          <w:p w14:paraId="7BFDE1EA" w14:textId="77777777" w:rsidR="0067641E" w:rsidRPr="0039261C" w:rsidRDefault="0067641E" w:rsidP="00B855B5">
            <w:pPr>
              <w:jc w:val="right"/>
              <w:rPr>
                <w:rFonts w:ascii="Book Antiqua" w:hAnsi="Book Antiqua"/>
                <w:sz w:val="24"/>
                <w:szCs w:val="24"/>
                <w:lang w:val="es-ES"/>
              </w:rPr>
            </w:pPr>
            <w:r w:rsidRPr="0039261C">
              <w:rPr>
                <w:rFonts w:ascii="Book Antiqua" w:hAnsi="Book Antiqua"/>
                <w:sz w:val="24"/>
                <w:szCs w:val="24"/>
                <w:lang w:val="es-ES"/>
              </w:rPr>
              <w:t>Ordinaria</w:t>
            </w:r>
          </w:p>
        </w:tc>
      </w:tr>
    </w:tbl>
    <w:p w14:paraId="43D1DE67" w14:textId="77777777" w:rsidR="0067641E" w:rsidRPr="0067641E" w:rsidRDefault="0067641E" w:rsidP="0039261C">
      <w:pPr>
        <w:rPr>
          <w:rFonts w:ascii="Book Antiqua" w:hAnsi="Book Antiqua"/>
          <w:b/>
          <w:bCs/>
          <w:color w:val="000000"/>
          <w:sz w:val="28"/>
          <w:szCs w:val="28"/>
          <w:lang w:val="es-ES"/>
        </w:rPr>
      </w:pPr>
    </w:p>
    <w:p w14:paraId="654DED62" w14:textId="77777777" w:rsidR="0067641E" w:rsidRPr="0067641E" w:rsidRDefault="0067641E" w:rsidP="0067641E">
      <w:pPr>
        <w:jc w:val="center"/>
        <w:rPr>
          <w:rFonts w:ascii="Book Antiqua" w:hAnsi="Book Antiqua"/>
          <w:b/>
          <w:bCs/>
          <w:color w:val="000000"/>
          <w:sz w:val="36"/>
          <w:szCs w:val="36"/>
          <w:lang w:val="es-ES"/>
        </w:rPr>
      </w:pPr>
      <w:r w:rsidRPr="0067641E">
        <w:rPr>
          <w:rFonts w:ascii="Book Antiqua" w:hAnsi="Book Antiqua"/>
          <w:b/>
          <w:bCs/>
          <w:color w:val="000000"/>
          <w:sz w:val="36"/>
          <w:szCs w:val="36"/>
          <w:lang w:val="es-ES"/>
        </w:rPr>
        <w:t>CÁMARA DE REPRESENTANTES</w:t>
      </w:r>
    </w:p>
    <w:p w14:paraId="7998ABE1" w14:textId="77777777" w:rsidR="0067641E" w:rsidRPr="0067641E" w:rsidRDefault="0067641E" w:rsidP="0067641E">
      <w:pPr>
        <w:jc w:val="center"/>
        <w:rPr>
          <w:rFonts w:ascii="Book Antiqua" w:hAnsi="Book Antiqua"/>
          <w:lang w:val="es-ES"/>
        </w:rPr>
      </w:pPr>
    </w:p>
    <w:p w14:paraId="7106CA6D" w14:textId="77777777" w:rsidR="0067641E" w:rsidRPr="0067641E" w:rsidRDefault="0067641E" w:rsidP="0067641E">
      <w:pPr>
        <w:jc w:val="center"/>
        <w:rPr>
          <w:rFonts w:ascii="Book Antiqua" w:hAnsi="Book Antiqua"/>
          <w:b/>
          <w:sz w:val="52"/>
          <w:szCs w:val="52"/>
          <w:lang w:val="es-ES"/>
        </w:rPr>
      </w:pPr>
      <w:r w:rsidRPr="0067641E">
        <w:rPr>
          <w:rFonts w:ascii="Book Antiqua" w:hAnsi="Book Antiqua"/>
          <w:b/>
          <w:sz w:val="52"/>
          <w:szCs w:val="52"/>
          <w:lang w:val="es-ES"/>
        </w:rPr>
        <w:t>P. de la C. 1059</w:t>
      </w:r>
    </w:p>
    <w:p w14:paraId="0D94173B" w14:textId="77777777" w:rsidR="0067641E" w:rsidRPr="0067641E" w:rsidRDefault="0067641E" w:rsidP="0067641E">
      <w:pPr>
        <w:pStyle w:val="Heading1"/>
        <w:jc w:val="center"/>
        <w:rPr>
          <w:rFonts w:ascii="Book Antiqua" w:hAnsi="Book Antiqua"/>
          <w:color w:val="auto"/>
          <w:sz w:val="28"/>
          <w:szCs w:val="28"/>
          <w:lang w:val="es-ES"/>
        </w:rPr>
      </w:pPr>
    </w:p>
    <w:p w14:paraId="2C90A2D2" w14:textId="1DF2FB01" w:rsidR="0067641E" w:rsidRPr="0067641E" w:rsidRDefault="0067641E" w:rsidP="0067641E">
      <w:pPr>
        <w:pStyle w:val="Heading1"/>
        <w:jc w:val="center"/>
        <w:rPr>
          <w:rFonts w:ascii="Book Antiqua" w:hAnsi="Book Antiqua"/>
          <w:color w:val="auto"/>
          <w:sz w:val="28"/>
          <w:szCs w:val="28"/>
          <w:lang w:val="es-ES"/>
        </w:rPr>
      </w:pPr>
      <w:r w:rsidRPr="0067641E">
        <w:rPr>
          <w:rFonts w:ascii="Book Antiqua" w:hAnsi="Book Antiqua"/>
          <w:color w:val="auto"/>
          <w:sz w:val="28"/>
          <w:szCs w:val="28"/>
          <w:lang w:val="es-ES"/>
        </w:rPr>
        <w:t>INFORME POSITIVO</w:t>
      </w:r>
    </w:p>
    <w:p w14:paraId="43C3296E" w14:textId="77777777" w:rsidR="0067641E" w:rsidRPr="0067641E" w:rsidRDefault="0067641E" w:rsidP="0067641E">
      <w:pPr>
        <w:rPr>
          <w:rFonts w:ascii="Book Antiqua" w:hAnsi="Book Antiqua"/>
          <w:bCs/>
          <w:color w:val="000000"/>
          <w:lang w:val="es-ES"/>
        </w:rPr>
      </w:pPr>
    </w:p>
    <w:p w14:paraId="02213963" w14:textId="77777777" w:rsidR="00F338DA" w:rsidRPr="0067641E" w:rsidRDefault="00F338DA">
      <w:pPr>
        <w:rPr>
          <w:lang w:val="es-ES"/>
        </w:rPr>
      </w:pPr>
    </w:p>
    <w:p w14:paraId="4FA32B09" w14:textId="414F636C" w:rsidR="00F338DA" w:rsidRPr="0067641E" w:rsidRDefault="007D3834">
      <w:pPr>
        <w:jc w:val="center"/>
        <w:rPr>
          <w:lang w:val="es-ES"/>
        </w:rPr>
      </w:pPr>
      <w:r>
        <w:rPr>
          <w:rFonts w:ascii="Book Antiqua" w:hAnsi="Book Antiqua"/>
          <w:sz w:val="24"/>
          <w:szCs w:val="24"/>
          <w:lang w:val="es-ES"/>
        </w:rPr>
        <w:t>27</w:t>
      </w:r>
      <w:r w:rsidR="00DE5D50" w:rsidRPr="0067641E">
        <w:rPr>
          <w:rFonts w:ascii="Book Antiqua" w:hAnsi="Book Antiqua"/>
          <w:sz w:val="24"/>
          <w:szCs w:val="24"/>
          <w:lang w:val="es-ES"/>
        </w:rPr>
        <w:t xml:space="preserve"> DE </w:t>
      </w:r>
      <w:r w:rsidR="0039261C">
        <w:rPr>
          <w:rFonts w:ascii="Book Antiqua" w:hAnsi="Book Antiqua"/>
          <w:sz w:val="24"/>
          <w:szCs w:val="24"/>
          <w:lang w:val="es-ES"/>
        </w:rPr>
        <w:t>ABRIL</w:t>
      </w:r>
      <w:r w:rsidR="00DE5D50" w:rsidRPr="0067641E">
        <w:rPr>
          <w:rFonts w:ascii="Book Antiqua" w:hAnsi="Book Antiqua"/>
          <w:sz w:val="24"/>
          <w:szCs w:val="24"/>
          <w:lang w:val="es-ES"/>
        </w:rPr>
        <w:t xml:space="preserve"> DE 2026</w:t>
      </w:r>
    </w:p>
    <w:p w14:paraId="41B6C838" w14:textId="77777777" w:rsidR="00F338DA" w:rsidRPr="0067641E" w:rsidRDefault="00F338DA">
      <w:pPr>
        <w:rPr>
          <w:lang w:val="es-ES"/>
        </w:rPr>
      </w:pPr>
    </w:p>
    <w:p w14:paraId="1C2BF5EC" w14:textId="77777777" w:rsidR="00F338DA" w:rsidRPr="0039261C" w:rsidRDefault="00DE5D50" w:rsidP="0067641E">
      <w:pPr>
        <w:rPr>
          <w:rFonts w:ascii="Book Antiqua" w:hAnsi="Book Antiqua"/>
          <w:sz w:val="24"/>
          <w:szCs w:val="24"/>
          <w:lang w:val="es-ES"/>
        </w:rPr>
      </w:pPr>
      <w:r w:rsidRPr="0039261C">
        <w:rPr>
          <w:rFonts w:ascii="Book Antiqua" w:hAnsi="Book Antiqua"/>
          <w:b/>
          <w:bCs/>
          <w:sz w:val="24"/>
          <w:szCs w:val="24"/>
          <w:lang w:val="es-ES"/>
        </w:rPr>
        <w:t>A LA CÁMARA DE REPRESENTANTES DE PUERTO RICO:</w:t>
      </w:r>
    </w:p>
    <w:p w14:paraId="5D860F96" w14:textId="77777777" w:rsidR="00F338DA" w:rsidRPr="0039261C" w:rsidRDefault="00F338DA">
      <w:pPr>
        <w:rPr>
          <w:rFonts w:ascii="Book Antiqua" w:hAnsi="Book Antiqua"/>
          <w:sz w:val="24"/>
          <w:szCs w:val="24"/>
          <w:lang w:val="es-ES"/>
        </w:rPr>
      </w:pPr>
    </w:p>
    <w:p w14:paraId="7B10D7D0" w14:textId="6C9F1215" w:rsidR="00F338DA" w:rsidRPr="0039261C" w:rsidRDefault="00DE5D50" w:rsidP="0067641E">
      <w:pPr>
        <w:ind w:firstLine="720"/>
        <w:jc w:val="both"/>
        <w:rPr>
          <w:rFonts w:ascii="Book Antiqua" w:hAnsi="Book Antiqua"/>
          <w:sz w:val="24"/>
          <w:szCs w:val="24"/>
          <w:lang w:val="es-ES"/>
        </w:rPr>
      </w:pPr>
      <w:r w:rsidRPr="0039261C">
        <w:rPr>
          <w:rFonts w:ascii="Book Antiqua" w:hAnsi="Book Antiqua"/>
          <w:sz w:val="24"/>
          <w:szCs w:val="24"/>
          <w:lang w:val="es-ES"/>
        </w:rPr>
        <w:t xml:space="preserve">La Comisión de Salud de la Cámara de Representantes de Puerto Rico tiene el honor de recomendar a este Augusto Cuerpo la aprobación del </w:t>
      </w:r>
      <w:r w:rsidRPr="0039261C">
        <w:rPr>
          <w:rFonts w:ascii="Book Antiqua" w:hAnsi="Book Antiqua"/>
          <w:b/>
          <w:bCs/>
          <w:sz w:val="24"/>
          <w:szCs w:val="24"/>
          <w:lang w:val="es-ES"/>
        </w:rPr>
        <w:t>P. de la C. 1059</w:t>
      </w:r>
      <w:r w:rsidRPr="0039261C">
        <w:rPr>
          <w:rFonts w:ascii="Book Antiqua" w:hAnsi="Book Antiqua"/>
          <w:sz w:val="24"/>
          <w:szCs w:val="24"/>
          <w:lang w:val="es-ES"/>
        </w:rPr>
        <w:t xml:space="preserve"> con </w:t>
      </w:r>
      <w:r w:rsidR="0067641E" w:rsidRPr="0039261C">
        <w:rPr>
          <w:rFonts w:ascii="Book Antiqua" w:hAnsi="Book Antiqua"/>
          <w:sz w:val="24"/>
          <w:szCs w:val="24"/>
          <w:lang w:val="es-ES"/>
        </w:rPr>
        <w:t xml:space="preserve">las </w:t>
      </w:r>
      <w:r w:rsidRPr="0039261C">
        <w:rPr>
          <w:rFonts w:ascii="Book Antiqua" w:hAnsi="Book Antiqua"/>
          <w:sz w:val="24"/>
          <w:szCs w:val="24"/>
          <w:lang w:val="es-ES"/>
        </w:rPr>
        <w:t>enmiendas</w:t>
      </w:r>
      <w:r w:rsidR="0067641E" w:rsidRPr="0039261C">
        <w:rPr>
          <w:rFonts w:ascii="Book Antiqua" w:hAnsi="Book Antiqua"/>
          <w:sz w:val="24"/>
          <w:szCs w:val="24"/>
          <w:lang w:val="es-ES"/>
        </w:rPr>
        <w:t xml:space="preserve"> contenidas en el </w:t>
      </w:r>
      <w:proofErr w:type="spellStart"/>
      <w:r w:rsidR="0067641E" w:rsidRPr="0039261C">
        <w:rPr>
          <w:rFonts w:ascii="Book Antiqua" w:hAnsi="Book Antiqua"/>
          <w:sz w:val="24"/>
          <w:szCs w:val="24"/>
          <w:lang w:val="es-ES"/>
        </w:rPr>
        <w:t>entirillado</w:t>
      </w:r>
      <w:proofErr w:type="spellEnd"/>
      <w:r w:rsidR="0067641E" w:rsidRPr="0039261C">
        <w:rPr>
          <w:rFonts w:ascii="Book Antiqua" w:hAnsi="Book Antiqua"/>
          <w:sz w:val="24"/>
          <w:szCs w:val="24"/>
          <w:lang w:val="es-ES"/>
        </w:rPr>
        <w:t xml:space="preserve"> electrónico que se aneja a este Informe.</w:t>
      </w:r>
    </w:p>
    <w:p w14:paraId="50343D19" w14:textId="77777777" w:rsidR="00F338DA" w:rsidRPr="0039261C" w:rsidRDefault="00F338DA">
      <w:pPr>
        <w:rPr>
          <w:rFonts w:ascii="Book Antiqua" w:hAnsi="Book Antiqua"/>
          <w:sz w:val="24"/>
          <w:szCs w:val="24"/>
          <w:lang w:val="es-ES"/>
        </w:rPr>
      </w:pPr>
    </w:p>
    <w:p w14:paraId="7F18CF8E" w14:textId="77777777" w:rsidR="00F338DA" w:rsidRPr="0039261C" w:rsidRDefault="00DE5D50">
      <w:pPr>
        <w:jc w:val="center"/>
        <w:rPr>
          <w:rFonts w:ascii="Book Antiqua" w:hAnsi="Book Antiqua"/>
          <w:sz w:val="24"/>
          <w:szCs w:val="24"/>
          <w:lang w:val="es-ES"/>
        </w:rPr>
      </w:pPr>
      <w:r w:rsidRPr="0039261C">
        <w:rPr>
          <w:rFonts w:ascii="Book Antiqua" w:hAnsi="Book Antiqua"/>
          <w:b/>
          <w:bCs/>
          <w:sz w:val="24"/>
          <w:szCs w:val="24"/>
          <w:lang w:val="es-ES"/>
        </w:rPr>
        <w:t>I. ALCANCE DE LA MEDIDA</w:t>
      </w:r>
    </w:p>
    <w:p w14:paraId="75DF74DE" w14:textId="77777777" w:rsidR="00F338DA" w:rsidRPr="0039261C" w:rsidRDefault="00F338DA">
      <w:pPr>
        <w:rPr>
          <w:rFonts w:ascii="Book Antiqua" w:hAnsi="Book Antiqua"/>
          <w:sz w:val="24"/>
          <w:szCs w:val="24"/>
          <w:lang w:val="es-ES"/>
        </w:rPr>
      </w:pPr>
    </w:p>
    <w:p w14:paraId="18935346" w14:textId="77777777" w:rsidR="00F338DA" w:rsidRPr="0039261C" w:rsidRDefault="00DE5D50" w:rsidP="0067641E">
      <w:pPr>
        <w:ind w:firstLine="720"/>
        <w:jc w:val="both"/>
        <w:rPr>
          <w:rFonts w:ascii="Book Antiqua" w:hAnsi="Book Antiqua"/>
          <w:sz w:val="24"/>
          <w:szCs w:val="24"/>
          <w:lang w:val="es-ES"/>
        </w:rPr>
      </w:pPr>
      <w:r w:rsidRPr="0039261C">
        <w:rPr>
          <w:rFonts w:ascii="Book Antiqua" w:hAnsi="Book Antiqua"/>
          <w:sz w:val="24"/>
          <w:szCs w:val="24"/>
          <w:lang w:val="es-ES"/>
        </w:rPr>
        <w:t xml:space="preserve">El P. de la C. 1059 propone enmendar las Secciones 1, 9, 9A y 11 de la Ley Núm. 75 de 8 de agosto de 1925, según enmendada, con el propósito de actualizar los requisitos de admisión a la práctica de la cirugía dental en Puerto Rico y atemperar las disposiciones de dicha ley al establecimiento de nuevas escuelas dentales en la Isla con programas conducentes al grado de Doctor en Medicina Dental (DMD), acreditadas por la </w:t>
      </w:r>
      <w:proofErr w:type="spellStart"/>
      <w:r w:rsidRPr="0039261C">
        <w:rPr>
          <w:rFonts w:ascii="Book Antiqua" w:hAnsi="Book Antiqua"/>
          <w:i/>
          <w:iCs/>
          <w:sz w:val="24"/>
          <w:szCs w:val="24"/>
          <w:lang w:val="es-ES"/>
        </w:rPr>
        <w:t>Commission</w:t>
      </w:r>
      <w:proofErr w:type="spellEnd"/>
      <w:r w:rsidRPr="0039261C">
        <w:rPr>
          <w:rFonts w:ascii="Book Antiqua" w:hAnsi="Book Antiqua"/>
          <w:i/>
          <w:iCs/>
          <w:sz w:val="24"/>
          <w:szCs w:val="24"/>
          <w:lang w:val="es-ES"/>
        </w:rPr>
        <w:t xml:space="preserve"> </w:t>
      </w:r>
      <w:proofErr w:type="spellStart"/>
      <w:r w:rsidRPr="0039261C">
        <w:rPr>
          <w:rFonts w:ascii="Book Antiqua" w:hAnsi="Book Antiqua"/>
          <w:i/>
          <w:iCs/>
          <w:sz w:val="24"/>
          <w:szCs w:val="24"/>
          <w:lang w:val="es-ES"/>
        </w:rPr>
        <w:t>on</w:t>
      </w:r>
      <w:proofErr w:type="spellEnd"/>
      <w:r w:rsidRPr="0039261C">
        <w:rPr>
          <w:rFonts w:ascii="Book Antiqua" w:hAnsi="Book Antiqua"/>
          <w:i/>
          <w:iCs/>
          <w:sz w:val="24"/>
          <w:szCs w:val="24"/>
          <w:lang w:val="es-ES"/>
        </w:rPr>
        <w:t xml:space="preserve"> Dental </w:t>
      </w:r>
      <w:proofErr w:type="spellStart"/>
      <w:r w:rsidRPr="0039261C">
        <w:rPr>
          <w:rFonts w:ascii="Book Antiqua" w:hAnsi="Book Antiqua"/>
          <w:i/>
          <w:iCs/>
          <w:sz w:val="24"/>
          <w:szCs w:val="24"/>
          <w:lang w:val="es-ES"/>
        </w:rPr>
        <w:t>Accreditation</w:t>
      </w:r>
      <w:proofErr w:type="spellEnd"/>
      <w:r w:rsidRPr="0039261C">
        <w:rPr>
          <w:rFonts w:ascii="Book Antiqua" w:hAnsi="Book Antiqua"/>
          <w:sz w:val="24"/>
          <w:szCs w:val="24"/>
          <w:lang w:val="es-ES"/>
        </w:rPr>
        <w:t xml:space="preserve"> (CODA).</w:t>
      </w:r>
    </w:p>
    <w:p w14:paraId="66EE6A30" w14:textId="77777777" w:rsidR="00F338DA" w:rsidRPr="0039261C" w:rsidRDefault="00F338DA">
      <w:pPr>
        <w:rPr>
          <w:rFonts w:ascii="Book Antiqua" w:hAnsi="Book Antiqua"/>
          <w:sz w:val="24"/>
          <w:szCs w:val="24"/>
          <w:lang w:val="es-ES"/>
        </w:rPr>
      </w:pPr>
    </w:p>
    <w:p w14:paraId="636C9165" w14:textId="77777777" w:rsidR="00F338DA" w:rsidRPr="0039261C" w:rsidRDefault="00DE5D50" w:rsidP="0067641E">
      <w:pPr>
        <w:ind w:firstLine="720"/>
        <w:jc w:val="both"/>
        <w:rPr>
          <w:rFonts w:ascii="Book Antiqua" w:hAnsi="Book Antiqua"/>
          <w:sz w:val="24"/>
          <w:szCs w:val="24"/>
          <w:lang w:val="es-ES"/>
        </w:rPr>
      </w:pPr>
      <w:r w:rsidRPr="0039261C">
        <w:rPr>
          <w:rFonts w:ascii="Book Antiqua" w:hAnsi="Book Antiqua"/>
          <w:sz w:val="24"/>
          <w:szCs w:val="24"/>
          <w:lang w:val="es-ES"/>
        </w:rPr>
        <w:t>La medida responde a que, históricamente, la Escuela de Medicina Dental del Recinto de Ciencias Médicas de la UPR fue la única escuela dental en la Isla. Sin embargo, en años recientes instituciones académicas privadas han desarrollado nuevos programas de odontología acreditados por CODA, creando la necesidad de eliminar referencias exclusivas a una sola institución como criterio de admisión y licenciamiento, y de reconocer a todas las escuelas dentales debidamente acreditadas. Cabe destacar que el presente proyecto es similar al P. de la C. 803, retirado por su autor el 19 de enero de 2026, por lo cual esta Comisión integra los memoriales recibidos para ambas medidas.</w:t>
      </w:r>
    </w:p>
    <w:p w14:paraId="5712C75A" w14:textId="77777777" w:rsidR="00F338DA" w:rsidRDefault="00F338DA">
      <w:pPr>
        <w:rPr>
          <w:rFonts w:ascii="Book Antiqua" w:hAnsi="Book Antiqua"/>
          <w:sz w:val="24"/>
          <w:szCs w:val="24"/>
          <w:lang w:val="es-ES"/>
        </w:rPr>
      </w:pPr>
    </w:p>
    <w:p w14:paraId="67A512D4" w14:textId="77777777" w:rsidR="0039261C" w:rsidRDefault="0039261C">
      <w:pPr>
        <w:rPr>
          <w:rFonts w:ascii="Book Antiqua" w:hAnsi="Book Antiqua"/>
          <w:sz w:val="24"/>
          <w:szCs w:val="24"/>
          <w:lang w:val="es-ES"/>
        </w:rPr>
      </w:pPr>
    </w:p>
    <w:p w14:paraId="47ADA05E" w14:textId="77777777" w:rsidR="0039261C" w:rsidRDefault="0039261C">
      <w:pPr>
        <w:rPr>
          <w:rFonts w:ascii="Book Antiqua" w:hAnsi="Book Antiqua"/>
          <w:sz w:val="24"/>
          <w:szCs w:val="24"/>
          <w:lang w:val="es-ES"/>
        </w:rPr>
      </w:pPr>
    </w:p>
    <w:p w14:paraId="49B470E9" w14:textId="77777777" w:rsidR="0039261C" w:rsidRDefault="0039261C">
      <w:pPr>
        <w:rPr>
          <w:rFonts w:ascii="Book Antiqua" w:hAnsi="Book Antiqua"/>
          <w:sz w:val="24"/>
          <w:szCs w:val="24"/>
          <w:lang w:val="es-ES"/>
        </w:rPr>
      </w:pPr>
    </w:p>
    <w:p w14:paraId="377A8FE5" w14:textId="77777777" w:rsidR="0039261C" w:rsidRPr="0039261C" w:rsidRDefault="0039261C">
      <w:pPr>
        <w:rPr>
          <w:rFonts w:ascii="Book Antiqua" w:hAnsi="Book Antiqua"/>
          <w:sz w:val="24"/>
          <w:szCs w:val="24"/>
          <w:lang w:val="es-ES"/>
        </w:rPr>
      </w:pPr>
    </w:p>
    <w:p w14:paraId="0676A49C" w14:textId="77777777" w:rsidR="00F338DA" w:rsidRPr="0039261C" w:rsidRDefault="00DE5D50">
      <w:pPr>
        <w:jc w:val="center"/>
        <w:rPr>
          <w:rFonts w:ascii="Book Antiqua" w:hAnsi="Book Antiqua"/>
          <w:sz w:val="24"/>
          <w:szCs w:val="24"/>
          <w:lang w:val="es-ES"/>
        </w:rPr>
      </w:pPr>
      <w:r w:rsidRPr="0039261C">
        <w:rPr>
          <w:rFonts w:ascii="Book Antiqua" w:hAnsi="Book Antiqua"/>
          <w:b/>
          <w:bCs/>
          <w:sz w:val="24"/>
          <w:szCs w:val="24"/>
          <w:lang w:val="es-ES"/>
        </w:rPr>
        <w:t>II. MEMORIALES RECIBIDOS Y ANÁLISIS</w:t>
      </w:r>
    </w:p>
    <w:p w14:paraId="1095B124" w14:textId="77777777" w:rsidR="00F338DA" w:rsidRPr="0039261C" w:rsidRDefault="00F338DA">
      <w:pPr>
        <w:rPr>
          <w:rFonts w:ascii="Book Antiqua" w:hAnsi="Book Antiqua"/>
          <w:sz w:val="24"/>
          <w:szCs w:val="24"/>
          <w:lang w:val="es-ES"/>
        </w:rPr>
      </w:pPr>
    </w:p>
    <w:p w14:paraId="59B97BF5" w14:textId="7D1F630F" w:rsidR="00F338DA" w:rsidRPr="0039261C" w:rsidRDefault="00DE5D50" w:rsidP="0067641E">
      <w:pPr>
        <w:ind w:firstLine="720"/>
        <w:jc w:val="both"/>
        <w:rPr>
          <w:rFonts w:ascii="Book Antiqua" w:hAnsi="Book Antiqua"/>
          <w:sz w:val="24"/>
          <w:szCs w:val="24"/>
          <w:lang w:val="es-ES"/>
        </w:rPr>
      </w:pPr>
      <w:r w:rsidRPr="0039261C">
        <w:rPr>
          <w:rFonts w:ascii="Book Antiqua" w:hAnsi="Book Antiqua"/>
          <w:sz w:val="24"/>
          <w:szCs w:val="24"/>
          <w:lang w:val="es-ES"/>
        </w:rPr>
        <w:t xml:space="preserve">Para evaluar esta medida, la Comisión contó con los memoriales del </w:t>
      </w:r>
      <w:r w:rsidRPr="0039261C">
        <w:rPr>
          <w:rFonts w:ascii="Book Antiqua" w:hAnsi="Book Antiqua"/>
          <w:b/>
          <w:bCs/>
          <w:sz w:val="24"/>
          <w:szCs w:val="24"/>
          <w:lang w:val="es-ES"/>
        </w:rPr>
        <w:t>Departamento de Salud</w:t>
      </w:r>
      <w:r w:rsidRPr="0039261C">
        <w:rPr>
          <w:rFonts w:ascii="Book Antiqua" w:hAnsi="Book Antiqua"/>
          <w:sz w:val="24"/>
          <w:szCs w:val="24"/>
          <w:lang w:val="es-ES"/>
        </w:rPr>
        <w:t xml:space="preserve">, del </w:t>
      </w:r>
      <w:r w:rsidRPr="0039261C">
        <w:rPr>
          <w:rFonts w:ascii="Book Antiqua" w:hAnsi="Book Antiqua"/>
          <w:b/>
          <w:bCs/>
          <w:sz w:val="24"/>
          <w:szCs w:val="24"/>
          <w:lang w:val="es-ES"/>
        </w:rPr>
        <w:t>Recinto de Ciencias Médicas de la UPR</w:t>
      </w:r>
      <w:r w:rsidRPr="0039261C">
        <w:rPr>
          <w:rFonts w:ascii="Book Antiqua" w:hAnsi="Book Antiqua"/>
          <w:sz w:val="24"/>
          <w:szCs w:val="24"/>
          <w:lang w:val="es-ES"/>
        </w:rPr>
        <w:t xml:space="preserve">, del </w:t>
      </w:r>
      <w:r w:rsidRPr="0039261C">
        <w:rPr>
          <w:rFonts w:ascii="Book Antiqua" w:hAnsi="Book Antiqua"/>
          <w:b/>
          <w:bCs/>
          <w:sz w:val="24"/>
          <w:szCs w:val="24"/>
          <w:lang w:val="es-ES"/>
        </w:rPr>
        <w:t>Colegio de Cirujanos Dentistas de Puerto Rico</w:t>
      </w:r>
      <w:r w:rsidRPr="0039261C">
        <w:rPr>
          <w:rFonts w:ascii="Book Antiqua" w:hAnsi="Book Antiqua"/>
          <w:sz w:val="24"/>
          <w:szCs w:val="24"/>
          <w:lang w:val="es-ES"/>
        </w:rPr>
        <w:t xml:space="preserve"> y de la </w:t>
      </w:r>
      <w:r w:rsidRPr="0039261C">
        <w:rPr>
          <w:rFonts w:ascii="Book Antiqua" w:hAnsi="Book Antiqua"/>
          <w:b/>
          <w:bCs/>
          <w:sz w:val="24"/>
          <w:szCs w:val="24"/>
          <w:lang w:val="es-ES"/>
        </w:rPr>
        <w:t xml:space="preserve">Ponce Health Sciences </w:t>
      </w:r>
      <w:proofErr w:type="spellStart"/>
      <w:r w:rsidRPr="0039261C">
        <w:rPr>
          <w:rFonts w:ascii="Book Antiqua" w:hAnsi="Book Antiqua"/>
          <w:b/>
          <w:bCs/>
          <w:sz w:val="24"/>
          <w:szCs w:val="24"/>
          <w:lang w:val="es-ES"/>
        </w:rPr>
        <w:t>University</w:t>
      </w:r>
      <w:proofErr w:type="spellEnd"/>
      <w:r w:rsidRPr="0039261C">
        <w:rPr>
          <w:rFonts w:ascii="Book Antiqua" w:hAnsi="Book Antiqua"/>
          <w:b/>
          <w:bCs/>
          <w:sz w:val="24"/>
          <w:szCs w:val="24"/>
          <w:lang w:val="es-ES"/>
        </w:rPr>
        <w:t xml:space="preserve"> (PHSU)</w:t>
      </w:r>
      <w:r w:rsidRPr="0039261C">
        <w:rPr>
          <w:rFonts w:ascii="Book Antiqua" w:hAnsi="Book Antiqua"/>
          <w:sz w:val="24"/>
          <w:szCs w:val="24"/>
          <w:lang w:val="es-ES"/>
        </w:rPr>
        <w:t>.</w:t>
      </w:r>
    </w:p>
    <w:p w14:paraId="3BD54397" w14:textId="77777777" w:rsidR="00F338DA" w:rsidRPr="0039261C" w:rsidRDefault="00F338DA">
      <w:pPr>
        <w:rPr>
          <w:rFonts w:ascii="Book Antiqua" w:hAnsi="Book Antiqua"/>
          <w:sz w:val="24"/>
          <w:szCs w:val="24"/>
          <w:lang w:val="es-ES"/>
        </w:rPr>
      </w:pPr>
    </w:p>
    <w:p w14:paraId="7F8ECCAC" w14:textId="2D85A08C" w:rsidR="00F338DA" w:rsidRPr="0039261C" w:rsidRDefault="00DE5D50" w:rsidP="0067641E">
      <w:pPr>
        <w:jc w:val="center"/>
        <w:rPr>
          <w:rFonts w:ascii="Book Antiqua" w:hAnsi="Book Antiqua"/>
          <w:sz w:val="24"/>
          <w:szCs w:val="24"/>
          <w:lang w:val="es-ES"/>
        </w:rPr>
      </w:pPr>
      <w:r w:rsidRPr="0039261C">
        <w:rPr>
          <w:rFonts w:ascii="Book Antiqua" w:hAnsi="Book Antiqua"/>
          <w:b/>
          <w:bCs/>
          <w:sz w:val="24"/>
          <w:szCs w:val="24"/>
          <w:u w:val="single"/>
          <w:lang w:val="es-ES"/>
        </w:rPr>
        <w:t>Departamento de Salud</w:t>
      </w:r>
      <w:r w:rsidRPr="0039261C">
        <w:rPr>
          <w:rFonts w:ascii="Book Antiqua" w:hAnsi="Book Antiqua"/>
          <w:i/>
          <w:iCs/>
          <w:sz w:val="24"/>
          <w:szCs w:val="24"/>
          <w:lang w:val="es-ES"/>
        </w:rPr>
        <w:t xml:space="preserve"> (22 de octubre de 2025)</w:t>
      </w:r>
    </w:p>
    <w:p w14:paraId="244ED401" w14:textId="77777777" w:rsidR="00F338DA" w:rsidRPr="0039261C" w:rsidRDefault="00F338DA">
      <w:pPr>
        <w:rPr>
          <w:rFonts w:ascii="Book Antiqua" w:hAnsi="Book Antiqua"/>
          <w:sz w:val="24"/>
          <w:szCs w:val="24"/>
          <w:lang w:val="es-ES"/>
        </w:rPr>
      </w:pPr>
    </w:p>
    <w:p w14:paraId="7F27E507" w14:textId="7A6CEA81" w:rsidR="00F338DA" w:rsidRPr="0039261C" w:rsidRDefault="00DE5D50" w:rsidP="0067641E">
      <w:pPr>
        <w:ind w:firstLine="720"/>
        <w:jc w:val="both"/>
        <w:rPr>
          <w:rFonts w:ascii="Book Antiqua" w:hAnsi="Book Antiqua"/>
          <w:sz w:val="24"/>
          <w:szCs w:val="24"/>
          <w:lang w:val="es-ES"/>
        </w:rPr>
      </w:pPr>
      <w:r w:rsidRPr="0039261C">
        <w:rPr>
          <w:rFonts w:ascii="Book Antiqua" w:hAnsi="Book Antiqua"/>
          <w:sz w:val="24"/>
          <w:szCs w:val="24"/>
          <w:lang w:val="es-ES"/>
        </w:rPr>
        <w:t xml:space="preserve">El Departamento </w:t>
      </w:r>
      <w:r w:rsidRPr="0039261C">
        <w:rPr>
          <w:rFonts w:ascii="Book Antiqua" w:hAnsi="Book Antiqua"/>
          <w:b/>
          <w:bCs/>
          <w:sz w:val="24"/>
          <w:szCs w:val="24"/>
          <w:lang w:val="es-ES"/>
        </w:rPr>
        <w:t xml:space="preserve">endosó </w:t>
      </w:r>
      <w:r w:rsidRPr="0039261C">
        <w:rPr>
          <w:rFonts w:ascii="Book Antiqua" w:hAnsi="Book Antiqua"/>
          <w:sz w:val="24"/>
          <w:szCs w:val="24"/>
          <w:lang w:val="es-ES"/>
        </w:rPr>
        <w:t>la medida. Tras consultar con la Junta Dental Examinadora, quien expresó su apoyo en reunión oficial, el Departamento consideró que el proyecto moderniza y aclara los requisitos de licenciamiento, refuerza la seguridad del paciente, actualiza la legislación a la realidad académica y regulatoria actual, y representa un avance significativo que aumentará la cantidad de dentistas disponibles y mejorará la calidad de la atención.</w:t>
      </w:r>
    </w:p>
    <w:p w14:paraId="388A465D" w14:textId="77777777" w:rsidR="00F338DA" w:rsidRPr="0039261C" w:rsidRDefault="00F338DA">
      <w:pPr>
        <w:rPr>
          <w:rFonts w:ascii="Book Antiqua" w:hAnsi="Book Antiqua"/>
          <w:sz w:val="24"/>
          <w:szCs w:val="24"/>
          <w:lang w:val="es-ES"/>
        </w:rPr>
      </w:pPr>
    </w:p>
    <w:p w14:paraId="2BBA2B30" w14:textId="3F6D5A4A" w:rsidR="00F338DA" w:rsidRPr="0039261C" w:rsidRDefault="00DE5D50" w:rsidP="0067641E">
      <w:pPr>
        <w:jc w:val="center"/>
        <w:rPr>
          <w:rFonts w:ascii="Book Antiqua" w:hAnsi="Book Antiqua"/>
          <w:sz w:val="24"/>
          <w:szCs w:val="24"/>
          <w:lang w:val="es-ES"/>
        </w:rPr>
      </w:pPr>
      <w:r w:rsidRPr="0039261C">
        <w:rPr>
          <w:rFonts w:ascii="Book Antiqua" w:hAnsi="Book Antiqua"/>
          <w:b/>
          <w:bCs/>
          <w:sz w:val="24"/>
          <w:szCs w:val="24"/>
          <w:u w:val="single"/>
          <w:lang w:val="es-ES"/>
        </w:rPr>
        <w:t>Recinto de Ciencias Médicas – UPR</w:t>
      </w:r>
      <w:r w:rsidRPr="0039261C">
        <w:rPr>
          <w:rFonts w:ascii="Book Antiqua" w:hAnsi="Book Antiqua"/>
          <w:i/>
          <w:iCs/>
          <w:sz w:val="24"/>
          <w:szCs w:val="24"/>
          <w:lang w:val="es-ES"/>
        </w:rPr>
        <w:t xml:space="preserve"> (16 de octubre de 2025)</w:t>
      </w:r>
    </w:p>
    <w:p w14:paraId="20179C44" w14:textId="77777777" w:rsidR="00F338DA" w:rsidRPr="0039261C" w:rsidRDefault="00F338DA">
      <w:pPr>
        <w:rPr>
          <w:rFonts w:ascii="Book Antiqua" w:hAnsi="Book Antiqua"/>
          <w:sz w:val="24"/>
          <w:szCs w:val="24"/>
          <w:lang w:val="es-ES"/>
        </w:rPr>
      </w:pPr>
    </w:p>
    <w:p w14:paraId="44D2AFA6" w14:textId="3518C78C" w:rsidR="00F338DA" w:rsidRPr="0039261C" w:rsidRDefault="00DE5D50" w:rsidP="0067641E">
      <w:pPr>
        <w:ind w:firstLine="720"/>
        <w:jc w:val="both"/>
        <w:rPr>
          <w:rFonts w:ascii="Book Antiqua" w:hAnsi="Book Antiqua"/>
          <w:sz w:val="24"/>
          <w:szCs w:val="24"/>
          <w:lang w:val="es-ES"/>
        </w:rPr>
      </w:pPr>
      <w:r w:rsidRPr="0039261C">
        <w:rPr>
          <w:rFonts w:ascii="Book Antiqua" w:hAnsi="Book Antiqua"/>
          <w:sz w:val="24"/>
          <w:szCs w:val="24"/>
          <w:lang w:val="es-ES"/>
        </w:rPr>
        <w:t xml:space="preserve">El RCM-UPR </w:t>
      </w:r>
      <w:r w:rsidRPr="0039261C">
        <w:rPr>
          <w:rFonts w:ascii="Book Antiqua" w:hAnsi="Book Antiqua"/>
          <w:b/>
          <w:bCs/>
          <w:sz w:val="24"/>
          <w:szCs w:val="24"/>
          <w:lang w:val="es-ES"/>
        </w:rPr>
        <w:t xml:space="preserve">respaldó </w:t>
      </w:r>
      <w:r w:rsidRPr="0039261C">
        <w:rPr>
          <w:rFonts w:ascii="Book Antiqua" w:hAnsi="Book Antiqua"/>
          <w:sz w:val="24"/>
          <w:szCs w:val="24"/>
          <w:lang w:val="es-ES"/>
        </w:rPr>
        <w:t xml:space="preserve">la medida. La Universidad, históricamente la única institución que ofrecía educación dental en la </w:t>
      </w:r>
      <w:proofErr w:type="gramStart"/>
      <w:r w:rsidRPr="0039261C">
        <w:rPr>
          <w:rFonts w:ascii="Book Antiqua" w:hAnsi="Book Antiqua"/>
          <w:sz w:val="24"/>
          <w:szCs w:val="24"/>
          <w:lang w:val="es-ES"/>
        </w:rPr>
        <w:t>Isla,</w:t>
      </w:r>
      <w:proofErr w:type="gramEnd"/>
      <w:r w:rsidRPr="0039261C">
        <w:rPr>
          <w:rFonts w:ascii="Book Antiqua" w:hAnsi="Book Antiqua"/>
          <w:sz w:val="24"/>
          <w:szCs w:val="24"/>
          <w:lang w:val="es-ES"/>
        </w:rPr>
        <w:t xml:space="preserve"> demostró apertura al reconocer las nuevas escuelas acreditadas. Aportó una recomendación específica para la Sección 9A: que se permita al docente extranjero con licencia provisional prescribir medicamentos a pacientes atendidos dentro de la institución académica, enriqueciendo el adiestramiento completo del estudiante supervisado. Esta recomendación fue incorporada al texto del P. de la C. 1059.</w:t>
      </w:r>
    </w:p>
    <w:p w14:paraId="61A95010" w14:textId="77777777" w:rsidR="00F338DA" w:rsidRPr="0039261C" w:rsidRDefault="00F338DA">
      <w:pPr>
        <w:rPr>
          <w:rFonts w:ascii="Book Antiqua" w:hAnsi="Book Antiqua"/>
          <w:sz w:val="24"/>
          <w:szCs w:val="24"/>
          <w:lang w:val="es-ES"/>
        </w:rPr>
      </w:pPr>
    </w:p>
    <w:p w14:paraId="37717112" w14:textId="2C783F86" w:rsidR="00F338DA" w:rsidRPr="0039261C" w:rsidRDefault="00DE5D50" w:rsidP="0067641E">
      <w:pPr>
        <w:jc w:val="center"/>
        <w:rPr>
          <w:rFonts w:ascii="Book Antiqua" w:hAnsi="Book Antiqua"/>
          <w:sz w:val="24"/>
          <w:szCs w:val="24"/>
          <w:lang w:val="es-ES"/>
        </w:rPr>
      </w:pPr>
      <w:r w:rsidRPr="0039261C">
        <w:rPr>
          <w:rFonts w:ascii="Book Antiqua" w:hAnsi="Book Antiqua"/>
          <w:b/>
          <w:bCs/>
          <w:sz w:val="24"/>
          <w:szCs w:val="24"/>
          <w:u w:val="single"/>
          <w:lang w:val="es-ES"/>
        </w:rPr>
        <w:t>Colegio de Cirujanos Dentistas de Puerto Rico</w:t>
      </w:r>
      <w:r w:rsidRPr="0039261C">
        <w:rPr>
          <w:rFonts w:ascii="Book Antiqua" w:hAnsi="Book Antiqua"/>
          <w:i/>
          <w:iCs/>
          <w:sz w:val="24"/>
          <w:szCs w:val="24"/>
          <w:lang w:val="es-ES"/>
        </w:rPr>
        <w:t xml:space="preserve"> (24 de febrero de 2026)</w:t>
      </w:r>
    </w:p>
    <w:p w14:paraId="160B91AA" w14:textId="77777777" w:rsidR="00F338DA" w:rsidRPr="0039261C" w:rsidRDefault="00F338DA">
      <w:pPr>
        <w:rPr>
          <w:rFonts w:ascii="Book Antiqua" w:hAnsi="Book Antiqua"/>
          <w:sz w:val="24"/>
          <w:szCs w:val="24"/>
          <w:lang w:val="es-ES"/>
        </w:rPr>
      </w:pPr>
    </w:p>
    <w:p w14:paraId="54DFDD3B" w14:textId="06446773" w:rsidR="00F338DA" w:rsidRPr="0039261C" w:rsidRDefault="00DE5D50" w:rsidP="0067641E">
      <w:pPr>
        <w:ind w:firstLine="720"/>
        <w:jc w:val="both"/>
        <w:rPr>
          <w:rFonts w:ascii="Book Antiqua" w:hAnsi="Book Antiqua"/>
          <w:sz w:val="24"/>
          <w:szCs w:val="24"/>
          <w:lang w:val="es-ES"/>
        </w:rPr>
      </w:pPr>
      <w:r w:rsidRPr="0039261C">
        <w:rPr>
          <w:rFonts w:ascii="Book Antiqua" w:hAnsi="Book Antiqua"/>
          <w:sz w:val="24"/>
          <w:szCs w:val="24"/>
          <w:lang w:val="es-ES"/>
        </w:rPr>
        <w:t xml:space="preserve">El Colegio </w:t>
      </w:r>
      <w:r w:rsidRPr="0039261C">
        <w:rPr>
          <w:rFonts w:ascii="Book Antiqua" w:hAnsi="Book Antiqua"/>
          <w:b/>
          <w:bCs/>
          <w:sz w:val="24"/>
          <w:szCs w:val="24"/>
          <w:lang w:val="es-ES"/>
        </w:rPr>
        <w:t>respaldó</w:t>
      </w:r>
      <w:r w:rsidRPr="0039261C">
        <w:rPr>
          <w:rFonts w:ascii="Book Antiqua" w:hAnsi="Book Antiqua"/>
          <w:sz w:val="24"/>
          <w:szCs w:val="24"/>
          <w:lang w:val="es-ES"/>
        </w:rPr>
        <w:t xml:space="preserve"> el P. de la C. 1059, reconociendo que </w:t>
      </w:r>
      <w:r w:rsidR="0067641E" w:rsidRPr="0039261C">
        <w:rPr>
          <w:rFonts w:ascii="Book Antiqua" w:hAnsi="Book Antiqua"/>
          <w:sz w:val="24"/>
          <w:szCs w:val="24"/>
          <w:lang w:val="es-ES"/>
        </w:rPr>
        <w:t>atempera</w:t>
      </w:r>
      <w:r w:rsidRPr="0039261C">
        <w:rPr>
          <w:rFonts w:ascii="Book Antiqua" w:hAnsi="Book Antiqua"/>
          <w:sz w:val="24"/>
          <w:szCs w:val="24"/>
          <w:lang w:val="es-ES"/>
        </w:rPr>
        <w:t xml:space="preserve"> el estado de derecho vigente a la nueva realidad de Puerto Rico, donde operan ya tres escuelas de medicina dental acreditadas. El Colegio formuló una observación sobre la Sección 1(d): sugirió que la facultad de la Junta Dental para reconocer escuelas de odontología de otras jurisdicciones sea cualificada y condicionada, reconociendo únicamente aquellas cuyos requisitos de admisión y programa académico sean análogos a los establecidos por CODA. Asimismo, exhortó a la Asamblea Legislativa a tomar medidas para que un mayor porcentaje de los nuevos dentistas se queden prestando servicios en Puerto Rico, incluyendo nuevos incentivos y cambios en las condiciones de contratación y credencialización.</w:t>
      </w:r>
    </w:p>
    <w:p w14:paraId="763106BD" w14:textId="77777777" w:rsidR="0039261C" w:rsidRDefault="0039261C" w:rsidP="0039261C">
      <w:pPr>
        <w:rPr>
          <w:rFonts w:ascii="Book Antiqua" w:hAnsi="Book Antiqua"/>
          <w:b/>
          <w:bCs/>
          <w:sz w:val="24"/>
          <w:szCs w:val="24"/>
          <w:u w:val="single"/>
          <w:lang w:val="es-ES"/>
        </w:rPr>
      </w:pPr>
    </w:p>
    <w:p w14:paraId="7779BD9B" w14:textId="51DBBEBC" w:rsidR="00F338DA" w:rsidRPr="0039261C" w:rsidRDefault="00DE5D50" w:rsidP="0067641E">
      <w:pPr>
        <w:jc w:val="center"/>
        <w:rPr>
          <w:rFonts w:ascii="Book Antiqua" w:hAnsi="Book Antiqua"/>
          <w:sz w:val="24"/>
          <w:szCs w:val="24"/>
          <w:lang w:val="es-ES"/>
        </w:rPr>
      </w:pPr>
      <w:r w:rsidRPr="0039261C">
        <w:rPr>
          <w:rFonts w:ascii="Book Antiqua" w:hAnsi="Book Antiqua"/>
          <w:b/>
          <w:bCs/>
          <w:sz w:val="24"/>
          <w:szCs w:val="24"/>
          <w:u w:val="single"/>
          <w:lang w:val="es-ES"/>
        </w:rPr>
        <w:t xml:space="preserve">Ponce Health Sciences </w:t>
      </w:r>
      <w:proofErr w:type="spellStart"/>
      <w:r w:rsidRPr="0039261C">
        <w:rPr>
          <w:rFonts w:ascii="Book Antiqua" w:hAnsi="Book Antiqua"/>
          <w:b/>
          <w:bCs/>
          <w:sz w:val="24"/>
          <w:szCs w:val="24"/>
          <w:u w:val="single"/>
          <w:lang w:val="es-ES"/>
        </w:rPr>
        <w:t>University</w:t>
      </w:r>
      <w:proofErr w:type="spellEnd"/>
      <w:r w:rsidRPr="0039261C">
        <w:rPr>
          <w:rFonts w:ascii="Book Antiqua" w:hAnsi="Book Antiqua"/>
          <w:b/>
          <w:bCs/>
          <w:sz w:val="24"/>
          <w:szCs w:val="24"/>
          <w:u w:val="single"/>
          <w:lang w:val="es-ES"/>
        </w:rPr>
        <w:t xml:space="preserve"> (PHSU)</w:t>
      </w:r>
      <w:r w:rsidRPr="0039261C">
        <w:rPr>
          <w:rFonts w:ascii="Book Antiqua" w:hAnsi="Book Antiqua"/>
          <w:i/>
          <w:iCs/>
          <w:sz w:val="24"/>
          <w:szCs w:val="24"/>
          <w:lang w:val="es-ES"/>
        </w:rPr>
        <w:t xml:space="preserve"> (25 de febrero de 2026)</w:t>
      </w:r>
    </w:p>
    <w:p w14:paraId="146BE6E3" w14:textId="77777777" w:rsidR="00F338DA" w:rsidRPr="0039261C" w:rsidRDefault="00F338DA">
      <w:pPr>
        <w:rPr>
          <w:rFonts w:ascii="Book Antiqua" w:hAnsi="Book Antiqua"/>
          <w:sz w:val="24"/>
          <w:szCs w:val="24"/>
          <w:lang w:val="es-ES"/>
        </w:rPr>
      </w:pPr>
    </w:p>
    <w:p w14:paraId="0A854472" w14:textId="288F9F8D" w:rsidR="00F338DA" w:rsidRPr="0039261C" w:rsidRDefault="00DE5D50" w:rsidP="0067641E">
      <w:pPr>
        <w:ind w:firstLine="720"/>
        <w:jc w:val="both"/>
        <w:rPr>
          <w:rFonts w:ascii="Book Antiqua" w:hAnsi="Book Antiqua"/>
          <w:sz w:val="24"/>
          <w:szCs w:val="24"/>
          <w:lang w:val="es-ES"/>
        </w:rPr>
      </w:pPr>
      <w:r w:rsidRPr="0039261C">
        <w:rPr>
          <w:rFonts w:ascii="Book Antiqua" w:hAnsi="Book Antiqua"/>
          <w:sz w:val="24"/>
          <w:szCs w:val="24"/>
          <w:lang w:val="es-ES"/>
        </w:rPr>
        <w:t xml:space="preserve">La PHSU, a través de su Escuela de Medicina Dental, </w:t>
      </w:r>
      <w:r w:rsidRPr="0039261C">
        <w:rPr>
          <w:rFonts w:ascii="Book Antiqua" w:hAnsi="Book Antiqua"/>
          <w:b/>
          <w:bCs/>
          <w:sz w:val="24"/>
          <w:szCs w:val="24"/>
          <w:lang w:val="es-ES"/>
        </w:rPr>
        <w:t xml:space="preserve">respaldó </w:t>
      </w:r>
      <w:r w:rsidRPr="0039261C">
        <w:rPr>
          <w:rFonts w:ascii="Book Antiqua" w:hAnsi="Book Antiqua"/>
          <w:sz w:val="24"/>
          <w:szCs w:val="24"/>
          <w:lang w:val="es-ES"/>
        </w:rPr>
        <w:t xml:space="preserve">la aprobación de la medida. Argumentó que el proyecto promueve la equidad institucional al eliminar </w:t>
      </w:r>
      <w:r w:rsidRPr="0039261C">
        <w:rPr>
          <w:rFonts w:ascii="Book Antiqua" w:hAnsi="Book Antiqua"/>
          <w:sz w:val="24"/>
          <w:szCs w:val="24"/>
          <w:lang w:val="es-ES"/>
        </w:rPr>
        <w:lastRenderedPageBreak/>
        <w:t>distinciones basadas en la naturaleza pública o privada de las instituciones, fortalece la igualdad de oportunidades para los estudiantes, establece un clima de competencia saludable y excelencia académica, y corrige una omisión histórica que no refleja la realidad actual del sistema de educación dental. La PHSU destacó que sus graduados deben aprobar los mismos exámenes de reválida y cumplir con los mismos requisitos de licenciamiento que cualquier otro dentista en Puerto Rico, por lo que el reconocimiento legal propuesto constituye la formalización de una realidad ya validada por organismos estatales y federales.</w:t>
      </w:r>
    </w:p>
    <w:p w14:paraId="359F82CF" w14:textId="77777777" w:rsidR="00F338DA" w:rsidRPr="0039261C" w:rsidRDefault="00F338DA">
      <w:pPr>
        <w:rPr>
          <w:rFonts w:ascii="Book Antiqua" w:hAnsi="Book Antiqua"/>
          <w:sz w:val="24"/>
          <w:szCs w:val="24"/>
          <w:lang w:val="es-ES"/>
        </w:rPr>
      </w:pPr>
    </w:p>
    <w:p w14:paraId="6CC5C98F" w14:textId="1A4DB48D" w:rsidR="00F338DA" w:rsidRPr="0039261C" w:rsidRDefault="0039261C">
      <w:pPr>
        <w:jc w:val="center"/>
        <w:rPr>
          <w:rFonts w:ascii="Book Antiqua" w:hAnsi="Book Antiqua"/>
          <w:sz w:val="24"/>
          <w:szCs w:val="24"/>
          <w:lang w:val="es-ES"/>
        </w:rPr>
      </w:pPr>
      <w:r>
        <w:rPr>
          <w:rFonts w:ascii="Book Antiqua" w:hAnsi="Book Antiqua"/>
          <w:b/>
          <w:bCs/>
          <w:sz w:val="24"/>
          <w:szCs w:val="24"/>
          <w:lang w:val="es-ES"/>
        </w:rPr>
        <w:t xml:space="preserve">III. </w:t>
      </w:r>
      <w:r w:rsidR="00DE5D50" w:rsidRPr="0039261C">
        <w:rPr>
          <w:rFonts w:ascii="Book Antiqua" w:hAnsi="Book Antiqua"/>
          <w:b/>
          <w:bCs/>
          <w:sz w:val="24"/>
          <w:szCs w:val="24"/>
          <w:lang w:val="es-ES"/>
        </w:rPr>
        <w:t>IMPACTO FISCAL</w:t>
      </w:r>
    </w:p>
    <w:p w14:paraId="7AD267D6" w14:textId="77777777" w:rsidR="00F338DA" w:rsidRPr="0039261C" w:rsidRDefault="00F338DA">
      <w:pPr>
        <w:rPr>
          <w:rFonts w:ascii="Book Antiqua" w:hAnsi="Book Antiqua"/>
          <w:sz w:val="24"/>
          <w:szCs w:val="24"/>
          <w:lang w:val="es-ES"/>
        </w:rPr>
      </w:pPr>
    </w:p>
    <w:p w14:paraId="74E6645D" w14:textId="77777777" w:rsidR="00F338DA" w:rsidRPr="0039261C" w:rsidRDefault="00DE5D50">
      <w:pPr>
        <w:jc w:val="both"/>
        <w:rPr>
          <w:rFonts w:ascii="Book Antiqua" w:hAnsi="Book Antiqua"/>
          <w:sz w:val="24"/>
          <w:szCs w:val="24"/>
          <w:lang w:val="es-ES"/>
        </w:rPr>
      </w:pPr>
      <w:r w:rsidRPr="0039261C">
        <w:rPr>
          <w:rFonts w:ascii="Book Antiqua" w:hAnsi="Book Antiqua"/>
          <w:sz w:val="24"/>
          <w:szCs w:val="24"/>
          <w:lang w:val="es-ES"/>
        </w:rPr>
        <w:t>El P. de la C. 1059 no conlleva impacto fiscal al presupuesto del Gobierno de Puerto Rico.</w:t>
      </w:r>
    </w:p>
    <w:p w14:paraId="45A54C14" w14:textId="77777777" w:rsidR="00F338DA" w:rsidRPr="0039261C" w:rsidRDefault="00F338DA">
      <w:pPr>
        <w:rPr>
          <w:rFonts w:ascii="Book Antiqua" w:hAnsi="Book Antiqua"/>
          <w:sz w:val="24"/>
          <w:szCs w:val="24"/>
          <w:lang w:val="es-ES"/>
        </w:rPr>
      </w:pPr>
    </w:p>
    <w:p w14:paraId="716484B0" w14:textId="3654CD4D" w:rsidR="00F338DA" w:rsidRPr="0039261C" w:rsidRDefault="0039261C">
      <w:pPr>
        <w:jc w:val="center"/>
        <w:rPr>
          <w:rFonts w:ascii="Book Antiqua" w:hAnsi="Book Antiqua"/>
          <w:sz w:val="24"/>
          <w:szCs w:val="24"/>
          <w:lang w:val="es-ES"/>
        </w:rPr>
      </w:pPr>
      <w:r>
        <w:rPr>
          <w:rFonts w:ascii="Book Antiqua" w:hAnsi="Book Antiqua"/>
          <w:b/>
          <w:bCs/>
          <w:sz w:val="24"/>
          <w:szCs w:val="24"/>
          <w:lang w:val="es-ES"/>
        </w:rPr>
        <w:t>V</w:t>
      </w:r>
      <w:r w:rsidR="002225A5" w:rsidRPr="0039261C">
        <w:rPr>
          <w:rFonts w:ascii="Book Antiqua" w:hAnsi="Book Antiqua"/>
          <w:b/>
          <w:bCs/>
          <w:sz w:val="24"/>
          <w:szCs w:val="24"/>
          <w:lang w:val="es-ES"/>
        </w:rPr>
        <w:t>I</w:t>
      </w:r>
      <w:r w:rsidR="00DE5D50" w:rsidRPr="0039261C">
        <w:rPr>
          <w:rFonts w:ascii="Book Antiqua" w:hAnsi="Book Antiqua"/>
          <w:b/>
          <w:bCs/>
          <w:sz w:val="24"/>
          <w:szCs w:val="24"/>
          <w:lang w:val="es-ES"/>
        </w:rPr>
        <w:t>. CONCLUSIÓN</w:t>
      </w:r>
    </w:p>
    <w:p w14:paraId="38434395" w14:textId="77777777" w:rsidR="00F338DA" w:rsidRPr="0039261C" w:rsidRDefault="00F338DA">
      <w:pPr>
        <w:rPr>
          <w:rFonts w:ascii="Book Antiqua" w:hAnsi="Book Antiqua"/>
          <w:sz w:val="24"/>
          <w:szCs w:val="24"/>
          <w:lang w:val="es-ES"/>
        </w:rPr>
      </w:pPr>
    </w:p>
    <w:p w14:paraId="07847756" w14:textId="77777777" w:rsidR="00F338DA" w:rsidRPr="0039261C" w:rsidRDefault="00DE5D50" w:rsidP="0067641E">
      <w:pPr>
        <w:ind w:firstLine="720"/>
        <w:jc w:val="both"/>
        <w:rPr>
          <w:rFonts w:ascii="Book Antiqua" w:hAnsi="Book Antiqua"/>
          <w:sz w:val="24"/>
          <w:szCs w:val="24"/>
          <w:lang w:val="es-ES"/>
        </w:rPr>
      </w:pPr>
      <w:r w:rsidRPr="0039261C">
        <w:rPr>
          <w:rFonts w:ascii="Book Antiqua" w:hAnsi="Book Antiqua"/>
          <w:sz w:val="24"/>
          <w:szCs w:val="24"/>
          <w:lang w:val="es-ES"/>
        </w:rPr>
        <w:t xml:space="preserve">El P. de la C. 1059 cuenta con el respaldo unánime de todas las entidades consultadas: el Departamento de Salud (con el aval de la Junta Dental Examinadora), el Recinto de Ciencias Médicas de la UPR, el Colegio de Cirujanos Dentistas de Puerto Rico y la Ponce Health Sciences </w:t>
      </w:r>
      <w:proofErr w:type="spellStart"/>
      <w:r w:rsidRPr="0039261C">
        <w:rPr>
          <w:rFonts w:ascii="Book Antiqua" w:hAnsi="Book Antiqua"/>
          <w:sz w:val="24"/>
          <w:szCs w:val="24"/>
          <w:lang w:val="es-ES"/>
        </w:rPr>
        <w:t>University</w:t>
      </w:r>
      <w:proofErr w:type="spellEnd"/>
      <w:r w:rsidRPr="0039261C">
        <w:rPr>
          <w:rFonts w:ascii="Book Antiqua" w:hAnsi="Book Antiqua"/>
          <w:sz w:val="24"/>
          <w:szCs w:val="24"/>
          <w:lang w:val="es-ES"/>
        </w:rPr>
        <w:t>. Este consenso institucional refleja que la reforma legislativa propuesta es tanto necesaria como oportuna.</w:t>
      </w:r>
    </w:p>
    <w:p w14:paraId="7FE2C74D" w14:textId="77777777" w:rsidR="00F338DA" w:rsidRPr="0039261C" w:rsidRDefault="00F338DA">
      <w:pPr>
        <w:rPr>
          <w:rFonts w:ascii="Book Antiqua" w:hAnsi="Book Antiqua"/>
          <w:sz w:val="24"/>
          <w:szCs w:val="24"/>
          <w:lang w:val="es-ES"/>
        </w:rPr>
      </w:pPr>
    </w:p>
    <w:p w14:paraId="3A04C37E" w14:textId="77777777" w:rsidR="00F338DA" w:rsidRPr="0039261C" w:rsidRDefault="00DE5D50" w:rsidP="0067641E">
      <w:pPr>
        <w:ind w:firstLine="720"/>
        <w:jc w:val="both"/>
        <w:rPr>
          <w:rFonts w:ascii="Book Antiqua" w:hAnsi="Book Antiqua"/>
          <w:sz w:val="24"/>
          <w:szCs w:val="24"/>
          <w:lang w:val="es-ES"/>
        </w:rPr>
      </w:pPr>
      <w:r w:rsidRPr="0039261C">
        <w:rPr>
          <w:rFonts w:ascii="Book Antiqua" w:hAnsi="Book Antiqua"/>
          <w:sz w:val="24"/>
          <w:szCs w:val="24"/>
          <w:lang w:val="es-ES"/>
        </w:rPr>
        <w:t>La medida equilibra la necesidad de aumentar la oferta de profesionales dentales—respondiendo a la escasez documentada de odontólogos en Puerto Rico—con el imperativo de mantener estándares rigurosos de calidad mediante la exigencia de acreditación por CODA. Al eliminar referencias exclusivas a una sola institución y reconocer la nueva realidad educativa donde operan tres escuelas de medicina dental acreditadas, el proyecto moderniza la Ley Núm. 75 de 1925 sin comprometer la seguridad del paciente.</w:t>
      </w:r>
    </w:p>
    <w:p w14:paraId="63CC8F9D" w14:textId="77777777" w:rsidR="00F338DA" w:rsidRPr="0039261C" w:rsidRDefault="00F338DA">
      <w:pPr>
        <w:rPr>
          <w:rFonts w:ascii="Book Antiqua" w:hAnsi="Book Antiqua"/>
          <w:sz w:val="24"/>
          <w:szCs w:val="24"/>
          <w:lang w:val="es-ES"/>
        </w:rPr>
      </w:pPr>
    </w:p>
    <w:p w14:paraId="39AE67E1" w14:textId="39EB6411" w:rsidR="00F338DA" w:rsidRPr="0039261C" w:rsidRDefault="00DE5D50" w:rsidP="0067641E">
      <w:pPr>
        <w:ind w:firstLine="720"/>
        <w:jc w:val="both"/>
        <w:rPr>
          <w:rFonts w:ascii="Book Antiqua" w:hAnsi="Book Antiqua"/>
          <w:sz w:val="24"/>
          <w:szCs w:val="24"/>
          <w:lang w:val="es-ES"/>
        </w:rPr>
      </w:pPr>
      <w:r w:rsidRPr="0039261C">
        <w:rPr>
          <w:rFonts w:ascii="Book Antiqua" w:hAnsi="Book Antiqua"/>
          <w:b/>
          <w:bCs/>
          <w:sz w:val="24"/>
          <w:szCs w:val="24"/>
          <w:lang w:val="es-ES"/>
        </w:rPr>
        <w:t>POR LOS FUNDAMENTOS ANTES EXPUESTOS</w:t>
      </w:r>
      <w:r w:rsidRPr="0039261C">
        <w:rPr>
          <w:rFonts w:ascii="Book Antiqua" w:hAnsi="Book Antiqua"/>
          <w:sz w:val="24"/>
          <w:szCs w:val="24"/>
          <w:lang w:val="es-ES"/>
        </w:rPr>
        <w:t xml:space="preserve">, la Comisión de Salud somete el presente Informe Positivo en el que recomienda a este Augusto Cuerpo la </w:t>
      </w:r>
      <w:r w:rsidRPr="0039261C">
        <w:rPr>
          <w:rFonts w:ascii="Book Antiqua" w:hAnsi="Book Antiqua"/>
          <w:b/>
          <w:bCs/>
          <w:sz w:val="24"/>
          <w:szCs w:val="24"/>
          <w:lang w:val="es-ES"/>
        </w:rPr>
        <w:t>aprobación del P. de la C. 1059 con enmiendas</w:t>
      </w:r>
      <w:r w:rsidRPr="0039261C">
        <w:rPr>
          <w:rFonts w:ascii="Book Antiqua" w:hAnsi="Book Antiqua"/>
          <w:sz w:val="24"/>
          <w:szCs w:val="24"/>
          <w:lang w:val="es-ES"/>
        </w:rPr>
        <w:t xml:space="preserve">, contenidas en el </w:t>
      </w:r>
      <w:proofErr w:type="spellStart"/>
      <w:r w:rsidRPr="0039261C">
        <w:rPr>
          <w:rFonts w:ascii="Book Antiqua" w:hAnsi="Book Antiqua"/>
          <w:sz w:val="24"/>
          <w:szCs w:val="24"/>
          <w:lang w:val="es-ES"/>
        </w:rPr>
        <w:t>entirillado</w:t>
      </w:r>
      <w:proofErr w:type="spellEnd"/>
      <w:r w:rsidRPr="0039261C">
        <w:rPr>
          <w:rFonts w:ascii="Book Antiqua" w:hAnsi="Book Antiqua"/>
          <w:sz w:val="24"/>
          <w:szCs w:val="24"/>
          <w:lang w:val="es-ES"/>
        </w:rPr>
        <w:t xml:space="preserve"> electrónico que se aneja</w:t>
      </w:r>
      <w:r w:rsidR="0067641E" w:rsidRPr="0039261C">
        <w:rPr>
          <w:rFonts w:ascii="Book Antiqua" w:hAnsi="Book Antiqua"/>
          <w:sz w:val="24"/>
          <w:szCs w:val="24"/>
          <w:lang w:val="es-ES"/>
        </w:rPr>
        <w:t xml:space="preserve"> a este Informe.</w:t>
      </w:r>
    </w:p>
    <w:p w14:paraId="72D40784" w14:textId="77777777" w:rsidR="00F338DA" w:rsidRPr="0039261C" w:rsidRDefault="00F338DA">
      <w:pPr>
        <w:rPr>
          <w:rFonts w:ascii="Book Antiqua" w:hAnsi="Book Antiqua"/>
          <w:sz w:val="24"/>
          <w:szCs w:val="24"/>
          <w:lang w:val="es-ES"/>
        </w:rPr>
      </w:pPr>
    </w:p>
    <w:p w14:paraId="31268819" w14:textId="77777777" w:rsidR="00F338DA" w:rsidRPr="0039261C" w:rsidRDefault="00DE5D50" w:rsidP="0039261C">
      <w:pPr>
        <w:rPr>
          <w:rFonts w:ascii="Book Antiqua" w:hAnsi="Book Antiqua"/>
          <w:sz w:val="24"/>
          <w:szCs w:val="24"/>
          <w:lang w:val="es-ES"/>
        </w:rPr>
      </w:pPr>
      <w:r w:rsidRPr="0039261C">
        <w:rPr>
          <w:rFonts w:ascii="Book Antiqua" w:hAnsi="Book Antiqua"/>
          <w:sz w:val="24"/>
          <w:szCs w:val="24"/>
          <w:lang w:val="es-ES"/>
        </w:rPr>
        <w:t>Respetuosamente sometido,</w:t>
      </w:r>
    </w:p>
    <w:p w14:paraId="235E90D5" w14:textId="77777777" w:rsidR="0039261C" w:rsidRDefault="0039261C" w:rsidP="0039261C">
      <w:pPr>
        <w:rPr>
          <w:rFonts w:ascii="Book Antiqua" w:hAnsi="Book Antiqua"/>
          <w:b/>
          <w:bCs/>
          <w:i/>
          <w:iCs/>
          <w:sz w:val="24"/>
          <w:szCs w:val="24"/>
          <w:lang w:val="es-ES"/>
        </w:rPr>
      </w:pPr>
    </w:p>
    <w:p w14:paraId="24EF397A" w14:textId="77777777" w:rsidR="0039261C" w:rsidRDefault="0039261C" w:rsidP="0039261C">
      <w:pPr>
        <w:rPr>
          <w:rFonts w:ascii="Book Antiqua" w:hAnsi="Book Antiqua"/>
          <w:b/>
          <w:bCs/>
          <w:i/>
          <w:iCs/>
          <w:sz w:val="24"/>
          <w:szCs w:val="24"/>
          <w:lang w:val="es-ES"/>
        </w:rPr>
      </w:pPr>
    </w:p>
    <w:p w14:paraId="32C551B7" w14:textId="77777777" w:rsidR="0039261C" w:rsidRDefault="0039261C" w:rsidP="0039261C">
      <w:pPr>
        <w:rPr>
          <w:rFonts w:ascii="Book Antiqua" w:hAnsi="Book Antiqua"/>
          <w:b/>
          <w:bCs/>
          <w:i/>
          <w:iCs/>
          <w:sz w:val="24"/>
          <w:szCs w:val="24"/>
          <w:lang w:val="es-ES"/>
        </w:rPr>
      </w:pPr>
    </w:p>
    <w:p w14:paraId="22E88BFD" w14:textId="087CB200" w:rsidR="00F338DA" w:rsidRPr="0039261C" w:rsidRDefault="00DE5D50" w:rsidP="0039261C">
      <w:pPr>
        <w:rPr>
          <w:rFonts w:ascii="Book Antiqua" w:hAnsi="Book Antiqua"/>
          <w:sz w:val="24"/>
          <w:szCs w:val="24"/>
          <w:lang w:val="es-ES"/>
        </w:rPr>
      </w:pPr>
      <w:r w:rsidRPr="0039261C">
        <w:rPr>
          <w:rFonts w:ascii="Book Antiqua" w:hAnsi="Book Antiqua"/>
          <w:b/>
          <w:bCs/>
          <w:i/>
          <w:iCs/>
          <w:sz w:val="24"/>
          <w:szCs w:val="24"/>
          <w:lang w:val="es-ES"/>
        </w:rPr>
        <w:t>Hon. Gabriel Rodríguez Aguiló</w:t>
      </w:r>
    </w:p>
    <w:p w14:paraId="4E4F266D" w14:textId="77777777" w:rsidR="00F338DA" w:rsidRPr="0039261C" w:rsidRDefault="00DE5D50" w:rsidP="0039261C">
      <w:pPr>
        <w:rPr>
          <w:rFonts w:ascii="Book Antiqua" w:hAnsi="Book Antiqua"/>
          <w:sz w:val="24"/>
          <w:szCs w:val="24"/>
          <w:lang w:val="es-ES"/>
        </w:rPr>
      </w:pPr>
      <w:r w:rsidRPr="0039261C">
        <w:rPr>
          <w:rFonts w:ascii="Book Antiqua" w:hAnsi="Book Antiqua"/>
          <w:sz w:val="24"/>
          <w:szCs w:val="24"/>
          <w:lang w:val="es-ES"/>
        </w:rPr>
        <w:t>Presidente</w:t>
      </w:r>
    </w:p>
    <w:p w14:paraId="4D82024E" w14:textId="77777777" w:rsidR="00F338DA" w:rsidRPr="0039261C" w:rsidRDefault="00DE5D50" w:rsidP="0039261C">
      <w:pPr>
        <w:rPr>
          <w:rFonts w:ascii="Book Antiqua" w:hAnsi="Book Antiqua"/>
          <w:sz w:val="24"/>
          <w:szCs w:val="24"/>
          <w:lang w:val="es-ES"/>
        </w:rPr>
      </w:pPr>
      <w:r w:rsidRPr="0039261C">
        <w:rPr>
          <w:rFonts w:ascii="Book Antiqua" w:hAnsi="Book Antiqua"/>
          <w:sz w:val="24"/>
          <w:szCs w:val="24"/>
          <w:lang w:val="es-ES"/>
        </w:rPr>
        <w:t>Comisión de Salud</w:t>
      </w:r>
    </w:p>
    <w:sectPr w:rsidR="00F338DA" w:rsidRPr="0039261C" w:rsidSect="00FB23BE">
      <w:headerReference w:type="even" r:id="rId7"/>
      <w:headerReference w:type="default" r:id="rId8"/>
      <w:pgSz w:w="12240" w:h="15840"/>
      <w:pgMar w:top="1440" w:right="1440" w:bottom="1440" w:left="1440"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8EF4C6" w14:textId="77777777" w:rsidR="00DE7AC0" w:rsidRDefault="00DE7AC0" w:rsidP="00FB23BE">
      <w:r>
        <w:separator/>
      </w:r>
    </w:p>
  </w:endnote>
  <w:endnote w:type="continuationSeparator" w:id="0">
    <w:p w14:paraId="55ED1A0A" w14:textId="77777777" w:rsidR="00DE7AC0" w:rsidRDefault="00DE7AC0" w:rsidP="00FB23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3B2ABB" w14:textId="77777777" w:rsidR="00DE7AC0" w:rsidRDefault="00DE7AC0" w:rsidP="00FB23BE">
      <w:r>
        <w:separator/>
      </w:r>
    </w:p>
  </w:footnote>
  <w:footnote w:type="continuationSeparator" w:id="0">
    <w:p w14:paraId="6A222F26" w14:textId="77777777" w:rsidR="00DE7AC0" w:rsidRDefault="00DE7AC0" w:rsidP="00FB23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31639483"/>
      <w:docPartObj>
        <w:docPartGallery w:val="Page Numbers (Top of Page)"/>
        <w:docPartUnique/>
      </w:docPartObj>
    </w:sdtPr>
    <w:sdtEndPr>
      <w:rPr>
        <w:rStyle w:val="PageNumber"/>
      </w:rPr>
    </w:sdtEndPr>
    <w:sdtContent>
      <w:p w14:paraId="723868CD" w14:textId="3A780BCB" w:rsidR="00FB23BE" w:rsidRDefault="00FB23BE" w:rsidP="00891437">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39261C">
          <w:rPr>
            <w:rStyle w:val="PageNumber"/>
            <w:noProof/>
          </w:rPr>
          <w:t>2</w:t>
        </w:r>
        <w:r>
          <w:rPr>
            <w:rStyle w:val="PageNumber"/>
          </w:rPr>
          <w:fldChar w:fldCharType="end"/>
        </w:r>
      </w:p>
    </w:sdtContent>
  </w:sdt>
  <w:p w14:paraId="0F0948BE" w14:textId="77777777" w:rsidR="00FB23BE" w:rsidRDefault="00FB23BE" w:rsidP="00FB23B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Book Antiqua" w:hAnsi="Book Antiqua"/>
        <w:b/>
        <w:bCs/>
      </w:rPr>
      <w:id w:val="2037836995"/>
      <w:docPartObj>
        <w:docPartGallery w:val="Page Numbers (Top of Page)"/>
        <w:docPartUnique/>
      </w:docPartObj>
    </w:sdtPr>
    <w:sdtEndPr>
      <w:rPr>
        <w:rStyle w:val="PageNumber"/>
      </w:rPr>
    </w:sdtEndPr>
    <w:sdtContent>
      <w:p w14:paraId="7312A6CB" w14:textId="77777777" w:rsidR="00FB23BE" w:rsidRPr="0039261C" w:rsidRDefault="00FB23BE" w:rsidP="0039261C">
        <w:pPr>
          <w:pStyle w:val="Header"/>
          <w:rPr>
            <w:rStyle w:val="PageNumber"/>
            <w:rFonts w:ascii="Book Antiqua" w:hAnsi="Book Antiqua"/>
            <w:b/>
            <w:bCs/>
            <w:lang w:val="es-PR"/>
          </w:rPr>
        </w:pPr>
        <w:r w:rsidRPr="0039261C">
          <w:rPr>
            <w:rStyle w:val="PageNumber"/>
            <w:rFonts w:ascii="Book Antiqua" w:hAnsi="Book Antiqua"/>
            <w:b/>
            <w:bCs/>
            <w:lang w:val="es-PR"/>
          </w:rPr>
          <w:t>Comisión de Salud</w:t>
        </w:r>
      </w:p>
      <w:p w14:paraId="1DE58169" w14:textId="77777777" w:rsidR="0039261C" w:rsidRPr="007D3834" w:rsidRDefault="00FB23BE" w:rsidP="0039261C">
        <w:pPr>
          <w:pStyle w:val="Header"/>
          <w:rPr>
            <w:rStyle w:val="PageNumber"/>
            <w:rFonts w:ascii="Book Antiqua" w:hAnsi="Book Antiqua"/>
            <w:b/>
            <w:bCs/>
            <w:lang w:val="es-ES"/>
          </w:rPr>
        </w:pPr>
        <w:r w:rsidRPr="0039261C">
          <w:rPr>
            <w:rStyle w:val="PageNumber"/>
            <w:rFonts w:ascii="Book Antiqua" w:hAnsi="Book Antiqua"/>
            <w:b/>
            <w:bCs/>
            <w:lang w:val="es-PR"/>
          </w:rPr>
          <w:t>Informe</w:t>
        </w:r>
        <w:r w:rsidR="0039261C" w:rsidRPr="0039261C">
          <w:rPr>
            <w:rStyle w:val="PageNumber"/>
            <w:rFonts w:ascii="Book Antiqua" w:hAnsi="Book Antiqua"/>
            <w:b/>
            <w:bCs/>
            <w:lang w:val="es-PR"/>
          </w:rPr>
          <w:t xml:space="preserve"> Positivo PC 1059</w:t>
        </w:r>
        <w:r w:rsidR="0039261C" w:rsidRPr="0039261C">
          <w:rPr>
            <w:rStyle w:val="PageNumber"/>
            <w:rFonts w:ascii="Book Antiqua" w:hAnsi="Book Antiqua"/>
            <w:b/>
            <w:bCs/>
            <w:lang w:val="es-PR"/>
          </w:rPr>
          <w:tab/>
        </w:r>
        <w:r w:rsidR="0039261C" w:rsidRPr="0039261C">
          <w:rPr>
            <w:rStyle w:val="PageNumber"/>
            <w:rFonts w:ascii="Book Antiqua" w:hAnsi="Book Antiqua"/>
            <w:b/>
            <w:bCs/>
            <w:lang w:val="es-PR"/>
          </w:rPr>
          <w:tab/>
        </w:r>
        <w:r w:rsidRPr="0039261C">
          <w:rPr>
            <w:rStyle w:val="PageNumber"/>
            <w:rFonts w:ascii="Book Antiqua" w:hAnsi="Book Antiqua"/>
            <w:b/>
            <w:bCs/>
            <w:lang w:val="es-PR"/>
          </w:rPr>
          <w:t xml:space="preserve">Página </w:t>
        </w:r>
        <w:r w:rsidRPr="0039261C">
          <w:rPr>
            <w:rStyle w:val="PageNumber"/>
            <w:rFonts w:ascii="Book Antiqua" w:hAnsi="Book Antiqua"/>
            <w:b/>
            <w:bCs/>
          </w:rPr>
          <w:fldChar w:fldCharType="begin"/>
        </w:r>
        <w:r w:rsidRPr="0039261C">
          <w:rPr>
            <w:rStyle w:val="PageNumber"/>
            <w:rFonts w:ascii="Book Antiqua" w:hAnsi="Book Antiqua"/>
            <w:b/>
            <w:bCs/>
            <w:lang w:val="es-PR"/>
          </w:rPr>
          <w:instrText xml:space="preserve"> PAGE </w:instrText>
        </w:r>
        <w:r w:rsidRPr="0039261C">
          <w:rPr>
            <w:rStyle w:val="PageNumber"/>
            <w:rFonts w:ascii="Book Antiqua" w:hAnsi="Book Antiqua"/>
            <w:b/>
            <w:bCs/>
          </w:rPr>
          <w:fldChar w:fldCharType="separate"/>
        </w:r>
        <w:r w:rsidRPr="0039261C">
          <w:rPr>
            <w:rStyle w:val="PageNumber"/>
            <w:rFonts w:ascii="Book Antiqua" w:hAnsi="Book Antiqua"/>
            <w:b/>
            <w:bCs/>
            <w:noProof/>
            <w:lang w:val="es-PR"/>
          </w:rPr>
          <w:t>2</w:t>
        </w:r>
        <w:r w:rsidRPr="0039261C">
          <w:rPr>
            <w:rStyle w:val="PageNumber"/>
            <w:rFonts w:ascii="Book Antiqua" w:hAnsi="Book Antiqua"/>
            <w:b/>
            <w:bCs/>
          </w:rPr>
          <w:fldChar w:fldCharType="end"/>
        </w:r>
      </w:p>
      <w:p w14:paraId="1F41C458" w14:textId="25DA8303" w:rsidR="00FB23BE" w:rsidRPr="0039261C" w:rsidRDefault="0039261C" w:rsidP="0039261C">
        <w:pPr>
          <w:pStyle w:val="Header"/>
          <w:rPr>
            <w:rStyle w:val="PageNumber"/>
            <w:rFonts w:ascii="Book Antiqua" w:hAnsi="Book Antiqua"/>
            <w:b/>
            <w:bCs/>
            <w:lang w:val="es-PR"/>
          </w:rPr>
        </w:pPr>
        <w:r w:rsidRPr="0039261C">
          <w:rPr>
            <w:rStyle w:val="PageNumber"/>
            <w:rFonts w:ascii="Book Antiqua" w:hAnsi="Book Antiqua"/>
            <w:b/>
            <w:bCs/>
          </w:rPr>
          <w:t>_____________________________________________________________________________________________</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5208C6"/>
    <w:multiLevelType w:val="hybridMultilevel"/>
    <w:tmpl w:val="70DAE158"/>
    <w:lvl w:ilvl="0" w:tplc="9E3AA6E0">
      <w:start w:val="1"/>
      <w:numFmt w:val="bullet"/>
      <w:lvlText w:val="●"/>
      <w:lvlJc w:val="left"/>
      <w:pPr>
        <w:ind w:left="720" w:hanging="360"/>
      </w:pPr>
    </w:lvl>
    <w:lvl w:ilvl="1" w:tplc="6294243C">
      <w:start w:val="1"/>
      <w:numFmt w:val="bullet"/>
      <w:lvlText w:val="○"/>
      <w:lvlJc w:val="left"/>
      <w:pPr>
        <w:ind w:left="1440" w:hanging="360"/>
      </w:pPr>
    </w:lvl>
    <w:lvl w:ilvl="2" w:tplc="96AEFF20">
      <w:start w:val="1"/>
      <w:numFmt w:val="bullet"/>
      <w:lvlText w:val="■"/>
      <w:lvlJc w:val="left"/>
      <w:pPr>
        <w:ind w:left="2160" w:hanging="360"/>
      </w:pPr>
    </w:lvl>
    <w:lvl w:ilvl="3" w:tplc="081C92C0">
      <w:start w:val="1"/>
      <w:numFmt w:val="bullet"/>
      <w:lvlText w:val="●"/>
      <w:lvlJc w:val="left"/>
      <w:pPr>
        <w:ind w:left="2880" w:hanging="360"/>
      </w:pPr>
    </w:lvl>
    <w:lvl w:ilvl="4" w:tplc="6DE08906">
      <w:start w:val="1"/>
      <w:numFmt w:val="bullet"/>
      <w:lvlText w:val="○"/>
      <w:lvlJc w:val="left"/>
      <w:pPr>
        <w:ind w:left="3600" w:hanging="360"/>
      </w:pPr>
    </w:lvl>
    <w:lvl w:ilvl="5" w:tplc="505E91D0">
      <w:start w:val="1"/>
      <w:numFmt w:val="bullet"/>
      <w:lvlText w:val="■"/>
      <w:lvlJc w:val="left"/>
      <w:pPr>
        <w:ind w:left="4320" w:hanging="360"/>
      </w:pPr>
    </w:lvl>
    <w:lvl w:ilvl="6" w:tplc="3D1EFC38">
      <w:start w:val="1"/>
      <w:numFmt w:val="bullet"/>
      <w:lvlText w:val="●"/>
      <w:lvlJc w:val="left"/>
      <w:pPr>
        <w:ind w:left="5040" w:hanging="360"/>
      </w:pPr>
    </w:lvl>
    <w:lvl w:ilvl="7" w:tplc="7638ABB8">
      <w:start w:val="1"/>
      <w:numFmt w:val="bullet"/>
      <w:lvlText w:val="●"/>
      <w:lvlJc w:val="left"/>
      <w:pPr>
        <w:ind w:left="5760" w:hanging="360"/>
      </w:pPr>
    </w:lvl>
    <w:lvl w:ilvl="8" w:tplc="308855F6">
      <w:start w:val="1"/>
      <w:numFmt w:val="bullet"/>
      <w:lvlText w:val="●"/>
      <w:lvlJc w:val="left"/>
      <w:pPr>
        <w:ind w:left="6480" w:hanging="360"/>
      </w:pPr>
    </w:lvl>
  </w:abstractNum>
  <w:num w:numId="1" w16cid:durableId="172713945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38DA"/>
    <w:rsid w:val="001D56A3"/>
    <w:rsid w:val="002225A5"/>
    <w:rsid w:val="0039261C"/>
    <w:rsid w:val="00481EB6"/>
    <w:rsid w:val="0067641E"/>
    <w:rsid w:val="006C52F8"/>
    <w:rsid w:val="006D1ACD"/>
    <w:rsid w:val="007D3834"/>
    <w:rsid w:val="00DE5D50"/>
    <w:rsid w:val="00DE7AC0"/>
    <w:rsid w:val="00F338DA"/>
    <w:rsid w:val="00F53A36"/>
    <w:rsid w:val="00FB23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2F632"/>
  <w15:docId w15:val="{B05E5479-CFA1-6447-9DDC-2202DC54B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paragraph" w:customStyle="1" w:styleId="Title2">
    <w:name w:val="Title2"/>
    <w:basedOn w:val="Normal"/>
    <w:next w:val="Normal"/>
    <w:rsid w:val="0067641E"/>
    <w:pPr>
      <w:autoSpaceDE w:val="0"/>
      <w:autoSpaceDN w:val="0"/>
      <w:adjustRightInd w:val="0"/>
    </w:pPr>
    <w:rPr>
      <w:szCs w:val="24"/>
    </w:rPr>
  </w:style>
  <w:style w:type="paragraph" w:styleId="Header">
    <w:name w:val="header"/>
    <w:basedOn w:val="Normal"/>
    <w:link w:val="HeaderChar"/>
    <w:uiPriority w:val="99"/>
    <w:unhideWhenUsed/>
    <w:rsid w:val="00FB23BE"/>
    <w:pPr>
      <w:tabs>
        <w:tab w:val="center" w:pos="4680"/>
        <w:tab w:val="right" w:pos="9360"/>
      </w:tabs>
    </w:pPr>
  </w:style>
  <w:style w:type="character" w:customStyle="1" w:styleId="HeaderChar">
    <w:name w:val="Header Char"/>
    <w:basedOn w:val="DefaultParagraphFont"/>
    <w:link w:val="Header"/>
    <w:uiPriority w:val="99"/>
    <w:rsid w:val="00FB23BE"/>
  </w:style>
  <w:style w:type="character" w:styleId="PageNumber">
    <w:name w:val="page number"/>
    <w:basedOn w:val="DefaultParagraphFont"/>
    <w:uiPriority w:val="99"/>
    <w:semiHidden/>
    <w:unhideWhenUsed/>
    <w:rsid w:val="00FB23BE"/>
  </w:style>
  <w:style w:type="paragraph" w:styleId="Footer">
    <w:name w:val="footer"/>
    <w:basedOn w:val="Normal"/>
    <w:link w:val="FooterChar"/>
    <w:uiPriority w:val="99"/>
    <w:unhideWhenUsed/>
    <w:rsid w:val="00FB23BE"/>
    <w:pPr>
      <w:tabs>
        <w:tab w:val="center" w:pos="4680"/>
        <w:tab w:val="right" w:pos="9360"/>
      </w:tabs>
    </w:pPr>
  </w:style>
  <w:style w:type="character" w:customStyle="1" w:styleId="FooterChar">
    <w:name w:val="Footer Char"/>
    <w:basedOn w:val="DefaultParagraphFont"/>
    <w:link w:val="Footer"/>
    <w:uiPriority w:val="99"/>
    <w:rsid w:val="00FB23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902</Words>
  <Characters>5143</Characters>
  <Application>Microsoft Office Word</Application>
  <DocSecurity>4</DocSecurity>
  <Lines>42</Lines>
  <Paragraphs>12</Paragraphs>
  <ScaleCrop>false</ScaleCrop>
  <Company/>
  <LinksUpToDate>false</LinksUpToDate>
  <CharactersWithSpaces>6033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Camyl Moreno Pantojas</cp:lastModifiedBy>
  <cp:revision>2</cp:revision>
  <dcterms:created xsi:type="dcterms:W3CDTF">2026-04-27T19:28:00Z</dcterms:created>
  <dcterms:modified xsi:type="dcterms:W3CDTF">2026-04-27T19:28:00Z</dcterms:modified>
</cp:coreProperties>
</file>