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3DB0D" w14:textId="455506D6" w:rsidR="0016712D" w:rsidRDefault="002804EE" w:rsidP="002804EE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2804EE">
        <w:rPr>
          <w:rFonts w:ascii="Book Antiqua" w:hAnsi="Book Antiqua"/>
          <w:sz w:val="36"/>
          <w:szCs w:val="36"/>
          <w:lang w:val="es-ES_tradnl"/>
        </w:rPr>
        <w:t>(ENTIRILLADO ELECTRÓNICO)</w:t>
      </w:r>
    </w:p>
    <w:p w14:paraId="49092F28" w14:textId="20D38577" w:rsidR="00107774" w:rsidRPr="00F37851" w:rsidRDefault="00966111" w:rsidP="00F878E8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F37851">
        <w:rPr>
          <w:rFonts w:ascii="Book Antiqua" w:hAnsi="Book Antiqua"/>
          <w:sz w:val="36"/>
          <w:szCs w:val="36"/>
          <w:lang w:val="es-ES_tradnl"/>
        </w:rPr>
        <w:t>GOBIERNO</w:t>
      </w:r>
      <w:r w:rsidR="00107774" w:rsidRPr="00F37851">
        <w:rPr>
          <w:rFonts w:ascii="Book Antiqua" w:hAnsi="Book Antiqua"/>
          <w:sz w:val="36"/>
          <w:szCs w:val="36"/>
          <w:lang w:val="es-ES_tradnl"/>
        </w:rPr>
        <w:t xml:space="preserve"> DE PUERTO RICO</w:t>
      </w:r>
    </w:p>
    <w:p w14:paraId="0062FACF" w14:textId="77777777" w:rsidR="00107774" w:rsidRPr="00F37851" w:rsidRDefault="00107774" w:rsidP="00107774">
      <w:pPr>
        <w:jc w:val="center"/>
        <w:rPr>
          <w:rFonts w:ascii="Book Antiqua" w:hAnsi="Book Antiqua"/>
          <w:sz w:val="28"/>
          <w:lang w:val="es-ES_tradnl"/>
        </w:rPr>
      </w:pPr>
    </w:p>
    <w:p w14:paraId="703C928A" w14:textId="77777777" w:rsidR="00107774" w:rsidRPr="00F37851" w:rsidRDefault="00966111" w:rsidP="00107774">
      <w:pPr>
        <w:pStyle w:val="Title2"/>
        <w:tabs>
          <w:tab w:val="clear" w:pos="7776"/>
          <w:tab w:val="clear" w:pos="7848"/>
          <w:tab w:val="left" w:pos="77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20</w:t>
      </w:r>
      <w:r w:rsidRPr="00F37851">
        <w:rPr>
          <w:rFonts w:ascii="Book Antiqua" w:hAnsi="Book Antiqua"/>
          <w:vertAlign w:val="superscript"/>
          <w:lang w:val="es-ES_tradnl"/>
        </w:rPr>
        <w:t>m</w:t>
      </w:r>
      <w:r w:rsidR="009C3DDD" w:rsidRPr="00F37851">
        <w:rPr>
          <w:rFonts w:ascii="Book Antiqua" w:hAnsi="Book Antiqua"/>
          <w:vertAlign w:val="superscript"/>
          <w:lang w:val="es-ES_tradnl"/>
        </w:rPr>
        <w:t xml:space="preserve">a. </w:t>
      </w:r>
      <w:r w:rsidR="00107774" w:rsidRPr="00F37851">
        <w:rPr>
          <w:rFonts w:ascii="Book Antiqua" w:hAnsi="Book Antiqua"/>
          <w:lang w:val="es-ES_tradnl"/>
        </w:rPr>
        <w:t>Asamble</w:t>
      </w:r>
      <w:r w:rsidR="009C3DDD" w:rsidRPr="00F37851">
        <w:rPr>
          <w:rFonts w:ascii="Book Antiqua" w:hAnsi="Book Antiqua"/>
          <w:lang w:val="es-ES_tradnl"/>
        </w:rPr>
        <w:t>a</w:t>
      </w:r>
      <w:r w:rsidR="009C3DDD" w:rsidRPr="00F37851">
        <w:rPr>
          <w:rFonts w:ascii="Book Antiqua" w:hAnsi="Book Antiqua"/>
          <w:lang w:val="es-ES_tradnl"/>
        </w:rPr>
        <w:tab/>
      </w:r>
      <w:r w:rsidR="003E660C" w:rsidRPr="00F37851">
        <w:rPr>
          <w:rFonts w:ascii="Book Antiqua" w:hAnsi="Book Antiqua"/>
          <w:lang w:val="es-ES_tradnl"/>
        </w:rPr>
        <w:t xml:space="preserve">   </w:t>
      </w:r>
      <w:r w:rsidR="00356BD2" w:rsidRPr="00F37851">
        <w:rPr>
          <w:rFonts w:ascii="Book Antiqua" w:hAnsi="Book Antiqua"/>
          <w:lang w:val="es-ES_tradnl"/>
        </w:rPr>
        <w:t>2</w:t>
      </w:r>
      <w:r w:rsidR="00356BD2" w:rsidRPr="00F37851">
        <w:rPr>
          <w:rFonts w:ascii="Book Antiqua" w:hAnsi="Book Antiqua"/>
          <w:vertAlign w:val="superscript"/>
          <w:lang w:val="es-ES_tradnl"/>
        </w:rPr>
        <w:t>d</w:t>
      </w:r>
      <w:r w:rsidRPr="00F37851">
        <w:rPr>
          <w:rFonts w:ascii="Book Antiqua" w:hAnsi="Book Antiqua"/>
          <w:vertAlign w:val="superscript"/>
          <w:lang w:val="es-ES_tradnl"/>
        </w:rPr>
        <w:t>a.</w:t>
      </w:r>
      <w:r w:rsidR="00680CA0" w:rsidRPr="00F37851">
        <w:rPr>
          <w:rFonts w:ascii="Book Antiqua" w:hAnsi="Book Antiqua"/>
          <w:lang w:val="es-ES_tradnl"/>
        </w:rPr>
        <w:t xml:space="preserve"> </w:t>
      </w:r>
      <w:r w:rsidR="00107774" w:rsidRPr="00F37851">
        <w:rPr>
          <w:rFonts w:ascii="Book Antiqua" w:hAnsi="Book Antiqua"/>
          <w:lang w:val="es-ES_tradnl"/>
        </w:rPr>
        <w:t>Sesión</w:t>
      </w:r>
    </w:p>
    <w:p w14:paraId="5ECEB2F1" w14:textId="77777777" w:rsidR="00107774" w:rsidRPr="00F37851" w:rsidRDefault="003D01EB" w:rsidP="003D01EB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>Legislativa</w:t>
      </w:r>
      <w:r w:rsidR="00107774"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ab/>
        <w:t xml:space="preserve">      Ordinaria</w:t>
      </w:r>
    </w:p>
    <w:p w14:paraId="3AB3A4B0" w14:textId="77777777" w:rsidR="00F558BC" w:rsidRPr="00F37851" w:rsidRDefault="00F558BC" w:rsidP="006A6C1A">
      <w:pPr>
        <w:rPr>
          <w:lang w:val="es-ES_tradnl"/>
        </w:rPr>
      </w:pPr>
    </w:p>
    <w:p w14:paraId="18C1C550" w14:textId="77777777" w:rsidR="007A53EC" w:rsidRPr="00F37851" w:rsidRDefault="007A53EC" w:rsidP="00863230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PR"/>
        </w:rPr>
      </w:pPr>
      <w:r w:rsidRPr="00F37851">
        <w:rPr>
          <w:rFonts w:ascii="Book Antiqua" w:eastAsia="Book Antiqua" w:hAnsi="Book Antiqua" w:cs="Book Antiqua"/>
          <w:b/>
          <w:sz w:val="36"/>
          <w:szCs w:val="36"/>
          <w:lang w:val="es-PR"/>
        </w:rPr>
        <w:t>SENADO DE PUERTO RICO</w:t>
      </w:r>
    </w:p>
    <w:p w14:paraId="5CBB4B94" w14:textId="77777777" w:rsidR="00F558BC" w:rsidRPr="00F37851" w:rsidRDefault="00B33643" w:rsidP="00863230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F37851">
        <w:rPr>
          <w:rFonts w:ascii="Book Antiqua" w:hAnsi="Book Antiqua"/>
          <w:b/>
          <w:sz w:val="52"/>
          <w:lang w:val="es-ES_tradnl"/>
        </w:rPr>
        <w:t>R</w:t>
      </w:r>
      <w:r w:rsidR="00F558BC" w:rsidRPr="00F37851">
        <w:rPr>
          <w:rFonts w:ascii="Book Antiqua" w:hAnsi="Book Antiqua"/>
          <w:b/>
          <w:sz w:val="52"/>
          <w:lang w:val="es-ES_tradnl"/>
        </w:rPr>
        <w:t>.</w:t>
      </w:r>
      <w:r w:rsidRPr="00F37851">
        <w:rPr>
          <w:rFonts w:ascii="Book Antiqua" w:hAnsi="Book Antiqua"/>
          <w:b/>
          <w:sz w:val="52"/>
          <w:lang w:val="es-ES_tradnl"/>
        </w:rPr>
        <w:t xml:space="preserve"> C.</w:t>
      </w:r>
      <w:r w:rsidR="00F558BC" w:rsidRPr="00F37851">
        <w:rPr>
          <w:rFonts w:ascii="Book Antiqua" w:hAnsi="Book Antiqua"/>
          <w:b/>
          <w:sz w:val="52"/>
          <w:lang w:val="es-ES_tradnl"/>
        </w:rPr>
        <w:t xml:space="preserve"> de</w:t>
      </w:r>
      <w:r w:rsidR="007A53EC" w:rsidRPr="00F37851">
        <w:rPr>
          <w:rFonts w:ascii="Book Antiqua" w:hAnsi="Book Antiqua"/>
          <w:b/>
          <w:sz w:val="52"/>
          <w:lang w:val="es-ES_tradnl"/>
        </w:rPr>
        <w:t>l S</w:t>
      </w:r>
      <w:r w:rsidR="001A5E30" w:rsidRPr="00F37851">
        <w:rPr>
          <w:rFonts w:ascii="Book Antiqua" w:hAnsi="Book Antiqua"/>
          <w:b/>
          <w:sz w:val="52"/>
          <w:lang w:val="es-ES_tradnl"/>
        </w:rPr>
        <w:t>.</w:t>
      </w:r>
      <w:r w:rsidR="007A2D79" w:rsidRPr="00F37851">
        <w:rPr>
          <w:rFonts w:ascii="Book Antiqua" w:hAnsi="Book Antiqua"/>
          <w:b/>
          <w:sz w:val="52"/>
          <w:lang w:val="es-ES_tradnl"/>
        </w:rPr>
        <w:t xml:space="preserve"> </w:t>
      </w:r>
      <w:r w:rsidR="009F2DCA" w:rsidRPr="00F37851">
        <w:rPr>
          <w:rFonts w:ascii="Book Antiqua" w:hAnsi="Book Antiqua"/>
          <w:b/>
          <w:sz w:val="52"/>
          <w:lang w:val="es-ES_tradnl"/>
        </w:rPr>
        <w:t>97</w:t>
      </w:r>
    </w:p>
    <w:p w14:paraId="184F4B7A" w14:textId="77777777" w:rsidR="00F558BC" w:rsidRPr="00F37851" w:rsidRDefault="009F2DCA" w:rsidP="00863230">
      <w:pPr>
        <w:spacing w:line="360" w:lineRule="auto"/>
        <w:jc w:val="center"/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10</w:t>
      </w:r>
      <w:r w:rsidR="003D01EB" w:rsidRPr="00F37851">
        <w:rPr>
          <w:rFonts w:ascii="Book Antiqua" w:hAnsi="Book Antiqua"/>
          <w:lang w:val="es-ES_tradnl"/>
        </w:rPr>
        <w:t xml:space="preserve"> </w:t>
      </w:r>
      <w:r w:rsidR="00FA3416" w:rsidRPr="00F37851">
        <w:rPr>
          <w:rFonts w:ascii="Book Antiqua" w:hAnsi="Book Antiqua"/>
          <w:lang w:val="es-ES_tradnl"/>
        </w:rPr>
        <w:t>de octubre</w:t>
      </w:r>
      <w:r w:rsidR="003D01EB" w:rsidRPr="00F37851">
        <w:rPr>
          <w:rFonts w:ascii="Book Antiqua" w:hAnsi="Book Antiqua"/>
          <w:lang w:val="es-ES_tradnl"/>
        </w:rPr>
        <w:t xml:space="preserve"> de 2025</w:t>
      </w:r>
    </w:p>
    <w:p w14:paraId="27B94E78" w14:textId="77777777" w:rsidR="0057029D" w:rsidRDefault="0057029D" w:rsidP="00863230">
      <w:pPr>
        <w:spacing w:line="360" w:lineRule="auto"/>
        <w:jc w:val="center"/>
        <w:rPr>
          <w:rFonts w:ascii="Book Antiqua" w:eastAsia="Book Antiqua" w:hAnsi="Book Antiqua" w:cs="Book Antiqua"/>
          <w:i/>
          <w:lang w:val="es-PR"/>
        </w:rPr>
      </w:pPr>
      <w:r w:rsidRPr="00F37851">
        <w:rPr>
          <w:rFonts w:ascii="Book Antiqua" w:hAnsi="Book Antiqua"/>
          <w:lang w:val="es-ES_tradnl"/>
        </w:rPr>
        <w:t xml:space="preserve">Presentada por </w:t>
      </w:r>
      <w:r w:rsidR="007A53EC" w:rsidRPr="00F37851">
        <w:rPr>
          <w:rFonts w:ascii="Book Antiqua" w:eastAsia="Book Antiqua" w:hAnsi="Book Antiqua" w:cs="Book Antiqua"/>
          <w:lang w:val="es-PR"/>
        </w:rPr>
        <w:t xml:space="preserve">el señor </w:t>
      </w:r>
      <w:r w:rsidR="007A53EC" w:rsidRPr="00F37851">
        <w:rPr>
          <w:rFonts w:ascii="Book Antiqua" w:eastAsia="Book Antiqua" w:hAnsi="Book Antiqua" w:cs="Book Antiqua"/>
          <w:i/>
          <w:lang w:val="es-PR"/>
        </w:rPr>
        <w:t>Toledo López</w:t>
      </w:r>
    </w:p>
    <w:p w14:paraId="3279CBA1" w14:textId="048708D9" w:rsidR="00863230" w:rsidRPr="00F37851" w:rsidRDefault="00863230" w:rsidP="00135E9E">
      <w:pPr>
        <w:jc w:val="center"/>
        <w:rPr>
          <w:rFonts w:ascii="Book Antiqua" w:hAnsi="Book Antiqua"/>
          <w:i/>
          <w:iCs/>
          <w:lang w:val="es-ES"/>
        </w:rPr>
      </w:pPr>
      <w:r>
        <w:rPr>
          <w:rFonts w:ascii="Book Antiqua" w:eastAsia="Book Antiqua" w:hAnsi="Book Antiqua" w:cs="Book Antiqua"/>
          <w:i/>
          <w:lang w:val="es-PR"/>
        </w:rPr>
        <w:t>Coautor</w:t>
      </w:r>
      <w:r w:rsidR="00135E9E">
        <w:rPr>
          <w:rFonts w:ascii="Book Antiqua" w:eastAsia="Book Antiqua" w:hAnsi="Book Antiqua" w:cs="Book Antiqua"/>
          <w:i/>
          <w:lang w:val="es-PR"/>
        </w:rPr>
        <w:t>es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="00135E9E">
        <w:rPr>
          <w:rFonts w:ascii="Book Antiqua" w:eastAsia="Book Antiqua" w:hAnsi="Book Antiqua" w:cs="Book Antiqua"/>
          <w:i/>
          <w:lang w:val="es-PR"/>
        </w:rPr>
        <w:t>e</w:t>
      </w:r>
      <w:r>
        <w:rPr>
          <w:rFonts w:ascii="Book Antiqua" w:eastAsia="Book Antiqua" w:hAnsi="Book Antiqua" w:cs="Book Antiqua"/>
          <w:i/>
          <w:lang w:val="es-PR"/>
        </w:rPr>
        <w:t>l señor</w:t>
      </w:r>
      <w:r w:rsidR="00135E9E">
        <w:rPr>
          <w:rFonts w:ascii="Book Antiqua" w:eastAsia="Book Antiqua" w:hAnsi="Book Antiqua" w:cs="Book Antiqua"/>
          <w:i/>
          <w:lang w:val="es-PR"/>
        </w:rPr>
        <w:t xml:space="preserve"> Colón La Santa; las señoras Padilla Alvelo, Pérez Soto; y los señores Reyes Berríos, Ríos Santiago, Rosa Ramos, Sánchez Álvarez y Santos Ortiz  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</w:p>
    <w:p w14:paraId="0B0411D0" w14:textId="77777777" w:rsidR="00B33643" w:rsidRPr="00F37851" w:rsidRDefault="00B33643" w:rsidP="006A6C1A">
      <w:pPr>
        <w:jc w:val="center"/>
        <w:rPr>
          <w:rFonts w:ascii="Book Antiqua" w:hAnsi="Book Antiqua"/>
          <w:i/>
          <w:sz w:val="8"/>
          <w:szCs w:val="8"/>
          <w:lang w:val="es-ES_tradnl"/>
        </w:rPr>
      </w:pPr>
    </w:p>
    <w:p w14:paraId="362BFF3A" w14:textId="77777777" w:rsidR="00D413BC" w:rsidRPr="00F37851" w:rsidRDefault="00F558BC" w:rsidP="00D413BC">
      <w:pPr>
        <w:spacing w:before="120"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37851">
        <w:rPr>
          <w:rFonts w:ascii="Book Antiqua" w:hAnsi="Book Antiqua"/>
          <w:i/>
          <w:iCs/>
          <w:lang w:val="es-ES_tradnl"/>
        </w:rPr>
        <w:t>Referid</w:t>
      </w:r>
      <w:r w:rsidR="005425F3" w:rsidRPr="00F37851">
        <w:rPr>
          <w:rFonts w:ascii="Book Antiqua" w:hAnsi="Book Antiqua"/>
          <w:i/>
          <w:iCs/>
          <w:lang w:val="es-ES_tradnl"/>
        </w:rPr>
        <w:t>a</w:t>
      </w:r>
      <w:r w:rsidRPr="00F37851">
        <w:rPr>
          <w:rFonts w:ascii="Book Antiqua" w:hAnsi="Book Antiqua"/>
          <w:i/>
          <w:iCs/>
          <w:lang w:val="es-ES_tradnl"/>
        </w:rPr>
        <w:t xml:space="preserve"> a </w:t>
      </w:r>
      <w:r w:rsidR="003D01EB" w:rsidRPr="00F37851">
        <w:rPr>
          <w:rFonts w:ascii="Book Antiqua" w:hAnsi="Book Antiqua"/>
          <w:i/>
          <w:iCs/>
          <w:lang w:val="es-ES_tradnl"/>
        </w:rPr>
        <w:t>la Comisión</w:t>
      </w:r>
      <w:r w:rsidR="00FA3416" w:rsidRPr="00F37851">
        <w:rPr>
          <w:rFonts w:ascii="Book Antiqua" w:hAnsi="Book Antiqua"/>
          <w:i/>
          <w:iCs/>
          <w:lang w:val="es-ES_tradnl"/>
        </w:rPr>
        <w:t xml:space="preserve"> </w:t>
      </w:r>
      <w:r w:rsidR="003D0BA0" w:rsidRPr="00F37851">
        <w:rPr>
          <w:rFonts w:ascii="Book Antiqua" w:hAnsi="Book Antiqua"/>
          <w:i/>
          <w:iCs/>
          <w:lang w:val="es-ES_tradnl"/>
        </w:rPr>
        <w:t xml:space="preserve">de </w:t>
      </w:r>
      <w:r w:rsidR="00D413BC" w:rsidRPr="00F37851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50EB236B" w14:textId="77777777" w:rsidR="00F558BC" w:rsidRPr="00F37851" w:rsidRDefault="00F558BC" w:rsidP="006A6C1A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7BAA76B" w14:textId="77777777" w:rsidR="00F558BC" w:rsidRPr="00F37851" w:rsidRDefault="00B33643" w:rsidP="006A6C1A">
      <w:pPr>
        <w:jc w:val="center"/>
        <w:rPr>
          <w:rFonts w:ascii="Book Antiqua" w:hAnsi="Book Antiqua"/>
          <w:b/>
          <w:caps/>
          <w:szCs w:val="24"/>
          <w:lang w:val="es-ES_tradnl"/>
        </w:rPr>
      </w:pPr>
      <w:r w:rsidRPr="00F37851">
        <w:rPr>
          <w:rFonts w:ascii="Book Antiqua" w:hAnsi="Book Antiqua"/>
          <w:b/>
          <w:caps/>
          <w:szCs w:val="24"/>
          <w:lang w:val="es-ES_tradnl"/>
        </w:rPr>
        <w:t>RESOLUCIón</w:t>
      </w:r>
      <w:r w:rsidR="00E30FC4" w:rsidRPr="00F37851">
        <w:rPr>
          <w:rFonts w:ascii="Book Antiqua" w:hAnsi="Book Antiqua"/>
          <w:b/>
          <w:caps/>
          <w:szCs w:val="24"/>
          <w:lang w:val="es-ES_tradnl"/>
        </w:rPr>
        <w:t xml:space="preserve"> CONJUNTA</w:t>
      </w:r>
    </w:p>
    <w:p w14:paraId="7EB5B51E" w14:textId="77777777" w:rsidR="00F558BC" w:rsidRPr="00F37851" w:rsidRDefault="00F558BC" w:rsidP="006A6C1A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1BF24CC4" w14:textId="30244214" w:rsidR="00FA3416" w:rsidRPr="00A03B02" w:rsidRDefault="00FA3416" w:rsidP="00C84648">
      <w:pPr>
        <w:suppressLineNumbers/>
        <w:suppressAutoHyphens/>
        <w:spacing w:after="240"/>
        <w:ind w:left="634" w:hanging="634"/>
        <w:jc w:val="both"/>
        <w:rPr>
          <w:rFonts w:ascii="Book Antiqua" w:hAnsi="Book Antiqua"/>
          <w:szCs w:val="24"/>
          <w:lang w:val="es-PR"/>
        </w:rPr>
      </w:pPr>
      <w:r w:rsidRPr="00A03B02">
        <w:rPr>
          <w:rFonts w:ascii="Book Antiqua" w:hAnsi="Book Antiqua"/>
          <w:lang w:val="es-ES_tradnl"/>
        </w:rPr>
        <w:t xml:space="preserve">Para ordenar al Departamento de Transportación y Obras Públicas de Puerto Rico (DTOP) a </w:t>
      </w:r>
      <w:r w:rsidRPr="00A03B02">
        <w:rPr>
          <w:rFonts w:ascii="Book Antiqua" w:hAnsi="Book Antiqua"/>
          <w:szCs w:val="24"/>
          <w:lang w:val="es-PR"/>
        </w:rPr>
        <w:t>designar</w:t>
      </w:r>
      <w:r w:rsidR="008F0A8B" w:rsidRPr="00A03B02">
        <w:rPr>
          <w:rFonts w:ascii="Book Antiqua" w:hAnsi="Book Antiqua"/>
          <w:szCs w:val="24"/>
          <w:lang w:val="es-PR"/>
        </w:rPr>
        <w:t xml:space="preserve"> </w:t>
      </w:r>
      <w:r w:rsidRPr="00A03B02">
        <w:rPr>
          <w:rFonts w:ascii="Book Antiqua" w:hAnsi="Book Antiqua"/>
          <w:szCs w:val="24"/>
          <w:lang w:val="es-PR"/>
        </w:rPr>
        <w:t>la Carretera Estatal PR-861</w:t>
      </w:r>
      <w:r w:rsidR="00896B48" w:rsidRPr="00A03B02">
        <w:rPr>
          <w:rFonts w:ascii="Book Antiqua" w:hAnsi="Book Antiqua"/>
          <w:szCs w:val="24"/>
          <w:lang w:val="es-PR"/>
        </w:rPr>
        <w:t>,</w:t>
      </w:r>
      <w:r w:rsidRPr="00A03B02">
        <w:rPr>
          <w:rFonts w:ascii="Book Antiqua" w:hAnsi="Book Antiqua"/>
          <w:szCs w:val="24"/>
          <w:lang w:val="es-PR"/>
        </w:rPr>
        <w:t xml:space="preserve"> </w:t>
      </w:r>
      <w:r w:rsidR="000B4C71">
        <w:rPr>
          <w:rFonts w:ascii="Book Antiqua" w:hAnsi="Book Antiqua"/>
          <w:szCs w:val="24"/>
          <w:lang w:val="es-PR"/>
        </w:rPr>
        <w:t xml:space="preserve">desde el kilómetro </w:t>
      </w:r>
      <w:r w:rsidR="000B4C71" w:rsidRPr="002804EE">
        <w:rPr>
          <w:rFonts w:ascii="Book Antiqua" w:hAnsi="Book Antiqua"/>
          <w:strike/>
          <w:szCs w:val="24"/>
          <w:lang w:val="es-PR"/>
        </w:rPr>
        <w:t>0.0</w:t>
      </w:r>
      <w:r w:rsidR="000B4C71">
        <w:rPr>
          <w:rFonts w:ascii="Book Antiqua" w:hAnsi="Book Antiqua"/>
          <w:szCs w:val="24"/>
          <w:lang w:val="es-PR"/>
        </w:rPr>
        <w:t xml:space="preserve"> </w:t>
      </w:r>
      <w:r w:rsidR="003D214D" w:rsidRPr="003D214D">
        <w:rPr>
          <w:rFonts w:ascii="Book Antiqua" w:hAnsi="Book Antiqua"/>
          <w:i/>
          <w:iCs/>
          <w:szCs w:val="24"/>
          <w:u w:val="single"/>
          <w:lang w:val="es-PR"/>
        </w:rPr>
        <w:t>4.3</w:t>
      </w:r>
      <w:r w:rsidR="003D214D">
        <w:rPr>
          <w:rFonts w:ascii="Book Antiqua" w:hAnsi="Book Antiqua"/>
          <w:szCs w:val="24"/>
          <w:lang w:val="es-PR"/>
        </w:rPr>
        <w:t xml:space="preserve"> </w:t>
      </w:r>
      <w:r w:rsidR="000B4C71">
        <w:rPr>
          <w:rFonts w:ascii="Book Antiqua" w:hAnsi="Book Antiqua"/>
          <w:szCs w:val="24"/>
          <w:lang w:val="es-PR"/>
        </w:rPr>
        <w:t xml:space="preserve">al kilómetro </w:t>
      </w:r>
      <w:r w:rsidR="000B4C71" w:rsidRPr="003D214D">
        <w:rPr>
          <w:rFonts w:ascii="Book Antiqua" w:hAnsi="Book Antiqua"/>
          <w:strike/>
          <w:szCs w:val="24"/>
          <w:lang w:val="es-PR"/>
        </w:rPr>
        <w:t>7.5</w:t>
      </w:r>
      <w:r w:rsidR="000B4C71">
        <w:rPr>
          <w:rFonts w:ascii="Book Antiqua" w:hAnsi="Book Antiqua"/>
          <w:szCs w:val="24"/>
          <w:lang w:val="es-PR"/>
        </w:rPr>
        <w:t xml:space="preserve"> </w:t>
      </w:r>
      <w:r w:rsidR="003D214D" w:rsidRPr="003D214D">
        <w:rPr>
          <w:rFonts w:ascii="Book Antiqua" w:hAnsi="Book Antiqua"/>
          <w:i/>
          <w:iCs/>
          <w:szCs w:val="24"/>
          <w:u w:val="single"/>
          <w:lang w:val="es-PR"/>
        </w:rPr>
        <w:t>4.7</w:t>
      </w:r>
      <w:r w:rsidR="003D214D">
        <w:rPr>
          <w:rFonts w:ascii="Book Antiqua" w:hAnsi="Book Antiqua"/>
          <w:szCs w:val="24"/>
          <w:lang w:val="es-PR"/>
        </w:rPr>
        <w:t xml:space="preserve"> </w:t>
      </w:r>
      <w:r w:rsidR="000B4C71">
        <w:rPr>
          <w:rFonts w:ascii="Book Antiqua" w:hAnsi="Book Antiqua"/>
          <w:szCs w:val="24"/>
          <w:lang w:val="es-PR"/>
        </w:rPr>
        <w:t xml:space="preserve">del Municipio Autónomo de Toa Alta </w:t>
      </w:r>
      <w:r w:rsidRPr="00A03B02">
        <w:rPr>
          <w:rFonts w:ascii="Book Antiqua" w:hAnsi="Book Antiqua"/>
          <w:szCs w:val="24"/>
          <w:lang w:val="es-PR"/>
        </w:rPr>
        <w:t>con el nombre de “Pastora Wanda Rolón”, en reconocimiento a su destacada labor pastoral, filantrópica y comunitaria tanto en Puerto Rico como en el extranjero; y para otros fines relacionados.</w:t>
      </w:r>
    </w:p>
    <w:p w14:paraId="3977C143" w14:textId="77777777" w:rsidR="00E56EAB" w:rsidRDefault="00E56EAB" w:rsidP="00C84648">
      <w:pPr>
        <w:spacing w:before="240"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3D01EB">
        <w:rPr>
          <w:rFonts w:ascii="Book Antiqua" w:hAnsi="Book Antiqua"/>
          <w:b/>
          <w:bCs/>
          <w:lang w:val="es-ES_tradnl"/>
        </w:rPr>
        <w:t>EXPOSICIÓN DE MOTIVOS</w:t>
      </w:r>
    </w:p>
    <w:p w14:paraId="423DFACF" w14:textId="77777777" w:rsidR="00C51BA9" w:rsidRDefault="007218B7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F344B7">
        <w:rPr>
          <w:rFonts w:ascii="Book Antiqua" w:eastAsia="Aptos" w:hAnsi="Book Antiqua"/>
          <w:kern w:val="2"/>
          <w:szCs w:val="24"/>
          <w:lang w:val="es-PR"/>
        </w:rPr>
        <w:t>La Pastora Wanda Rolón es ampliamente reconocida, tanto a nivel nacional como internacional, por su liderazgo espiritual, su compromiso con el bienestar social y su valiosa aportación al fortalecimiento de la fe cristiana. Junto a su esposo, el Pastor Pablo Ortega, fundó la Primera Iglesia Cristiana La Senda Antigua, y posteriormente estableció el Tabernáculo de Alabanza y Restauración La Senda Antig</w:t>
      </w:r>
      <w:r w:rsidR="00857421">
        <w:rPr>
          <w:rFonts w:ascii="Book Antiqua" w:eastAsia="Aptos" w:hAnsi="Book Antiqua"/>
          <w:kern w:val="2"/>
          <w:szCs w:val="24"/>
          <w:lang w:val="es-PR"/>
        </w:rPr>
        <w:t>u</w:t>
      </w:r>
      <w:r w:rsidRPr="00F344B7">
        <w:rPr>
          <w:rFonts w:ascii="Book Antiqua" w:eastAsia="Aptos" w:hAnsi="Book Antiqua"/>
          <w:kern w:val="2"/>
          <w:szCs w:val="24"/>
          <w:lang w:val="es-PR"/>
        </w:rPr>
        <w:t xml:space="preserve">a, en el municipio de Toa Alta. </w:t>
      </w:r>
      <w:r w:rsidR="001B77F2">
        <w:rPr>
          <w:rFonts w:ascii="Book Antiqua" w:eastAsia="Aptos" w:hAnsi="Book Antiqua"/>
          <w:kern w:val="2"/>
          <w:szCs w:val="24"/>
          <w:lang w:val="es-PR"/>
        </w:rPr>
        <w:t xml:space="preserve">También es fundadora de proyectos como el </w:t>
      </w:r>
      <w:r w:rsidR="001B77F2" w:rsidRPr="001B77F2">
        <w:rPr>
          <w:rFonts w:ascii="Book Antiqua" w:eastAsia="Aptos" w:hAnsi="Book Antiqua"/>
          <w:kern w:val="2"/>
          <w:szCs w:val="24"/>
          <w:lang w:val="es-PR"/>
        </w:rPr>
        <w:t>Movimiento Internacional de Mujeres de Poder, Propósito y Excelencia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</w:t>
      </w:r>
      <w:r w:rsidR="001B77F2">
        <w:rPr>
          <w:rFonts w:ascii="Book Antiqua" w:eastAsia="Aptos" w:hAnsi="Book Antiqua"/>
          <w:kern w:val="2"/>
          <w:szCs w:val="24"/>
          <w:lang w:val="es-PR"/>
        </w:rPr>
        <w:t>el centro de retiro La Senda Casona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y </w:t>
      </w:r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t xml:space="preserve">presidenta de </w:t>
      </w:r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SBN, la Cadena de Restauración Senda Broadcasting Network que llega a Norte, Centro, Sur América y Europa. </w:t>
      </w:r>
    </w:p>
    <w:p w14:paraId="5ECBBE60" w14:textId="653768E2" w:rsidR="003052D8" w:rsidRPr="00C51BA9" w:rsidRDefault="00C51BA9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En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2000</w:t>
      </w:r>
      <w:r w:rsidR="00896B48">
        <w:rPr>
          <w:rFonts w:ascii="Book Antiqua" w:eastAsia="Aptos" w:hAnsi="Book Antiqua"/>
          <w:kern w:val="2"/>
          <w:szCs w:val="24"/>
          <w:lang w:val="es-PR"/>
        </w:rPr>
        <w:t>,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fundó la Academia Cristiana Yarah y en 2005, el Colegio Universitario La Senda Antigua. Organizó y presidió, por varios años, la </w:t>
      </w:r>
      <w:r w:rsidR="00F878E8" w:rsidRPr="00C51BA9">
        <w:rPr>
          <w:rFonts w:ascii="Book Antiqua" w:eastAsia="Aptos" w:hAnsi="Book Antiqua"/>
          <w:kern w:val="2"/>
          <w:szCs w:val="24"/>
          <w:lang w:val="es-PR"/>
        </w:rPr>
        <w:t>Fraternidad de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 Ministros en Restauración de Puerto Rico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y d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esde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2002 organiza y celebra la Vigilia Dios Alumbra Puerto Rico. En 2006 fue nombrada</w:t>
      </w:r>
      <w:r w:rsidR="00D413BC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Miembro Honorario de Manchester Who’s Who, y en 2008 recibió la llave de la Ciudad</w:t>
      </w:r>
      <w:r w:rsidR="008D1E6E">
        <w:rPr>
          <w:rFonts w:ascii="Book Antiqua" w:eastAsia="Aptos" w:hAnsi="Book Antiqua"/>
          <w:kern w:val="2"/>
          <w:szCs w:val="24"/>
          <w:lang w:val="es-PR"/>
        </w:rPr>
        <w:t xml:space="preserve"> de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Toa Alta. </w:t>
      </w:r>
    </w:p>
    <w:p w14:paraId="49534749" w14:textId="77777777" w:rsidR="00BB5EE8" w:rsidRDefault="001B77F2" w:rsidP="004A59A5">
      <w:pPr>
        <w:spacing w:before="120" w:after="120" w:line="336" w:lineRule="auto"/>
        <w:ind w:firstLine="720"/>
        <w:jc w:val="both"/>
        <w:rPr>
          <w:rFonts w:ascii="Book Antiqua" w:hAnsi="Book Antiqua"/>
          <w:color w:val="0F0F0F"/>
          <w:szCs w:val="24"/>
          <w:shd w:val="clear" w:color="auto" w:fill="FFFFFF"/>
          <w:lang w:val="es-PR"/>
        </w:rPr>
      </w:pP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Comenzó su carrera en la industria bancaria para luego formalizar sus estudios teológicos y posterior doctorado en Divinidad. 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La Pastora Rolón es apóstol, evangelista y ministra de adoración con un llamado definido de parte de Dios hacia la alabanza y la adoración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desde 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el año 1983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En adición a su vocación pastoral, ha materializado su talent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o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en más de diez grabaciones musicales como cantante en alabanza al Señor. </w:t>
      </w:r>
    </w:p>
    <w:p w14:paraId="1AE29044" w14:textId="3038DB1C" w:rsidR="007218B7" w:rsidRPr="00F344B7" w:rsidRDefault="003052D8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Actualmente</w:t>
      </w:r>
      <w:r w:rsidR="00F878E8" w:rsidRPr="00FE6A95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,</w:t>
      </w: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es líder pastoral de una creciente iglesia que cuenta con miles de miembros.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Tiene presencia en radio, televisión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,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medios digitales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y sus propios medios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 w:rsidR="007218B7" w:rsidRPr="003052D8">
        <w:rPr>
          <w:rFonts w:ascii="Book Antiqua" w:eastAsia="Aptos" w:hAnsi="Book Antiqua"/>
          <w:kern w:val="2"/>
          <w:szCs w:val="24"/>
          <w:lang w:val="es-PR"/>
        </w:rPr>
        <w:t>Durante más de cuatro décadas, la Pastora Rolón ha servido con dedicación</w:t>
      </w:r>
      <w:r w:rsidR="007218B7" w:rsidRPr="00F344B7">
        <w:rPr>
          <w:rFonts w:ascii="Book Antiqua" w:eastAsia="Aptos" w:hAnsi="Book Antiqua"/>
          <w:kern w:val="2"/>
          <w:szCs w:val="24"/>
          <w:lang w:val="es-PR"/>
        </w:rPr>
        <w:t xml:space="preserve"> a comunidades dentro y fuera de Puerto Rico, promoviendo valores de solidaridad, justicia social, restauración familiar y servicio al prójimo.</w:t>
      </w:r>
    </w:p>
    <w:p w14:paraId="00C544E4" w14:textId="77777777" w:rsidR="00FA3416" w:rsidRPr="00C75A76" w:rsidRDefault="00FA3416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A través de su ministerio, la Pastora Rolón ha establecido programas de ayuda social, iniciativas de rehabilitación y misiones evangelísticas en América Latina, el Caribe y los Estados Unidos. Bajo su dirección, La Senda Antigua ha impulsado proyectos educativos, donativos humanitarios y campañas de asistencia a comunidades afectadas por desastres naturales. Su labor pastoral ha trascendido los templos para convertirse en un modelo de acción cívica, amor al prójimo y servicio al país.</w:t>
      </w:r>
    </w:p>
    <w:p w14:paraId="2AF09D8B" w14:textId="74FF641C" w:rsidR="00FA3416" w:rsidRPr="00C75A76" w:rsidRDefault="00FA3416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La Pastora Rolón</w:t>
      </w:r>
      <w:r w:rsidR="00F878E8" w:rsidRPr="00FE6A95">
        <w:rPr>
          <w:rFonts w:ascii="Book Antiqua" w:eastAsia="Aptos" w:hAnsi="Book Antiqua"/>
          <w:kern w:val="2"/>
          <w:szCs w:val="24"/>
          <w:lang w:val="es-PR"/>
        </w:rPr>
        <w:t>,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 xml:space="preserve"> también</w:t>
      </w:r>
      <w:r w:rsidR="00F878E8" w:rsidRPr="00FE6A95">
        <w:rPr>
          <w:rFonts w:ascii="Book Antiqua" w:eastAsia="Aptos" w:hAnsi="Book Antiqua"/>
          <w:kern w:val="2"/>
          <w:szCs w:val="24"/>
          <w:lang w:val="es-PR"/>
        </w:rPr>
        <w:t>,</w:t>
      </w:r>
      <w:r w:rsidRPr="00FE6A95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>ha representado a Puerto Rico en foros internacionales de liderazgo espiritual, siendo invitada a conferencias y encuentros ecuménicos de alcance global. Su compromiso con la juventud, las familias y los valores éticos la han convertido en una figura de respeto en diversos sectores de la sociedad puertorriqueña.</w:t>
      </w:r>
    </w:p>
    <w:p w14:paraId="6BD8B89C" w14:textId="5273A58B" w:rsidR="00C8513D" w:rsidRPr="00A03B02" w:rsidRDefault="00896B48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>
        <w:rPr>
          <w:rFonts w:ascii="Book Antiqua" w:eastAsia="Aptos" w:hAnsi="Book Antiqua"/>
          <w:kern w:val="2"/>
          <w:szCs w:val="24"/>
          <w:lang w:val="es-PR"/>
        </w:rPr>
        <w:t>Así las cosas, a tenor con la Ley</w:t>
      </w:r>
      <w:r w:rsidR="00EB3006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EB3006" w:rsidRPr="00EB3006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Núm.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55-2021, </w:t>
      </w:r>
      <w:r>
        <w:rPr>
          <w:rFonts w:ascii="Book Antiqua" w:hAnsi="Book Antiqua"/>
          <w:szCs w:val="24"/>
          <w:lang w:val="es-ES" w:eastAsia="x-none"/>
        </w:rPr>
        <w:t xml:space="preserve">esta Asamblea Legislativa sostiene que </w:t>
      </w:r>
      <w:r>
        <w:rPr>
          <w:rFonts w:ascii="Book Antiqua" w:eastAsia="Aptos" w:hAnsi="Book Antiqua"/>
          <w:kern w:val="2"/>
          <w:szCs w:val="24"/>
          <w:lang w:val="es-PR"/>
        </w:rPr>
        <w:t>n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 xml:space="preserve">ombrar </w:t>
      </w:r>
      <w:r w:rsidR="000B4C71">
        <w:rPr>
          <w:rFonts w:ascii="Book Antiqua" w:eastAsia="Aptos" w:hAnsi="Book Antiqua"/>
          <w:kern w:val="2"/>
          <w:szCs w:val="24"/>
          <w:lang w:val="es-PR"/>
        </w:rPr>
        <w:t xml:space="preserve">un tramo de 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 xml:space="preserve">la Carretera PR-861 con el nombre de la Pastora Wanda Rolón 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constituye un merecido reconocimiento a una líder cuya vida ha estado dedicada a servir con fe, compasión y entrega al pueblo puertorriqueño. Este homenaje perpetúa su legado y </w:t>
      </w:r>
      <w:r w:rsidR="00FA3416" w:rsidRPr="00A03B02">
        <w:rPr>
          <w:rFonts w:ascii="Book Antiqua" w:eastAsia="Aptos" w:hAnsi="Book Antiqua"/>
          <w:kern w:val="2"/>
          <w:szCs w:val="24"/>
          <w:lang w:val="es-PR"/>
        </w:rPr>
        <w:t>visibiliza la importancia de los valores espirituales y comunitarios en la construcción</w:t>
      </w:r>
      <w:r w:rsidR="00AD5134" w:rsidRPr="00A03B02">
        <w:rPr>
          <w:rFonts w:ascii="Book Antiqua" w:eastAsia="Aptos" w:hAnsi="Book Antiqua"/>
          <w:kern w:val="2"/>
          <w:szCs w:val="24"/>
          <w:lang w:val="es-PR"/>
        </w:rPr>
        <w:t xml:space="preserve"> de Puerto Rico</w:t>
      </w:r>
      <w:r w:rsidR="00FA3416" w:rsidRPr="00A03B02">
        <w:rPr>
          <w:rFonts w:ascii="Book Antiqua" w:eastAsia="Aptos" w:hAnsi="Book Antiqua"/>
          <w:kern w:val="2"/>
          <w:szCs w:val="24"/>
          <w:lang w:val="es-PR"/>
        </w:rPr>
        <w:t>.</w:t>
      </w:r>
    </w:p>
    <w:p w14:paraId="742F1937" w14:textId="77777777" w:rsidR="00F558BC" w:rsidRPr="00A03B02" w:rsidRDefault="005D1D00" w:rsidP="004A59A5">
      <w:pPr>
        <w:spacing w:line="360" w:lineRule="auto"/>
        <w:rPr>
          <w:rFonts w:ascii="Book Antiqua" w:hAnsi="Book Antiqua"/>
          <w:b/>
          <w:bCs/>
          <w:lang w:val="es-ES_tradnl"/>
        </w:rPr>
      </w:pPr>
      <w:r w:rsidRPr="00A03B02">
        <w:rPr>
          <w:rFonts w:ascii="Book Antiqua" w:hAnsi="Book Antiqua"/>
          <w:b/>
          <w:bCs/>
          <w:caps/>
          <w:lang w:val="es-ES_tradnl"/>
        </w:rPr>
        <w:t>Resuélv</w:t>
      </w:r>
      <w:r w:rsidR="00F9081C" w:rsidRPr="00A03B02">
        <w:rPr>
          <w:rFonts w:ascii="Book Antiqua" w:hAnsi="Book Antiqua"/>
          <w:b/>
          <w:bCs/>
          <w:caps/>
          <w:lang w:val="es-ES_tradnl"/>
        </w:rPr>
        <w:t>E</w:t>
      </w:r>
      <w:r w:rsidRPr="00A03B02">
        <w:rPr>
          <w:rFonts w:ascii="Book Antiqua" w:hAnsi="Book Antiqua"/>
          <w:b/>
          <w:bCs/>
          <w:caps/>
          <w:lang w:val="es-ES_tradnl"/>
        </w:rPr>
        <w:t>se</w:t>
      </w:r>
      <w:r w:rsidR="00F558BC" w:rsidRPr="00A03B02">
        <w:rPr>
          <w:rFonts w:ascii="Book Antiqua" w:hAnsi="Book Antiqua"/>
          <w:b/>
          <w:bCs/>
          <w:lang w:val="es-ES_tradnl"/>
        </w:rPr>
        <w:t xml:space="preserve"> POR LA ASAMBLEA LEGISLATIVA DE PUERTO RICO:</w:t>
      </w:r>
    </w:p>
    <w:p w14:paraId="4DE741CD" w14:textId="77777777" w:rsidR="00F558BC" w:rsidRPr="00A03B02" w:rsidRDefault="00F558BC" w:rsidP="004A59A5">
      <w:pPr>
        <w:spacing w:line="456" w:lineRule="auto"/>
        <w:jc w:val="both"/>
        <w:rPr>
          <w:rFonts w:ascii="Book Antiqua" w:hAnsi="Book Antiqua"/>
          <w:lang w:val="es-ES_tradnl"/>
        </w:rPr>
        <w:sectPr w:rsidR="00F558BC" w:rsidRPr="00A03B02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D421D3" w14:textId="2CCF34D7" w:rsidR="003213D2" w:rsidRPr="00A03B02" w:rsidRDefault="00E56EAB" w:rsidP="004A59A5">
      <w:pPr>
        <w:spacing w:line="456" w:lineRule="auto"/>
        <w:ind w:firstLine="720"/>
        <w:jc w:val="both"/>
        <w:rPr>
          <w:rFonts w:ascii="Book Antiqua" w:hAnsi="Book Antiqua"/>
          <w:lang w:val="es-ES"/>
        </w:rPr>
      </w:pPr>
      <w:r w:rsidRPr="00A03B02">
        <w:rPr>
          <w:rFonts w:ascii="Book Antiqua" w:hAnsi="Book Antiqua"/>
          <w:lang w:val="es-ES"/>
        </w:rPr>
        <w:t>Sección 1.</w:t>
      </w:r>
      <w:r w:rsidR="00484536" w:rsidRPr="00A03B02">
        <w:rPr>
          <w:rFonts w:ascii="Book Antiqua" w:hAnsi="Book Antiqua"/>
          <w:lang w:val="es-ES"/>
        </w:rPr>
        <w:t xml:space="preserve">- </w:t>
      </w:r>
      <w:r w:rsidR="00FA3416" w:rsidRPr="00A03B02">
        <w:rPr>
          <w:rFonts w:ascii="Book Antiqua" w:hAnsi="Book Antiqua"/>
          <w:lang w:val="es-PR"/>
        </w:rPr>
        <w:t xml:space="preserve">Se designa </w:t>
      </w:r>
      <w:r w:rsidR="008F0A8B" w:rsidRPr="00A03B02">
        <w:rPr>
          <w:rFonts w:ascii="Book Antiqua" w:hAnsi="Book Antiqua"/>
          <w:lang w:val="es-PR"/>
        </w:rPr>
        <w:t>la</w:t>
      </w:r>
      <w:r w:rsidR="00FA3416" w:rsidRPr="00A03B02">
        <w:rPr>
          <w:rFonts w:ascii="Book Antiqua" w:hAnsi="Book Antiqua"/>
          <w:lang w:val="es-PR"/>
        </w:rPr>
        <w:t xml:space="preserve"> Carretera Estatal PR-861</w:t>
      </w:r>
      <w:r w:rsidR="00896B48" w:rsidRPr="00A03B02">
        <w:rPr>
          <w:rFonts w:ascii="Book Antiqua" w:hAnsi="Book Antiqua"/>
          <w:lang w:val="es-PR"/>
        </w:rPr>
        <w:t xml:space="preserve">, </w:t>
      </w:r>
      <w:r w:rsidR="000B4C71">
        <w:rPr>
          <w:rFonts w:ascii="Book Antiqua" w:hAnsi="Book Antiqua"/>
          <w:szCs w:val="24"/>
          <w:lang w:val="es-PR"/>
        </w:rPr>
        <w:t xml:space="preserve">desde el kilómetro </w:t>
      </w:r>
      <w:r w:rsidR="000B4C71" w:rsidRPr="00BB4D97">
        <w:rPr>
          <w:rFonts w:ascii="Book Antiqua" w:hAnsi="Book Antiqua"/>
          <w:strike/>
          <w:szCs w:val="24"/>
          <w:lang w:val="es-PR"/>
        </w:rPr>
        <w:t>0.0</w:t>
      </w:r>
      <w:r w:rsidR="000B4C71">
        <w:rPr>
          <w:rFonts w:ascii="Book Antiqua" w:hAnsi="Book Antiqua"/>
          <w:szCs w:val="24"/>
          <w:lang w:val="es-PR"/>
        </w:rPr>
        <w:t xml:space="preserve"> </w:t>
      </w:r>
      <w:r w:rsidR="00BB4D97" w:rsidRPr="00BB4D97">
        <w:rPr>
          <w:rFonts w:ascii="Book Antiqua" w:hAnsi="Book Antiqua"/>
          <w:i/>
          <w:iCs/>
          <w:szCs w:val="24"/>
          <w:u w:val="single"/>
          <w:lang w:val="es-PR"/>
        </w:rPr>
        <w:t>4.</w:t>
      </w:r>
      <w:r w:rsidR="00BB4D97" w:rsidRPr="00BB4D97">
        <w:rPr>
          <w:rFonts w:ascii="Book Antiqua" w:hAnsi="Book Antiqua"/>
          <w:szCs w:val="24"/>
          <w:u w:val="single"/>
          <w:lang w:val="es-PR"/>
        </w:rPr>
        <w:t>3</w:t>
      </w:r>
      <w:r w:rsidR="00BB4D97" w:rsidRPr="00BB4D97">
        <w:rPr>
          <w:rFonts w:ascii="Book Antiqua" w:hAnsi="Book Antiqua"/>
          <w:szCs w:val="24"/>
          <w:lang w:val="es-PR"/>
        </w:rPr>
        <w:t xml:space="preserve"> </w:t>
      </w:r>
      <w:r w:rsidR="000B4C71" w:rsidRPr="00BB4D97">
        <w:rPr>
          <w:rFonts w:ascii="Book Antiqua" w:hAnsi="Book Antiqua"/>
          <w:szCs w:val="24"/>
          <w:lang w:val="es-PR"/>
        </w:rPr>
        <w:t>al</w:t>
      </w:r>
      <w:r w:rsidR="000B4C71">
        <w:rPr>
          <w:rFonts w:ascii="Book Antiqua" w:hAnsi="Book Antiqua"/>
          <w:szCs w:val="24"/>
          <w:lang w:val="es-PR"/>
        </w:rPr>
        <w:t xml:space="preserve"> kilómetro </w:t>
      </w:r>
      <w:r w:rsidR="000B4C71" w:rsidRPr="00BB4D97">
        <w:rPr>
          <w:rFonts w:ascii="Book Antiqua" w:hAnsi="Book Antiqua"/>
          <w:strike/>
          <w:szCs w:val="24"/>
          <w:lang w:val="es-PR"/>
        </w:rPr>
        <w:t>7.5</w:t>
      </w:r>
      <w:r w:rsidR="000B4C71">
        <w:rPr>
          <w:rFonts w:ascii="Book Antiqua" w:hAnsi="Book Antiqua"/>
          <w:szCs w:val="24"/>
          <w:lang w:val="es-PR"/>
        </w:rPr>
        <w:t xml:space="preserve"> </w:t>
      </w:r>
      <w:r w:rsidR="00BB4D97" w:rsidRPr="00BB4D97">
        <w:rPr>
          <w:rFonts w:ascii="Book Antiqua" w:hAnsi="Book Antiqua"/>
          <w:i/>
          <w:iCs/>
          <w:szCs w:val="24"/>
          <w:u w:val="single"/>
          <w:lang w:val="es-PR"/>
        </w:rPr>
        <w:t>4.7</w:t>
      </w:r>
      <w:r w:rsidR="00BB4D97" w:rsidRPr="00BB4D97">
        <w:rPr>
          <w:rFonts w:ascii="Book Antiqua" w:hAnsi="Book Antiqua"/>
          <w:szCs w:val="24"/>
          <w:lang w:val="es-PR"/>
        </w:rPr>
        <w:t xml:space="preserve"> </w:t>
      </w:r>
      <w:r w:rsidR="000B4C71">
        <w:rPr>
          <w:rFonts w:ascii="Book Antiqua" w:hAnsi="Book Antiqua"/>
          <w:szCs w:val="24"/>
          <w:lang w:val="es-PR"/>
        </w:rPr>
        <w:t xml:space="preserve">del Municipio Autónomo de Toa Alta </w:t>
      </w:r>
      <w:r w:rsidR="00FA3416" w:rsidRPr="00A03B02">
        <w:rPr>
          <w:rFonts w:ascii="Book Antiqua" w:hAnsi="Book Antiqua"/>
          <w:lang w:val="es-PR"/>
        </w:rPr>
        <w:t>con el nombre d</w:t>
      </w:r>
      <w:r w:rsidR="00857421" w:rsidRPr="00A03B02">
        <w:rPr>
          <w:rFonts w:ascii="Book Antiqua" w:hAnsi="Book Antiqua"/>
          <w:lang w:val="es-PR"/>
        </w:rPr>
        <w:t>e</w:t>
      </w:r>
      <w:r w:rsidR="00FA3416" w:rsidRPr="00A03B02">
        <w:rPr>
          <w:rFonts w:ascii="Book Antiqua" w:hAnsi="Book Antiqua"/>
          <w:lang w:val="es-PR"/>
        </w:rPr>
        <w:t xml:space="preserve"> </w:t>
      </w:r>
      <w:r w:rsidR="00857421" w:rsidRPr="00A03B02">
        <w:rPr>
          <w:rFonts w:ascii="Book Antiqua" w:hAnsi="Book Antiqua"/>
          <w:lang w:val="es-PR"/>
        </w:rPr>
        <w:t>“</w:t>
      </w:r>
      <w:r w:rsidR="00FA3416" w:rsidRPr="00A03B02">
        <w:rPr>
          <w:rFonts w:ascii="Book Antiqua" w:hAnsi="Book Antiqua"/>
          <w:lang w:val="es-PR"/>
        </w:rPr>
        <w:t>Pastora Wanda Rolón”</w:t>
      </w:r>
      <w:r w:rsidR="00896B48" w:rsidRPr="00A03B02">
        <w:rPr>
          <w:rFonts w:ascii="Book Antiqua" w:hAnsi="Book Antiqua"/>
          <w:lang w:val="es-PR"/>
        </w:rPr>
        <w:t>.</w:t>
      </w:r>
    </w:p>
    <w:p w14:paraId="54227903" w14:textId="582E95CC" w:rsidR="003D0BA0" w:rsidRPr="00A03B02" w:rsidRDefault="003213D2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 w:rsidRPr="00A03B02">
        <w:rPr>
          <w:rFonts w:ascii="Book Antiqua" w:hAnsi="Book Antiqua"/>
          <w:lang w:val="es-ES"/>
        </w:rPr>
        <w:t>Sección 2.-</w:t>
      </w:r>
      <w:r w:rsidR="00FA3416" w:rsidRPr="00A03B02">
        <w:rPr>
          <w:rFonts w:ascii="Book Antiqua" w:hAnsi="Book Antiqua"/>
          <w:lang w:val="es-PR"/>
        </w:rPr>
        <w:t xml:space="preserve"> </w:t>
      </w:r>
      <w:r w:rsidR="003D0BA0" w:rsidRPr="00A03B02">
        <w:rPr>
          <w:rFonts w:ascii="Book Antiqua" w:hAnsi="Book Antiqua"/>
          <w:lang w:val="es-PR"/>
        </w:rPr>
        <w:t>El Departamento de Transportación y Obras Públicas del Gobierno de Puerto Rico</w:t>
      </w:r>
      <w:r w:rsidR="00F878E8" w:rsidRPr="00A03B02">
        <w:rPr>
          <w:rFonts w:ascii="Book Antiqua" w:hAnsi="Book Antiqua"/>
          <w:lang w:val="es-PR"/>
        </w:rPr>
        <w:t xml:space="preserve"> </w:t>
      </w:r>
      <w:r w:rsidR="000B4C71">
        <w:rPr>
          <w:rFonts w:ascii="Book Antiqua" w:hAnsi="Book Antiqua"/>
          <w:lang w:val="es-PR"/>
        </w:rPr>
        <w:t xml:space="preserve">y </w:t>
      </w:r>
      <w:r w:rsidR="000B4C71">
        <w:rPr>
          <w:rFonts w:ascii="Book Antiqua" w:hAnsi="Book Antiqua"/>
          <w:szCs w:val="24"/>
          <w:lang w:val="es-PR"/>
        </w:rPr>
        <w:t>el Municipio Autónomo de Toa Alta</w:t>
      </w:r>
      <w:r w:rsidR="00D5353B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D5353B" w:rsidRPr="00D5353B">
        <w:rPr>
          <w:rFonts w:ascii="Book Antiqua" w:hAnsi="Book Antiqua"/>
          <w:i/>
          <w:iCs/>
          <w:szCs w:val="24"/>
          <w:u w:val="single"/>
          <w:lang w:val="es-PR"/>
        </w:rPr>
        <w:t xml:space="preserve"> en conjunto con la Autoridad de Carreteras y Transportación de Puerto Rico</w:t>
      </w:r>
      <w:r w:rsidR="00D5353B" w:rsidRPr="00D5353B">
        <w:rPr>
          <w:rFonts w:ascii="Book Antiqua" w:hAnsi="Book Antiqua"/>
          <w:szCs w:val="24"/>
          <w:lang w:val="es-PR"/>
        </w:rPr>
        <w:t xml:space="preserve"> </w:t>
      </w:r>
      <w:r w:rsidR="00F878E8" w:rsidRPr="00A03B02">
        <w:rPr>
          <w:rFonts w:ascii="Book Antiqua" w:hAnsi="Book Antiqua"/>
          <w:lang w:val="es-PR"/>
        </w:rPr>
        <w:t>tomará</w:t>
      </w:r>
      <w:r w:rsidR="000B4C71">
        <w:rPr>
          <w:rFonts w:ascii="Book Antiqua" w:hAnsi="Book Antiqua"/>
          <w:lang w:val="es-PR"/>
        </w:rPr>
        <w:t xml:space="preserve">n </w:t>
      </w:r>
      <w:r w:rsidR="003D0BA0" w:rsidRPr="00A03B02">
        <w:rPr>
          <w:rFonts w:ascii="Book Antiqua" w:hAnsi="Book Antiqua"/>
          <w:lang w:val="es-PR"/>
        </w:rPr>
        <w:t>las medidas necesarias para la rotulación correspondiente</w:t>
      </w:r>
      <w:r w:rsidR="00F878E8" w:rsidRPr="00A03B02">
        <w:rPr>
          <w:rFonts w:ascii="Book Antiqua" w:hAnsi="Book Antiqua"/>
          <w:lang w:val="es-PR"/>
        </w:rPr>
        <w:t>,</w:t>
      </w:r>
      <w:r w:rsidR="003D0BA0" w:rsidRPr="00A03B02">
        <w:rPr>
          <w:rFonts w:ascii="Book Antiqua" w:hAnsi="Book Antiqua"/>
          <w:lang w:val="es-PR"/>
        </w:rPr>
        <w:t xml:space="preserve"> conforme lo dispone la Resolución Conjunta.</w:t>
      </w:r>
    </w:p>
    <w:p w14:paraId="49894E5E" w14:textId="5120E577" w:rsidR="00E56EAB" w:rsidRDefault="003D0BA0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3.</w:t>
      </w:r>
      <w:r w:rsidR="00484536">
        <w:rPr>
          <w:rFonts w:ascii="Book Antiqua" w:hAnsi="Book Antiqua"/>
          <w:lang w:val="es-PR"/>
        </w:rPr>
        <w:t xml:space="preserve">- </w:t>
      </w:r>
      <w:r w:rsidR="00FA3416" w:rsidRPr="00C75A76">
        <w:rPr>
          <w:rFonts w:ascii="Book Antiqua" w:hAnsi="Book Antiqua"/>
          <w:lang w:val="es-PR"/>
        </w:rPr>
        <w:t xml:space="preserve">Se faculta al Departamento de Transportación y Obras Públicas </w:t>
      </w:r>
      <w:r w:rsidR="00FA3416" w:rsidRPr="000B4C71">
        <w:rPr>
          <w:rFonts w:ascii="Book Antiqua" w:hAnsi="Book Antiqua"/>
          <w:lang w:val="es-PR"/>
        </w:rPr>
        <w:t xml:space="preserve">y </w:t>
      </w:r>
      <w:r w:rsidR="000B4C71">
        <w:rPr>
          <w:rFonts w:ascii="Book Antiqua" w:hAnsi="Book Antiqua"/>
          <w:szCs w:val="24"/>
          <w:lang w:val="es-PR"/>
        </w:rPr>
        <w:t>al Municipio Autónomo de Toa Alta, en conjunto con</w:t>
      </w:r>
      <w:r w:rsidR="00F878E8" w:rsidRPr="000B4C71">
        <w:rPr>
          <w:rFonts w:ascii="Book Antiqua" w:hAnsi="Book Antiqua"/>
          <w:lang w:val="es-PR"/>
        </w:rPr>
        <w:t xml:space="preserve"> </w:t>
      </w:r>
      <w:r w:rsidR="00FA3416" w:rsidRPr="000B4C71">
        <w:rPr>
          <w:rFonts w:ascii="Book Antiqua" w:hAnsi="Book Antiqua"/>
          <w:lang w:val="es-PR"/>
        </w:rPr>
        <w:t>la</w:t>
      </w:r>
      <w:r w:rsidR="00FA3416" w:rsidRPr="00C75A76">
        <w:rPr>
          <w:rFonts w:ascii="Book Antiqua" w:hAnsi="Book Antiqua"/>
          <w:lang w:val="es-PR"/>
        </w:rPr>
        <w:t xml:space="preserve"> Autoridad de Carreteras y Transportación de Puerto Rico, a peticionar, aceptar, recibir, redactar, someter propuestas para </w:t>
      </w:r>
      <w:r w:rsidR="00FA3416">
        <w:rPr>
          <w:rFonts w:ascii="Book Antiqua" w:hAnsi="Book Antiqua"/>
          <w:lang w:val="es-PR"/>
        </w:rPr>
        <w:t>aportaciones</w:t>
      </w:r>
      <w:r w:rsidR="00356BD2">
        <w:rPr>
          <w:rFonts w:ascii="Book Antiqua" w:hAnsi="Book Antiqua"/>
          <w:lang w:val="es-PR"/>
        </w:rPr>
        <w:t xml:space="preserve"> </w:t>
      </w:r>
      <w:r w:rsidR="00FA3416" w:rsidRPr="00C75A76">
        <w:rPr>
          <w:rFonts w:ascii="Book Antiqua" w:hAnsi="Book Antiqua"/>
          <w:lang w:val="es-PR"/>
        </w:rPr>
        <w:t>y donativos de recursos de fuentes públicas y privadas; parear cualesquiera fondos disponibles con aportaciones federales, estatales, municipales o del sector privado; y establecer acuerdos colaborativos con cualquier ente, público o privado, dispuesto a participar o colaborar en el financiamiento de esta rotulación.</w:t>
      </w:r>
    </w:p>
    <w:p w14:paraId="516D8B76" w14:textId="2A5795A7" w:rsidR="00DB442C" w:rsidRPr="00356BD2" w:rsidRDefault="00DB442C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 w:rsidRPr="00DB442C">
        <w:rPr>
          <w:rFonts w:ascii="Book Antiqua" w:hAnsi="Book Antiqua"/>
          <w:i/>
          <w:iCs/>
          <w:u w:val="single"/>
          <w:lang w:val="es-PR"/>
        </w:rPr>
        <w:t xml:space="preserve">Sección </w:t>
      </w:r>
      <w:r>
        <w:rPr>
          <w:rFonts w:ascii="Book Antiqua" w:hAnsi="Book Antiqua"/>
          <w:i/>
          <w:iCs/>
          <w:u w:val="single"/>
          <w:lang w:val="es-PR"/>
        </w:rPr>
        <w:t>4</w:t>
      </w:r>
      <w:r w:rsidRPr="00DB442C">
        <w:rPr>
          <w:rFonts w:ascii="Book Antiqua" w:hAnsi="Book Antiqua"/>
          <w:i/>
          <w:iCs/>
          <w:u w:val="single"/>
          <w:lang w:val="es-PR"/>
        </w:rPr>
        <w:t>.-</w:t>
      </w:r>
      <w:r w:rsidRPr="00DB442C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Pr="00DB442C">
        <w:rPr>
          <w:rFonts w:ascii="Book Antiqua" w:hAnsi="Book Antiqua"/>
          <w:i/>
          <w:iCs/>
          <w:u w:val="single"/>
          <w:lang w:val="es-PR"/>
        </w:rPr>
        <w:t>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339043AA" w14:textId="2E7BDC2F" w:rsidR="00896B48" w:rsidRDefault="00896B48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 w:rsidRPr="00732F1A">
        <w:rPr>
          <w:rFonts w:ascii="Book Antiqua" w:hAnsi="Book Antiqua"/>
          <w:lang w:val="es-ES"/>
        </w:rPr>
        <w:t xml:space="preserve">Sección </w:t>
      </w:r>
      <w:r w:rsidRPr="00DB442C">
        <w:rPr>
          <w:rFonts w:ascii="Book Antiqua" w:hAnsi="Book Antiqua"/>
          <w:strike/>
          <w:lang w:val="es-ES"/>
        </w:rPr>
        <w:t>4</w:t>
      </w:r>
      <w:r w:rsidR="00DB442C">
        <w:rPr>
          <w:rFonts w:ascii="Book Antiqua" w:hAnsi="Book Antiqua"/>
          <w:lang w:val="es-ES"/>
        </w:rPr>
        <w:t xml:space="preserve"> </w:t>
      </w:r>
      <w:r w:rsidR="00DB442C" w:rsidRPr="00DB442C">
        <w:rPr>
          <w:rFonts w:ascii="Book Antiqua" w:hAnsi="Book Antiqua"/>
          <w:i/>
          <w:iCs/>
          <w:u w:val="single"/>
          <w:lang w:val="es-ES"/>
        </w:rPr>
        <w:t>5</w:t>
      </w:r>
      <w:r>
        <w:rPr>
          <w:rFonts w:ascii="Book Antiqua" w:hAnsi="Book Antiqua"/>
          <w:lang w:val="es-ES"/>
        </w:rPr>
        <w:t xml:space="preserve">.- </w:t>
      </w:r>
      <w:r w:rsidRPr="00C75A76">
        <w:rPr>
          <w:rFonts w:ascii="Book Antiqua" w:hAnsi="Book Antiqua"/>
          <w:lang w:val="es-PR"/>
        </w:rPr>
        <w:t>Esta Resolución Conjunta comenzará a regir inmediatamente después de su aprobación</w:t>
      </w:r>
      <w:r>
        <w:rPr>
          <w:rFonts w:ascii="Book Antiqua" w:hAnsi="Book Antiqua"/>
          <w:lang w:val="es-PR"/>
        </w:rPr>
        <w:t>.</w:t>
      </w:r>
    </w:p>
    <w:sectPr w:rsidR="00896B48" w:rsidSect="004A59A5">
      <w:type w:val="continuous"/>
      <w:pgSz w:w="12240" w:h="15840" w:code="1"/>
      <w:pgMar w:top="1440" w:right="1440" w:bottom="432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06E22" w14:textId="77777777" w:rsidR="00DC4E55" w:rsidRDefault="00DC4E55">
      <w:r>
        <w:separator/>
      </w:r>
    </w:p>
  </w:endnote>
  <w:endnote w:type="continuationSeparator" w:id="0">
    <w:p w14:paraId="0F2097ED" w14:textId="77777777" w:rsidR="00DC4E55" w:rsidRDefault="00DC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03826" w14:textId="77777777" w:rsidR="00DC4E55" w:rsidRDefault="00DC4E55">
      <w:r>
        <w:separator/>
      </w:r>
    </w:p>
  </w:footnote>
  <w:footnote w:type="continuationSeparator" w:id="0">
    <w:p w14:paraId="197DDD50" w14:textId="77777777" w:rsidR="00DC4E55" w:rsidRDefault="00DC4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D0A9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0F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A697" w14:textId="77777777" w:rsidR="00A03B02" w:rsidRDefault="00A03B02" w:rsidP="00A03B0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 w:rsidRPr="00A03B02"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E36BA88" w14:textId="77777777" w:rsidR="00A03B02" w:rsidRDefault="00A03B02" w:rsidP="00A03B0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(20 DE ENERO DE 2026)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558BC"/>
    <w:rsid w:val="000004EE"/>
    <w:rsid w:val="00020BBB"/>
    <w:rsid w:val="00052C41"/>
    <w:rsid w:val="00056024"/>
    <w:rsid w:val="00095AE1"/>
    <w:rsid w:val="000A12D4"/>
    <w:rsid w:val="000A6B6C"/>
    <w:rsid w:val="000B0DBB"/>
    <w:rsid w:val="000B4C71"/>
    <w:rsid w:val="000E5627"/>
    <w:rsid w:val="00107774"/>
    <w:rsid w:val="00111E71"/>
    <w:rsid w:val="00127C6A"/>
    <w:rsid w:val="00135E9E"/>
    <w:rsid w:val="001363FE"/>
    <w:rsid w:val="0015047E"/>
    <w:rsid w:val="0016712D"/>
    <w:rsid w:val="0017132B"/>
    <w:rsid w:val="0019661D"/>
    <w:rsid w:val="001A09C4"/>
    <w:rsid w:val="001A09EE"/>
    <w:rsid w:val="001A5E30"/>
    <w:rsid w:val="001B05B8"/>
    <w:rsid w:val="001B77F2"/>
    <w:rsid w:val="001D0468"/>
    <w:rsid w:val="001D1A7F"/>
    <w:rsid w:val="001F4CA3"/>
    <w:rsid w:val="001F612A"/>
    <w:rsid w:val="00200E9A"/>
    <w:rsid w:val="00211396"/>
    <w:rsid w:val="00215EC8"/>
    <w:rsid w:val="00226AE6"/>
    <w:rsid w:val="00245B34"/>
    <w:rsid w:val="002461D5"/>
    <w:rsid w:val="00263355"/>
    <w:rsid w:val="00273792"/>
    <w:rsid w:val="002804EE"/>
    <w:rsid w:val="002827F3"/>
    <w:rsid w:val="002C26A4"/>
    <w:rsid w:val="002C4BD7"/>
    <w:rsid w:val="002D2050"/>
    <w:rsid w:val="002D3F71"/>
    <w:rsid w:val="002D4AC8"/>
    <w:rsid w:val="002E4865"/>
    <w:rsid w:val="002F339D"/>
    <w:rsid w:val="00304AA9"/>
    <w:rsid w:val="003052D8"/>
    <w:rsid w:val="00320D78"/>
    <w:rsid w:val="003213D2"/>
    <w:rsid w:val="00323F92"/>
    <w:rsid w:val="00351165"/>
    <w:rsid w:val="00356BD2"/>
    <w:rsid w:val="00360D2B"/>
    <w:rsid w:val="00380FE5"/>
    <w:rsid w:val="00382DA8"/>
    <w:rsid w:val="003924DD"/>
    <w:rsid w:val="00394FCB"/>
    <w:rsid w:val="003963F4"/>
    <w:rsid w:val="003B5254"/>
    <w:rsid w:val="003B75A6"/>
    <w:rsid w:val="003D01EB"/>
    <w:rsid w:val="003D0BA0"/>
    <w:rsid w:val="003D214D"/>
    <w:rsid w:val="003E660C"/>
    <w:rsid w:val="003E7FC2"/>
    <w:rsid w:val="003F5196"/>
    <w:rsid w:val="004061CA"/>
    <w:rsid w:val="00415689"/>
    <w:rsid w:val="004276C8"/>
    <w:rsid w:val="00435C27"/>
    <w:rsid w:val="00435EE8"/>
    <w:rsid w:val="004440CB"/>
    <w:rsid w:val="0046484C"/>
    <w:rsid w:val="00467AB0"/>
    <w:rsid w:val="004713D2"/>
    <w:rsid w:val="00484536"/>
    <w:rsid w:val="00497B1A"/>
    <w:rsid w:val="004A0E76"/>
    <w:rsid w:val="004A59A5"/>
    <w:rsid w:val="004B76A4"/>
    <w:rsid w:val="004C45C0"/>
    <w:rsid w:val="004E0FA9"/>
    <w:rsid w:val="004E73F3"/>
    <w:rsid w:val="00521639"/>
    <w:rsid w:val="005243FC"/>
    <w:rsid w:val="00532BB7"/>
    <w:rsid w:val="005332E4"/>
    <w:rsid w:val="0053550C"/>
    <w:rsid w:val="005425F3"/>
    <w:rsid w:val="0054505E"/>
    <w:rsid w:val="0054733F"/>
    <w:rsid w:val="00555018"/>
    <w:rsid w:val="0057029D"/>
    <w:rsid w:val="00570BA2"/>
    <w:rsid w:val="005723DC"/>
    <w:rsid w:val="00584EEF"/>
    <w:rsid w:val="005D1D00"/>
    <w:rsid w:val="005D6569"/>
    <w:rsid w:val="005E37E8"/>
    <w:rsid w:val="00606807"/>
    <w:rsid w:val="006210DC"/>
    <w:rsid w:val="00627867"/>
    <w:rsid w:val="0064349D"/>
    <w:rsid w:val="00680CA0"/>
    <w:rsid w:val="00685549"/>
    <w:rsid w:val="00696F26"/>
    <w:rsid w:val="006977D4"/>
    <w:rsid w:val="006A5DDD"/>
    <w:rsid w:val="006A6C1A"/>
    <w:rsid w:val="006B7365"/>
    <w:rsid w:val="006C0BFE"/>
    <w:rsid w:val="006C2D81"/>
    <w:rsid w:val="006C7DF8"/>
    <w:rsid w:val="007218B7"/>
    <w:rsid w:val="00721CC3"/>
    <w:rsid w:val="00731F6C"/>
    <w:rsid w:val="00750FC8"/>
    <w:rsid w:val="007533D0"/>
    <w:rsid w:val="00755069"/>
    <w:rsid w:val="007619DD"/>
    <w:rsid w:val="00762759"/>
    <w:rsid w:val="00797D4D"/>
    <w:rsid w:val="007A2D79"/>
    <w:rsid w:val="007A53EC"/>
    <w:rsid w:val="007B0660"/>
    <w:rsid w:val="007D784E"/>
    <w:rsid w:val="007E3868"/>
    <w:rsid w:val="0080013E"/>
    <w:rsid w:val="0080039C"/>
    <w:rsid w:val="00820C41"/>
    <w:rsid w:val="0082363D"/>
    <w:rsid w:val="00850256"/>
    <w:rsid w:val="00857421"/>
    <w:rsid w:val="00863230"/>
    <w:rsid w:val="0086621D"/>
    <w:rsid w:val="00887142"/>
    <w:rsid w:val="00896B48"/>
    <w:rsid w:val="008B6629"/>
    <w:rsid w:val="008C3F49"/>
    <w:rsid w:val="008D1E6E"/>
    <w:rsid w:val="008F0401"/>
    <w:rsid w:val="008F0A8B"/>
    <w:rsid w:val="0093686F"/>
    <w:rsid w:val="0093696C"/>
    <w:rsid w:val="00942FD4"/>
    <w:rsid w:val="0094693C"/>
    <w:rsid w:val="00951997"/>
    <w:rsid w:val="00951AA5"/>
    <w:rsid w:val="00966111"/>
    <w:rsid w:val="00990352"/>
    <w:rsid w:val="0099350B"/>
    <w:rsid w:val="009B15D8"/>
    <w:rsid w:val="009C228C"/>
    <w:rsid w:val="009C3DDD"/>
    <w:rsid w:val="009F2DCA"/>
    <w:rsid w:val="00A03405"/>
    <w:rsid w:val="00A03B02"/>
    <w:rsid w:val="00A1528A"/>
    <w:rsid w:val="00A30993"/>
    <w:rsid w:val="00A33918"/>
    <w:rsid w:val="00A577EF"/>
    <w:rsid w:val="00A7629F"/>
    <w:rsid w:val="00A90DD6"/>
    <w:rsid w:val="00AB46F1"/>
    <w:rsid w:val="00AD40A4"/>
    <w:rsid w:val="00AD5134"/>
    <w:rsid w:val="00AD7BC1"/>
    <w:rsid w:val="00AF0CEE"/>
    <w:rsid w:val="00B026D0"/>
    <w:rsid w:val="00B1351D"/>
    <w:rsid w:val="00B25C00"/>
    <w:rsid w:val="00B274FA"/>
    <w:rsid w:val="00B33643"/>
    <w:rsid w:val="00B37E19"/>
    <w:rsid w:val="00B409CC"/>
    <w:rsid w:val="00B5032A"/>
    <w:rsid w:val="00B62EDD"/>
    <w:rsid w:val="00B667AD"/>
    <w:rsid w:val="00B72AFB"/>
    <w:rsid w:val="00B84C38"/>
    <w:rsid w:val="00B86C00"/>
    <w:rsid w:val="00B947F6"/>
    <w:rsid w:val="00B9498F"/>
    <w:rsid w:val="00BA6049"/>
    <w:rsid w:val="00BB473A"/>
    <w:rsid w:val="00BB4D97"/>
    <w:rsid w:val="00BB5EE8"/>
    <w:rsid w:val="00BC02AF"/>
    <w:rsid w:val="00BE6A35"/>
    <w:rsid w:val="00BF16AA"/>
    <w:rsid w:val="00C04059"/>
    <w:rsid w:val="00C14A11"/>
    <w:rsid w:val="00C2057E"/>
    <w:rsid w:val="00C354B8"/>
    <w:rsid w:val="00C449B2"/>
    <w:rsid w:val="00C5021F"/>
    <w:rsid w:val="00C51BA9"/>
    <w:rsid w:val="00C52517"/>
    <w:rsid w:val="00C5587B"/>
    <w:rsid w:val="00C60921"/>
    <w:rsid w:val="00C62936"/>
    <w:rsid w:val="00C653F2"/>
    <w:rsid w:val="00C679E6"/>
    <w:rsid w:val="00C74AC6"/>
    <w:rsid w:val="00C84648"/>
    <w:rsid w:val="00C8513D"/>
    <w:rsid w:val="00C908F9"/>
    <w:rsid w:val="00CA0917"/>
    <w:rsid w:val="00CA1099"/>
    <w:rsid w:val="00CA334C"/>
    <w:rsid w:val="00CB08F3"/>
    <w:rsid w:val="00CC2549"/>
    <w:rsid w:val="00CE4D04"/>
    <w:rsid w:val="00CF1C75"/>
    <w:rsid w:val="00D268BA"/>
    <w:rsid w:val="00D413BC"/>
    <w:rsid w:val="00D417C2"/>
    <w:rsid w:val="00D5353B"/>
    <w:rsid w:val="00D60936"/>
    <w:rsid w:val="00D66B29"/>
    <w:rsid w:val="00D709EB"/>
    <w:rsid w:val="00D74714"/>
    <w:rsid w:val="00D81252"/>
    <w:rsid w:val="00D82F3F"/>
    <w:rsid w:val="00D921C6"/>
    <w:rsid w:val="00D958C2"/>
    <w:rsid w:val="00DB442C"/>
    <w:rsid w:val="00DC4E55"/>
    <w:rsid w:val="00DE406F"/>
    <w:rsid w:val="00DF6530"/>
    <w:rsid w:val="00E04AB5"/>
    <w:rsid w:val="00E073CC"/>
    <w:rsid w:val="00E26E4C"/>
    <w:rsid w:val="00E273D1"/>
    <w:rsid w:val="00E30FC4"/>
    <w:rsid w:val="00E50EEA"/>
    <w:rsid w:val="00E52F58"/>
    <w:rsid w:val="00E54009"/>
    <w:rsid w:val="00E56EAB"/>
    <w:rsid w:val="00E85C60"/>
    <w:rsid w:val="00E90971"/>
    <w:rsid w:val="00EB3006"/>
    <w:rsid w:val="00EC26AA"/>
    <w:rsid w:val="00EC6642"/>
    <w:rsid w:val="00ED7A53"/>
    <w:rsid w:val="00ED7F0A"/>
    <w:rsid w:val="00EE1A3F"/>
    <w:rsid w:val="00EE4273"/>
    <w:rsid w:val="00EF6802"/>
    <w:rsid w:val="00F02004"/>
    <w:rsid w:val="00F042CB"/>
    <w:rsid w:val="00F14CEC"/>
    <w:rsid w:val="00F31229"/>
    <w:rsid w:val="00F31FA1"/>
    <w:rsid w:val="00F344B7"/>
    <w:rsid w:val="00F37851"/>
    <w:rsid w:val="00F558BC"/>
    <w:rsid w:val="00F66D26"/>
    <w:rsid w:val="00F841C7"/>
    <w:rsid w:val="00F878E8"/>
    <w:rsid w:val="00F9081C"/>
    <w:rsid w:val="00F93980"/>
    <w:rsid w:val="00FA3416"/>
    <w:rsid w:val="00FB5060"/>
    <w:rsid w:val="00FC0A95"/>
    <w:rsid w:val="00FC30ED"/>
    <w:rsid w:val="00FC3D9C"/>
    <w:rsid w:val="00FE3AEA"/>
    <w:rsid w:val="00FE6A95"/>
    <w:rsid w:val="00FF0153"/>
    <w:rsid w:val="00FF3A1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0957F"/>
  <w15:chartTrackingRefBased/>
  <w15:docId w15:val="{552728D8-DB91-4333-89BA-CD5EDC9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link w:val="BodyTextIndent2Char"/>
    <w:rsid w:val="00F558BC"/>
    <w:pPr>
      <w:spacing w:after="120" w:line="480" w:lineRule="auto"/>
      <w:ind w:left="360"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2Char">
    <w:name w:val="Body Text Indent 2 Char"/>
    <w:link w:val="BodyTextIndent2"/>
    <w:rsid w:val="00F558BC"/>
    <w:rPr>
      <w:sz w:val="24"/>
    </w:rPr>
  </w:style>
  <w:style w:type="paragraph" w:styleId="NormalWeb">
    <w:name w:val="Normal (Web)"/>
    <w:basedOn w:val="Normal"/>
    <w:uiPriority w:val="99"/>
    <w:unhideWhenUsed/>
    <w:rsid w:val="00A90DD6"/>
    <w:pPr>
      <w:spacing w:before="100" w:beforeAutospacing="1" w:after="100" w:afterAutospacing="1"/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A03B02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B3A82A-BD8B-43EB-887B-87870E8926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B8556F-4E84-4AC9-A6F4-E074634D7E0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691ABD-A48E-4B81-AF41-ED995496F0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479880E7-BE20-464F-87CC-9C328878F1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ED4FD7-0DC6-4E73-82E5-04A88DA67F04}">
  <ds:schemaRefs>
    <ds:schemaRef ds:uri="http://schemas.microsoft.com/office/2006/customDocumentInformationPanel"/>
  </ds:schemaRefs>
</ds:datastoreItem>
</file>

<file path=customXml/itemProps6.xml><?xml version="1.0" encoding="utf-8"?>
<ds:datastoreItem xmlns:ds="http://schemas.openxmlformats.org/officeDocument/2006/customXml" ds:itemID="{FF45E9AB-175F-497E-878C-8EFB3719E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4778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Jesus Martinez</dc:creator>
  <cp:keywords/>
  <cp:lastModifiedBy>Camyl Moreno Pantojas</cp:lastModifiedBy>
  <cp:revision>2</cp:revision>
  <cp:lastPrinted>2026-02-04T19:15:00Z</cp:lastPrinted>
  <dcterms:created xsi:type="dcterms:W3CDTF">2026-02-05T19:52:00Z</dcterms:created>
  <dcterms:modified xsi:type="dcterms:W3CDTF">2026-02-05T19:52:00Z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4SQX5P7U7WPY-958212181-811625</vt:lpwstr>
  </property>
  <property fmtid="{D5CDD505-2E9C-101B-9397-08002B2CF9AE}" pid="3" name="_dlc_DocIdItemGuid">
    <vt:lpwstr>8bc2a3a2-2c20-4c05-87aa-9fa2b10016ac</vt:lpwstr>
  </property>
  <property fmtid="{D5CDD505-2E9C-101B-9397-08002B2CF9AE}" pid="4" name="_dlc_DocIdUrl">
    <vt:lpwstr>https://senpr.sharepoint.com/sites/obralegislativa/_layouts/15/DocIdRedir.aspx?ID=4SQX5P7U7WPY-958212181-811625, 4SQX5P7U7WPY-958212181-811625</vt:lpwstr>
  </property>
</Properties>
</file>