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3047C" w14:textId="69CE61AD" w:rsidR="00EE1E93" w:rsidRPr="0026127B" w:rsidRDefault="00EE1E93" w:rsidP="007F09EB">
      <w:pPr>
        <w:tabs>
          <w:tab w:val="center" w:pos="4680"/>
        </w:tabs>
        <w:jc w:val="center"/>
        <w:rPr>
          <w:rFonts w:ascii="Book Antiqua" w:eastAsia="Book Antiqua" w:hAnsi="Book Antiqua" w:cs="Book Antiqua"/>
          <w:sz w:val="28"/>
          <w:szCs w:val="28"/>
        </w:rPr>
      </w:pPr>
      <w:r w:rsidRPr="0026127B">
        <w:rPr>
          <w:rFonts w:ascii="Book Antiqua" w:eastAsia="Book Antiqua" w:hAnsi="Book Antiqua" w:cs="Book Antiqua"/>
          <w:sz w:val="28"/>
          <w:szCs w:val="28"/>
        </w:rPr>
        <w:t>GOBIERNO DE PUERTO RICO</w:t>
      </w:r>
    </w:p>
    <w:p w14:paraId="582FBA6C" w14:textId="77777777" w:rsidR="00EE1E93" w:rsidRPr="0026127B" w:rsidRDefault="00EE1E93" w:rsidP="00EE1E93">
      <w:pPr>
        <w:tabs>
          <w:tab w:val="center" w:pos="4680"/>
        </w:tabs>
        <w:rPr>
          <w:rFonts w:ascii="Book Antiqua" w:eastAsia="Book Antiqua" w:hAnsi="Book Antiqua" w:cs="Book Antiqua"/>
          <w:sz w:val="28"/>
          <w:szCs w:val="28"/>
        </w:rPr>
      </w:pPr>
    </w:p>
    <w:p w14:paraId="3A0FB5F9" w14:textId="5009F022" w:rsidR="00EE1E93" w:rsidRPr="0026127B" w:rsidRDefault="00EE1E93" w:rsidP="00EE1E93">
      <w:pPr>
        <w:tabs>
          <w:tab w:val="left" w:pos="720"/>
          <w:tab w:val="left" w:pos="7560"/>
          <w:tab w:val="left" w:pos="8100"/>
        </w:tabs>
        <w:rPr>
          <w:rFonts w:ascii="Book Antiqua" w:eastAsia="Book Antiqua" w:hAnsi="Book Antiqua" w:cs="Book Antiqua"/>
        </w:rPr>
      </w:pPr>
      <w:r w:rsidRPr="0026127B">
        <w:rPr>
          <w:rFonts w:ascii="Book Antiqua" w:eastAsia="Book Antiqua" w:hAnsi="Book Antiqua" w:cs="Book Antiqua"/>
        </w:rPr>
        <w:t>20</w:t>
      </w:r>
      <w:r w:rsidRPr="0026127B">
        <w:rPr>
          <w:rFonts w:ascii="Book Antiqua" w:eastAsia="Book Antiqua" w:hAnsi="Book Antiqua" w:cs="Book Antiqua"/>
          <w:vertAlign w:val="superscript"/>
        </w:rPr>
        <w:t>ma</w:t>
      </w:r>
      <w:r w:rsidRPr="0026127B">
        <w:rPr>
          <w:rFonts w:ascii="Book Antiqua" w:eastAsia="Book Antiqua" w:hAnsi="Book Antiqua" w:cs="Book Antiqua"/>
        </w:rPr>
        <w:t xml:space="preserve"> </w:t>
      </w:r>
      <w:r w:rsidRPr="0026127B">
        <w:rPr>
          <w:rFonts w:ascii="Book Antiqua" w:eastAsia="Book Antiqua" w:hAnsi="Book Antiqua" w:cs="Book Antiqua"/>
        </w:rPr>
        <w:tab/>
        <w:t>Asamblea</w:t>
      </w:r>
      <w:r w:rsidRPr="0026127B">
        <w:rPr>
          <w:rFonts w:ascii="Book Antiqua" w:eastAsia="Book Antiqua" w:hAnsi="Book Antiqua" w:cs="Book Antiqua"/>
        </w:rPr>
        <w:tab/>
      </w:r>
      <w:r w:rsidR="002A68BD" w:rsidRPr="0026127B">
        <w:rPr>
          <w:rFonts w:ascii="Book Antiqua" w:eastAsia="Book Antiqua" w:hAnsi="Book Antiqua" w:cs="Book Antiqua"/>
        </w:rPr>
        <w:t>3</w:t>
      </w:r>
      <w:r w:rsidR="002A68BD" w:rsidRPr="0026127B">
        <w:rPr>
          <w:rFonts w:ascii="Book Antiqua" w:eastAsia="Book Antiqua" w:hAnsi="Book Antiqua" w:cs="Book Antiqua"/>
          <w:vertAlign w:val="superscript"/>
        </w:rPr>
        <w:t>r</w:t>
      </w:r>
      <w:r w:rsidRPr="0026127B">
        <w:rPr>
          <w:rFonts w:ascii="Book Antiqua" w:eastAsia="Book Antiqua" w:hAnsi="Book Antiqua" w:cs="Book Antiqua"/>
          <w:vertAlign w:val="superscript"/>
        </w:rPr>
        <w:t>a</w:t>
      </w:r>
      <w:r w:rsidRPr="0026127B">
        <w:rPr>
          <w:rFonts w:ascii="Book Antiqua" w:eastAsia="Book Antiqua" w:hAnsi="Book Antiqua" w:cs="Book Antiqua"/>
        </w:rPr>
        <w:t xml:space="preserve"> </w:t>
      </w:r>
      <w:r w:rsidRPr="0026127B">
        <w:rPr>
          <w:rFonts w:ascii="Book Antiqua" w:eastAsia="Book Antiqua" w:hAnsi="Book Antiqua" w:cs="Book Antiqua"/>
        </w:rPr>
        <w:tab/>
        <w:t>Sesión</w:t>
      </w:r>
    </w:p>
    <w:p w14:paraId="07C4EB26" w14:textId="77777777" w:rsidR="00EE1E93" w:rsidRPr="0026127B" w:rsidRDefault="00EE1E93" w:rsidP="00EE1E93">
      <w:pPr>
        <w:tabs>
          <w:tab w:val="left" w:pos="720"/>
          <w:tab w:val="left" w:pos="4215"/>
          <w:tab w:val="left" w:pos="5160"/>
          <w:tab w:val="left" w:pos="8100"/>
        </w:tabs>
        <w:rPr>
          <w:rFonts w:ascii="Book Antiqua" w:eastAsia="Book Antiqua" w:hAnsi="Book Antiqua" w:cs="Book Antiqua"/>
        </w:rPr>
      </w:pPr>
      <w:r w:rsidRPr="0026127B">
        <w:rPr>
          <w:rFonts w:ascii="Book Antiqua" w:eastAsia="Book Antiqua" w:hAnsi="Book Antiqua" w:cs="Book Antiqua"/>
        </w:rPr>
        <w:tab/>
        <w:t>Legislativa</w:t>
      </w:r>
      <w:r w:rsidRPr="0026127B">
        <w:rPr>
          <w:rFonts w:ascii="Book Antiqua" w:eastAsia="Book Antiqua" w:hAnsi="Book Antiqua" w:cs="Book Antiqua"/>
        </w:rPr>
        <w:tab/>
      </w:r>
      <w:r w:rsidRPr="0026127B">
        <w:rPr>
          <w:rFonts w:ascii="Book Antiqua" w:eastAsia="Book Antiqua" w:hAnsi="Book Antiqua" w:cs="Book Antiqua"/>
        </w:rPr>
        <w:tab/>
      </w:r>
      <w:r w:rsidRPr="0026127B">
        <w:rPr>
          <w:rFonts w:ascii="Book Antiqua" w:eastAsia="Book Antiqua" w:hAnsi="Book Antiqua" w:cs="Book Antiqua"/>
        </w:rPr>
        <w:tab/>
        <w:t>Ordinaria</w:t>
      </w:r>
    </w:p>
    <w:p w14:paraId="287DD48B" w14:textId="77777777" w:rsidR="00EE1E93" w:rsidRPr="0026127B" w:rsidRDefault="00EE1E93" w:rsidP="00EE1E93">
      <w:pPr>
        <w:spacing w:line="360" w:lineRule="auto"/>
        <w:jc w:val="center"/>
        <w:rPr>
          <w:rFonts w:ascii="Book Antiqua" w:eastAsia="Book Antiqua" w:hAnsi="Book Antiqua" w:cs="Book Antiqua"/>
          <w:b/>
          <w:sz w:val="36"/>
          <w:szCs w:val="36"/>
        </w:rPr>
      </w:pPr>
    </w:p>
    <w:p w14:paraId="7E4F93C3" w14:textId="77777777" w:rsidR="00EE1E93" w:rsidRPr="0026127B" w:rsidRDefault="00EE1E93" w:rsidP="00EE1E93">
      <w:pPr>
        <w:spacing w:line="360" w:lineRule="auto"/>
        <w:jc w:val="center"/>
        <w:rPr>
          <w:rFonts w:ascii="Book Antiqua" w:eastAsia="Book Antiqua" w:hAnsi="Book Antiqua" w:cs="Book Antiqua"/>
          <w:b/>
          <w:sz w:val="36"/>
          <w:szCs w:val="36"/>
        </w:rPr>
      </w:pPr>
      <w:r w:rsidRPr="0026127B">
        <w:rPr>
          <w:rFonts w:ascii="Book Antiqua" w:eastAsia="Book Antiqua" w:hAnsi="Book Antiqua" w:cs="Book Antiqua"/>
          <w:b/>
          <w:sz w:val="36"/>
          <w:szCs w:val="36"/>
        </w:rPr>
        <w:t>CÁMARA DE REPRESENTANTES</w:t>
      </w:r>
    </w:p>
    <w:p w14:paraId="4DE493AE" w14:textId="35364237" w:rsidR="00EE1E93" w:rsidRPr="0026127B" w:rsidRDefault="005074E7" w:rsidP="00EE1E93">
      <w:pPr>
        <w:spacing w:line="360" w:lineRule="auto"/>
        <w:jc w:val="center"/>
        <w:rPr>
          <w:rFonts w:ascii="Book Antiqua" w:eastAsia="Book Antiqua" w:hAnsi="Book Antiqua" w:cs="Book Antiqua"/>
          <w:b/>
          <w:sz w:val="52"/>
          <w:szCs w:val="52"/>
        </w:rPr>
      </w:pPr>
      <w:r w:rsidRPr="0026127B">
        <w:rPr>
          <w:rFonts w:ascii="Book Antiqua" w:eastAsia="Book Antiqua" w:hAnsi="Book Antiqua" w:cs="Book Antiqua"/>
          <w:b/>
          <w:sz w:val="52"/>
          <w:szCs w:val="52"/>
        </w:rPr>
        <w:t>R</w:t>
      </w:r>
      <w:r w:rsidR="00EE1E93" w:rsidRPr="0026127B">
        <w:rPr>
          <w:rFonts w:ascii="Book Antiqua" w:eastAsia="Book Antiqua" w:hAnsi="Book Antiqua" w:cs="Book Antiqua"/>
          <w:b/>
          <w:sz w:val="52"/>
          <w:szCs w:val="52"/>
        </w:rPr>
        <w:t xml:space="preserve">. </w:t>
      </w:r>
      <w:r w:rsidRPr="0026127B">
        <w:rPr>
          <w:rFonts w:ascii="Book Antiqua" w:eastAsia="Book Antiqua" w:hAnsi="Book Antiqua" w:cs="Book Antiqua"/>
          <w:b/>
          <w:sz w:val="52"/>
          <w:szCs w:val="52"/>
        </w:rPr>
        <w:t xml:space="preserve">C. </w:t>
      </w:r>
      <w:r w:rsidR="00EE1E93" w:rsidRPr="0026127B">
        <w:rPr>
          <w:rFonts w:ascii="Book Antiqua" w:eastAsia="Book Antiqua" w:hAnsi="Book Antiqua" w:cs="Book Antiqua"/>
          <w:b/>
          <w:sz w:val="52"/>
          <w:szCs w:val="52"/>
        </w:rPr>
        <w:t>de</w:t>
      </w:r>
      <w:r w:rsidRPr="0026127B">
        <w:rPr>
          <w:rFonts w:ascii="Book Antiqua" w:eastAsia="Book Antiqua" w:hAnsi="Book Antiqua" w:cs="Book Antiqua"/>
          <w:b/>
          <w:sz w:val="52"/>
          <w:szCs w:val="52"/>
        </w:rPr>
        <w:t>l</w:t>
      </w:r>
      <w:r w:rsidR="00EE1E93" w:rsidRPr="0026127B">
        <w:rPr>
          <w:rFonts w:ascii="Book Antiqua" w:eastAsia="Book Antiqua" w:hAnsi="Book Antiqua" w:cs="Book Antiqua"/>
          <w:b/>
          <w:sz w:val="52"/>
          <w:szCs w:val="52"/>
        </w:rPr>
        <w:t xml:space="preserve"> </w:t>
      </w:r>
      <w:r w:rsidR="002F0C30" w:rsidRPr="0026127B">
        <w:rPr>
          <w:rFonts w:ascii="Book Antiqua" w:eastAsia="Book Antiqua" w:hAnsi="Book Antiqua" w:cs="Book Antiqua"/>
          <w:b/>
          <w:sz w:val="52"/>
          <w:szCs w:val="52"/>
        </w:rPr>
        <w:t>S</w:t>
      </w:r>
      <w:r w:rsidR="00EE1E93" w:rsidRPr="0026127B">
        <w:rPr>
          <w:rFonts w:ascii="Book Antiqua" w:eastAsia="Book Antiqua" w:hAnsi="Book Antiqua" w:cs="Book Antiqua"/>
          <w:b/>
          <w:sz w:val="52"/>
          <w:szCs w:val="52"/>
        </w:rPr>
        <w:t xml:space="preserve">. </w:t>
      </w:r>
      <w:r w:rsidR="00295E39" w:rsidRPr="0026127B">
        <w:rPr>
          <w:rFonts w:ascii="Book Antiqua" w:eastAsia="Book Antiqua" w:hAnsi="Book Antiqua" w:cs="Book Antiqua"/>
          <w:b/>
          <w:sz w:val="52"/>
          <w:szCs w:val="52"/>
        </w:rPr>
        <w:t>9</w:t>
      </w:r>
      <w:r w:rsidR="00BD5786">
        <w:rPr>
          <w:rFonts w:ascii="Book Antiqua" w:eastAsia="Book Antiqua" w:hAnsi="Book Antiqua" w:cs="Book Antiqua"/>
          <w:b/>
          <w:sz w:val="52"/>
          <w:szCs w:val="52"/>
        </w:rPr>
        <w:t>7</w:t>
      </w:r>
    </w:p>
    <w:p w14:paraId="55024D28" w14:textId="7E4FE223" w:rsidR="00EE1E93" w:rsidRPr="0026127B" w:rsidRDefault="00EE1E93" w:rsidP="00EE1E93">
      <w:pPr>
        <w:spacing w:line="360" w:lineRule="auto"/>
        <w:jc w:val="center"/>
        <w:rPr>
          <w:rFonts w:ascii="Book Antiqua" w:eastAsia="Book Antiqua" w:hAnsi="Book Antiqua" w:cs="Book Antiqua"/>
          <w:b/>
          <w:sz w:val="28"/>
          <w:szCs w:val="28"/>
        </w:rPr>
      </w:pPr>
      <w:r w:rsidRPr="0026127B">
        <w:rPr>
          <w:rFonts w:ascii="Book Antiqua" w:eastAsia="Book Antiqua" w:hAnsi="Book Antiqua" w:cs="Book Antiqua"/>
          <w:b/>
          <w:sz w:val="28"/>
          <w:szCs w:val="28"/>
        </w:rPr>
        <w:t xml:space="preserve">INFORME </w:t>
      </w:r>
      <w:r w:rsidR="00F615C8" w:rsidRPr="0026127B">
        <w:rPr>
          <w:rFonts w:ascii="Book Antiqua" w:eastAsia="Book Antiqua" w:hAnsi="Book Antiqua" w:cs="Book Antiqua"/>
          <w:b/>
          <w:sz w:val="28"/>
          <w:szCs w:val="28"/>
        </w:rPr>
        <w:t>P</w:t>
      </w:r>
      <w:r w:rsidR="002F0C30" w:rsidRPr="0026127B">
        <w:rPr>
          <w:rFonts w:ascii="Book Antiqua" w:eastAsia="Book Antiqua" w:hAnsi="Book Antiqua" w:cs="Book Antiqua"/>
          <w:b/>
          <w:sz w:val="28"/>
          <w:szCs w:val="28"/>
        </w:rPr>
        <w:t>OSITIVO</w:t>
      </w:r>
    </w:p>
    <w:p w14:paraId="5456D44B" w14:textId="760C976F" w:rsidR="00EE1E93" w:rsidRPr="0026127B" w:rsidRDefault="00392F2A" w:rsidP="00EE1E93">
      <w:pPr>
        <w:spacing w:line="360" w:lineRule="auto"/>
        <w:jc w:val="center"/>
        <w:rPr>
          <w:rFonts w:ascii="Book Antiqua" w:eastAsia="Book Antiqua" w:hAnsi="Book Antiqua" w:cs="Book Antiqua"/>
          <w:b/>
        </w:rPr>
      </w:pPr>
      <w:r>
        <w:rPr>
          <w:rFonts w:ascii="Book Antiqua" w:eastAsia="Book Antiqua" w:hAnsi="Book Antiqua" w:cs="Book Antiqua"/>
        </w:rPr>
        <w:t>5</w:t>
      </w:r>
      <w:r w:rsidR="00EE1E93" w:rsidRPr="0026127B">
        <w:rPr>
          <w:rFonts w:ascii="Book Antiqua" w:eastAsia="Book Antiqua" w:hAnsi="Book Antiqua" w:cs="Book Antiqua"/>
        </w:rPr>
        <w:t xml:space="preserve"> de </w:t>
      </w:r>
      <w:r w:rsidR="002A68BD" w:rsidRPr="0026127B">
        <w:rPr>
          <w:rFonts w:ascii="Book Antiqua" w:eastAsia="Book Antiqua" w:hAnsi="Book Antiqua" w:cs="Book Antiqua"/>
        </w:rPr>
        <w:t>febrero</w:t>
      </w:r>
      <w:r w:rsidR="00EE1E93" w:rsidRPr="0026127B">
        <w:rPr>
          <w:rFonts w:ascii="Book Antiqua" w:eastAsia="Book Antiqua" w:hAnsi="Book Antiqua" w:cs="Book Antiqua"/>
        </w:rPr>
        <w:t xml:space="preserve"> de 202</w:t>
      </w:r>
      <w:r w:rsidR="002A68BD" w:rsidRPr="0026127B">
        <w:rPr>
          <w:rFonts w:ascii="Book Antiqua" w:eastAsia="Book Antiqua" w:hAnsi="Book Antiqua" w:cs="Book Antiqua"/>
        </w:rPr>
        <w:t>6</w:t>
      </w:r>
    </w:p>
    <w:p w14:paraId="05CCBCC3" w14:textId="77777777" w:rsidR="00500BFE" w:rsidRPr="0026127B" w:rsidRDefault="00500BFE">
      <w:pPr>
        <w:jc w:val="both"/>
        <w:rPr>
          <w:rFonts w:ascii="Book Antiqua" w:eastAsia="Book Antiqua" w:hAnsi="Book Antiqua" w:cs="Book Antiqua"/>
        </w:rPr>
      </w:pPr>
    </w:p>
    <w:p w14:paraId="0D5BF908" w14:textId="77777777" w:rsidR="00500BFE" w:rsidRPr="0026127B" w:rsidRDefault="00500BFE" w:rsidP="00500BFE">
      <w:pPr>
        <w:jc w:val="both"/>
        <w:rPr>
          <w:rFonts w:ascii="Book Antiqua" w:eastAsia="Book Antiqua" w:hAnsi="Book Antiqua" w:cs="Book Antiqua"/>
          <w:b/>
        </w:rPr>
      </w:pPr>
    </w:p>
    <w:p w14:paraId="1C6D5398" w14:textId="77777777" w:rsidR="00500BFE" w:rsidRPr="0026127B" w:rsidRDefault="00500BFE" w:rsidP="00500BFE">
      <w:pPr>
        <w:jc w:val="both"/>
        <w:rPr>
          <w:rFonts w:ascii="Book Antiqua" w:eastAsia="Book Antiqua" w:hAnsi="Book Antiqua" w:cs="Book Antiqua"/>
          <w:b/>
        </w:rPr>
      </w:pPr>
      <w:r w:rsidRPr="0026127B">
        <w:rPr>
          <w:rFonts w:ascii="Book Antiqua" w:eastAsia="Book Antiqua" w:hAnsi="Book Antiqua" w:cs="Book Antiqua"/>
          <w:b/>
        </w:rPr>
        <w:t>A LA CÁMARA DE REPRESENTANTES DE PUERTO RICO</w:t>
      </w:r>
    </w:p>
    <w:p w14:paraId="292C9DBA" w14:textId="77777777" w:rsidR="00500BFE" w:rsidRPr="0026127B" w:rsidRDefault="00500BFE" w:rsidP="00500BFE">
      <w:pPr>
        <w:jc w:val="both"/>
        <w:rPr>
          <w:rFonts w:ascii="Book Antiqua" w:eastAsia="Book Antiqua" w:hAnsi="Book Antiqua" w:cs="Book Antiqua"/>
        </w:rPr>
      </w:pPr>
    </w:p>
    <w:p w14:paraId="2FABA231" w14:textId="24157F2F" w:rsidR="00500BFE" w:rsidRPr="0026127B" w:rsidRDefault="00634A11" w:rsidP="00634A11">
      <w:pPr>
        <w:ind w:firstLine="720"/>
        <w:jc w:val="both"/>
        <w:rPr>
          <w:rFonts w:ascii="Book Antiqua" w:eastAsia="Book Antiqua" w:hAnsi="Book Antiqua" w:cs="Book Antiqua"/>
        </w:rPr>
      </w:pPr>
      <w:r w:rsidRPr="0026127B">
        <w:rPr>
          <w:rFonts w:ascii="Book Antiqua" w:eastAsia="Book Antiqua" w:hAnsi="Book Antiqua" w:cs="Book Antiqua"/>
        </w:rPr>
        <w:t>La Comisión de Transportación e Infraestructura de la Cámara de Representantes del Gobierno de Puerto Rico, previo estudio y consideración de</w:t>
      </w:r>
      <w:r w:rsidR="00C4572A" w:rsidRPr="0026127B">
        <w:rPr>
          <w:rFonts w:ascii="Book Antiqua" w:eastAsia="Book Antiqua" w:hAnsi="Book Antiqua" w:cs="Book Antiqua"/>
        </w:rPr>
        <w:t xml:space="preserve"> </w:t>
      </w:r>
      <w:r w:rsidRPr="0026127B">
        <w:rPr>
          <w:rFonts w:ascii="Book Antiqua" w:eastAsia="Book Antiqua" w:hAnsi="Book Antiqua" w:cs="Book Antiqua"/>
        </w:rPr>
        <w:t>l</w:t>
      </w:r>
      <w:r w:rsidR="00C4572A" w:rsidRPr="0026127B">
        <w:rPr>
          <w:rFonts w:ascii="Book Antiqua" w:eastAsia="Book Antiqua" w:hAnsi="Book Antiqua" w:cs="Book Antiqua"/>
        </w:rPr>
        <w:t>a</w:t>
      </w:r>
      <w:r w:rsidRPr="0026127B">
        <w:rPr>
          <w:rFonts w:ascii="Book Antiqua" w:eastAsia="Book Antiqua" w:hAnsi="Book Antiqua" w:cs="Book Antiqua"/>
        </w:rPr>
        <w:t xml:space="preserve"> </w:t>
      </w:r>
      <w:r w:rsidR="005074E7" w:rsidRPr="0026127B">
        <w:rPr>
          <w:rFonts w:ascii="Book Antiqua" w:eastAsia="Book Antiqua" w:hAnsi="Book Antiqua" w:cs="Book Antiqua"/>
        </w:rPr>
        <w:t>R</w:t>
      </w:r>
      <w:r w:rsidRPr="0026127B">
        <w:rPr>
          <w:rFonts w:ascii="Book Antiqua" w:eastAsia="Book Antiqua" w:hAnsi="Book Antiqua" w:cs="Book Antiqua"/>
        </w:rPr>
        <w:t xml:space="preserve">. </w:t>
      </w:r>
      <w:r w:rsidR="005074E7" w:rsidRPr="0026127B">
        <w:rPr>
          <w:rFonts w:ascii="Book Antiqua" w:eastAsia="Book Antiqua" w:hAnsi="Book Antiqua" w:cs="Book Antiqua"/>
        </w:rPr>
        <w:t xml:space="preserve">C. </w:t>
      </w:r>
      <w:r w:rsidRPr="0026127B">
        <w:rPr>
          <w:rFonts w:ascii="Book Antiqua" w:eastAsia="Book Antiqua" w:hAnsi="Book Antiqua" w:cs="Book Antiqua"/>
        </w:rPr>
        <w:t xml:space="preserve">de la S. Núm. </w:t>
      </w:r>
      <w:r w:rsidR="00295E39" w:rsidRPr="0026127B">
        <w:rPr>
          <w:rFonts w:ascii="Book Antiqua" w:eastAsia="Book Antiqua" w:hAnsi="Book Antiqua" w:cs="Book Antiqua"/>
        </w:rPr>
        <w:t>9</w:t>
      </w:r>
      <w:r w:rsidR="00BD5786">
        <w:rPr>
          <w:rFonts w:ascii="Book Antiqua" w:eastAsia="Book Antiqua" w:hAnsi="Book Antiqua" w:cs="Book Antiqua"/>
        </w:rPr>
        <w:t>7</w:t>
      </w:r>
      <w:r w:rsidRPr="0026127B">
        <w:rPr>
          <w:rFonts w:ascii="Book Antiqua" w:eastAsia="Book Antiqua" w:hAnsi="Book Antiqua" w:cs="Book Antiqua"/>
        </w:rPr>
        <w:t>, tiene a bien recomendar a este Alto Cuerpo la aprobación</w:t>
      </w:r>
      <w:r w:rsidR="00827472" w:rsidRPr="0026127B">
        <w:rPr>
          <w:rFonts w:ascii="Book Antiqua" w:eastAsia="Book Antiqua" w:hAnsi="Book Antiqua" w:cs="Book Antiqua"/>
        </w:rPr>
        <w:t xml:space="preserve">, </w:t>
      </w:r>
      <w:r w:rsidR="002A68BD" w:rsidRPr="0026127B">
        <w:rPr>
          <w:rFonts w:ascii="Book Antiqua" w:eastAsia="Book Antiqua" w:hAnsi="Book Antiqua" w:cs="Book Antiqua"/>
        </w:rPr>
        <w:t xml:space="preserve">con las enmiendas </w:t>
      </w:r>
      <w:r w:rsidR="001C3006" w:rsidRPr="0026127B">
        <w:rPr>
          <w:rFonts w:ascii="Book Antiqua" w:eastAsia="Book Antiqua" w:hAnsi="Book Antiqua" w:cs="Book Antiqua"/>
        </w:rPr>
        <w:t xml:space="preserve">incluidas en el </w:t>
      </w:r>
      <w:proofErr w:type="spellStart"/>
      <w:r w:rsidR="001C3006" w:rsidRPr="0026127B">
        <w:rPr>
          <w:rFonts w:ascii="Book Antiqua" w:eastAsia="Book Antiqua" w:hAnsi="Book Antiqua" w:cs="Book Antiqua"/>
        </w:rPr>
        <w:t>entirillado</w:t>
      </w:r>
      <w:proofErr w:type="spellEnd"/>
      <w:r w:rsidR="001C3006" w:rsidRPr="0026127B">
        <w:rPr>
          <w:rFonts w:ascii="Book Antiqua" w:eastAsia="Book Antiqua" w:hAnsi="Book Antiqua" w:cs="Book Antiqua"/>
        </w:rPr>
        <w:t xml:space="preserve"> electrónico que se acompaña</w:t>
      </w:r>
      <w:r w:rsidR="004948B3" w:rsidRPr="0026127B">
        <w:rPr>
          <w:rFonts w:ascii="Book Antiqua" w:eastAsia="Book Antiqua" w:hAnsi="Book Antiqua" w:cs="Book Antiqua"/>
        </w:rPr>
        <w:t>.</w:t>
      </w:r>
    </w:p>
    <w:p w14:paraId="11E688E6" w14:textId="77777777" w:rsidR="00B97590" w:rsidRPr="0026127B" w:rsidRDefault="00B97590" w:rsidP="00B97590">
      <w:pPr>
        <w:ind w:firstLine="720"/>
        <w:jc w:val="both"/>
        <w:rPr>
          <w:rFonts w:ascii="Book Antiqua" w:eastAsia="Book Antiqua" w:hAnsi="Book Antiqua" w:cs="Book Antiqua"/>
          <w:lang w:val="es-ES"/>
        </w:rPr>
      </w:pPr>
    </w:p>
    <w:p w14:paraId="6679FF6D" w14:textId="77777777" w:rsidR="00500BFE" w:rsidRPr="0026127B" w:rsidRDefault="00500BFE" w:rsidP="00500BFE">
      <w:pPr>
        <w:jc w:val="both"/>
        <w:rPr>
          <w:rFonts w:ascii="Book Antiqua" w:eastAsia="Book Antiqua" w:hAnsi="Book Antiqua" w:cs="Book Antiqua"/>
          <w:b/>
          <w:lang w:val="es-ES"/>
        </w:rPr>
      </w:pPr>
    </w:p>
    <w:p w14:paraId="7148D954" w14:textId="77777777" w:rsidR="00500BFE" w:rsidRPr="0026127B" w:rsidRDefault="00500BFE" w:rsidP="00B97590">
      <w:pPr>
        <w:jc w:val="center"/>
        <w:rPr>
          <w:rFonts w:ascii="Book Antiqua" w:eastAsia="Book Antiqua" w:hAnsi="Book Antiqua" w:cs="Book Antiqua"/>
          <w:b/>
        </w:rPr>
      </w:pPr>
      <w:r w:rsidRPr="0026127B">
        <w:rPr>
          <w:rFonts w:ascii="Book Antiqua" w:eastAsia="Book Antiqua" w:hAnsi="Book Antiqua" w:cs="Book Antiqua"/>
          <w:b/>
        </w:rPr>
        <w:t>ALCANCE DE LA MEDIDA</w:t>
      </w:r>
    </w:p>
    <w:p w14:paraId="12C65877" w14:textId="77777777" w:rsidR="00500BFE" w:rsidRPr="0026127B" w:rsidRDefault="00500BFE" w:rsidP="00500BFE">
      <w:pPr>
        <w:jc w:val="both"/>
        <w:rPr>
          <w:rFonts w:ascii="Book Antiqua" w:eastAsia="Book Antiqua" w:hAnsi="Book Antiqua" w:cs="Book Antiqua"/>
        </w:rPr>
      </w:pPr>
    </w:p>
    <w:p w14:paraId="739279FE" w14:textId="77777777" w:rsidR="000051BD" w:rsidRDefault="000051BD" w:rsidP="00B43F9D">
      <w:pPr>
        <w:ind w:firstLine="720"/>
        <w:jc w:val="both"/>
        <w:rPr>
          <w:rFonts w:ascii="Book Antiqua" w:eastAsia="Book Antiqua" w:hAnsi="Book Antiqua" w:cs="Book Antiqua"/>
          <w:bCs/>
          <w:lang w:val="es-PR"/>
        </w:rPr>
      </w:pPr>
      <w:r w:rsidRPr="000051BD">
        <w:rPr>
          <w:rFonts w:ascii="Book Antiqua" w:eastAsia="Book Antiqua" w:hAnsi="Book Antiqua" w:cs="Book Antiqua"/>
          <w:bCs/>
          <w:lang w:val="es-PR"/>
        </w:rPr>
        <w:t xml:space="preserve">La Resolución Conjunta del Senado 97 tiene como propósito ordenar al Departamento de Transportación y Obras Públicas de Puerto Rico (DTOP) la designación de un tramo de la Carretera Estatal PR-861, ubicado en el Municipio Autónomo de </w:t>
      </w:r>
      <w:proofErr w:type="spellStart"/>
      <w:r w:rsidRPr="000051BD">
        <w:rPr>
          <w:rFonts w:ascii="Book Antiqua" w:eastAsia="Book Antiqua" w:hAnsi="Book Antiqua" w:cs="Book Antiqua"/>
          <w:bCs/>
          <w:lang w:val="es-PR"/>
        </w:rPr>
        <w:t>Toa</w:t>
      </w:r>
      <w:proofErr w:type="spellEnd"/>
      <w:r w:rsidRPr="000051BD">
        <w:rPr>
          <w:rFonts w:ascii="Book Antiqua" w:eastAsia="Book Antiqua" w:hAnsi="Book Antiqua" w:cs="Book Antiqua"/>
          <w:bCs/>
          <w:lang w:val="es-PR"/>
        </w:rPr>
        <w:t xml:space="preserve"> Alta, con el nombre de “Pastora Wanda Rolón”, como reconocimiento a su destacada y extensa labor pastoral, filantrópica y comunitaria, tanto en Puerto Rico como a nivel internacional.</w:t>
      </w:r>
    </w:p>
    <w:p w14:paraId="465AC0CF" w14:textId="77777777" w:rsidR="00B43F9D" w:rsidRPr="000051BD" w:rsidRDefault="00B43F9D" w:rsidP="00B43F9D">
      <w:pPr>
        <w:ind w:firstLine="720"/>
        <w:jc w:val="both"/>
        <w:rPr>
          <w:rFonts w:ascii="Book Antiqua" w:eastAsia="Book Antiqua" w:hAnsi="Book Antiqua" w:cs="Book Antiqua"/>
          <w:bCs/>
          <w:lang w:val="es-PR"/>
        </w:rPr>
      </w:pPr>
    </w:p>
    <w:p w14:paraId="07399F23" w14:textId="4188CA94" w:rsidR="000051BD" w:rsidRPr="000051BD" w:rsidRDefault="000051BD" w:rsidP="00B43F9D">
      <w:pPr>
        <w:ind w:firstLine="720"/>
        <w:jc w:val="both"/>
        <w:rPr>
          <w:rFonts w:ascii="Book Antiqua" w:eastAsia="Book Antiqua" w:hAnsi="Book Antiqua" w:cs="Book Antiqua"/>
          <w:bCs/>
          <w:lang w:val="es-PR"/>
        </w:rPr>
      </w:pPr>
      <w:r w:rsidRPr="000051BD">
        <w:rPr>
          <w:rFonts w:ascii="Book Antiqua" w:eastAsia="Book Antiqua" w:hAnsi="Book Antiqua" w:cs="Book Antiqua"/>
          <w:bCs/>
          <w:lang w:val="es-PR"/>
        </w:rPr>
        <w:t>La medida reconoce la figura de la Pastora Wanda Rolón como una líder ampliamente reconocida por su aportación al desarrollo espiritual, social y comunitario del pueblo puertorriqueño. A lo largo de más de cuatro décadas, ha dedicado su vida al servicio pastoral, a la obra misionera y a la creación de iniciativas dirigidas a promover la restauración familiar, la justicia social y la solidaridad humana.</w:t>
      </w:r>
      <w:r w:rsidR="00B43F9D">
        <w:rPr>
          <w:rFonts w:ascii="Book Antiqua" w:eastAsia="Book Antiqua" w:hAnsi="Book Antiqua" w:cs="Book Antiqua"/>
          <w:bCs/>
          <w:lang w:val="es-PR"/>
        </w:rPr>
        <w:t xml:space="preserve"> </w:t>
      </w:r>
      <w:r w:rsidRPr="000051BD">
        <w:rPr>
          <w:rFonts w:ascii="Book Antiqua" w:eastAsia="Book Antiqua" w:hAnsi="Book Antiqua" w:cs="Book Antiqua"/>
          <w:bCs/>
          <w:lang w:val="es-PR"/>
        </w:rPr>
        <w:t xml:space="preserve">Junto a su esposo, el Pastor Pablo Ortega, fundó la Primera Iglesia Cristiana La Senda Antigua y posteriormente estableció el Tabernáculo de Alabanza y Restauración La Senda Antigua, en el Municipio de </w:t>
      </w:r>
      <w:proofErr w:type="spellStart"/>
      <w:r w:rsidRPr="000051BD">
        <w:rPr>
          <w:rFonts w:ascii="Book Antiqua" w:eastAsia="Book Antiqua" w:hAnsi="Book Antiqua" w:cs="Book Antiqua"/>
          <w:bCs/>
          <w:lang w:val="es-PR"/>
        </w:rPr>
        <w:t>Toa</w:t>
      </w:r>
      <w:proofErr w:type="spellEnd"/>
      <w:r w:rsidRPr="000051BD">
        <w:rPr>
          <w:rFonts w:ascii="Book Antiqua" w:eastAsia="Book Antiqua" w:hAnsi="Book Antiqua" w:cs="Book Antiqua"/>
          <w:bCs/>
          <w:lang w:val="es-PR"/>
        </w:rPr>
        <w:t xml:space="preserve"> Alta. Asimismo, ha sido fundadora de múltiples proyectos de impacto social y educativo, entre ellos movimientos de liderazgo femenino, centros de </w:t>
      </w:r>
      <w:r w:rsidRPr="000051BD">
        <w:rPr>
          <w:rFonts w:ascii="Book Antiqua" w:eastAsia="Book Antiqua" w:hAnsi="Book Antiqua" w:cs="Book Antiqua"/>
          <w:bCs/>
          <w:lang w:val="es-PR"/>
        </w:rPr>
        <w:lastRenderedPageBreak/>
        <w:t>retiro espiritual, instituciones académicas y redes de comunicación de alcance internacional.</w:t>
      </w:r>
    </w:p>
    <w:p w14:paraId="5383F90E" w14:textId="77777777" w:rsidR="00B43F9D" w:rsidRDefault="00B43F9D" w:rsidP="00B43F9D">
      <w:pPr>
        <w:jc w:val="both"/>
        <w:rPr>
          <w:rFonts w:ascii="Book Antiqua" w:eastAsia="Book Antiqua" w:hAnsi="Book Antiqua" w:cs="Book Antiqua"/>
          <w:bCs/>
          <w:lang w:val="es-PR"/>
        </w:rPr>
      </w:pPr>
    </w:p>
    <w:p w14:paraId="489AB112" w14:textId="37D07778" w:rsidR="000051BD" w:rsidRPr="000051BD" w:rsidRDefault="000051BD" w:rsidP="00B43F9D">
      <w:pPr>
        <w:ind w:firstLine="720"/>
        <w:jc w:val="both"/>
        <w:rPr>
          <w:rFonts w:ascii="Book Antiqua" w:eastAsia="Book Antiqua" w:hAnsi="Book Antiqua" w:cs="Book Antiqua"/>
          <w:bCs/>
          <w:lang w:val="es-PR"/>
        </w:rPr>
      </w:pPr>
      <w:r w:rsidRPr="000051BD">
        <w:rPr>
          <w:rFonts w:ascii="Book Antiqua" w:eastAsia="Book Antiqua" w:hAnsi="Book Antiqua" w:cs="Book Antiqua"/>
          <w:bCs/>
          <w:lang w:val="es-PR"/>
        </w:rPr>
        <w:t>Su liderazgo ha trascendido los espacios religiosos, convirtiéndose en un referente de acción cívica, compromiso comunitario y servicio al prójimo. La Pastora Rolón ha representado a Puerto Rico en foros internacionales, ha impulsado programas de ayuda social y ha liderado iniciativas humanitarias dirigidas a comunidades vulnerables dentro y fuera de la Isla.</w:t>
      </w:r>
    </w:p>
    <w:p w14:paraId="15A299B4" w14:textId="77777777" w:rsidR="003A5D78" w:rsidRPr="000051BD" w:rsidRDefault="003A5D78" w:rsidP="001470AD">
      <w:pPr>
        <w:rPr>
          <w:rFonts w:ascii="Book Antiqua" w:eastAsia="Book Antiqua" w:hAnsi="Book Antiqua" w:cs="Book Antiqua"/>
          <w:b/>
          <w:lang w:val="es-PR"/>
        </w:rPr>
      </w:pPr>
    </w:p>
    <w:p w14:paraId="2C98166B" w14:textId="77777777" w:rsidR="00760157" w:rsidRPr="0026127B" w:rsidRDefault="00760157" w:rsidP="001470AD">
      <w:pPr>
        <w:rPr>
          <w:rFonts w:ascii="Book Antiqua" w:eastAsia="Book Antiqua" w:hAnsi="Book Antiqua" w:cs="Book Antiqua"/>
          <w:b/>
        </w:rPr>
      </w:pPr>
    </w:p>
    <w:p w14:paraId="5048AB55" w14:textId="18DDF23C" w:rsidR="00500BFE" w:rsidRPr="0026127B" w:rsidRDefault="00500BFE" w:rsidP="00B97590">
      <w:pPr>
        <w:jc w:val="center"/>
        <w:rPr>
          <w:rFonts w:ascii="Book Antiqua" w:eastAsia="Book Antiqua" w:hAnsi="Book Antiqua" w:cs="Book Antiqua"/>
          <w:b/>
        </w:rPr>
      </w:pPr>
      <w:r w:rsidRPr="0026127B">
        <w:rPr>
          <w:rFonts w:ascii="Book Antiqua" w:eastAsia="Book Antiqua" w:hAnsi="Book Antiqua" w:cs="Book Antiqua"/>
          <w:b/>
        </w:rPr>
        <w:t>ANÁLISIS DE LA MEDIDA</w:t>
      </w:r>
    </w:p>
    <w:p w14:paraId="0EE1B293" w14:textId="77777777" w:rsidR="00500BFE" w:rsidRPr="0026127B" w:rsidRDefault="00500BFE" w:rsidP="00500BFE">
      <w:pPr>
        <w:jc w:val="both"/>
        <w:rPr>
          <w:rFonts w:ascii="Book Antiqua" w:eastAsia="Book Antiqua" w:hAnsi="Book Antiqua" w:cs="Book Antiqua"/>
        </w:rPr>
      </w:pPr>
    </w:p>
    <w:p w14:paraId="3CEFB2EF" w14:textId="7A8835C4" w:rsidR="00500BFE" w:rsidRPr="0026127B" w:rsidRDefault="00523B9F" w:rsidP="00DF212A">
      <w:pPr>
        <w:ind w:firstLine="720"/>
        <w:jc w:val="both"/>
        <w:rPr>
          <w:rFonts w:ascii="Book Antiqua" w:eastAsia="Book Antiqua" w:hAnsi="Book Antiqua" w:cs="Book Antiqua"/>
        </w:rPr>
      </w:pPr>
      <w:r w:rsidRPr="0026127B">
        <w:rPr>
          <w:rFonts w:ascii="Book Antiqua" w:eastAsia="Book Antiqua" w:hAnsi="Book Antiqua" w:cs="Book Antiqua"/>
        </w:rPr>
        <w:t>La Comisión de Transportación e Infraestructura, para la debida consideración y estudio de</w:t>
      </w:r>
      <w:r w:rsidR="00C00768" w:rsidRPr="0026127B">
        <w:rPr>
          <w:rFonts w:ascii="Book Antiqua" w:eastAsia="Book Antiqua" w:hAnsi="Book Antiqua" w:cs="Book Antiqua"/>
        </w:rPr>
        <w:t xml:space="preserve"> la </w:t>
      </w:r>
      <w:r w:rsidR="00595BE0" w:rsidRPr="0026127B">
        <w:rPr>
          <w:rFonts w:ascii="Book Antiqua" w:eastAsia="Book Antiqua" w:hAnsi="Book Antiqua" w:cs="Book Antiqua"/>
        </w:rPr>
        <w:t>Resolución</w:t>
      </w:r>
      <w:r w:rsidR="00C00768" w:rsidRPr="0026127B">
        <w:rPr>
          <w:rFonts w:ascii="Book Antiqua" w:eastAsia="Book Antiqua" w:hAnsi="Book Antiqua" w:cs="Book Antiqua"/>
        </w:rPr>
        <w:t xml:space="preserve"> Conjunta</w:t>
      </w:r>
      <w:r w:rsidRPr="0026127B">
        <w:rPr>
          <w:rFonts w:ascii="Book Antiqua" w:eastAsia="Book Antiqua" w:hAnsi="Book Antiqua" w:cs="Book Antiqua"/>
        </w:rPr>
        <w:t xml:space="preserve"> del Senado Núm. </w:t>
      </w:r>
      <w:r w:rsidR="00BF05EF" w:rsidRPr="0026127B">
        <w:rPr>
          <w:rFonts w:ascii="Book Antiqua" w:eastAsia="Book Antiqua" w:hAnsi="Book Antiqua" w:cs="Book Antiqua"/>
        </w:rPr>
        <w:t>9</w:t>
      </w:r>
      <w:r w:rsidR="00F97201">
        <w:rPr>
          <w:rFonts w:ascii="Book Antiqua" w:eastAsia="Book Antiqua" w:hAnsi="Book Antiqua" w:cs="Book Antiqua"/>
        </w:rPr>
        <w:t>7</w:t>
      </w:r>
      <w:r w:rsidRPr="0026127B">
        <w:rPr>
          <w:rFonts w:ascii="Book Antiqua" w:eastAsia="Book Antiqua" w:hAnsi="Book Antiqua" w:cs="Book Antiqua"/>
        </w:rPr>
        <w:t xml:space="preserve"> y en aras de fomentar la economía procesal recibió los memoriales explicativos sometidos por la Comisión </w:t>
      </w:r>
      <w:r w:rsidRPr="0026127B">
        <w:rPr>
          <w:rFonts w:ascii="Book Antiqua" w:eastAsia="Book Antiqua" w:hAnsi="Book Antiqua" w:cs="Book Antiqua"/>
          <w:lang w:val="es-ES"/>
        </w:rPr>
        <w:t>de Transportación, Telecomunicaciones, Servicios Públicos y Asuntos del Consumidor</w:t>
      </w:r>
      <w:r w:rsidRPr="0026127B">
        <w:rPr>
          <w:rFonts w:ascii="Book Antiqua" w:eastAsia="Book Antiqua" w:hAnsi="Book Antiqua" w:cs="Book Antiqua"/>
        </w:rPr>
        <w:t xml:space="preserve"> del Senado de Puerto Rico. </w:t>
      </w:r>
    </w:p>
    <w:p w14:paraId="11FB48BA" w14:textId="77777777" w:rsidR="00DF212A" w:rsidRPr="0026127B" w:rsidRDefault="00DF212A" w:rsidP="00DF212A">
      <w:pPr>
        <w:ind w:firstLine="720"/>
        <w:jc w:val="both"/>
        <w:rPr>
          <w:rFonts w:ascii="Book Antiqua" w:eastAsia="Book Antiqua" w:hAnsi="Book Antiqua" w:cs="Book Antiqua"/>
        </w:rPr>
      </w:pPr>
    </w:p>
    <w:p w14:paraId="52B05FAD" w14:textId="77777777" w:rsidR="00500BFE" w:rsidRPr="0026127B" w:rsidRDefault="00500BFE" w:rsidP="00500BFE">
      <w:pPr>
        <w:jc w:val="both"/>
        <w:rPr>
          <w:rFonts w:ascii="Book Antiqua" w:eastAsia="Book Antiqua" w:hAnsi="Book Antiqua" w:cs="Book Antiqua"/>
        </w:rPr>
      </w:pPr>
    </w:p>
    <w:p w14:paraId="53535C6B" w14:textId="1FF2FB20" w:rsidR="00500BFE" w:rsidRPr="0026127B" w:rsidRDefault="00335C06" w:rsidP="00BD2838">
      <w:pPr>
        <w:jc w:val="center"/>
        <w:rPr>
          <w:rFonts w:ascii="Book Antiqua" w:eastAsia="Book Antiqua" w:hAnsi="Book Antiqua" w:cs="Book Antiqua"/>
        </w:rPr>
      </w:pPr>
      <w:r w:rsidRPr="0026127B">
        <w:rPr>
          <w:rFonts w:ascii="Book Antiqua" w:eastAsia="Book Antiqua" w:hAnsi="Book Antiqua" w:cs="Book Antiqua"/>
          <w:b/>
          <w:bCs/>
          <w:u w:val="single"/>
          <w:lang w:val="es-PR"/>
        </w:rPr>
        <w:t>Departamento de Transportación y Obras Públicas (DTOP)</w:t>
      </w:r>
    </w:p>
    <w:p w14:paraId="400D5647" w14:textId="77777777" w:rsidR="00500BFE" w:rsidRPr="0026127B" w:rsidRDefault="00500BFE" w:rsidP="00500BFE">
      <w:pPr>
        <w:jc w:val="both"/>
        <w:rPr>
          <w:rFonts w:ascii="Book Antiqua" w:eastAsia="Book Antiqua" w:hAnsi="Book Antiqua" w:cs="Book Antiqua"/>
        </w:rPr>
      </w:pPr>
    </w:p>
    <w:p w14:paraId="67DF6E83" w14:textId="77777777" w:rsidR="00F97201" w:rsidRPr="00F97201" w:rsidRDefault="00041BCB" w:rsidP="00F97201">
      <w:pPr>
        <w:jc w:val="both"/>
        <w:rPr>
          <w:rFonts w:ascii="Book Antiqua" w:eastAsia="Book Antiqua" w:hAnsi="Book Antiqua" w:cs="Book Antiqua"/>
          <w:lang w:val="es-PR"/>
        </w:rPr>
      </w:pPr>
      <w:r w:rsidRPr="0026127B">
        <w:rPr>
          <w:rFonts w:ascii="Book Antiqua" w:eastAsia="Book Antiqua" w:hAnsi="Book Antiqua" w:cs="Book Antiqua"/>
          <w:lang w:val="es-PR"/>
        </w:rPr>
        <w:tab/>
      </w:r>
      <w:r w:rsidR="00F97201" w:rsidRPr="00F97201">
        <w:rPr>
          <w:rFonts w:ascii="Book Antiqua" w:eastAsia="Book Antiqua" w:hAnsi="Book Antiqua" w:cs="Book Antiqua"/>
          <w:lang w:val="es-PR"/>
        </w:rPr>
        <w:t xml:space="preserve">En su memorial, el DTOP expuso que la Resolución Conjunta propone denominar un tramo específico de la Carretera Estatal PR-861, comprendido entre determinados kilómetros dentro del Municipio Autónomo de </w:t>
      </w:r>
      <w:proofErr w:type="spellStart"/>
      <w:r w:rsidR="00F97201" w:rsidRPr="00F97201">
        <w:rPr>
          <w:rFonts w:ascii="Book Antiqua" w:eastAsia="Book Antiqua" w:hAnsi="Book Antiqua" w:cs="Book Antiqua"/>
          <w:lang w:val="es-PR"/>
        </w:rPr>
        <w:t>Toa</w:t>
      </w:r>
      <w:proofErr w:type="spellEnd"/>
      <w:r w:rsidR="00F97201" w:rsidRPr="00F97201">
        <w:rPr>
          <w:rFonts w:ascii="Book Antiqua" w:eastAsia="Book Antiqua" w:hAnsi="Book Antiqua" w:cs="Book Antiqua"/>
          <w:lang w:val="es-PR"/>
        </w:rPr>
        <w:t xml:space="preserve"> Alta, con el nombre de “Pastora Wanda Rolón”. Luego de realizar un análisis técnico del tramo propuesto, la agencia señaló que la designación parcial de una carretera estatal continua puede generar retos en términos de uniformidad vial.</w:t>
      </w:r>
    </w:p>
    <w:p w14:paraId="04C5ADE0" w14:textId="144B0B63" w:rsidR="001A7B31" w:rsidRPr="0026127B" w:rsidRDefault="001A7B31" w:rsidP="001A7B31">
      <w:pPr>
        <w:jc w:val="both"/>
        <w:rPr>
          <w:rFonts w:ascii="Book Antiqua" w:eastAsia="Book Antiqua" w:hAnsi="Book Antiqua" w:cs="Book Antiqua"/>
          <w:lang w:val="es-PR"/>
        </w:rPr>
      </w:pPr>
    </w:p>
    <w:p w14:paraId="37BFA859" w14:textId="77777777" w:rsidR="00BE2F13" w:rsidRPr="0026127B" w:rsidRDefault="00BE2F13" w:rsidP="00542A67">
      <w:pPr>
        <w:jc w:val="both"/>
        <w:rPr>
          <w:rFonts w:ascii="Book Antiqua" w:eastAsia="Book Antiqua" w:hAnsi="Book Antiqua" w:cs="Book Antiqua"/>
          <w:b/>
          <w:bCs/>
          <w:lang w:val="es-PR"/>
        </w:rPr>
      </w:pPr>
    </w:p>
    <w:p w14:paraId="3587E10C" w14:textId="713FCD9B" w:rsidR="00500BFE" w:rsidRPr="0026127B" w:rsidRDefault="00BE2F13" w:rsidP="00FA574C">
      <w:pPr>
        <w:jc w:val="center"/>
        <w:rPr>
          <w:rFonts w:ascii="Book Antiqua" w:eastAsia="Book Antiqua" w:hAnsi="Book Antiqua" w:cs="Book Antiqua"/>
          <w:lang w:val="es-PR"/>
        </w:rPr>
      </w:pPr>
      <w:r w:rsidRPr="0026127B">
        <w:rPr>
          <w:rFonts w:ascii="Book Antiqua" w:eastAsia="Book Antiqua" w:hAnsi="Book Antiqua" w:cs="Book Antiqua"/>
          <w:b/>
          <w:bCs/>
          <w:lang w:val="es-ES"/>
        </w:rPr>
        <w:t>IMPACTO FISCAL</w:t>
      </w:r>
    </w:p>
    <w:p w14:paraId="23DB6801" w14:textId="1F9220DE" w:rsidR="00E135D5" w:rsidRPr="0026127B" w:rsidRDefault="00500BFE" w:rsidP="00E135D5">
      <w:pPr>
        <w:jc w:val="both"/>
        <w:rPr>
          <w:rFonts w:ascii="Book Antiqua" w:eastAsia="Book Antiqua" w:hAnsi="Book Antiqua" w:cs="Book Antiqua"/>
        </w:rPr>
      </w:pPr>
      <w:r w:rsidRPr="0026127B">
        <w:rPr>
          <w:rFonts w:ascii="Book Antiqua" w:eastAsia="Book Antiqua" w:hAnsi="Book Antiqua" w:cs="Book Antiqua"/>
          <w:b/>
          <w:bCs/>
        </w:rPr>
        <w:t xml:space="preserve">                                                                  </w:t>
      </w:r>
    </w:p>
    <w:p w14:paraId="3D3B30B3" w14:textId="75411B6B" w:rsidR="00760157" w:rsidRPr="00F97201" w:rsidRDefault="00E135D5" w:rsidP="00F97201">
      <w:pPr>
        <w:jc w:val="both"/>
        <w:rPr>
          <w:rFonts w:ascii="Book Antiqua" w:eastAsia="Book Antiqua" w:hAnsi="Book Antiqua" w:cs="Book Antiqua"/>
          <w:bCs/>
          <w:lang w:val="es-PR"/>
        </w:rPr>
      </w:pPr>
      <w:r w:rsidRPr="0026127B">
        <w:rPr>
          <w:rFonts w:ascii="Book Antiqua" w:eastAsia="Book Antiqua" w:hAnsi="Book Antiqua" w:cs="Book Antiqua"/>
          <w:bCs/>
        </w:rPr>
        <w:tab/>
        <w:t>Según se desprende de los comentarios recibidos de las agencias gubernamentales, no fue posible determinar un impacto fiscal asociado a esta medida. Por tanto, esta Comisión concluye que la misma no representa un impacto fiscal adicional sobre el presupuesto de gastos del Gobierno proveniente del Fondo General.</w:t>
      </w:r>
    </w:p>
    <w:p w14:paraId="6F7BBFAD" w14:textId="77777777" w:rsidR="00760157" w:rsidRPr="0026127B" w:rsidRDefault="00760157" w:rsidP="00E135D5">
      <w:pPr>
        <w:rPr>
          <w:rFonts w:ascii="Book Antiqua" w:eastAsia="Book Antiqua" w:hAnsi="Book Antiqua" w:cs="Book Antiqua"/>
          <w:b/>
        </w:rPr>
      </w:pPr>
    </w:p>
    <w:p w14:paraId="73EAB703" w14:textId="77777777" w:rsidR="00760157" w:rsidRPr="0026127B" w:rsidRDefault="00760157" w:rsidP="00E135D5">
      <w:pPr>
        <w:rPr>
          <w:rFonts w:ascii="Book Antiqua" w:eastAsia="Book Antiqua" w:hAnsi="Book Antiqua" w:cs="Book Antiqua"/>
          <w:b/>
        </w:rPr>
      </w:pPr>
    </w:p>
    <w:p w14:paraId="1F0C175C" w14:textId="5FB9DCE8" w:rsidR="00500BFE" w:rsidRPr="0026127B" w:rsidRDefault="00500BFE" w:rsidP="00634A11">
      <w:pPr>
        <w:jc w:val="center"/>
        <w:rPr>
          <w:rFonts w:ascii="Book Antiqua" w:eastAsia="Book Antiqua" w:hAnsi="Book Antiqua" w:cs="Book Antiqua"/>
          <w:b/>
        </w:rPr>
      </w:pPr>
      <w:r w:rsidRPr="0026127B">
        <w:rPr>
          <w:rFonts w:ascii="Book Antiqua" w:eastAsia="Book Antiqua" w:hAnsi="Book Antiqua" w:cs="Book Antiqua"/>
          <w:b/>
        </w:rPr>
        <w:t>CONCLUSIÓN</w:t>
      </w:r>
    </w:p>
    <w:p w14:paraId="3EE44141" w14:textId="77777777" w:rsidR="00C64AC0" w:rsidRPr="0026127B" w:rsidRDefault="00C64AC0" w:rsidP="00C64AC0">
      <w:pPr>
        <w:jc w:val="both"/>
        <w:rPr>
          <w:rFonts w:ascii="Book Antiqua" w:eastAsia="Book Antiqua" w:hAnsi="Book Antiqua" w:cs="Book Antiqua"/>
          <w:lang w:val="es-PR"/>
        </w:rPr>
      </w:pPr>
    </w:p>
    <w:p w14:paraId="1E17E24C" w14:textId="3F80EFC4" w:rsidR="00B74CA0" w:rsidRDefault="001B487E" w:rsidP="002601B2">
      <w:pPr>
        <w:ind w:firstLine="720"/>
        <w:jc w:val="both"/>
        <w:rPr>
          <w:rFonts w:ascii="Book Antiqua" w:hAnsi="Book Antiqua"/>
          <w:szCs w:val="24"/>
          <w:lang w:val="es-PR"/>
        </w:rPr>
      </w:pPr>
      <w:r w:rsidRPr="0026127B">
        <w:rPr>
          <w:rFonts w:ascii="Book Antiqua" w:eastAsia="Book Antiqua" w:hAnsi="Book Antiqua" w:cs="Book Antiqua"/>
        </w:rPr>
        <w:t>La Comisión de Transportación e Infraestructura,</w:t>
      </w:r>
      <w:r w:rsidR="00155B12" w:rsidRPr="0026127B">
        <w:rPr>
          <w:rFonts w:ascii="Aptos" w:hAnsi="Aptos"/>
          <w:szCs w:val="24"/>
          <w:lang w:val="es-PR"/>
        </w:rPr>
        <w:t xml:space="preserve"> </w:t>
      </w:r>
      <w:r w:rsidR="00B74CA0" w:rsidRPr="0026127B">
        <w:rPr>
          <w:rFonts w:ascii="Book Antiqua" w:hAnsi="Book Antiqua"/>
          <w:szCs w:val="24"/>
          <w:lang w:val="es-PR"/>
        </w:rPr>
        <w:t>luego de evaluar el contenido de la Resolución Conjunta del Senado</w:t>
      </w:r>
      <w:r w:rsidR="00472D31" w:rsidRPr="0026127B">
        <w:rPr>
          <w:rFonts w:ascii="Book Antiqua" w:hAnsi="Book Antiqua"/>
          <w:szCs w:val="24"/>
          <w:lang w:val="es-PR"/>
        </w:rPr>
        <w:t xml:space="preserve"> Núm.</w:t>
      </w:r>
      <w:r w:rsidR="00B74CA0" w:rsidRPr="0026127B">
        <w:rPr>
          <w:rFonts w:ascii="Book Antiqua" w:hAnsi="Book Antiqua"/>
          <w:szCs w:val="24"/>
          <w:lang w:val="es-PR"/>
        </w:rPr>
        <w:t xml:space="preserve"> 9</w:t>
      </w:r>
      <w:r w:rsidR="00F97201">
        <w:rPr>
          <w:rFonts w:ascii="Book Antiqua" w:hAnsi="Book Antiqua"/>
          <w:szCs w:val="24"/>
          <w:lang w:val="es-PR"/>
        </w:rPr>
        <w:t>7</w:t>
      </w:r>
      <w:r w:rsidR="00B74CA0" w:rsidRPr="0026127B">
        <w:rPr>
          <w:rFonts w:ascii="Book Antiqua" w:hAnsi="Book Antiqua"/>
          <w:szCs w:val="24"/>
          <w:lang w:val="es-PR"/>
        </w:rPr>
        <w:t xml:space="preserve"> </w:t>
      </w:r>
      <w:r w:rsidR="002601B2" w:rsidRPr="002601B2">
        <w:rPr>
          <w:rFonts w:ascii="Book Antiqua" w:hAnsi="Book Antiqua"/>
          <w:szCs w:val="24"/>
          <w:lang w:val="es-PR"/>
        </w:rPr>
        <w:t xml:space="preserve">concluye que la Resolución Conjunta del Senado 97 constituye un reconocimiento justo y meritorio a una líder espiritual cuya vida ha estado marcada por la fe, la compasión, la entrega al prójimo y el servicio continuo al </w:t>
      </w:r>
      <w:r w:rsidR="002601B2" w:rsidRPr="002601B2">
        <w:rPr>
          <w:rFonts w:ascii="Book Antiqua" w:hAnsi="Book Antiqua"/>
          <w:szCs w:val="24"/>
          <w:lang w:val="es-PR"/>
        </w:rPr>
        <w:lastRenderedPageBreak/>
        <w:t>pueblo puertorriqueño.</w:t>
      </w:r>
      <w:r w:rsidR="002601B2">
        <w:rPr>
          <w:rFonts w:ascii="Book Antiqua" w:hAnsi="Book Antiqua"/>
          <w:szCs w:val="24"/>
          <w:lang w:val="es-PR"/>
        </w:rPr>
        <w:t xml:space="preserve"> </w:t>
      </w:r>
      <w:r w:rsidR="002601B2" w:rsidRPr="002601B2">
        <w:rPr>
          <w:rFonts w:ascii="Book Antiqua" w:hAnsi="Book Antiqua"/>
          <w:szCs w:val="24"/>
          <w:lang w:val="es-PR"/>
        </w:rPr>
        <w:t>Este homenaje perpetúa su legado y reafirma el compromiso de la Asamblea Legislativa de honrar a aquellas figuras que, mediante su ejemplo y vocación, han contribuido de manera significativa al bienestar social, comunitario y espiritual de Puerto Rico.</w:t>
      </w:r>
    </w:p>
    <w:p w14:paraId="63E44821" w14:textId="77777777" w:rsidR="007E5B26" w:rsidRDefault="007E5B26" w:rsidP="002601B2">
      <w:pPr>
        <w:ind w:firstLine="720"/>
        <w:jc w:val="both"/>
        <w:rPr>
          <w:rFonts w:ascii="Book Antiqua" w:hAnsi="Book Antiqua"/>
          <w:szCs w:val="24"/>
          <w:lang w:val="es-PR"/>
        </w:rPr>
      </w:pPr>
    </w:p>
    <w:p w14:paraId="08265FF7" w14:textId="36764910" w:rsidR="007E5B26" w:rsidRPr="007E5B26" w:rsidRDefault="007E5B26" w:rsidP="007E5B26">
      <w:pPr>
        <w:ind w:firstLine="720"/>
        <w:jc w:val="both"/>
        <w:rPr>
          <w:rFonts w:ascii="Book Antiqua" w:hAnsi="Book Antiqua"/>
          <w:szCs w:val="24"/>
          <w:lang w:val="es-PR"/>
        </w:rPr>
      </w:pPr>
      <w:r w:rsidRPr="007E5B26">
        <w:rPr>
          <w:rFonts w:ascii="Book Antiqua" w:hAnsi="Book Antiqua"/>
          <w:szCs w:val="24"/>
          <w:lang w:val="es-PR"/>
        </w:rPr>
        <w:t>Como parte del proceso legislativo, y por recomendación del autor de la medida, esta Comisión acogió enmiendas dirigidas a precisar los kilómetros del tramo de la Carretera Estatal PR-861 objeto de la designación</w:t>
      </w:r>
      <w:r>
        <w:rPr>
          <w:rFonts w:ascii="Book Antiqua" w:hAnsi="Book Antiqua"/>
          <w:szCs w:val="24"/>
          <w:lang w:val="es-PR"/>
        </w:rPr>
        <w:t>.</w:t>
      </w:r>
    </w:p>
    <w:p w14:paraId="4194E38C" w14:textId="06A68D97" w:rsidR="00771802" w:rsidRPr="0026127B" w:rsidRDefault="00771802" w:rsidP="00B74CA0">
      <w:pPr>
        <w:jc w:val="both"/>
        <w:rPr>
          <w:rFonts w:ascii="Book Antiqua" w:eastAsia="Book Antiqua" w:hAnsi="Book Antiqua" w:cs="Book Antiqua"/>
          <w:lang w:val="es-PR"/>
        </w:rPr>
      </w:pPr>
    </w:p>
    <w:p w14:paraId="7CAA9580" w14:textId="1AE5FB0B" w:rsidR="00771802" w:rsidRPr="0026127B" w:rsidRDefault="00771802" w:rsidP="00771802">
      <w:pPr>
        <w:ind w:firstLine="720"/>
        <w:jc w:val="both"/>
        <w:rPr>
          <w:rFonts w:ascii="Book Antiqua" w:eastAsia="Book Antiqua" w:hAnsi="Book Antiqua" w:cs="Book Antiqua"/>
        </w:rPr>
      </w:pPr>
      <w:r w:rsidRPr="0026127B">
        <w:rPr>
          <w:rFonts w:ascii="Book Antiqua" w:eastAsia="Book Antiqua" w:hAnsi="Book Antiqua" w:cs="Book Antiqua"/>
        </w:rPr>
        <w:t>Por los fundamentos antes expuestos, la Comisión de Transportación e Infraestructura, somete el presente Informe Positivo de</w:t>
      </w:r>
      <w:r w:rsidR="00A6682B" w:rsidRPr="0026127B">
        <w:rPr>
          <w:rFonts w:ascii="Book Antiqua" w:eastAsia="Book Antiqua" w:hAnsi="Book Antiqua" w:cs="Book Antiqua"/>
        </w:rPr>
        <w:t xml:space="preserve"> la R. C.</w:t>
      </w:r>
      <w:r w:rsidRPr="0026127B">
        <w:rPr>
          <w:rFonts w:ascii="Book Antiqua" w:eastAsia="Book Antiqua" w:hAnsi="Book Antiqua" w:cs="Book Antiqua"/>
        </w:rPr>
        <w:t xml:space="preserve"> del S. Núm. </w:t>
      </w:r>
      <w:r w:rsidR="00472D31" w:rsidRPr="0026127B">
        <w:rPr>
          <w:rFonts w:ascii="Book Antiqua" w:eastAsia="Book Antiqua" w:hAnsi="Book Antiqua" w:cs="Book Antiqua"/>
        </w:rPr>
        <w:t>9</w:t>
      </w:r>
      <w:r w:rsidR="002601B2">
        <w:rPr>
          <w:rFonts w:ascii="Book Antiqua" w:eastAsia="Book Antiqua" w:hAnsi="Book Antiqua" w:cs="Book Antiqua"/>
        </w:rPr>
        <w:t>7</w:t>
      </w:r>
      <w:r w:rsidRPr="0026127B">
        <w:rPr>
          <w:rFonts w:ascii="Book Antiqua" w:eastAsia="Book Antiqua" w:hAnsi="Book Antiqua" w:cs="Book Antiqua"/>
        </w:rPr>
        <w:t xml:space="preserve"> en el que recomendamos a este Honorable Cuerpo su aprobación</w:t>
      </w:r>
      <w:r w:rsidR="00C2567D" w:rsidRPr="0026127B">
        <w:rPr>
          <w:rFonts w:ascii="Book Antiqua" w:eastAsia="Book Antiqua" w:hAnsi="Book Antiqua" w:cs="Book Antiqua"/>
        </w:rPr>
        <w:t>,</w:t>
      </w:r>
      <w:r w:rsidR="00155B12" w:rsidRPr="0026127B">
        <w:rPr>
          <w:rFonts w:ascii="Book Antiqua" w:eastAsia="Book Antiqua" w:hAnsi="Book Antiqua" w:cs="Book Antiqua"/>
        </w:rPr>
        <w:t xml:space="preserve"> con las enmiendas incluidas en el </w:t>
      </w:r>
      <w:proofErr w:type="spellStart"/>
      <w:r w:rsidR="00155B12" w:rsidRPr="0026127B">
        <w:rPr>
          <w:rFonts w:ascii="Book Antiqua" w:eastAsia="Book Antiqua" w:hAnsi="Book Antiqua" w:cs="Book Antiqua"/>
        </w:rPr>
        <w:t>entirillado</w:t>
      </w:r>
      <w:proofErr w:type="spellEnd"/>
      <w:r w:rsidR="00155B12" w:rsidRPr="0026127B">
        <w:rPr>
          <w:rFonts w:ascii="Book Antiqua" w:eastAsia="Book Antiqua" w:hAnsi="Book Antiqua" w:cs="Book Antiqua"/>
        </w:rPr>
        <w:t xml:space="preserve"> electrónico que se acompaña</w:t>
      </w:r>
      <w:r w:rsidR="00AA75AC" w:rsidRPr="0026127B">
        <w:rPr>
          <w:rFonts w:ascii="Book Antiqua" w:eastAsia="Book Antiqua" w:hAnsi="Book Antiqua" w:cs="Book Antiqua"/>
        </w:rPr>
        <w:t>.</w:t>
      </w:r>
    </w:p>
    <w:p w14:paraId="763807AF" w14:textId="77777777" w:rsidR="00500BFE" w:rsidRPr="0026127B" w:rsidRDefault="00500BFE" w:rsidP="00500BFE">
      <w:pPr>
        <w:jc w:val="both"/>
        <w:rPr>
          <w:rFonts w:ascii="Book Antiqua" w:eastAsia="Book Antiqua" w:hAnsi="Book Antiqua" w:cs="Book Antiqua"/>
        </w:rPr>
      </w:pPr>
    </w:p>
    <w:p w14:paraId="117502F1" w14:textId="77777777" w:rsidR="00155B12" w:rsidRPr="0026127B" w:rsidRDefault="00155B12" w:rsidP="00500BFE">
      <w:pPr>
        <w:jc w:val="both"/>
        <w:rPr>
          <w:rFonts w:ascii="Book Antiqua" w:eastAsia="Book Antiqua" w:hAnsi="Book Antiqua" w:cs="Book Antiqua"/>
        </w:rPr>
      </w:pPr>
    </w:p>
    <w:p w14:paraId="5CAC8400" w14:textId="44469C4A" w:rsidR="00A52329" w:rsidRPr="0026127B" w:rsidRDefault="00500BFE" w:rsidP="00A52329">
      <w:pPr>
        <w:jc w:val="both"/>
        <w:rPr>
          <w:rFonts w:ascii="Book Antiqua" w:eastAsia="Book Antiqua" w:hAnsi="Book Antiqua" w:cs="Book Antiqua"/>
        </w:rPr>
      </w:pPr>
      <w:r w:rsidRPr="0026127B">
        <w:rPr>
          <w:rFonts w:ascii="Book Antiqua" w:eastAsia="Book Antiqua" w:hAnsi="Book Antiqua" w:cs="Book Antiqua"/>
        </w:rPr>
        <w:t>Respetuosamente sometido,</w:t>
      </w:r>
    </w:p>
    <w:p w14:paraId="767685EF" w14:textId="77777777" w:rsidR="00A52329" w:rsidRPr="0026127B" w:rsidRDefault="00A52329" w:rsidP="00A52329">
      <w:pPr>
        <w:jc w:val="both"/>
        <w:rPr>
          <w:rFonts w:ascii="Book Antiqua" w:eastAsia="Book Antiqua" w:hAnsi="Book Antiqua" w:cs="Book Antiqua"/>
        </w:rPr>
      </w:pPr>
    </w:p>
    <w:p w14:paraId="79401603" w14:textId="77777777" w:rsidR="00A52329" w:rsidRPr="0026127B" w:rsidRDefault="00A52329" w:rsidP="00A52329">
      <w:pPr>
        <w:jc w:val="both"/>
        <w:rPr>
          <w:rFonts w:ascii="Book Antiqua" w:eastAsia="Book Antiqua" w:hAnsi="Book Antiqua" w:cs="Book Antiqua"/>
        </w:rPr>
      </w:pPr>
    </w:p>
    <w:p w14:paraId="40A90238" w14:textId="77777777" w:rsidR="00E76858" w:rsidRPr="0026127B" w:rsidRDefault="00E76858" w:rsidP="00A52329">
      <w:pPr>
        <w:jc w:val="both"/>
        <w:rPr>
          <w:rFonts w:ascii="Book Antiqua" w:eastAsia="Book Antiqua" w:hAnsi="Book Antiqua" w:cs="Book Antiqua"/>
        </w:rPr>
      </w:pPr>
    </w:p>
    <w:p w14:paraId="42B4BAFE" w14:textId="3BFD234D" w:rsidR="00A52329" w:rsidRPr="0026127B" w:rsidRDefault="00A52329" w:rsidP="00A52329">
      <w:pPr>
        <w:jc w:val="both"/>
        <w:rPr>
          <w:rFonts w:ascii="Book Antiqua" w:eastAsia="Book Antiqua" w:hAnsi="Book Antiqua" w:cs="Book Antiqua"/>
        </w:rPr>
      </w:pPr>
      <w:r w:rsidRPr="0026127B">
        <w:rPr>
          <w:rFonts w:ascii="Book Antiqua" w:eastAsia="Book Antiqua" w:hAnsi="Book Antiqua" w:cs="Book Antiqua"/>
        </w:rPr>
        <w:t xml:space="preserve">Hon. José A. Hernández Concepción </w:t>
      </w:r>
      <w:r w:rsidRPr="0026127B">
        <w:rPr>
          <w:rFonts w:ascii="Book Antiqua" w:eastAsia="Book Antiqua" w:hAnsi="Book Antiqua" w:cs="Book Antiqua"/>
        </w:rPr>
        <w:tab/>
      </w:r>
      <w:r w:rsidRPr="0026127B">
        <w:rPr>
          <w:rFonts w:ascii="Book Antiqua" w:eastAsia="Book Antiqua" w:hAnsi="Book Antiqua" w:cs="Book Antiqua"/>
        </w:rPr>
        <w:tab/>
      </w:r>
      <w:r w:rsidRPr="0026127B">
        <w:rPr>
          <w:rFonts w:ascii="Book Antiqua" w:eastAsia="Book Antiqua" w:hAnsi="Book Antiqua" w:cs="Book Antiqua"/>
        </w:rPr>
        <w:tab/>
        <w:t xml:space="preserve"> </w:t>
      </w:r>
    </w:p>
    <w:p w14:paraId="2A7670BA" w14:textId="77777777" w:rsidR="00A52329" w:rsidRPr="0026127B" w:rsidRDefault="00A52329" w:rsidP="00A52329">
      <w:pPr>
        <w:jc w:val="both"/>
        <w:rPr>
          <w:rFonts w:ascii="Book Antiqua" w:eastAsia="Book Antiqua" w:hAnsi="Book Antiqua" w:cs="Book Antiqua"/>
        </w:rPr>
      </w:pPr>
      <w:r w:rsidRPr="0026127B">
        <w:rPr>
          <w:rFonts w:ascii="Book Antiqua" w:eastAsia="Book Antiqua" w:hAnsi="Book Antiqua" w:cs="Book Antiqua"/>
        </w:rPr>
        <w:t>Presidente</w:t>
      </w:r>
      <w:r w:rsidRPr="0026127B">
        <w:rPr>
          <w:rFonts w:ascii="Book Antiqua" w:eastAsia="Book Antiqua" w:hAnsi="Book Antiqua" w:cs="Book Antiqua"/>
        </w:rPr>
        <w:tab/>
      </w:r>
      <w:r w:rsidRPr="0026127B">
        <w:rPr>
          <w:rFonts w:ascii="Book Antiqua" w:eastAsia="Book Antiqua" w:hAnsi="Book Antiqua" w:cs="Book Antiqua"/>
        </w:rPr>
        <w:tab/>
      </w:r>
      <w:r w:rsidRPr="0026127B">
        <w:rPr>
          <w:rFonts w:ascii="Book Antiqua" w:eastAsia="Book Antiqua" w:hAnsi="Book Antiqua" w:cs="Book Antiqua"/>
        </w:rPr>
        <w:tab/>
      </w:r>
      <w:r w:rsidRPr="0026127B">
        <w:rPr>
          <w:rFonts w:ascii="Book Antiqua" w:eastAsia="Book Antiqua" w:hAnsi="Book Antiqua" w:cs="Book Antiqua"/>
        </w:rPr>
        <w:tab/>
      </w:r>
      <w:r w:rsidRPr="0026127B">
        <w:rPr>
          <w:rFonts w:ascii="Book Antiqua" w:eastAsia="Book Antiqua" w:hAnsi="Book Antiqua" w:cs="Book Antiqua"/>
        </w:rPr>
        <w:tab/>
      </w:r>
      <w:r w:rsidRPr="0026127B">
        <w:rPr>
          <w:rFonts w:ascii="Book Antiqua" w:eastAsia="Book Antiqua" w:hAnsi="Book Antiqua" w:cs="Book Antiqua"/>
        </w:rPr>
        <w:tab/>
      </w:r>
      <w:r w:rsidRPr="0026127B">
        <w:rPr>
          <w:rFonts w:ascii="Book Antiqua" w:eastAsia="Book Antiqua" w:hAnsi="Book Antiqua" w:cs="Book Antiqua"/>
        </w:rPr>
        <w:tab/>
      </w:r>
      <w:r w:rsidRPr="0026127B">
        <w:rPr>
          <w:rFonts w:ascii="Book Antiqua" w:eastAsia="Book Antiqua" w:hAnsi="Book Antiqua" w:cs="Book Antiqua"/>
        </w:rPr>
        <w:tab/>
      </w:r>
      <w:r w:rsidRPr="0026127B">
        <w:rPr>
          <w:rFonts w:ascii="Book Antiqua" w:eastAsia="Book Antiqua" w:hAnsi="Book Antiqua" w:cs="Book Antiqua"/>
        </w:rPr>
        <w:tab/>
      </w:r>
      <w:r w:rsidRPr="0026127B">
        <w:rPr>
          <w:rFonts w:ascii="Book Antiqua" w:eastAsia="Book Antiqua" w:hAnsi="Book Antiqua" w:cs="Book Antiqua"/>
        </w:rPr>
        <w:tab/>
      </w:r>
    </w:p>
    <w:p w14:paraId="3FF89B18" w14:textId="1CCF5555" w:rsidR="00500BFE" w:rsidRPr="0026127B" w:rsidRDefault="00A52329" w:rsidP="00A52329">
      <w:pPr>
        <w:jc w:val="both"/>
        <w:rPr>
          <w:rFonts w:ascii="Book Antiqua" w:eastAsia="Book Antiqua" w:hAnsi="Book Antiqua" w:cs="Book Antiqua"/>
        </w:rPr>
      </w:pPr>
      <w:r w:rsidRPr="0026127B">
        <w:rPr>
          <w:rFonts w:ascii="Book Antiqua" w:eastAsia="Book Antiqua" w:hAnsi="Book Antiqua" w:cs="Book Antiqua"/>
        </w:rPr>
        <w:t>Comisión de Transportación e Infraestructura</w:t>
      </w:r>
    </w:p>
    <w:sectPr w:rsidR="00500BFE" w:rsidRPr="0026127B">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78994" w14:textId="77777777" w:rsidR="00E16630" w:rsidRDefault="00E16630">
      <w:r>
        <w:separator/>
      </w:r>
    </w:p>
  </w:endnote>
  <w:endnote w:type="continuationSeparator" w:id="0">
    <w:p w14:paraId="71A37F1C" w14:textId="77777777" w:rsidR="00E16630" w:rsidRDefault="00E166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FF5D896-B6C4-4F0B-B8BF-5D32823DAC3F}"/>
  </w:font>
  <w:font w:name="Helvetica">
    <w:panose1 w:val="020B0604020202020204"/>
    <w:charset w:val="00"/>
    <w:family w:val="swiss"/>
    <w:pitch w:val="variable"/>
    <w:sig w:usb0="E0002EFF" w:usb1="C000785B" w:usb2="00000009" w:usb3="00000000" w:csb0="000001FF" w:csb1="00000000"/>
    <w:embedRegular r:id="rId2" w:fontKey="{22F136A3-FCA0-49EC-9A40-4776D43AE276}"/>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embedRegular r:id="rId3" w:fontKey="{ABBB455C-EC21-44FB-A377-610A10123628}"/>
  </w:font>
  <w:font w:name="Georgia">
    <w:panose1 w:val="02040502050405020303"/>
    <w:charset w:val="00"/>
    <w:family w:val="roman"/>
    <w:pitch w:val="variable"/>
    <w:sig w:usb0="00000287" w:usb1="00000000" w:usb2="00000000" w:usb3="00000000" w:csb0="0000009F" w:csb1="00000000"/>
    <w:embedRegular r:id="rId4" w:fontKey="{9426252C-13F4-471F-8EA6-20ACBC4F60F2}"/>
    <w:embedItalic r:id="rId5" w:fontKey="{46868AC7-39AB-4D42-9321-D3237B88B37D}"/>
  </w:font>
  <w:font w:name="Book Antiqua">
    <w:panose1 w:val="02040602050305030304"/>
    <w:charset w:val="00"/>
    <w:family w:val="roman"/>
    <w:pitch w:val="variable"/>
    <w:sig w:usb0="00000287" w:usb1="00000000" w:usb2="00000000" w:usb3="00000000" w:csb0="0000009F" w:csb1="00000000"/>
    <w:embedRegular r:id="rId6" w:fontKey="{6D2D4AFE-5370-4E13-8B4E-99C0E8466270}"/>
    <w:embedBold r:id="rId7" w:fontKey="{D27C939E-6782-4975-8BC2-5F7AAD287605}"/>
  </w:font>
  <w:font w:name="Aptos">
    <w:charset w:val="00"/>
    <w:family w:val="swiss"/>
    <w:pitch w:val="variable"/>
    <w:sig w:usb0="20000287" w:usb1="00000003" w:usb2="00000000" w:usb3="00000000" w:csb0="0000019F" w:csb1="00000000"/>
    <w:embedRegular r:id="rId8" w:fontKey="{DFEA5A09-2951-4CDD-B309-AD3ACB6F3FD1}"/>
  </w:font>
  <w:font w:name="Lustria">
    <w:altName w:val="Calibri"/>
    <w:charset w:val="00"/>
    <w:family w:val="auto"/>
    <w:pitch w:val="default"/>
    <w:embedRegular r:id="rId9" w:fontKey="{61DED705-FBDD-4393-94A4-A696DFBE66FF}"/>
    <w:embedBoldItalic r:id="rId10" w:fontKey="{2F27386F-CB30-48F0-8954-8D0506149FD9}"/>
  </w:font>
  <w:font w:name="Cambria">
    <w:panose1 w:val="02040503050406030204"/>
    <w:charset w:val="00"/>
    <w:family w:val="roman"/>
    <w:pitch w:val="variable"/>
    <w:sig w:usb0="E00006FF" w:usb1="420024FF" w:usb2="02000000" w:usb3="00000000" w:csb0="0000019F" w:csb1="00000000"/>
    <w:embedRegular r:id="rId11" w:fontKey="{8DCCE3A7-97BA-4F4D-8533-4F3220F5CEBD}"/>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AFB35B" w14:textId="77777777" w:rsidR="00E16630" w:rsidRDefault="00E16630">
      <w:r>
        <w:separator/>
      </w:r>
    </w:p>
  </w:footnote>
  <w:footnote w:type="continuationSeparator" w:id="0">
    <w:p w14:paraId="3D3D1827" w14:textId="77777777" w:rsidR="00E16630" w:rsidRDefault="00E166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360A4681"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Informe</w:t>
    </w:r>
    <w:r w:rsidR="00F615C8">
      <w:rPr>
        <w:rFonts w:ascii="Lustria" w:eastAsia="Lustria" w:hAnsi="Lustria" w:cs="Lustria"/>
        <w:b/>
        <w:i/>
        <w:sz w:val="22"/>
        <w:szCs w:val="22"/>
      </w:rPr>
      <w:t xml:space="preserve"> P</w:t>
    </w:r>
    <w:r w:rsidR="004E176A">
      <w:rPr>
        <w:rFonts w:ascii="Lustria" w:eastAsia="Lustria" w:hAnsi="Lustria" w:cs="Lustria"/>
        <w:b/>
        <w:i/>
        <w:sz w:val="22"/>
        <w:szCs w:val="22"/>
      </w:rPr>
      <w:t xml:space="preserve">ositivo </w:t>
    </w:r>
    <w:r>
      <w:rPr>
        <w:rFonts w:ascii="Lustria" w:eastAsia="Lustria" w:hAnsi="Lustria" w:cs="Lustria"/>
        <w:b/>
        <w:i/>
        <w:sz w:val="22"/>
        <w:szCs w:val="22"/>
      </w:rPr>
      <w:t xml:space="preserve">sobre el </w:t>
    </w:r>
    <w:r w:rsidR="003A6F6D">
      <w:rPr>
        <w:rFonts w:ascii="Lustria" w:eastAsia="Lustria" w:hAnsi="Lustria" w:cs="Lustria"/>
        <w:b/>
        <w:i/>
        <w:sz w:val="22"/>
        <w:szCs w:val="22"/>
      </w:rPr>
      <w:t>R</w:t>
    </w:r>
    <w:r>
      <w:rPr>
        <w:rFonts w:ascii="Lustria" w:eastAsia="Lustria" w:hAnsi="Lustria" w:cs="Lustria"/>
        <w:b/>
        <w:i/>
        <w:sz w:val="22"/>
        <w:szCs w:val="22"/>
      </w:rPr>
      <w:t xml:space="preserve">. </w:t>
    </w:r>
    <w:r w:rsidR="003A6F6D">
      <w:rPr>
        <w:rFonts w:ascii="Lustria" w:eastAsia="Lustria" w:hAnsi="Lustria" w:cs="Lustria"/>
        <w:b/>
        <w:i/>
        <w:sz w:val="22"/>
        <w:szCs w:val="22"/>
      </w:rPr>
      <w:t xml:space="preserve">C. </w:t>
    </w:r>
    <w:r>
      <w:rPr>
        <w:rFonts w:ascii="Lustria" w:eastAsia="Lustria" w:hAnsi="Lustria" w:cs="Lustria"/>
        <w:b/>
        <w:i/>
        <w:sz w:val="22"/>
        <w:szCs w:val="22"/>
      </w:rPr>
      <w:t>de</w:t>
    </w:r>
    <w:r w:rsidR="004E176A">
      <w:rPr>
        <w:rFonts w:ascii="Lustria" w:eastAsia="Lustria" w:hAnsi="Lustria" w:cs="Lustria"/>
        <w:b/>
        <w:i/>
        <w:sz w:val="22"/>
        <w:szCs w:val="22"/>
      </w:rPr>
      <w:t>l S</w:t>
    </w:r>
    <w:r>
      <w:rPr>
        <w:rFonts w:ascii="Lustria" w:eastAsia="Lustria" w:hAnsi="Lustria" w:cs="Lustria"/>
        <w:b/>
        <w:i/>
        <w:sz w:val="22"/>
        <w:szCs w:val="22"/>
      </w:rPr>
      <w:t xml:space="preserve">. </w:t>
    </w:r>
    <w:r w:rsidR="00BF05EF">
      <w:rPr>
        <w:rFonts w:ascii="Lustria" w:eastAsia="Lustria" w:hAnsi="Lustria" w:cs="Lustria"/>
        <w:b/>
        <w:i/>
        <w:sz w:val="22"/>
        <w:szCs w:val="22"/>
      </w:rPr>
      <w:t>9</w:t>
    </w:r>
    <w:r w:rsidR="00F97201">
      <w:rPr>
        <w:rFonts w:ascii="Lustria" w:eastAsia="Lustria" w:hAnsi="Lustria" w:cs="Lustria"/>
        <w:b/>
        <w:i/>
        <w:sz w:val="22"/>
        <w:szCs w:val="22"/>
      </w:rPr>
      <w:t>7</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3919339F"/>
    <w:multiLevelType w:val="hybridMultilevel"/>
    <w:tmpl w:val="EECC8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5089543">
    <w:abstractNumId w:val="0"/>
  </w:num>
  <w:num w:numId="2" w16cid:durableId="13518351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37B5"/>
    <w:rsid w:val="00004BA5"/>
    <w:rsid w:val="000051BD"/>
    <w:rsid w:val="0001065E"/>
    <w:rsid w:val="00012F1A"/>
    <w:rsid w:val="0001379B"/>
    <w:rsid w:val="00020305"/>
    <w:rsid w:val="000241DA"/>
    <w:rsid w:val="0002740C"/>
    <w:rsid w:val="00041BCB"/>
    <w:rsid w:val="00051D05"/>
    <w:rsid w:val="000562AB"/>
    <w:rsid w:val="00074013"/>
    <w:rsid w:val="00076E98"/>
    <w:rsid w:val="00080F3B"/>
    <w:rsid w:val="000825C8"/>
    <w:rsid w:val="0008761C"/>
    <w:rsid w:val="000913A9"/>
    <w:rsid w:val="000A752D"/>
    <w:rsid w:val="000C098A"/>
    <w:rsid w:val="000D07D7"/>
    <w:rsid w:val="000E2A30"/>
    <w:rsid w:val="000F7A24"/>
    <w:rsid w:val="00100E1A"/>
    <w:rsid w:val="00101FB4"/>
    <w:rsid w:val="00106D94"/>
    <w:rsid w:val="0012417C"/>
    <w:rsid w:val="00145B14"/>
    <w:rsid w:val="001460E6"/>
    <w:rsid w:val="001470AD"/>
    <w:rsid w:val="00147B7C"/>
    <w:rsid w:val="00150277"/>
    <w:rsid w:val="00155B12"/>
    <w:rsid w:val="00160C1F"/>
    <w:rsid w:val="001619B2"/>
    <w:rsid w:val="00163CA8"/>
    <w:rsid w:val="001714C4"/>
    <w:rsid w:val="001747C1"/>
    <w:rsid w:val="0019085D"/>
    <w:rsid w:val="00191185"/>
    <w:rsid w:val="00193B71"/>
    <w:rsid w:val="001A3E93"/>
    <w:rsid w:val="001A7B31"/>
    <w:rsid w:val="001B487E"/>
    <w:rsid w:val="001C3006"/>
    <w:rsid w:val="001D0CA4"/>
    <w:rsid w:val="001D424E"/>
    <w:rsid w:val="001E16CE"/>
    <w:rsid w:val="001E2EB4"/>
    <w:rsid w:val="001E6E24"/>
    <w:rsid w:val="00202B9F"/>
    <w:rsid w:val="00204C67"/>
    <w:rsid w:val="00220975"/>
    <w:rsid w:val="00222393"/>
    <w:rsid w:val="002274A1"/>
    <w:rsid w:val="00235829"/>
    <w:rsid w:val="00253B77"/>
    <w:rsid w:val="00253D1A"/>
    <w:rsid w:val="002601B2"/>
    <w:rsid w:val="0026127B"/>
    <w:rsid w:val="00266B2F"/>
    <w:rsid w:val="00274850"/>
    <w:rsid w:val="00295E39"/>
    <w:rsid w:val="002A68BD"/>
    <w:rsid w:val="002B585E"/>
    <w:rsid w:val="002C022A"/>
    <w:rsid w:val="002D4DC3"/>
    <w:rsid w:val="002E1FA6"/>
    <w:rsid w:val="002E62AC"/>
    <w:rsid w:val="002E69C5"/>
    <w:rsid w:val="002E6DD3"/>
    <w:rsid w:val="002F0C30"/>
    <w:rsid w:val="003277C8"/>
    <w:rsid w:val="00327D30"/>
    <w:rsid w:val="00332B1F"/>
    <w:rsid w:val="00333FB4"/>
    <w:rsid w:val="00335C06"/>
    <w:rsid w:val="00343733"/>
    <w:rsid w:val="003448B4"/>
    <w:rsid w:val="0035050C"/>
    <w:rsid w:val="0035616B"/>
    <w:rsid w:val="0037197C"/>
    <w:rsid w:val="00373E49"/>
    <w:rsid w:val="00382780"/>
    <w:rsid w:val="00383D79"/>
    <w:rsid w:val="003867AC"/>
    <w:rsid w:val="00392F2A"/>
    <w:rsid w:val="0039352E"/>
    <w:rsid w:val="0039437F"/>
    <w:rsid w:val="003A0F94"/>
    <w:rsid w:val="003A18DE"/>
    <w:rsid w:val="003A5D78"/>
    <w:rsid w:val="003A6F6D"/>
    <w:rsid w:val="003D54BD"/>
    <w:rsid w:val="003E479C"/>
    <w:rsid w:val="00400B99"/>
    <w:rsid w:val="00405A2B"/>
    <w:rsid w:val="00421AF2"/>
    <w:rsid w:val="00424333"/>
    <w:rsid w:val="004277D8"/>
    <w:rsid w:val="00431557"/>
    <w:rsid w:val="00435044"/>
    <w:rsid w:val="004354B6"/>
    <w:rsid w:val="00443CB3"/>
    <w:rsid w:val="004673DA"/>
    <w:rsid w:val="0047119B"/>
    <w:rsid w:val="00472D31"/>
    <w:rsid w:val="004730E0"/>
    <w:rsid w:val="00473D39"/>
    <w:rsid w:val="00475814"/>
    <w:rsid w:val="00480A1C"/>
    <w:rsid w:val="00484117"/>
    <w:rsid w:val="0049326F"/>
    <w:rsid w:val="004948B3"/>
    <w:rsid w:val="004A6565"/>
    <w:rsid w:val="004D3D36"/>
    <w:rsid w:val="004D61AC"/>
    <w:rsid w:val="004E176A"/>
    <w:rsid w:val="004E28E4"/>
    <w:rsid w:val="00500BFE"/>
    <w:rsid w:val="00501798"/>
    <w:rsid w:val="005059B4"/>
    <w:rsid w:val="00506A3D"/>
    <w:rsid w:val="005074E7"/>
    <w:rsid w:val="005227C0"/>
    <w:rsid w:val="00522C70"/>
    <w:rsid w:val="00523B9F"/>
    <w:rsid w:val="00542A67"/>
    <w:rsid w:val="005456F5"/>
    <w:rsid w:val="00550313"/>
    <w:rsid w:val="00550E47"/>
    <w:rsid w:val="00557604"/>
    <w:rsid w:val="005858EA"/>
    <w:rsid w:val="00595BE0"/>
    <w:rsid w:val="00596F5B"/>
    <w:rsid w:val="005A1843"/>
    <w:rsid w:val="005C4C61"/>
    <w:rsid w:val="005D7739"/>
    <w:rsid w:val="005E4A2F"/>
    <w:rsid w:val="00603A67"/>
    <w:rsid w:val="00605CE1"/>
    <w:rsid w:val="0060692B"/>
    <w:rsid w:val="006324D3"/>
    <w:rsid w:val="00634A0A"/>
    <w:rsid w:val="00634A11"/>
    <w:rsid w:val="006354F3"/>
    <w:rsid w:val="00642646"/>
    <w:rsid w:val="006705AA"/>
    <w:rsid w:val="00677714"/>
    <w:rsid w:val="0068352C"/>
    <w:rsid w:val="006908FA"/>
    <w:rsid w:val="006A552A"/>
    <w:rsid w:val="006A7E5E"/>
    <w:rsid w:val="006C5EC5"/>
    <w:rsid w:val="006D11F6"/>
    <w:rsid w:val="006D297F"/>
    <w:rsid w:val="006E029C"/>
    <w:rsid w:val="006E188B"/>
    <w:rsid w:val="00700566"/>
    <w:rsid w:val="0071797E"/>
    <w:rsid w:val="00734831"/>
    <w:rsid w:val="00735C8F"/>
    <w:rsid w:val="00760157"/>
    <w:rsid w:val="00766B8B"/>
    <w:rsid w:val="00771802"/>
    <w:rsid w:val="00772095"/>
    <w:rsid w:val="00782F62"/>
    <w:rsid w:val="00785FCE"/>
    <w:rsid w:val="0079045F"/>
    <w:rsid w:val="007923B1"/>
    <w:rsid w:val="00797E58"/>
    <w:rsid w:val="00797FCC"/>
    <w:rsid w:val="007C31AB"/>
    <w:rsid w:val="007C3C34"/>
    <w:rsid w:val="007C6404"/>
    <w:rsid w:val="007E4895"/>
    <w:rsid w:val="007E5B26"/>
    <w:rsid w:val="007F09EB"/>
    <w:rsid w:val="007F0CDC"/>
    <w:rsid w:val="007F5687"/>
    <w:rsid w:val="00817784"/>
    <w:rsid w:val="00827472"/>
    <w:rsid w:val="0083404D"/>
    <w:rsid w:val="008355F8"/>
    <w:rsid w:val="00835F7B"/>
    <w:rsid w:val="00842EBD"/>
    <w:rsid w:val="0085373F"/>
    <w:rsid w:val="0085568D"/>
    <w:rsid w:val="00875CE7"/>
    <w:rsid w:val="008A65F0"/>
    <w:rsid w:val="008A7B90"/>
    <w:rsid w:val="008B5454"/>
    <w:rsid w:val="008D3F5B"/>
    <w:rsid w:val="008E7719"/>
    <w:rsid w:val="008F30F0"/>
    <w:rsid w:val="00902B02"/>
    <w:rsid w:val="009048A3"/>
    <w:rsid w:val="0091544D"/>
    <w:rsid w:val="00922397"/>
    <w:rsid w:val="00936FF9"/>
    <w:rsid w:val="00940A79"/>
    <w:rsid w:val="009742B0"/>
    <w:rsid w:val="00974751"/>
    <w:rsid w:val="009773D1"/>
    <w:rsid w:val="009821D1"/>
    <w:rsid w:val="0098466F"/>
    <w:rsid w:val="009C41A1"/>
    <w:rsid w:val="009D3705"/>
    <w:rsid w:val="009E0BE7"/>
    <w:rsid w:val="009E7555"/>
    <w:rsid w:val="00A11D0B"/>
    <w:rsid w:val="00A13B86"/>
    <w:rsid w:val="00A2169D"/>
    <w:rsid w:val="00A24012"/>
    <w:rsid w:val="00A27CCB"/>
    <w:rsid w:val="00A43849"/>
    <w:rsid w:val="00A52329"/>
    <w:rsid w:val="00A54084"/>
    <w:rsid w:val="00A577EF"/>
    <w:rsid w:val="00A57E02"/>
    <w:rsid w:val="00A62FD8"/>
    <w:rsid w:val="00A66223"/>
    <w:rsid w:val="00A6682B"/>
    <w:rsid w:val="00A95142"/>
    <w:rsid w:val="00AA75AC"/>
    <w:rsid w:val="00AB45BB"/>
    <w:rsid w:val="00AC7FD7"/>
    <w:rsid w:val="00AD05EA"/>
    <w:rsid w:val="00AE1FD3"/>
    <w:rsid w:val="00AE44CF"/>
    <w:rsid w:val="00AF105C"/>
    <w:rsid w:val="00B43BBC"/>
    <w:rsid w:val="00B43F9D"/>
    <w:rsid w:val="00B45C76"/>
    <w:rsid w:val="00B46ABC"/>
    <w:rsid w:val="00B52476"/>
    <w:rsid w:val="00B57A56"/>
    <w:rsid w:val="00B6264C"/>
    <w:rsid w:val="00B74CA0"/>
    <w:rsid w:val="00B803A7"/>
    <w:rsid w:val="00B93150"/>
    <w:rsid w:val="00B97590"/>
    <w:rsid w:val="00BA4DF7"/>
    <w:rsid w:val="00BD2838"/>
    <w:rsid w:val="00BD5786"/>
    <w:rsid w:val="00BE2F13"/>
    <w:rsid w:val="00BF05EF"/>
    <w:rsid w:val="00C00768"/>
    <w:rsid w:val="00C023B0"/>
    <w:rsid w:val="00C13D9D"/>
    <w:rsid w:val="00C1423C"/>
    <w:rsid w:val="00C2567D"/>
    <w:rsid w:val="00C41F71"/>
    <w:rsid w:val="00C4572A"/>
    <w:rsid w:val="00C64AC0"/>
    <w:rsid w:val="00C667AF"/>
    <w:rsid w:val="00C67512"/>
    <w:rsid w:val="00C7132A"/>
    <w:rsid w:val="00C73728"/>
    <w:rsid w:val="00C760D1"/>
    <w:rsid w:val="00C82CE2"/>
    <w:rsid w:val="00C87206"/>
    <w:rsid w:val="00C944CF"/>
    <w:rsid w:val="00CA549E"/>
    <w:rsid w:val="00CA6335"/>
    <w:rsid w:val="00CB5781"/>
    <w:rsid w:val="00CC0947"/>
    <w:rsid w:val="00CD59A0"/>
    <w:rsid w:val="00CD62E0"/>
    <w:rsid w:val="00CE3657"/>
    <w:rsid w:val="00CE3E07"/>
    <w:rsid w:val="00D13155"/>
    <w:rsid w:val="00D13E16"/>
    <w:rsid w:val="00D16C60"/>
    <w:rsid w:val="00D3678D"/>
    <w:rsid w:val="00D36CAF"/>
    <w:rsid w:val="00D5029F"/>
    <w:rsid w:val="00D60BBD"/>
    <w:rsid w:val="00D82337"/>
    <w:rsid w:val="00D83118"/>
    <w:rsid w:val="00D94DD2"/>
    <w:rsid w:val="00DB02F9"/>
    <w:rsid w:val="00DB46A4"/>
    <w:rsid w:val="00DD6D1E"/>
    <w:rsid w:val="00DE2947"/>
    <w:rsid w:val="00DE6658"/>
    <w:rsid w:val="00DF212A"/>
    <w:rsid w:val="00E135D5"/>
    <w:rsid w:val="00E16630"/>
    <w:rsid w:val="00E16D68"/>
    <w:rsid w:val="00E24AC1"/>
    <w:rsid w:val="00E26D93"/>
    <w:rsid w:val="00E3056E"/>
    <w:rsid w:val="00E374AE"/>
    <w:rsid w:val="00E622ED"/>
    <w:rsid w:val="00E62D96"/>
    <w:rsid w:val="00E7155F"/>
    <w:rsid w:val="00E76858"/>
    <w:rsid w:val="00E776D5"/>
    <w:rsid w:val="00E8576C"/>
    <w:rsid w:val="00E94557"/>
    <w:rsid w:val="00E9522B"/>
    <w:rsid w:val="00E972E9"/>
    <w:rsid w:val="00EA26A1"/>
    <w:rsid w:val="00EB340F"/>
    <w:rsid w:val="00EE1E93"/>
    <w:rsid w:val="00EE5B6A"/>
    <w:rsid w:val="00F01A45"/>
    <w:rsid w:val="00F01B4D"/>
    <w:rsid w:val="00F032FA"/>
    <w:rsid w:val="00F05EFF"/>
    <w:rsid w:val="00F104E1"/>
    <w:rsid w:val="00F26D5A"/>
    <w:rsid w:val="00F366B9"/>
    <w:rsid w:val="00F51F13"/>
    <w:rsid w:val="00F53C67"/>
    <w:rsid w:val="00F615C8"/>
    <w:rsid w:val="00F64D5F"/>
    <w:rsid w:val="00F97201"/>
    <w:rsid w:val="00FA54CC"/>
    <w:rsid w:val="00FA574C"/>
    <w:rsid w:val="00FA71C8"/>
    <w:rsid w:val="00FA747A"/>
    <w:rsid w:val="00FB1972"/>
    <w:rsid w:val="00FB2FCA"/>
    <w:rsid w:val="00FD2347"/>
    <w:rsid w:val="00FE798D"/>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413403">
      <w:bodyDiv w:val="1"/>
      <w:marLeft w:val="0"/>
      <w:marRight w:val="0"/>
      <w:marTop w:val="0"/>
      <w:marBottom w:val="0"/>
      <w:divBdr>
        <w:top w:val="none" w:sz="0" w:space="0" w:color="auto"/>
        <w:left w:val="none" w:sz="0" w:space="0" w:color="auto"/>
        <w:bottom w:val="none" w:sz="0" w:space="0" w:color="auto"/>
        <w:right w:val="none" w:sz="0" w:space="0" w:color="auto"/>
      </w:divBdr>
      <w:divsChild>
        <w:div w:id="455637993">
          <w:marLeft w:val="0"/>
          <w:marRight w:val="0"/>
          <w:marTop w:val="0"/>
          <w:marBottom w:val="0"/>
          <w:divBdr>
            <w:top w:val="none" w:sz="0" w:space="0" w:color="auto"/>
            <w:left w:val="none" w:sz="0" w:space="0" w:color="auto"/>
            <w:bottom w:val="none" w:sz="0" w:space="0" w:color="auto"/>
            <w:right w:val="none" w:sz="0" w:space="0" w:color="auto"/>
          </w:divBdr>
        </w:div>
        <w:div w:id="966935456">
          <w:marLeft w:val="0"/>
          <w:marRight w:val="0"/>
          <w:marTop w:val="0"/>
          <w:marBottom w:val="0"/>
          <w:divBdr>
            <w:top w:val="none" w:sz="0" w:space="0" w:color="auto"/>
            <w:left w:val="none" w:sz="0" w:space="0" w:color="auto"/>
            <w:bottom w:val="none" w:sz="0" w:space="0" w:color="auto"/>
            <w:right w:val="none" w:sz="0" w:space="0" w:color="auto"/>
          </w:divBdr>
        </w:div>
        <w:div w:id="1537037581">
          <w:marLeft w:val="0"/>
          <w:marRight w:val="0"/>
          <w:marTop w:val="0"/>
          <w:marBottom w:val="0"/>
          <w:divBdr>
            <w:top w:val="none" w:sz="0" w:space="0" w:color="auto"/>
            <w:left w:val="none" w:sz="0" w:space="0" w:color="auto"/>
            <w:bottom w:val="none" w:sz="0" w:space="0" w:color="auto"/>
            <w:right w:val="none" w:sz="0" w:space="0" w:color="auto"/>
          </w:divBdr>
        </w:div>
        <w:div w:id="2077193996">
          <w:marLeft w:val="0"/>
          <w:marRight w:val="0"/>
          <w:marTop w:val="0"/>
          <w:marBottom w:val="0"/>
          <w:divBdr>
            <w:top w:val="none" w:sz="0" w:space="0" w:color="auto"/>
            <w:left w:val="none" w:sz="0" w:space="0" w:color="auto"/>
            <w:bottom w:val="none" w:sz="0" w:space="0" w:color="auto"/>
            <w:right w:val="none" w:sz="0" w:space="0" w:color="auto"/>
          </w:divBdr>
        </w:div>
        <w:div w:id="610093172">
          <w:marLeft w:val="0"/>
          <w:marRight w:val="0"/>
          <w:marTop w:val="0"/>
          <w:marBottom w:val="0"/>
          <w:divBdr>
            <w:top w:val="none" w:sz="0" w:space="0" w:color="auto"/>
            <w:left w:val="none" w:sz="0" w:space="0" w:color="auto"/>
            <w:bottom w:val="none" w:sz="0" w:space="0" w:color="auto"/>
            <w:right w:val="none" w:sz="0" w:space="0" w:color="auto"/>
          </w:divBdr>
        </w:div>
      </w:divsChild>
    </w:div>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1220900764">
      <w:bodyDiv w:val="1"/>
      <w:marLeft w:val="0"/>
      <w:marRight w:val="0"/>
      <w:marTop w:val="0"/>
      <w:marBottom w:val="0"/>
      <w:divBdr>
        <w:top w:val="none" w:sz="0" w:space="0" w:color="auto"/>
        <w:left w:val="none" w:sz="0" w:space="0" w:color="auto"/>
        <w:bottom w:val="none" w:sz="0" w:space="0" w:color="auto"/>
        <w:right w:val="none" w:sz="0" w:space="0" w:color="auto"/>
      </w:divBdr>
      <w:divsChild>
        <w:div w:id="1830052551">
          <w:marLeft w:val="0"/>
          <w:marRight w:val="0"/>
          <w:marTop w:val="0"/>
          <w:marBottom w:val="0"/>
          <w:divBdr>
            <w:top w:val="none" w:sz="0" w:space="0" w:color="auto"/>
            <w:left w:val="none" w:sz="0" w:space="0" w:color="auto"/>
            <w:bottom w:val="none" w:sz="0" w:space="0" w:color="auto"/>
            <w:right w:val="none" w:sz="0" w:space="0" w:color="auto"/>
          </w:divBdr>
        </w:div>
        <w:div w:id="416050731">
          <w:marLeft w:val="0"/>
          <w:marRight w:val="0"/>
          <w:marTop w:val="0"/>
          <w:marBottom w:val="0"/>
          <w:divBdr>
            <w:top w:val="none" w:sz="0" w:space="0" w:color="auto"/>
            <w:left w:val="none" w:sz="0" w:space="0" w:color="auto"/>
            <w:bottom w:val="none" w:sz="0" w:space="0" w:color="auto"/>
            <w:right w:val="none" w:sz="0" w:space="0" w:color="auto"/>
          </w:divBdr>
        </w:div>
        <w:div w:id="180317907">
          <w:marLeft w:val="0"/>
          <w:marRight w:val="0"/>
          <w:marTop w:val="0"/>
          <w:marBottom w:val="0"/>
          <w:divBdr>
            <w:top w:val="none" w:sz="0" w:space="0" w:color="auto"/>
            <w:left w:val="none" w:sz="0" w:space="0" w:color="auto"/>
            <w:bottom w:val="none" w:sz="0" w:space="0" w:color="auto"/>
            <w:right w:val="none" w:sz="0" w:space="0" w:color="auto"/>
          </w:divBdr>
        </w:div>
      </w:divsChild>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1469206034">
      <w:bodyDiv w:val="1"/>
      <w:marLeft w:val="0"/>
      <w:marRight w:val="0"/>
      <w:marTop w:val="0"/>
      <w:marBottom w:val="0"/>
      <w:divBdr>
        <w:top w:val="none" w:sz="0" w:space="0" w:color="auto"/>
        <w:left w:val="none" w:sz="0" w:space="0" w:color="auto"/>
        <w:bottom w:val="none" w:sz="0" w:space="0" w:color="auto"/>
        <w:right w:val="none" w:sz="0" w:space="0" w:color="auto"/>
      </w:divBdr>
      <w:divsChild>
        <w:div w:id="1634142044">
          <w:marLeft w:val="0"/>
          <w:marRight w:val="0"/>
          <w:marTop w:val="0"/>
          <w:marBottom w:val="0"/>
          <w:divBdr>
            <w:top w:val="none" w:sz="0" w:space="0" w:color="auto"/>
            <w:left w:val="none" w:sz="0" w:space="0" w:color="auto"/>
            <w:bottom w:val="none" w:sz="0" w:space="0" w:color="auto"/>
            <w:right w:val="none" w:sz="0" w:space="0" w:color="auto"/>
          </w:divBdr>
        </w:div>
        <w:div w:id="1576353137">
          <w:marLeft w:val="0"/>
          <w:marRight w:val="0"/>
          <w:marTop w:val="0"/>
          <w:marBottom w:val="0"/>
          <w:divBdr>
            <w:top w:val="none" w:sz="0" w:space="0" w:color="auto"/>
            <w:left w:val="none" w:sz="0" w:space="0" w:color="auto"/>
            <w:bottom w:val="none" w:sz="0" w:space="0" w:color="auto"/>
            <w:right w:val="none" w:sz="0" w:space="0" w:color="auto"/>
          </w:divBdr>
        </w:div>
        <w:div w:id="1133249136">
          <w:marLeft w:val="0"/>
          <w:marRight w:val="0"/>
          <w:marTop w:val="0"/>
          <w:marBottom w:val="0"/>
          <w:divBdr>
            <w:top w:val="none" w:sz="0" w:space="0" w:color="auto"/>
            <w:left w:val="none" w:sz="0" w:space="0" w:color="auto"/>
            <w:bottom w:val="none" w:sz="0" w:space="0" w:color="auto"/>
            <w:right w:val="none" w:sz="0" w:space="0" w:color="auto"/>
          </w:divBdr>
        </w:div>
        <w:div w:id="469329145">
          <w:marLeft w:val="0"/>
          <w:marRight w:val="0"/>
          <w:marTop w:val="0"/>
          <w:marBottom w:val="0"/>
          <w:divBdr>
            <w:top w:val="none" w:sz="0" w:space="0" w:color="auto"/>
            <w:left w:val="none" w:sz="0" w:space="0" w:color="auto"/>
            <w:bottom w:val="none" w:sz="0" w:space="0" w:color="auto"/>
            <w:right w:val="none" w:sz="0" w:space="0" w:color="auto"/>
          </w:divBdr>
        </w:div>
        <w:div w:id="129212850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700</Words>
  <Characters>3899</Characters>
  <Application>Microsoft Office Word</Application>
  <DocSecurity>4</DocSecurity>
  <Lines>102</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Camyl Moreno Pantojas</cp:lastModifiedBy>
  <cp:revision>2</cp:revision>
  <cp:lastPrinted>2026-02-04T19:00:00Z</cp:lastPrinted>
  <dcterms:created xsi:type="dcterms:W3CDTF">2026-02-05T19:52:00Z</dcterms:created>
  <dcterms:modified xsi:type="dcterms:W3CDTF">2026-02-05T19:52:00Z</dcterms:modified>
</cp:coreProperties>
</file>