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8DA039" w14:textId="09E10C20" w:rsidR="00FF6BD2" w:rsidRDefault="009D7EF9" w:rsidP="00512ECC">
      <w:pPr>
        <w:jc w:val="center"/>
        <w:rPr>
          <w:rFonts w:ascii="Book Antiqua" w:hAnsi="Book Antiqua"/>
          <w:sz w:val="28"/>
          <w:lang w:val="es-ES_tradnl"/>
        </w:rPr>
      </w:pPr>
      <w:r>
        <w:rPr>
          <w:rFonts w:ascii="Book Antiqua" w:hAnsi="Book Antiqua"/>
          <w:sz w:val="28"/>
          <w:lang w:val="es-ES_tradnl"/>
        </w:rPr>
        <w:t>GOBIERNO</w:t>
      </w:r>
      <w:r w:rsidR="00065C31">
        <w:rPr>
          <w:rFonts w:ascii="Book Antiqua" w:hAnsi="Book Antiqua"/>
          <w:sz w:val="28"/>
          <w:lang w:val="es-ES_tradnl"/>
        </w:rPr>
        <w:t xml:space="preserve"> DE PUERTO RICO</w:t>
      </w:r>
    </w:p>
    <w:p w14:paraId="0948733E" w14:textId="77777777" w:rsidR="00065C31" w:rsidRPr="00512ECC" w:rsidRDefault="00065C31" w:rsidP="00512ECC">
      <w:pPr>
        <w:jc w:val="center"/>
        <w:rPr>
          <w:rFonts w:ascii="Book Antiqua" w:hAnsi="Book Antiqua"/>
          <w:lang w:val="es-ES_tradnl"/>
        </w:rPr>
      </w:pPr>
    </w:p>
    <w:p w14:paraId="3B79BE68" w14:textId="49063791" w:rsidR="00065C31" w:rsidRPr="00713160" w:rsidRDefault="009D7EF9" w:rsidP="00512ECC">
      <w:pPr>
        <w:pStyle w:val="Title2"/>
        <w:tabs>
          <w:tab w:val="left" w:pos="7720"/>
        </w:tabs>
        <w:rPr>
          <w:rFonts w:ascii="Book Antiqua" w:hAnsi="Book Antiqua"/>
          <w:lang w:val="it-IT"/>
        </w:rPr>
      </w:pPr>
      <w:r w:rsidRPr="00713160">
        <w:rPr>
          <w:rFonts w:ascii="Book Antiqua" w:hAnsi="Book Antiqua"/>
          <w:lang w:val="it-IT"/>
        </w:rPr>
        <w:t>20m</w:t>
      </w:r>
      <w:r w:rsidR="00512ECC" w:rsidRPr="00713160">
        <w:rPr>
          <w:rFonts w:ascii="Book Antiqua" w:hAnsi="Book Antiqua"/>
          <w:lang w:val="it-IT"/>
        </w:rPr>
        <w:t>a.</w:t>
      </w:r>
      <w:r w:rsidR="00065C31" w:rsidRPr="00713160">
        <w:rPr>
          <w:rFonts w:ascii="Book Antiqua" w:hAnsi="Book Antiqua"/>
          <w:lang w:val="it-IT"/>
        </w:rPr>
        <w:tab/>
        <w:t>Asamblea</w:t>
      </w:r>
      <w:r w:rsidR="000B3A37" w:rsidRPr="00713160">
        <w:rPr>
          <w:rFonts w:ascii="Book Antiqua" w:hAnsi="Book Antiqua"/>
          <w:lang w:val="it-IT"/>
        </w:rPr>
        <w:tab/>
      </w:r>
      <w:r w:rsidR="00713160">
        <w:rPr>
          <w:rFonts w:ascii="Book Antiqua" w:hAnsi="Book Antiqua"/>
          <w:lang w:val="it-IT"/>
        </w:rPr>
        <w:t xml:space="preserve"> </w:t>
      </w:r>
      <w:r w:rsidR="004F62AF" w:rsidRPr="00713160">
        <w:rPr>
          <w:rFonts w:ascii="Book Antiqua" w:hAnsi="Book Antiqua"/>
          <w:lang w:val="it-IT"/>
        </w:rPr>
        <w:t>2da</w:t>
      </w:r>
      <w:r w:rsidR="00512ECC" w:rsidRPr="00713160">
        <w:rPr>
          <w:rFonts w:ascii="Book Antiqua" w:hAnsi="Book Antiqua"/>
          <w:lang w:val="it-IT"/>
        </w:rPr>
        <w:t>.</w:t>
      </w:r>
      <w:r w:rsidR="004F62AF" w:rsidRPr="00713160">
        <w:rPr>
          <w:rFonts w:ascii="Book Antiqua" w:hAnsi="Book Antiqua"/>
          <w:lang w:val="it-IT"/>
        </w:rPr>
        <w:t xml:space="preserve"> Sesión</w:t>
      </w:r>
    </w:p>
    <w:p w14:paraId="488A6E0D" w14:textId="799791C9" w:rsidR="00065C31" w:rsidRPr="00713160" w:rsidRDefault="00065C31" w:rsidP="00512ECC">
      <w:pPr>
        <w:pStyle w:val="Title2"/>
        <w:rPr>
          <w:rFonts w:ascii="Book Antiqua" w:hAnsi="Book Antiqua"/>
          <w:lang w:val="it-IT"/>
        </w:rPr>
      </w:pPr>
      <w:r w:rsidRPr="00713160">
        <w:rPr>
          <w:rFonts w:ascii="Book Antiqua" w:hAnsi="Book Antiqua"/>
          <w:lang w:val="it-IT"/>
        </w:rPr>
        <w:tab/>
        <w:t>Legislativa</w:t>
      </w:r>
      <w:r w:rsidRPr="00713160">
        <w:rPr>
          <w:rFonts w:ascii="Book Antiqua" w:hAnsi="Book Antiqua"/>
          <w:lang w:val="it-IT"/>
        </w:rPr>
        <w:tab/>
      </w:r>
      <w:r w:rsidRPr="00713160">
        <w:rPr>
          <w:rFonts w:ascii="Book Antiqua" w:hAnsi="Book Antiqua"/>
          <w:lang w:val="it-IT"/>
        </w:rPr>
        <w:tab/>
      </w:r>
      <w:r w:rsidR="00512ECC" w:rsidRPr="00713160">
        <w:rPr>
          <w:rFonts w:ascii="Book Antiqua" w:hAnsi="Book Antiqua"/>
          <w:lang w:val="it-IT"/>
        </w:rPr>
        <w:t xml:space="preserve">       </w:t>
      </w:r>
      <w:r w:rsidRPr="00713160">
        <w:rPr>
          <w:rFonts w:ascii="Book Antiqua" w:hAnsi="Book Antiqua"/>
          <w:lang w:val="it-IT"/>
        </w:rPr>
        <w:t>Ordinaria</w:t>
      </w:r>
    </w:p>
    <w:p w14:paraId="01ACD380" w14:textId="77777777" w:rsidR="00065C31" w:rsidRPr="00713160" w:rsidRDefault="00065C31" w:rsidP="00512ECC">
      <w:pPr>
        <w:rPr>
          <w:lang w:val="it-IT"/>
        </w:rPr>
      </w:pPr>
    </w:p>
    <w:p w14:paraId="5E3A82C1" w14:textId="77777777" w:rsidR="00065C31" w:rsidRPr="00D844CD" w:rsidRDefault="00065C31" w:rsidP="00512ECC">
      <w:pPr>
        <w:jc w:val="center"/>
        <w:rPr>
          <w:rFonts w:ascii="Book Antiqua" w:hAnsi="Book Antiqua"/>
          <w:b/>
          <w:sz w:val="36"/>
          <w:lang w:val="it-IT"/>
        </w:rPr>
      </w:pPr>
      <w:r w:rsidRPr="00D844CD">
        <w:rPr>
          <w:rFonts w:ascii="Book Antiqua" w:hAnsi="Book Antiqua"/>
          <w:b/>
          <w:sz w:val="36"/>
          <w:lang w:val="it-IT"/>
        </w:rPr>
        <w:t>CÁMARA DE REPRESENTANTES</w:t>
      </w:r>
    </w:p>
    <w:p w14:paraId="61DB3082" w14:textId="77777777" w:rsidR="00512ECC" w:rsidRPr="00D844CD" w:rsidRDefault="00512ECC" w:rsidP="00512ECC">
      <w:pPr>
        <w:jc w:val="center"/>
        <w:rPr>
          <w:rFonts w:ascii="Book Antiqua" w:hAnsi="Book Antiqua"/>
          <w:b/>
          <w:szCs w:val="24"/>
          <w:lang w:val="it-IT"/>
        </w:rPr>
      </w:pPr>
    </w:p>
    <w:p w14:paraId="5C9C6D3D" w14:textId="691D36A0" w:rsidR="00065C31" w:rsidRPr="00D844CD" w:rsidRDefault="00065C31" w:rsidP="00512ECC">
      <w:pPr>
        <w:jc w:val="center"/>
        <w:rPr>
          <w:rFonts w:ascii="Book Antiqua" w:hAnsi="Book Antiqua"/>
          <w:b/>
          <w:sz w:val="52"/>
          <w:lang w:val="it-IT"/>
        </w:rPr>
      </w:pPr>
      <w:r w:rsidRPr="00D844CD">
        <w:rPr>
          <w:rFonts w:ascii="Book Antiqua" w:hAnsi="Book Antiqua"/>
          <w:b/>
          <w:sz w:val="52"/>
          <w:lang w:val="it-IT"/>
        </w:rPr>
        <w:t xml:space="preserve">P. de la C. </w:t>
      </w:r>
      <w:r w:rsidR="001D5E12" w:rsidRPr="00D844CD">
        <w:rPr>
          <w:rFonts w:ascii="Book Antiqua" w:hAnsi="Book Antiqua"/>
          <w:b/>
          <w:sz w:val="52"/>
          <w:lang w:val="it-IT"/>
        </w:rPr>
        <w:t>919</w:t>
      </w:r>
    </w:p>
    <w:p w14:paraId="22E698C7" w14:textId="77777777" w:rsidR="00512ECC" w:rsidRPr="00D844CD" w:rsidRDefault="00512ECC" w:rsidP="00512ECC">
      <w:pPr>
        <w:jc w:val="center"/>
        <w:rPr>
          <w:rFonts w:ascii="Book Antiqua" w:hAnsi="Book Antiqua"/>
          <w:b/>
          <w:szCs w:val="24"/>
          <w:lang w:val="it-IT"/>
        </w:rPr>
      </w:pPr>
    </w:p>
    <w:p w14:paraId="7817AFF2" w14:textId="271F3D56" w:rsidR="00065C31" w:rsidRPr="00D844CD" w:rsidRDefault="001D5E12" w:rsidP="00512ECC">
      <w:pPr>
        <w:jc w:val="center"/>
        <w:rPr>
          <w:rFonts w:ascii="Book Antiqua" w:hAnsi="Book Antiqua"/>
          <w:lang w:val="it-IT"/>
        </w:rPr>
      </w:pPr>
      <w:r w:rsidRPr="00D844CD">
        <w:rPr>
          <w:rFonts w:ascii="Book Antiqua" w:hAnsi="Book Antiqua"/>
          <w:lang w:val="it-IT"/>
        </w:rPr>
        <w:t>14</w:t>
      </w:r>
      <w:r w:rsidR="502C2F6D" w:rsidRPr="00D844CD">
        <w:rPr>
          <w:rFonts w:ascii="Book Antiqua" w:hAnsi="Book Antiqua"/>
          <w:lang w:val="it-IT"/>
        </w:rPr>
        <w:t xml:space="preserve"> DE OCTUBRE DE 202</w:t>
      </w:r>
      <w:r w:rsidR="009D7EF9" w:rsidRPr="00D844CD">
        <w:rPr>
          <w:rFonts w:ascii="Book Antiqua" w:hAnsi="Book Antiqua"/>
          <w:lang w:val="it-IT"/>
        </w:rPr>
        <w:t>5</w:t>
      </w:r>
    </w:p>
    <w:p w14:paraId="58980DDF" w14:textId="77777777" w:rsidR="00512ECC" w:rsidRPr="00D844CD" w:rsidRDefault="00512ECC" w:rsidP="00512ECC">
      <w:pPr>
        <w:jc w:val="center"/>
        <w:rPr>
          <w:rFonts w:ascii="Book Antiqua" w:hAnsi="Book Antiqua"/>
          <w:lang w:val="it-IT"/>
        </w:rPr>
      </w:pPr>
    </w:p>
    <w:p w14:paraId="3FC5E19B" w14:textId="14AFA0DC" w:rsidR="00065C31" w:rsidRPr="00D844CD" w:rsidRDefault="00065C31" w:rsidP="00512ECC">
      <w:pPr>
        <w:jc w:val="center"/>
        <w:rPr>
          <w:rFonts w:ascii="Book Antiqua" w:hAnsi="Book Antiqua"/>
          <w:lang w:val="it-IT"/>
        </w:rPr>
      </w:pPr>
      <w:r w:rsidRPr="00D844CD">
        <w:rPr>
          <w:rFonts w:ascii="Book Antiqua" w:hAnsi="Book Antiqua"/>
          <w:lang w:val="it-IT"/>
        </w:rPr>
        <w:t xml:space="preserve">Presentado por el representante </w:t>
      </w:r>
      <w:r w:rsidR="009D7EF9" w:rsidRPr="00D844CD">
        <w:rPr>
          <w:rFonts w:ascii="Book Antiqua" w:hAnsi="Book Antiqua"/>
          <w:i/>
          <w:lang w:val="it-IT"/>
        </w:rPr>
        <w:t>Román López</w:t>
      </w:r>
    </w:p>
    <w:p w14:paraId="5985027C" w14:textId="77777777" w:rsidR="00512ECC" w:rsidRPr="00D844CD" w:rsidRDefault="00512ECC" w:rsidP="00512ECC">
      <w:pPr>
        <w:jc w:val="center"/>
        <w:rPr>
          <w:rFonts w:ascii="Book Antiqua" w:hAnsi="Book Antiqua"/>
          <w:lang w:val="it-IT"/>
        </w:rPr>
      </w:pPr>
    </w:p>
    <w:p w14:paraId="256CD98B" w14:textId="11386FBB" w:rsidR="00065C31" w:rsidRDefault="00065C31" w:rsidP="00512ECC">
      <w:pPr>
        <w:jc w:val="center"/>
        <w:rPr>
          <w:rFonts w:ascii="Book Antiqua" w:hAnsi="Book Antiqua"/>
          <w:lang w:val="es-ES_tradnl"/>
        </w:rPr>
      </w:pPr>
      <w:r>
        <w:rPr>
          <w:rFonts w:ascii="Book Antiqua" w:hAnsi="Book Antiqua"/>
          <w:lang w:val="es-ES_tradnl"/>
        </w:rPr>
        <w:t xml:space="preserve">Referido a </w:t>
      </w:r>
      <w:r w:rsidR="00D844CD">
        <w:rPr>
          <w:rFonts w:ascii="Book Antiqua" w:hAnsi="Book Antiqua"/>
          <w:lang w:val="es-ES_tradnl"/>
        </w:rPr>
        <w:t>la Comisión de lo Jurídico</w:t>
      </w:r>
    </w:p>
    <w:p w14:paraId="5BE261FE" w14:textId="77777777" w:rsidR="00065C31" w:rsidRDefault="00065C31" w:rsidP="00512ECC">
      <w:pPr>
        <w:jc w:val="both"/>
        <w:rPr>
          <w:rFonts w:ascii="Book Antiqua" w:hAnsi="Book Antiqua"/>
          <w:lang w:val="es-ES_tradnl"/>
        </w:rPr>
      </w:pPr>
    </w:p>
    <w:p w14:paraId="16D62578" w14:textId="77777777" w:rsidR="00065C31" w:rsidRDefault="00065C31" w:rsidP="00512ECC">
      <w:pPr>
        <w:jc w:val="center"/>
        <w:rPr>
          <w:rFonts w:ascii="Book Antiqua" w:hAnsi="Book Antiqua"/>
          <w:b/>
          <w:sz w:val="28"/>
          <w:lang w:val="es-ES_tradnl"/>
        </w:rPr>
      </w:pPr>
      <w:r>
        <w:rPr>
          <w:rFonts w:ascii="Book Antiqua" w:hAnsi="Book Antiqua"/>
          <w:b/>
          <w:sz w:val="28"/>
          <w:lang w:val="es-ES_tradnl"/>
        </w:rPr>
        <w:t>LEY</w:t>
      </w:r>
    </w:p>
    <w:p w14:paraId="3068180E" w14:textId="77777777" w:rsidR="00065C31" w:rsidRDefault="00065C31" w:rsidP="00512ECC">
      <w:pPr>
        <w:jc w:val="both"/>
        <w:rPr>
          <w:rFonts w:ascii="Book Antiqua" w:hAnsi="Book Antiqua"/>
          <w:lang w:val="es-ES_tradnl"/>
        </w:rPr>
      </w:pPr>
    </w:p>
    <w:p w14:paraId="246F920D" w14:textId="5ECE7342" w:rsidR="00065C31" w:rsidRDefault="00065C31" w:rsidP="00512ECC">
      <w:pPr>
        <w:ind w:left="720" w:hanging="720"/>
        <w:jc w:val="both"/>
        <w:rPr>
          <w:rFonts w:ascii="Book Antiqua" w:hAnsi="Book Antiqua"/>
          <w:lang w:val="es-ES"/>
        </w:rPr>
      </w:pPr>
      <w:r>
        <w:rPr>
          <w:rFonts w:ascii="Book Antiqua" w:hAnsi="Book Antiqua"/>
          <w:lang w:val="es-ES_tradnl"/>
        </w:rPr>
        <w:t xml:space="preserve">Para enmendar la Ley 22 de 22 de abril de 1988, según enmendada, conocida como la Carta de Derechos de las </w:t>
      </w:r>
      <w:r w:rsidR="001076E6">
        <w:rPr>
          <w:rFonts w:ascii="Book Antiqua" w:hAnsi="Book Antiqua"/>
          <w:lang w:val="es-ES_tradnl"/>
        </w:rPr>
        <w:t>Víctimas</w:t>
      </w:r>
      <w:r>
        <w:rPr>
          <w:rFonts w:ascii="Book Antiqua" w:hAnsi="Book Antiqua"/>
          <w:lang w:val="es-ES_tradnl"/>
        </w:rPr>
        <w:t xml:space="preserve"> y Testigos de Delito, en su Artículo 2 con el fin de crear un nuevo inciso (l) y reasignar con letras los subsiguientes incisos de dicho artículo. El nuevo inciso </w:t>
      </w:r>
      <w:r w:rsidR="00574765">
        <w:rPr>
          <w:rFonts w:ascii="Book Antiqua" w:hAnsi="Book Antiqua"/>
          <w:lang w:val="es-ES_tradnl"/>
        </w:rPr>
        <w:t xml:space="preserve">(l) </w:t>
      </w:r>
      <w:r>
        <w:rPr>
          <w:rFonts w:ascii="Book Antiqua" w:hAnsi="Book Antiqua"/>
          <w:lang w:val="es-ES_tradnl"/>
        </w:rPr>
        <w:t>leerá</w:t>
      </w:r>
      <w:r w:rsidR="00574765">
        <w:rPr>
          <w:rFonts w:ascii="Book Antiqua" w:hAnsi="Book Antiqua"/>
          <w:lang w:val="es-ES_tradnl"/>
        </w:rPr>
        <w:t xml:space="preserve">, “Toda </w:t>
      </w:r>
      <w:bookmarkStart w:id="0" w:name="_Hlk82512273"/>
      <w:r w:rsidR="00574765">
        <w:rPr>
          <w:rFonts w:ascii="Book Antiqua" w:hAnsi="Book Antiqua"/>
          <w:lang w:val="es-ES_tradnl"/>
        </w:rPr>
        <w:t>víctima de delito de violencia o intimidación, delitos sexuales, maltrato y violencia doméstica</w:t>
      </w:r>
      <w:bookmarkEnd w:id="0"/>
      <w:r w:rsidR="00574765">
        <w:rPr>
          <w:rFonts w:ascii="Book Antiqua" w:hAnsi="Book Antiqua"/>
          <w:lang w:val="es-ES_tradnl"/>
        </w:rPr>
        <w:t xml:space="preserve">, tendrá derecho </w:t>
      </w:r>
      <w:r w:rsidR="00714D74">
        <w:rPr>
          <w:rFonts w:ascii="Book Antiqua" w:hAnsi="Book Antiqua"/>
          <w:lang w:val="es-ES_tradnl"/>
        </w:rPr>
        <w:t>de tener a su lado</w:t>
      </w:r>
      <w:r w:rsidR="00623514">
        <w:rPr>
          <w:rFonts w:ascii="Book Antiqua" w:hAnsi="Book Antiqua"/>
          <w:lang w:val="es-ES_tradnl"/>
        </w:rPr>
        <w:t xml:space="preserve"> y</w:t>
      </w:r>
      <w:r w:rsidR="00623514" w:rsidRPr="00623514">
        <w:rPr>
          <w:rFonts w:ascii="Book Antiqua" w:hAnsi="Book Antiqua"/>
          <w:lang w:val="es-ES"/>
        </w:rPr>
        <w:t xml:space="preserve"> en cualquier etapa del proceso</w:t>
      </w:r>
      <w:r w:rsidR="000D547E">
        <w:rPr>
          <w:rFonts w:ascii="Book Antiqua" w:hAnsi="Book Antiqua"/>
          <w:lang w:val="es-ES"/>
        </w:rPr>
        <w:t xml:space="preserve"> judicial</w:t>
      </w:r>
      <w:r w:rsidR="00623514">
        <w:rPr>
          <w:rFonts w:ascii="Book Antiqua" w:hAnsi="Book Antiqua"/>
          <w:lang w:val="es-ES"/>
        </w:rPr>
        <w:t>,</w:t>
      </w:r>
      <w:r w:rsidR="00714D74">
        <w:rPr>
          <w:rFonts w:ascii="Book Antiqua" w:hAnsi="Book Antiqua"/>
          <w:lang w:val="es-ES_tradnl"/>
        </w:rPr>
        <w:t xml:space="preserve"> </w:t>
      </w:r>
      <w:r w:rsidR="00574765" w:rsidRPr="00574765">
        <w:rPr>
          <w:rFonts w:ascii="Book Antiqua" w:hAnsi="Book Antiqua"/>
          <w:lang w:val="es-ES"/>
        </w:rPr>
        <w:t>personal de apoyo mientras prest</w:t>
      </w:r>
      <w:r w:rsidR="00623514">
        <w:rPr>
          <w:rFonts w:ascii="Book Antiqua" w:hAnsi="Book Antiqua"/>
          <w:lang w:val="es-ES"/>
        </w:rPr>
        <w:t>e</w:t>
      </w:r>
      <w:r w:rsidR="00574765" w:rsidRPr="00574765">
        <w:rPr>
          <w:rFonts w:ascii="Book Antiqua" w:hAnsi="Book Antiqua"/>
          <w:lang w:val="es-ES"/>
        </w:rPr>
        <w:t xml:space="preserve"> su testimonio</w:t>
      </w:r>
      <w:r w:rsidR="00714D74">
        <w:rPr>
          <w:rFonts w:ascii="Book Antiqua" w:hAnsi="Book Antiqua"/>
          <w:lang w:val="es-ES"/>
        </w:rPr>
        <w:t xml:space="preserve"> en </w:t>
      </w:r>
      <w:r w:rsidR="00623514">
        <w:rPr>
          <w:rFonts w:ascii="Book Antiqua" w:hAnsi="Book Antiqua"/>
          <w:lang w:val="es-ES"/>
        </w:rPr>
        <w:t>sala</w:t>
      </w:r>
      <w:r w:rsidR="00574765" w:rsidRPr="00574765">
        <w:rPr>
          <w:rFonts w:ascii="Book Antiqua" w:hAnsi="Book Antiqua"/>
          <w:lang w:val="es-ES"/>
        </w:rPr>
        <w:t xml:space="preserve">, </w:t>
      </w:r>
      <w:bookmarkStart w:id="1" w:name="_Hlk73726113"/>
      <w:r w:rsidR="00574765" w:rsidRPr="00574765">
        <w:rPr>
          <w:rFonts w:ascii="Book Antiqua" w:hAnsi="Book Antiqua"/>
          <w:lang w:val="es-ES"/>
        </w:rPr>
        <w:t>quien podrá ser un familiar o conocido, un consejero o personal técnico del programa</w:t>
      </w:r>
      <w:r w:rsidR="00574765">
        <w:rPr>
          <w:rFonts w:ascii="Book Antiqua" w:hAnsi="Book Antiqua"/>
          <w:lang w:val="es-ES"/>
        </w:rPr>
        <w:t xml:space="preserve">, </w:t>
      </w:r>
      <w:r w:rsidR="00574765" w:rsidRPr="00574765">
        <w:rPr>
          <w:rFonts w:ascii="Book Antiqua" w:hAnsi="Book Antiqua"/>
          <w:lang w:val="es-ES"/>
        </w:rPr>
        <w:t>Técnico de Asistencia a Víctimas y</w:t>
      </w:r>
      <w:r w:rsidR="00574765">
        <w:rPr>
          <w:rFonts w:ascii="Book Antiqua" w:hAnsi="Book Antiqua"/>
          <w:lang w:val="es-ES"/>
        </w:rPr>
        <w:t xml:space="preserve"> </w:t>
      </w:r>
      <w:r w:rsidR="00574765" w:rsidRPr="00574765">
        <w:rPr>
          <w:rFonts w:ascii="Book Antiqua" w:hAnsi="Book Antiqua"/>
          <w:lang w:val="es-ES"/>
        </w:rPr>
        <w:t>Testigos o profesional competente.</w:t>
      </w:r>
      <w:r w:rsidR="00576D21">
        <w:rPr>
          <w:rFonts w:ascii="Book Antiqua" w:hAnsi="Book Antiqua"/>
          <w:lang w:val="es-ES"/>
        </w:rPr>
        <w:t xml:space="preserve"> </w:t>
      </w:r>
      <w:r w:rsidR="004E3D06">
        <w:rPr>
          <w:rFonts w:ascii="Book Antiqua" w:hAnsi="Book Antiqua"/>
          <w:lang w:val="es-ES"/>
        </w:rPr>
        <w:t>En juicios por jurado, donde se ejerza este derecho</w:t>
      </w:r>
      <w:r w:rsidR="0084159F">
        <w:rPr>
          <w:rFonts w:ascii="Book Antiqua" w:hAnsi="Book Antiqua"/>
          <w:lang w:val="es-ES"/>
        </w:rPr>
        <w:t xml:space="preserve"> por parte de la </w:t>
      </w:r>
      <w:r w:rsidR="00D2256E">
        <w:rPr>
          <w:rFonts w:ascii="Book Antiqua" w:hAnsi="Book Antiqua"/>
          <w:lang w:val="es-ES"/>
        </w:rPr>
        <w:t>víctima</w:t>
      </w:r>
      <w:r w:rsidR="0084159F">
        <w:rPr>
          <w:rFonts w:ascii="Book Antiqua" w:hAnsi="Book Antiqua"/>
          <w:lang w:val="es-ES"/>
        </w:rPr>
        <w:t>, el Tribunal que preside dará una instrucción al jurado</w:t>
      </w:r>
      <w:r w:rsidR="008D2897">
        <w:rPr>
          <w:rFonts w:ascii="Book Antiqua" w:hAnsi="Book Antiqua"/>
          <w:lang w:val="es-ES"/>
        </w:rPr>
        <w:t xml:space="preserve"> donde explique que </w:t>
      </w:r>
      <w:r w:rsidR="008C49DC">
        <w:rPr>
          <w:rFonts w:ascii="Book Antiqua" w:hAnsi="Book Antiqua"/>
          <w:lang w:val="es-ES"/>
        </w:rPr>
        <w:t xml:space="preserve">el acompañamiento del personal de apoyo es un derecho reconocido </w:t>
      </w:r>
      <w:r w:rsidR="002B621E">
        <w:rPr>
          <w:rFonts w:ascii="Book Antiqua" w:hAnsi="Book Antiqua"/>
          <w:lang w:val="es-ES"/>
        </w:rPr>
        <w:t>por la presente</w:t>
      </w:r>
      <w:r w:rsidR="008C49DC">
        <w:rPr>
          <w:rFonts w:ascii="Book Antiqua" w:hAnsi="Book Antiqua"/>
          <w:lang w:val="es-ES"/>
        </w:rPr>
        <w:t xml:space="preserve"> ley, </w:t>
      </w:r>
      <w:r w:rsidR="0040522D">
        <w:rPr>
          <w:rFonts w:ascii="Book Antiqua" w:hAnsi="Book Antiqua"/>
          <w:lang w:val="es-ES"/>
        </w:rPr>
        <w:t>que no debe</w:t>
      </w:r>
      <w:r w:rsidR="00A254DE">
        <w:rPr>
          <w:rFonts w:ascii="Book Antiqua" w:hAnsi="Book Antiqua"/>
          <w:lang w:val="es-ES"/>
        </w:rPr>
        <w:t xml:space="preserve"> ser interpretado contra el imputado o </w:t>
      </w:r>
      <w:r w:rsidR="009751E5">
        <w:rPr>
          <w:rFonts w:ascii="Book Antiqua" w:hAnsi="Book Antiqua"/>
          <w:lang w:val="es-ES"/>
        </w:rPr>
        <w:t>acusado, ni</w:t>
      </w:r>
      <w:r w:rsidR="0040522D">
        <w:rPr>
          <w:rFonts w:ascii="Book Antiqua" w:hAnsi="Book Antiqua"/>
          <w:lang w:val="es-ES"/>
        </w:rPr>
        <w:t xml:space="preserve"> influenciar sobre su obligación de evaluar la</w:t>
      </w:r>
      <w:r w:rsidR="004861A8">
        <w:rPr>
          <w:rFonts w:ascii="Book Antiqua" w:hAnsi="Book Antiqua"/>
          <w:lang w:val="es-ES"/>
        </w:rPr>
        <w:t xml:space="preserve"> credibilidad de la </w:t>
      </w:r>
      <w:r w:rsidR="0091438D">
        <w:rPr>
          <w:rFonts w:ascii="Book Antiqua" w:hAnsi="Book Antiqua"/>
          <w:lang w:val="es-ES"/>
        </w:rPr>
        <w:t>víctima, testigos y</w:t>
      </w:r>
      <w:r w:rsidR="00706789">
        <w:rPr>
          <w:rFonts w:ascii="Book Antiqua" w:hAnsi="Book Antiqua"/>
          <w:lang w:val="es-ES"/>
        </w:rPr>
        <w:t xml:space="preserve"> la</w:t>
      </w:r>
      <w:r w:rsidR="0040522D">
        <w:rPr>
          <w:rFonts w:ascii="Book Antiqua" w:hAnsi="Book Antiqua"/>
          <w:lang w:val="es-ES"/>
        </w:rPr>
        <w:t xml:space="preserve"> prueba </w:t>
      </w:r>
      <w:r w:rsidR="001D76E5">
        <w:rPr>
          <w:rFonts w:ascii="Book Antiqua" w:hAnsi="Book Antiqua"/>
          <w:lang w:val="es-ES"/>
        </w:rPr>
        <w:t>presentada</w:t>
      </w:r>
      <w:r w:rsidR="00706789">
        <w:rPr>
          <w:rFonts w:ascii="Book Antiqua" w:hAnsi="Book Antiqua"/>
          <w:lang w:val="es-ES"/>
        </w:rPr>
        <w:t xml:space="preserve"> de manera</w:t>
      </w:r>
      <w:r w:rsidR="001D76E5">
        <w:rPr>
          <w:rFonts w:ascii="Book Antiqua" w:hAnsi="Book Antiqua"/>
          <w:lang w:val="es-ES"/>
        </w:rPr>
        <w:t xml:space="preserve"> imparcial. </w:t>
      </w:r>
    </w:p>
    <w:p w14:paraId="32D54FD4" w14:textId="77777777" w:rsidR="00512ECC" w:rsidRPr="00574765" w:rsidRDefault="00512ECC" w:rsidP="00512ECC">
      <w:pPr>
        <w:ind w:left="360" w:hanging="360"/>
        <w:jc w:val="both"/>
        <w:rPr>
          <w:rFonts w:ascii="Book Antiqua" w:hAnsi="Book Antiqua"/>
          <w:lang w:val="es-ES"/>
        </w:rPr>
      </w:pPr>
    </w:p>
    <w:bookmarkEnd w:id="1"/>
    <w:p w14:paraId="6742C2B4" w14:textId="77777777" w:rsidR="00065C31" w:rsidRDefault="00065C31" w:rsidP="00512ECC">
      <w:pPr>
        <w:jc w:val="center"/>
        <w:rPr>
          <w:rFonts w:ascii="Book Antiqua" w:hAnsi="Book Antiqua"/>
          <w:lang w:val="es-ES_tradnl"/>
        </w:rPr>
      </w:pPr>
      <w:r>
        <w:rPr>
          <w:rFonts w:ascii="Book Antiqua" w:hAnsi="Book Antiqua"/>
          <w:lang w:val="es-ES_tradnl"/>
        </w:rPr>
        <w:t>EXPOSICIÓN DE MOTIVOS</w:t>
      </w:r>
    </w:p>
    <w:p w14:paraId="4119CDEA" w14:textId="77777777" w:rsidR="00512ECC" w:rsidRDefault="00512ECC" w:rsidP="00512ECC">
      <w:pPr>
        <w:ind w:firstLine="360"/>
        <w:jc w:val="center"/>
        <w:rPr>
          <w:rFonts w:ascii="Book Antiqua" w:hAnsi="Book Antiqua"/>
          <w:lang w:val="es-ES_tradnl"/>
        </w:rPr>
      </w:pPr>
    </w:p>
    <w:p w14:paraId="07346642" w14:textId="7C30771B" w:rsidR="00065C31" w:rsidRDefault="0096248F" w:rsidP="00512ECC">
      <w:pPr>
        <w:ind w:firstLine="360"/>
        <w:jc w:val="both"/>
        <w:rPr>
          <w:rFonts w:ascii="Book Antiqua" w:hAnsi="Book Antiqua"/>
          <w:lang w:val="es-ES_tradnl"/>
        </w:rPr>
      </w:pPr>
      <w:r>
        <w:rPr>
          <w:rFonts w:ascii="Book Antiqua" w:hAnsi="Book Antiqua"/>
          <w:lang w:val="es-ES_tradnl"/>
        </w:rPr>
        <w:t xml:space="preserve">La Ley 22 de 22 de abril de 1988, según enmendada, </w:t>
      </w:r>
      <w:r w:rsidR="00241BF8">
        <w:rPr>
          <w:rFonts w:ascii="Book Antiqua" w:hAnsi="Book Antiqua"/>
          <w:lang w:val="es-ES_tradnl"/>
        </w:rPr>
        <w:t xml:space="preserve">en </w:t>
      </w:r>
      <w:r>
        <w:rPr>
          <w:rFonts w:ascii="Book Antiqua" w:hAnsi="Book Antiqua"/>
          <w:lang w:val="es-ES_tradnl"/>
        </w:rPr>
        <w:t xml:space="preserve">su exposición de motivos ha sido muy clara y precisa en cuanto a la política </w:t>
      </w:r>
      <w:r w:rsidR="0014151D">
        <w:rPr>
          <w:rFonts w:ascii="Book Antiqua" w:hAnsi="Book Antiqua"/>
          <w:lang w:val="es-ES_tradnl"/>
        </w:rPr>
        <w:t>pública</w:t>
      </w:r>
      <w:r>
        <w:rPr>
          <w:rFonts w:ascii="Book Antiqua" w:hAnsi="Book Antiqua"/>
          <w:lang w:val="es-ES_tradnl"/>
        </w:rPr>
        <w:t xml:space="preserve"> que inspiró la creación de </w:t>
      </w:r>
      <w:r w:rsidR="00241BF8">
        <w:rPr>
          <w:rFonts w:ascii="Book Antiqua" w:hAnsi="Book Antiqua"/>
          <w:lang w:val="es-ES_tradnl"/>
        </w:rPr>
        <w:t>l</w:t>
      </w:r>
      <w:r>
        <w:rPr>
          <w:rFonts w:ascii="Book Antiqua" w:hAnsi="Book Antiqua"/>
          <w:lang w:val="es-ES_tradnl"/>
        </w:rPr>
        <w:t xml:space="preserve">a Carta de Derechos de las </w:t>
      </w:r>
      <w:r w:rsidR="00241BF8">
        <w:rPr>
          <w:rFonts w:ascii="Book Antiqua" w:hAnsi="Book Antiqua"/>
          <w:lang w:val="es-ES_tradnl"/>
        </w:rPr>
        <w:t>Víctimas</w:t>
      </w:r>
      <w:r>
        <w:rPr>
          <w:rFonts w:ascii="Book Antiqua" w:hAnsi="Book Antiqua"/>
          <w:lang w:val="es-ES_tradnl"/>
        </w:rPr>
        <w:t xml:space="preserve"> y Testigos</w:t>
      </w:r>
      <w:r w:rsidR="00880DE3">
        <w:rPr>
          <w:rFonts w:ascii="Book Antiqua" w:hAnsi="Book Antiqua"/>
          <w:lang w:val="es-ES_tradnl"/>
        </w:rPr>
        <w:t xml:space="preserve"> de </w:t>
      </w:r>
      <w:r w:rsidR="00E12F15">
        <w:rPr>
          <w:rFonts w:ascii="Book Antiqua" w:hAnsi="Book Antiqua"/>
          <w:lang w:val="es-ES_tradnl"/>
        </w:rPr>
        <w:t>D</w:t>
      </w:r>
      <w:r w:rsidR="00880DE3">
        <w:rPr>
          <w:rFonts w:ascii="Book Antiqua" w:hAnsi="Book Antiqua"/>
          <w:lang w:val="es-ES_tradnl"/>
        </w:rPr>
        <w:t>eli</w:t>
      </w:r>
      <w:r w:rsidR="00E12F15">
        <w:rPr>
          <w:rFonts w:ascii="Book Antiqua" w:hAnsi="Book Antiqua"/>
          <w:lang w:val="es-ES_tradnl"/>
        </w:rPr>
        <w:t>to</w:t>
      </w:r>
      <w:r w:rsidR="00241BF8">
        <w:rPr>
          <w:rFonts w:ascii="Book Antiqua" w:hAnsi="Book Antiqua"/>
          <w:lang w:val="es-ES_tradnl"/>
        </w:rPr>
        <w:t>, (en adelante Carta de Derechos)</w:t>
      </w:r>
      <w:r>
        <w:rPr>
          <w:rFonts w:ascii="Book Antiqua" w:hAnsi="Book Antiqua"/>
          <w:lang w:val="es-ES_tradnl"/>
        </w:rPr>
        <w:t xml:space="preserve">, es </w:t>
      </w:r>
      <w:r w:rsidR="009227C6">
        <w:rPr>
          <w:rFonts w:ascii="Book Antiqua" w:hAnsi="Book Antiqua"/>
          <w:lang w:val="es-ES_tradnl"/>
        </w:rPr>
        <w:t>necesario</w:t>
      </w:r>
      <w:r>
        <w:rPr>
          <w:rFonts w:ascii="Book Antiqua" w:hAnsi="Book Antiqua"/>
          <w:lang w:val="es-ES_tradnl"/>
        </w:rPr>
        <w:t xml:space="preserve"> recordar y citar de </w:t>
      </w:r>
      <w:r w:rsidR="00FC2E84">
        <w:rPr>
          <w:rFonts w:ascii="Book Antiqua" w:hAnsi="Book Antiqua"/>
          <w:lang w:val="es-ES_tradnl"/>
        </w:rPr>
        <w:t>dicha Carta de Derechos</w:t>
      </w:r>
      <w:r w:rsidR="00241BF8">
        <w:rPr>
          <w:rFonts w:ascii="Book Antiqua" w:hAnsi="Book Antiqua"/>
          <w:lang w:val="es-ES_tradnl"/>
        </w:rPr>
        <w:t xml:space="preserve"> lo siguiente</w:t>
      </w:r>
      <w:r>
        <w:rPr>
          <w:rFonts w:ascii="Book Antiqua" w:hAnsi="Book Antiqua"/>
          <w:lang w:val="es-ES_tradnl"/>
        </w:rPr>
        <w:t>:</w:t>
      </w:r>
    </w:p>
    <w:p w14:paraId="617DE410" w14:textId="77777777" w:rsidR="00512ECC" w:rsidRDefault="00512ECC" w:rsidP="00512ECC">
      <w:pPr>
        <w:ind w:firstLine="360"/>
        <w:jc w:val="both"/>
        <w:rPr>
          <w:rFonts w:ascii="Book Antiqua" w:hAnsi="Book Antiqua"/>
          <w:lang w:val="es-ES_tradnl"/>
        </w:rPr>
      </w:pPr>
    </w:p>
    <w:p w14:paraId="410545D2" w14:textId="1D672ED2" w:rsidR="0096248F" w:rsidRDefault="0096248F" w:rsidP="00512ECC">
      <w:pPr>
        <w:ind w:firstLine="360"/>
        <w:jc w:val="both"/>
        <w:rPr>
          <w:rFonts w:ascii="Book Antiqua" w:hAnsi="Book Antiqua"/>
          <w:lang w:val="es-ES"/>
        </w:rPr>
      </w:pPr>
      <w:r>
        <w:rPr>
          <w:rFonts w:ascii="Book Antiqua" w:hAnsi="Book Antiqua"/>
          <w:lang w:val="es-ES"/>
        </w:rPr>
        <w:t>“</w:t>
      </w:r>
      <w:r w:rsidRPr="0096248F">
        <w:rPr>
          <w:rFonts w:ascii="Book Antiqua" w:hAnsi="Book Antiqua"/>
          <w:lang w:val="es-ES"/>
        </w:rPr>
        <w:t xml:space="preserve">Un sistema de justicia que no es equitativo en cuanto a la protección de los derechos del acusado y la debida protección a las víctimas de delito está destinado al fracaso. El </w:t>
      </w:r>
      <w:r w:rsidRPr="0096248F">
        <w:rPr>
          <w:rFonts w:ascii="Book Antiqua" w:hAnsi="Book Antiqua"/>
          <w:lang w:val="es-ES"/>
        </w:rPr>
        <w:lastRenderedPageBreak/>
        <w:t>sistema de justicia en nuestra democracia fue diseñado con el propósito de que el pueblo tuviera confianza en él, pero en los últimos años se ha cobrado conciencia de que no existe un balance adecuado entre la protección a los acusados y la protección a la víctima siendo dicho balance en esencia, la piedra angular de su sabiduría. Para el logro de dicho balance los esfuerzos del Gobierno y de la comunidad deberán ir dirigidos a satisfacer tres necesidades básicas de las víctimas, a saber: ser respetadas en su dignidad, ser protegidas y ser consultadas. A tenor con este principio se aprobó la Ley Núm. 77 de 9 de julio de 1986 la cual declaró que es política pública del Estado Libre Asociado de Puerto Rico proveer protección y asistencia a las víctimas y testigos en los procesos judiciales que se ventilen en los tribunales, así como durante las investigaciones que se realicen para promover su cooperación y participación plena y libre de intimidación en esos procesos.</w:t>
      </w:r>
      <w:r>
        <w:rPr>
          <w:rFonts w:ascii="Book Antiqua" w:hAnsi="Book Antiqua"/>
          <w:lang w:val="es-ES"/>
        </w:rPr>
        <w:t xml:space="preserve">” </w:t>
      </w:r>
    </w:p>
    <w:p w14:paraId="2E51A602" w14:textId="4373BB2D" w:rsidR="0033576A" w:rsidRDefault="00241BF8" w:rsidP="00512ECC">
      <w:pPr>
        <w:jc w:val="both"/>
        <w:rPr>
          <w:rFonts w:ascii="Book Antiqua" w:hAnsi="Book Antiqua"/>
          <w:lang w:val="es-ES"/>
        </w:rPr>
      </w:pPr>
      <w:r>
        <w:rPr>
          <w:rFonts w:ascii="Book Antiqua" w:hAnsi="Book Antiqua"/>
          <w:lang w:val="es-ES"/>
        </w:rPr>
        <w:t xml:space="preserve">Siguiendo el principio de proveer protección y asistencia a las víctimas y testigos </w:t>
      </w:r>
      <w:r w:rsidR="00A942DA">
        <w:rPr>
          <w:rFonts w:ascii="Book Antiqua" w:hAnsi="Book Antiqua"/>
          <w:lang w:val="es-ES"/>
        </w:rPr>
        <w:t xml:space="preserve">de delito </w:t>
      </w:r>
      <w:r>
        <w:rPr>
          <w:rFonts w:ascii="Book Antiqua" w:hAnsi="Book Antiqua"/>
          <w:lang w:val="es-ES"/>
        </w:rPr>
        <w:t xml:space="preserve">en los procesos judiciales, se hace necesaria la revisión de esta Carta de Derechos para que su filosofía jurídica se atempere a las realidades de nuestros tiempos. </w:t>
      </w:r>
      <w:r w:rsidR="005F399D">
        <w:rPr>
          <w:rFonts w:ascii="Book Antiqua" w:hAnsi="Book Antiqua"/>
          <w:lang w:val="es-ES"/>
        </w:rPr>
        <w:t>La Cámara</w:t>
      </w:r>
      <w:r w:rsidR="00850F49">
        <w:rPr>
          <w:rFonts w:ascii="Book Antiqua" w:hAnsi="Book Antiqua"/>
          <w:lang w:val="es-ES"/>
        </w:rPr>
        <w:t xml:space="preserve"> de Representantes del Estado Libre Asociado de Puerto Rico</w:t>
      </w:r>
      <w:r>
        <w:rPr>
          <w:rFonts w:ascii="Book Antiqua" w:hAnsi="Book Antiqua"/>
          <w:lang w:val="es-ES"/>
        </w:rPr>
        <w:t xml:space="preserve"> reconoce que debe ampliarse esta protección y asistencia </w:t>
      </w:r>
      <w:r w:rsidR="001A71E8">
        <w:rPr>
          <w:rFonts w:ascii="Book Antiqua" w:hAnsi="Book Antiqua"/>
          <w:lang w:val="es-ES"/>
        </w:rPr>
        <w:t xml:space="preserve">específicamente </w:t>
      </w:r>
      <w:r>
        <w:rPr>
          <w:rFonts w:ascii="Book Antiqua" w:hAnsi="Book Antiqua"/>
          <w:lang w:val="es-ES"/>
        </w:rPr>
        <w:t>para las víctimas</w:t>
      </w:r>
      <w:r w:rsidR="00C016E5">
        <w:rPr>
          <w:rFonts w:ascii="Book Antiqua" w:hAnsi="Book Antiqua"/>
          <w:lang w:val="es-ES"/>
        </w:rPr>
        <w:t xml:space="preserve"> que</w:t>
      </w:r>
      <w:r>
        <w:rPr>
          <w:rFonts w:ascii="Book Antiqua" w:hAnsi="Book Antiqua"/>
          <w:lang w:val="es-ES"/>
        </w:rPr>
        <w:t xml:space="preserve"> han </w:t>
      </w:r>
      <w:r w:rsidR="00C016E5">
        <w:rPr>
          <w:rFonts w:ascii="Book Antiqua" w:hAnsi="Book Antiqua"/>
          <w:lang w:val="es-ES"/>
        </w:rPr>
        <w:t xml:space="preserve">sido </w:t>
      </w:r>
      <w:r w:rsidR="001F02F8">
        <w:rPr>
          <w:rFonts w:ascii="Book Antiqua" w:hAnsi="Book Antiqua"/>
          <w:lang w:val="es-ES"/>
        </w:rPr>
        <w:t xml:space="preserve">objeto de delitos de violencia o intimidación, </w:t>
      </w:r>
      <w:r w:rsidR="00C85945">
        <w:rPr>
          <w:rFonts w:ascii="Book Antiqua" w:hAnsi="Book Antiqua"/>
          <w:lang w:val="es-ES"/>
        </w:rPr>
        <w:t xml:space="preserve">delitos sexuales, maltrato </w:t>
      </w:r>
      <w:r w:rsidR="0078449D">
        <w:rPr>
          <w:rFonts w:ascii="Book Antiqua" w:hAnsi="Book Antiqua"/>
          <w:lang w:val="es-ES"/>
        </w:rPr>
        <w:t xml:space="preserve">y violencia </w:t>
      </w:r>
      <w:r w:rsidR="007E2A7C">
        <w:rPr>
          <w:rFonts w:ascii="Book Antiqua" w:hAnsi="Book Antiqua"/>
          <w:lang w:val="es-ES"/>
        </w:rPr>
        <w:t>doméstica</w:t>
      </w:r>
      <w:r w:rsidR="005647C4">
        <w:rPr>
          <w:rFonts w:ascii="Book Antiqua" w:hAnsi="Book Antiqua"/>
          <w:lang w:val="es-ES"/>
        </w:rPr>
        <w:t xml:space="preserve">, mientras </w:t>
      </w:r>
      <w:r w:rsidR="00B561A6">
        <w:rPr>
          <w:rFonts w:ascii="Book Antiqua" w:hAnsi="Book Antiqua"/>
          <w:lang w:val="es-ES"/>
        </w:rPr>
        <w:t xml:space="preserve">brindan su testimonio en sala </w:t>
      </w:r>
      <w:r w:rsidR="00175D66">
        <w:rPr>
          <w:rFonts w:ascii="Book Antiqua" w:hAnsi="Book Antiqua"/>
          <w:lang w:val="es-ES"/>
        </w:rPr>
        <w:t xml:space="preserve">y en las distintas </w:t>
      </w:r>
      <w:r w:rsidR="00995E2B">
        <w:rPr>
          <w:rFonts w:ascii="Book Antiqua" w:hAnsi="Book Antiqua"/>
          <w:lang w:val="es-ES"/>
        </w:rPr>
        <w:t>etapas del proceso judicial</w:t>
      </w:r>
      <w:r w:rsidR="007E2A7C">
        <w:rPr>
          <w:rFonts w:ascii="Book Antiqua" w:hAnsi="Book Antiqua"/>
          <w:lang w:val="es-ES"/>
        </w:rPr>
        <w:t>.</w:t>
      </w:r>
      <w:r w:rsidR="005C16C0">
        <w:rPr>
          <w:rFonts w:ascii="Book Antiqua" w:hAnsi="Book Antiqua"/>
          <w:lang w:val="es-ES"/>
        </w:rPr>
        <w:t xml:space="preserve"> </w:t>
      </w:r>
    </w:p>
    <w:p w14:paraId="7B0057D7" w14:textId="77777777" w:rsidR="00512ECC" w:rsidRDefault="00512ECC" w:rsidP="00512ECC">
      <w:pPr>
        <w:jc w:val="both"/>
        <w:rPr>
          <w:rFonts w:ascii="Book Antiqua" w:hAnsi="Book Antiqua"/>
          <w:lang w:val="es-ES"/>
        </w:rPr>
      </w:pPr>
    </w:p>
    <w:p w14:paraId="73905D0B" w14:textId="77777777" w:rsidR="009147A5" w:rsidRDefault="005C16C0" w:rsidP="00512ECC">
      <w:pPr>
        <w:jc w:val="both"/>
        <w:rPr>
          <w:rFonts w:ascii="Book Antiqua" w:hAnsi="Book Antiqua"/>
          <w:lang w:val="es-ES"/>
        </w:rPr>
      </w:pPr>
      <w:r>
        <w:rPr>
          <w:rFonts w:ascii="Book Antiqua" w:hAnsi="Book Antiqua"/>
          <w:lang w:val="es-ES"/>
        </w:rPr>
        <w:t>Son estos</w:t>
      </w:r>
      <w:r w:rsidR="00F9774F">
        <w:rPr>
          <w:rFonts w:ascii="Book Antiqua" w:hAnsi="Book Antiqua"/>
          <w:lang w:val="es-ES"/>
        </w:rPr>
        <w:t xml:space="preserve"> los</w:t>
      </w:r>
      <w:r>
        <w:rPr>
          <w:rFonts w:ascii="Book Antiqua" w:hAnsi="Book Antiqua"/>
          <w:lang w:val="es-ES"/>
        </w:rPr>
        <w:t xml:space="preserve"> delitos </w:t>
      </w:r>
      <w:r w:rsidR="00D13BA3">
        <w:rPr>
          <w:rFonts w:ascii="Book Antiqua" w:hAnsi="Book Antiqua"/>
          <w:lang w:val="es-ES"/>
        </w:rPr>
        <w:t>que,</w:t>
      </w:r>
      <w:r>
        <w:rPr>
          <w:rFonts w:ascii="Book Antiqua" w:hAnsi="Book Antiqua"/>
          <w:lang w:val="es-ES"/>
        </w:rPr>
        <w:t xml:space="preserve"> por su </w:t>
      </w:r>
      <w:r w:rsidR="00C016E5">
        <w:rPr>
          <w:rFonts w:ascii="Book Antiqua" w:hAnsi="Book Antiqua"/>
          <w:lang w:val="es-ES"/>
        </w:rPr>
        <w:t xml:space="preserve">naturaleza, </w:t>
      </w:r>
      <w:r w:rsidR="002F0179">
        <w:rPr>
          <w:rFonts w:ascii="Book Antiqua" w:hAnsi="Book Antiqua"/>
          <w:lang w:val="es-ES"/>
        </w:rPr>
        <w:t>dejan efectos psicológicos</w:t>
      </w:r>
      <w:r w:rsidR="006F6BD9">
        <w:rPr>
          <w:rFonts w:ascii="Book Antiqua" w:hAnsi="Book Antiqua"/>
          <w:lang w:val="es-ES"/>
        </w:rPr>
        <w:t xml:space="preserve">, </w:t>
      </w:r>
      <w:r w:rsidR="002F0179">
        <w:rPr>
          <w:rFonts w:ascii="Book Antiqua" w:hAnsi="Book Antiqua"/>
          <w:lang w:val="es-ES"/>
        </w:rPr>
        <w:t>emocionales</w:t>
      </w:r>
      <w:r w:rsidR="006F6BD9">
        <w:rPr>
          <w:rFonts w:ascii="Book Antiqua" w:hAnsi="Book Antiqua"/>
          <w:lang w:val="es-ES"/>
        </w:rPr>
        <w:t>,</w:t>
      </w:r>
      <w:r w:rsidR="00E95321">
        <w:rPr>
          <w:rFonts w:ascii="Book Antiqua" w:hAnsi="Book Antiqua"/>
          <w:lang w:val="es-ES"/>
        </w:rPr>
        <w:t xml:space="preserve"> </w:t>
      </w:r>
      <w:r w:rsidR="00F25696">
        <w:rPr>
          <w:rFonts w:ascii="Book Antiqua" w:hAnsi="Book Antiqua"/>
          <w:lang w:val="es-ES"/>
        </w:rPr>
        <w:t>y temor</w:t>
      </w:r>
      <w:r w:rsidR="002F0179">
        <w:rPr>
          <w:rFonts w:ascii="Book Antiqua" w:hAnsi="Book Antiqua"/>
          <w:lang w:val="es-ES"/>
        </w:rPr>
        <w:t xml:space="preserve"> </w:t>
      </w:r>
      <w:r w:rsidR="001B7C9C">
        <w:rPr>
          <w:rFonts w:ascii="Book Antiqua" w:hAnsi="Book Antiqua"/>
          <w:lang w:val="es-ES"/>
        </w:rPr>
        <w:t xml:space="preserve">en </w:t>
      </w:r>
      <w:r w:rsidR="002F0179">
        <w:rPr>
          <w:rFonts w:ascii="Book Antiqua" w:hAnsi="Book Antiqua"/>
          <w:lang w:val="es-ES"/>
        </w:rPr>
        <w:t xml:space="preserve">las víctimas, </w:t>
      </w:r>
      <w:r w:rsidR="00CE76C7">
        <w:rPr>
          <w:rFonts w:ascii="Book Antiqua" w:hAnsi="Book Antiqua"/>
          <w:lang w:val="es-ES"/>
        </w:rPr>
        <w:t>antes</w:t>
      </w:r>
      <w:r w:rsidR="00150E16">
        <w:rPr>
          <w:rFonts w:ascii="Book Antiqua" w:hAnsi="Book Antiqua"/>
          <w:lang w:val="es-ES"/>
        </w:rPr>
        <w:t>,</w:t>
      </w:r>
      <w:r w:rsidR="00CE76C7">
        <w:rPr>
          <w:rFonts w:ascii="Book Antiqua" w:hAnsi="Book Antiqua"/>
          <w:lang w:val="es-ES"/>
        </w:rPr>
        <w:t xml:space="preserve"> durante</w:t>
      </w:r>
      <w:r w:rsidR="00150E16">
        <w:rPr>
          <w:rFonts w:ascii="Book Antiqua" w:hAnsi="Book Antiqua"/>
          <w:lang w:val="es-ES"/>
        </w:rPr>
        <w:t>,</w:t>
      </w:r>
      <w:r w:rsidR="00CE76C7">
        <w:rPr>
          <w:rFonts w:ascii="Book Antiqua" w:hAnsi="Book Antiqua"/>
          <w:lang w:val="es-ES"/>
        </w:rPr>
        <w:t xml:space="preserve"> y después de los procesos judic</w:t>
      </w:r>
      <w:r w:rsidR="00110E54">
        <w:rPr>
          <w:rFonts w:ascii="Book Antiqua" w:hAnsi="Book Antiqua"/>
          <w:lang w:val="es-ES"/>
        </w:rPr>
        <w:t xml:space="preserve">iales, </w:t>
      </w:r>
      <w:r w:rsidR="006C4C11">
        <w:rPr>
          <w:rFonts w:ascii="Book Antiqua" w:hAnsi="Book Antiqua"/>
          <w:lang w:val="es-ES"/>
        </w:rPr>
        <w:t xml:space="preserve">convirtiéndose en </w:t>
      </w:r>
      <w:r w:rsidR="00C65B60">
        <w:rPr>
          <w:rFonts w:ascii="Book Antiqua" w:hAnsi="Book Antiqua"/>
          <w:lang w:val="es-ES"/>
        </w:rPr>
        <w:t xml:space="preserve">un obstáculo en la búsqueda de la verdad </w:t>
      </w:r>
      <w:r w:rsidR="00894472">
        <w:rPr>
          <w:rFonts w:ascii="Book Antiqua" w:hAnsi="Book Antiqua"/>
          <w:lang w:val="es-ES"/>
        </w:rPr>
        <w:t>y el</w:t>
      </w:r>
      <w:r w:rsidR="007B1DF7">
        <w:rPr>
          <w:rFonts w:ascii="Book Antiqua" w:hAnsi="Book Antiqua"/>
          <w:lang w:val="es-ES"/>
        </w:rPr>
        <w:t xml:space="preserve"> inminente</w:t>
      </w:r>
      <w:r w:rsidR="00C65B60">
        <w:rPr>
          <w:rFonts w:ascii="Book Antiqua" w:hAnsi="Book Antiqua"/>
          <w:lang w:val="es-ES"/>
        </w:rPr>
        <w:t xml:space="preserve"> fracaso de la justicia</w:t>
      </w:r>
      <w:r w:rsidR="00894472">
        <w:rPr>
          <w:rFonts w:ascii="Book Antiqua" w:hAnsi="Book Antiqua"/>
          <w:lang w:val="es-ES"/>
        </w:rPr>
        <w:t xml:space="preserve">. </w:t>
      </w:r>
      <w:r w:rsidR="00C65B60">
        <w:rPr>
          <w:rFonts w:ascii="Book Antiqua" w:hAnsi="Book Antiqua"/>
          <w:lang w:val="es-ES"/>
        </w:rPr>
        <w:t xml:space="preserve"> </w:t>
      </w:r>
      <w:r w:rsidR="007B5158">
        <w:rPr>
          <w:rFonts w:ascii="Book Antiqua" w:hAnsi="Book Antiqua"/>
          <w:lang w:val="es-ES"/>
        </w:rPr>
        <w:t xml:space="preserve"> </w:t>
      </w:r>
      <w:r w:rsidR="00F1055A">
        <w:rPr>
          <w:rFonts w:ascii="Book Antiqua" w:hAnsi="Book Antiqua"/>
          <w:lang w:val="es-ES"/>
        </w:rPr>
        <w:t xml:space="preserve"> </w:t>
      </w:r>
    </w:p>
    <w:p w14:paraId="481853CE" w14:textId="77777777" w:rsidR="00512ECC" w:rsidRDefault="00512ECC" w:rsidP="00512ECC">
      <w:pPr>
        <w:jc w:val="both"/>
        <w:rPr>
          <w:rFonts w:ascii="Book Antiqua" w:hAnsi="Book Antiqua"/>
          <w:lang w:val="es-ES"/>
        </w:rPr>
      </w:pPr>
    </w:p>
    <w:p w14:paraId="1B8B5DE0" w14:textId="7793D6A9" w:rsidR="005A1C31" w:rsidRDefault="00774B77" w:rsidP="00512ECC">
      <w:pPr>
        <w:jc w:val="both"/>
        <w:rPr>
          <w:rFonts w:ascii="Book Antiqua" w:hAnsi="Book Antiqua"/>
          <w:lang w:val="es-ES"/>
        </w:rPr>
      </w:pPr>
      <w:r>
        <w:rPr>
          <w:rFonts w:ascii="Book Antiqua" w:hAnsi="Book Antiqua"/>
          <w:lang w:val="es-ES"/>
        </w:rPr>
        <w:t>Aunque e</w:t>
      </w:r>
      <w:r w:rsidR="00E54F17">
        <w:rPr>
          <w:rFonts w:ascii="Book Antiqua" w:hAnsi="Book Antiqua"/>
          <w:lang w:val="es-ES"/>
        </w:rPr>
        <w:t>l derecho</w:t>
      </w:r>
      <w:r w:rsidR="00464FBE">
        <w:rPr>
          <w:rFonts w:ascii="Book Antiqua" w:hAnsi="Book Antiqua"/>
          <w:lang w:val="es-ES"/>
        </w:rPr>
        <w:t xml:space="preserve"> constitucional</w:t>
      </w:r>
      <w:r w:rsidR="00E54F17">
        <w:rPr>
          <w:rFonts w:ascii="Book Antiqua" w:hAnsi="Book Antiqua"/>
          <w:lang w:val="es-ES"/>
        </w:rPr>
        <w:t xml:space="preserve"> de </w:t>
      </w:r>
      <w:r w:rsidR="00D457CE">
        <w:rPr>
          <w:rFonts w:ascii="Book Antiqua" w:hAnsi="Book Antiqua"/>
          <w:lang w:val="es-ES"/>
        </w:rPr>
        <w:t>confrontación es</w:t>
      </w:r>
      <w:r w:rsidR="00E54F17">
        <w:rPr>
          <w:rFonts w:ascii="Book Antiqua" w:hAnsi="Book Antiqua"/>
          <w:lang w:val="es-ES"/>
        </w:rPr>
        <w:t xml:space="preserve"> un</w:t>
      </w:r>
      <w:r w:rsidR="00845C2C">
        <w:rPr>
          <w:rFonts w:ascii="Book Antiqua" w:hAnsi="Book Antiqua"/>
          <w:lang w:val="es-ES"/>
        </w:rPr>
        <w:t xml:space="preserve">o </w:t>
      </w:r>
      <w:r w:rsidR="005F399D">
        <w:rPr>
          <w:rFonts w:ascii="Book Antiqua" w:hAnsi="Book Antiqua"/>
          <w:lang w:val="es-ES"/>
        </w:rPr>
        <w:t>garantizado</w:t>
      </w:r>
      <w:r w:rsidR="00E54F17">
        <w:rPr>
          <w:rFonts w:ascii="Book Antiqua" w:hAnsi="Book Antiqua"/>
          <w:lang w:val="es-ES"/>
        </w:rPr>
        <w:t xml:space="preserve"> </w:t>
      </w:r>
      <w:r w:rsidR="005F399D">
        <w:rPr>
          <w:rFonts w:ascii="Book Antiqua" w:hAnsi="Book Antiqua"/>
          <w:lang w:val="es-ES"/>
        </w:rPr>
        <w:t xml:space="preserve">a </w:t>
      </w:r>
      <w:r w:rsidR="00E54F17">
        <w:rPr>
          <w:rFonts w:ascii="Book Antiqua" w:hAnsi="Book Antiqua"/>
          <w:lang w:val="es-ES"/>
        </w:rPr>
        <w:t>todo acusado</w:t>
      </w:r>
      <w:r w:rsidR="005F399D">
        <w:rPr>
          <w:rFonts w:ascii="Book Antiqua" w:hAnsi="Book Antiqua"/>
          <w:lang w:val="es-ES"/>
        </w:rPr>
        <w:t xml:space="preserve"> (a)</w:t>
      </w:r>
      <w:r w:rsidR="00043ACC">
        <w:rPr>
          <w:rFonts w:ascii="Book Antiqua" w:hAnsi="Book Antiqua"/>
          <w:lang w:val="es-ES"/>
        </w:rPr>
        <w:t xml:space="preserve"> de </w:t>
      </w:r>
      <w:r w:rsidR="00F04D40">
        <w:rPr>
          <w:rFonts w:ascii="Book Antiqua" w:hAnsi="Book Antiqua"/>
          <w:lang w:val="es-ES"/>
        </w:rPr>
        <w:t>delito</w:t>
      </w:r>
      <w:r w:rsidR="00845C2C">
        <w:rPr>
          <w:rFonts w:ascii="Book Antiqua" w:hAnsi="Book Antiqua"/>
          <w:lang w:val="es-ES"/>
        </w:rPr>
        <w:t xml:space="preserve"> en un proceso judicial criminal</w:t>
      </w:r>
      <w:r w:rsidR="00043ACC">
        <w:rPr>
          <w:rFonts w:ascii="Book Antiqua" w:hAnsi="Book Antiqua"/>
          <w:lang w:val="es-ES"/>
        </w:rPr>
        <w:t xml:space="preserve">, es un hecho innegable que </w:t>
      </w:r>
      <w:r w:rsidR="001D7D3C">
        <w:rPr>
          <w:rFonts w:ascii="Book Antiqua" w:hAnsi="Book Antiqua"/>
          <w:lang w:val="es-ES"/>
        </w:rPr>
        <w:t>es</w:t>
      </w:r>
      <w:r w:rsidR="00685445">
        <w:rPr>
          <w:rFonts w:ascii="Book Antiqua" w:hAnsi="Book Antiqua"/>
          <w:lang w:val="es-ES"/>
        </w:rPr>
        <w:t xml:space="preserve"> no</w:t>
      </w:r>
      <w:r w:rsidR="001D7D3C">
        <w:rPr>
          <w:rFonts w:ascii="Book Antiqua" w:hAnsi="Book Antiqua"/>
          <w:lang w:val="es-ES"/>
        </w:rPr>
        <w:t xml:space="preserve"> </w:t>
      </w:r>
      <w:r w:rsidR="004046A2">
        <w:rPr>
          <w:rFonts w:ascii="Book Antiqua" w:hAnsi="Book Antiqua"/>
          <w:lang w:val="es-ES"/>
        </w:rPr>
        <w:t xml:space="preserve">sencillo </w:t>
      </w:r>
      <w:r w:rsidR="00CF7F4F">
        <w:rPr>
          <w:rFonts w:ascii="Book Antiqua" w:hAnsi="Book Antiqua"/>
          <w:lang w:val="es-ES"/>
        </w:rPr>
        <w:t xml:space="preserve">o natural </w:t>
      </w:r>
      <w:r w:rsidR="001D7D3C">
        <w:rPr>
          <w:rFonts w:ascii="Book Antiqua" w:hAnsi="Book Antiqua"/>
          <w:lang w:val="es-ES"/>
        </w:rPr>
        <w:t xml:space="preserve">para una </w:t>
      </w:r>
      <w:r w:rsidR="001D3BCF" w:rsidRPr="001D3BCF">
        <w:rPr>
          <w:rFonts w:ascii="Book Antiqua" w:hAnsi="Book Antiqua"/>
          <w:lang w:val="es-ES"/>
        </w:rPr>
        <w:t>víctima de delito de violencia o intimidación, delitos sexuales, maltrato y violencia doméstic</w:t>
      </w:r>
      <w:r w:rsidR="00F04D40">
        <w:rPr>
          <w:rFonts w:ascii="Book Antiqua" w:hAnsi="Book Antiqua"/>
          <w:lang w:val="es-ES"/>
        </w:rPr>
        <w:t xml:space="preserve">a, </w:t>
      </w:r>
      <w:r w:rsidR="00E03FA1">
        <w:rPr>
          <w:rFonts w:ascii="Book Antiqua" w:hAnsi="Book Antiqua"/>
          <w:lang w:val="es-ES"/>
        </w:rPr>
        <w:t>declarar</w:t>
      </w:r>
      <w:r w:rsidR="00685445">
        <w:rPr>
          <w:rFonts w:ascii="Book Antiqua" w:hAnsi="Book Antiqua"/>
          <w:lang w:val="es-ES"/>
        </w:rPr>
        <w:t xml:space="preserve"> libremente</w:t>
      </w:r>
      <w:r w:rsidR="00E03FA1">
        <w:rPr>
          <w:rFonts w:ascii="Book Antiqua" w:hAnsi="Book Antiqua"/>
          <w:lang w:val="es-ES"/>
        </w:rPr>
        <w:t xml:space="preserve"> sobre eventos que marcaron </w:t>
      </w:r>
      <w:r w:rsidR="00D457CE">
        <w:rPr>
          <w:rFonts w:ascii="Book Antiqua" w:hAnsi="Book Antiqua"/>
          <w:lang w:val="es-ES"/>
        </w:rPr>
        <w:t>s</w:t>
      </w:r>
      <w:r w:rsidR="00E03FA1">
        <w:rPr>
          <w:rFonts w:ascii="Book Antiqua" w:hAnsi="Book Antiqua"/>
          <w:lang w:val="es-ES"/>
        </w:rPr>
        <w:t>u vida frente a los funcionarios de</w:t>
      </w:r>
      <w:r w:rsidR="004046A2">
        <w:rPr>
          <w:rFonts w:ascii="Book Antiqua" w:hAnsi="Book Antiqua"/>
          <w:lang w:val="es-ES"/>
        </w:rPr>
        <w:t>l tribunal, miembros de jurado</w:t>
      </w:r>
      <w:r w:rsidR="00CF7F4F">
        <w:rPr>
          <w:rFonts w:ascii="Book Antiqua" w:hAnsi="Book Antiqua"/>
          <w:lang w:val="es-ES"/>
        </w:rPr>
        <w:t>, abogados</w:t>
      </w:r>
      <w:r w:rsidR="00322D5C">
        <w:rPr>
          <w:rFonts w:ascii="Book Antiqua" w:hAnsi="Book Antiqua"/>
          <w:lang w:val="es-ES"/>
        </w:rPr>
        <w:t xml:space="preserve">, fiscales, publico </w:t>
      </w:r>
      <w:r w:rsidR="00D457CE">
        <w:rPr>
          <w:rFonts w:ascii="Book Antiqua" w:hAnsi="Book Antiqua"/>
          <w:lang w:val="es-ES"/>
        </w:rPr>
        <w:t>e</w:t>
      </w:r>
      <w:r w:rsidR="00417E82">
        <w:rPr>
          <w:rFonts w:ascii="Book Antiqua" w:hAnsi="Book Antiqua"/>
          <w:lang w:val="es-ES"/>
        </w:rPr>
        <w:t xml:space="preserve"> incluso ante el acusado(a)</w:t>
      </w:r>
      <w:r w:rsidR="00685445">
        <w:rPr>
          <w:rFonts w:ascii="Book Antiqua" w:hAnsi="Book Antiqua"/>
          <w:lang w:val="es-ES"/>
        </w:rPr>
        <w:t xml:space="preserve">, sin sentir </w:t>
      </w:r>
      <w:r w:rsidR="006479B3">
        <w:rPr>
          <w:rFonts w:ascii="Book Antiqua" w:hAnsi="Book Antiqua"/>
          <w:lang w:val="es-ES"/>
        </w:rPr>
        <w:t>intimidación, aprehensión</w:t>
      </w:r>
      <w:r w:rsidR="007570B3">
        <w:rPr>
          <w:rFonts w:ascii="Book Antiqua" w:hAnsi="Book Antiqua"/>
          <w:lang w:val="es-ES"/>
        </w:rPr>
        <w:t>, vergüenza o pudor</w:t>
      </w:r>
      <w:r w:rsidR="00FA0A52">
        <w:rPr>
          <w:rFonts w:ascii="Book Antiqua" w:hAnsi="Book Antiqua"/>
          <w:lang w:val="es-ES"/>
        </w:rPr>
        <w:t xml:space="preserve"> al narrar la naturaleza </w:t>
      </w:r>
      <w:r w:rsidR="00F841ED">
        <w:rPr>
          <w:rFonts w:ascii="Book Antiqua" w:hAnsi="Book Antiqua"/>
          <w:lang w:val="es-ES"/>
        </w:rPr>
        <w:t>de</w:t>
      </w:r>
      <w:r w:rsidR="00FA0A52">
        <w:rPr>
          <w:rFonts w:ascii="Book Antiqua" w:hAnsi="Book Antiqua"/>
          <w:lang w:val="es-ES"/>
        </w:rPr>
        <w:t xml:space="preserve"> los hechos sufridos</w:t>
      </w:r>
      <w:r w:rsidR="001441DF">
        <w:rPr>
          <w:rFonts w:ascii="Book Antiqua" w:hAnsi="Book Antiqua"/>
          <w:lang w:val="es-ES"/>
        </w:rPr>
        <w:t xml:space="preserve"> a personas extrañas </w:t>
      </w:r>
      <w:r w:rsidR="00FA0A52">
        <w:rPr>
          <w:rFonts w:ascii="Book Antiqua" w:hAnsi="Book Antiqua"/>
          <w:lang w:val="es-ES"/>
        </w:rPr>
        <w:t xml:space="preserve">. </w:t>
      </w:r>
      <w:r w:rsidR="00C077C4">
        <w:rPr>
          <w:rFonts w:ascii="Book Antiqua" w:hAnsi="Book Antiqua"/>
          <w:lang w:val="es-ES"/>
        </w:rPr>
        <w:t>Tales experiencias podrían</w:t>
      </w:r>
      <w:r w:rsidR="004E0302">
        <w:rPr>
          <w:rFonts w:ascii="Book Antiqua" w:hAnsi="Book Antiqua"/>
          <w:lang w:val="es-ES"/>
        </w:rPr>
        <w:t xml:space="preserve"> impedir</w:t>
      </w:r>
      <w:r w:rsidR="00FC2E19">
        <w:rPr>
          <w:rFonts w:ascii="Book Antiqua" w:hAnsi="Book Antiqua"/>
          <w:lang w:val="es-ES"/>
        </w:rPr>
        <w:t xml:space="preserve"> la fluidez de su testimonio y</w:t>
      </w:r>
      <w:r w:rsidR="00C077C4">
        <w:rPr>
          <w:rFonts w:ascii="Book Antiqua" w:hAnsi="Book Antiqua"/>
          <w:lang w:val="es-ES"/>
        </w:rPr>
        <w:t xml:space="preserve"> </w:t>
      </w:r>
      <w:r w:rsidR="00C90013">
        <w:rPr>
          <w:rFonts w:ascii="Book Antiqua" w:hAnsi="Book Antiqua"/>
          <w:lang w:val="es-ES"/>
        </w:rPr>
        <w:t xml:space="preserve">crear un inminente fracaso de la justicia. </w:t>
      </w:r>
    </w:p>
    <w:p w14:paraId="7372905F" w14:textId="77777777" w:rsidR="00512ECC" w:rsidRDefault="00512ECC" w:rsidP="00512ECC">
      <w:pPr>
        <w:jc w:val="both"/>
        <w:rPr>
          <w:rFonts w:ascii="Book Antiqua" w:hAnsi="Book Antiqua"/>
          <w:lang w:val="es-ES"/>
        </w:rPr>
      </w:pPr>
    </w:p>
    <w:p w14:paraId="72860104" w14:textId="246A9528" w:rsidR="005E0BE0" w:rsidRDefault="005E0BE0" w:rsidP="00512ECC">
      <w:pPr>
        <w:jc w:val="both"/>
        <w:rPr>
          <w:rFonts w:ascii="Book Antiqua" w:hAnsi="Book Antiqua"/>
          <w:lang w:val="es-ES"/>
        </w:rPr>
      </w:pPr>
      <w:r w:rsidRPr="005E0BE0">
        <w:rPr>
          <w:rFonts w:ascii="Book Antiqua" w:hAnsi="Book Antiqua"/>
          <w:lang w:val="es-ES"/>
        </w:rPr>
        <w:t>El garantizarle el derecho a una persona que ha sido víctima de un delito de violencia o de intimidación, delito sexual, maltrato o de violencia doméstica, tener a su lado un personal de apoyo mientras brinda su testimonio en sala y en cualquier etapa del proceso</w:t>
      </w:r>
      <w:r w:rsidR="0042323E">
        <w:rPr>
          <w:rFonts w:ascii="Book Antiqua" w:hAnsi="Book Antiqua"/>
          <w:lang w:val="es-ES"/>
        </w:rPr>
        <w:t xml:space="preserve"> </w:t>
      </w:r>
      <w:r w:rsidR="00A74F9F">
        <w:rPr>
          <w:rFonts w:ascii="Book Antiqua" w:hAnsi="Book Antiqua"/>
          <w:lang w:val="es-ES"/>
        </w:rPr>
        <w:t xml:space="preserve">judicial </w:t>
      </w:r>
      <w:r w:rsidRPr="005E0BE0">
        <w:rPr>
          <w:rFonts w:ascii="Book Antiqua" w:hAnsi="Book Antiqua"/>
          <w:lang w:val="es-ES"/>
        </w:rPr>
        <w:t xml:space="preserve">, brinda un sentido de protección y asistencia que minimiza el temor a los procesos judiciales y </w:t>
      </w:r>
      <w:r w:rsidR="00E51865">
        <w:rPr>
          <w:rFonts w:ascii="Book Antiqua" w:hAnsi="Book Antiqua"/>
          <w:lang w:val="es-ES"/>
        </w:rPr>
        <w:t>contribuye</w:t>
      </w:r>
      <w:r w:rsidR="0042323E">
        <w:rPr>
          <w:rFonts w:ascii="Book Antiqua" w:hAnsi="Book Antiqua"/>
          <w:lang w:val="es-ES"/>
        </w:rPr>
        <w:t xml:space="preserve"> a</w:t>
      </w:r>
      <w:r w:rsidRPr="005E0BE0">
        <w:rPr>
          <w:rFonts w:ascii="Book Antiqua" w:hAnsi="Book Antiqua"/>
          <w:lang w:val="es-ES"/>
        </w:rPr>
        <w:t xml:space="preserve"> que el testimonio de esa víctima sea vertido y escuchado, con el propósito de que su credibilidad sea evaluada conforme al valor probatorio que merezca de parte del juzgador de los hechos.</w:t>
      </w:r>
    </w:p>
    <w:p w14:paraId="55BEC62E" w14:textId="77777777" w:rsidR="00512ECC" w:rsidRDefault="00512ECC" w:rsidP="00512ECC">
      <w:pPr>
        <w:jc w:val="both"/>
        <w:rPr>
          <w:rFonts w:ascii="Book Antiqua" w:hAnsi="Book Antiqua"/>
          <w:lang w:val="es-ES"/>
        </w:rPr>
      </w:pPr>
    </w:p>
    <w:p w14:paraId="758692BE" w14:textId="06C3152E" w:rsidR="00D246C8" w:rsidRDefault="00110E54" w:rsidP="00512ECC">
      <w:pPr>
        <w:jc w:val="both"/>
        <w:rPr>
          <w:rFonts w:ascii="Book Antiqua" w:hAnsi="Book Antiqua"/>
          <w:lang w:val="es-ES"/>
        </w:rPr>
      </w:pPr>
      <w:r>
        <w:rPr>
          <w:rFonts w:ascii="Book Antiqua" w:hAnsi="Book Antiqua"/>
          <w:lang w:val="es-ES"/>
        </w:rPr>
        <w:t xml:space="preserve">El personal de </w:t>
      </w:r>
      <w:r w:rsidR="00676D9D">
        <w:rPr>
          <w:rFonts w:ascii="Book Antiqua" w:hAnsi="Book Antiqua"/>
          <w:lang w:val="es-ES"/>
        </w:rPr>
        <w:t>apoyo</w:t>
      </w:r>
      <w:r w:rsidR="004D3427">
        <w:rPr>
          <w:rFonts w:ascii="Book Antiqua" w:hAnsi="Book Antiqua"/>
          <w:lang w:val="es-ES"/>
        </w:rPr>
        <w:t xml:space="preserve"> </w:t>
      </w:r>
      <w:r w:rsidR="003A4B7B">
        <w:rPr>
          <w:rFonts w:ascii="Book Antiqua" w:hAnsi="Book Antiqua"/>
          <w:lang w:val="es-ES"/>
        </w:rPr>
        <w:t>especializado</w:t>
      </w:r>
      <w:r w:rsidR="009905F6">
        <w:rPr>
          <w:rFonts w:ascii="Book Antiqua" w:hAnsi="Book Antiqua"/>
          <w:lang w:val="es-ES"/>
        </w:rPr>
        <w:t xml:space="preserve"> es aquel</w:t>
      </w:r>
      <w:r w:rsidR="003A4B7B">
        <w:rPr>
          <w:rFonts w:ascii="Book Antiqua" w:hAnsi="Book Antiqua"/>
          <w:lang w:val="es-ES"/>
        </w:rPr>
        <w:t xml:space="preserve"> que </w:t>
      </w:r>
      <w:r w:rsidR="00663555">
        <w:rPr>
          <w:rFonts w:ascii="Book Antiqua" w:hAnsi="Book Antiqua"/>
          <w:lang w:val="es-ES"/>
        </w:rPr>
        <w:t>escucha</w:t>
      </w:r>
      <w:r w:rsidR="000652B0">
        <w:rPr>
          <w:rFonts w:ascii="Book Antiqua" w:hAnsi="Book Antiqua"/>
          <w:lang w:val="es-ES"/>
        </w:rPr>
        <w:t xml:space="preserve">, </w:t>
      </w:r>
      <w:r w:rsidR="00663555">
        <w:rPr>
          <w:rFonts w:ascii="Book Antiqua" w:hAnsi="Book Antiqua"/>
          <w:lang w:val="es-ES"/>
        </w:rPr>
        <w:t>orienta</w:t>
      </w:r>
      <w:r w:rsidR="000652B0">
        <w:rPr>
          <w:rFonts w:ascii="Book Antiqua" w:hAnsi="Book Antiqua"/>
          <w:lang w:val="es-ES"/>
        </w:rPr>
        <w:t xml:space="preserve">, </w:t>
      </w:r>
      <w:r w:rsidR="00E03FBF">
        <w:rPr>
          <w:rFonts w:ascii="Book Antiqua" w:hAnsi="Book Antiqua"/>
          <w:lang w:val="es-ES"/>
        </w:rPr>
        <w:t>aconseja,</w:t>
      </w:r>
      <w:r w:rsidR="00D156C1">
        <w:rPr>
          <w:rFonts w:ascii="Book Antiqua" w:hAnsi="Book Antiqua"/>
          <w:lang w:val="es-ES"/>
        </w:rPr>
        <w:t xml:space="preserve"> orienta en cuanto al proceso judicial, refiere a servicios</w:t>
      </w:r>
      <w:r w:rsidR="009F02E0">
        <w:rPr>
          <w:rFonts w:ascii="Book Antiqua" w:hAnsi="Book Antiqua"/>
          <w:lang w:val="es-ES"/>
        </w:rPr>
        <w:t xml:space="preserve"> psicoterapéuticos, coordina</w:t>
      </w:r>
      <w:r w:rsidR="00523847">
        <w:rPr>
          <w:rFonts w:ascii="Book Antiqua" w:hAnsi="Book Antiqua"/>
          <w:lang w:val="es-ES"/>
        </w:rPr>
        <w:t>n la</w:t>
      </w:r>
      <w:r w:rsidR="00213D34">
        <w:rPr>
          <w:rFonts w:ascii="Book Antiqua" w:hAnsi="Book Antiqua"/>
          <w:lang w:val="es-ES"/>
        </w:rPr>
        <w:t xml:space="preserve"> seguridad</w:t>
      </w:r>
      <w:r w:rsidR="00523847">
        <w:rPr>
          <w:rFonts w:ascii="Book Antiqua" w:hAnsi="Book Antiqua"/>
          <w:lang w:val="es-ES"/>
        </w:rPr>
        <w:t xml:space="preserve"> de rondas preventivas, </w:t>
      </w:r>
      <w:r w:rsidR="00213D34">
        <w:rPr>
          <w:rFonts w:ascii="Book Antiqua" w:hAnsi="Book Antiqua"/>
          <w:lang w:val="es-ES"/>
        </w:rPr>
        <w:t xml:space="preserve">relocalización, </w:t>
      </w:r>
      <w:r w:rsidR="001A4F6C">
        <w:rPr>
          <w:rFonts w:ascii="Book Antiqua" w:hAnsi="Book Antiqua"/>
          <w:lang w:val="es-ES"/>
        </w:rPr>
        <w:t>albergues, servicio de agencias</w:t>
      </w:r>
      <w:r w:rsidR="0058238A">
        <w:rPr>
          <w:rFonts w:ascii="Book Antiqua" w:hAnsi="Book Antiqua"/>
          <w:lang w:val="es-ES"/>
        </w:rPr>
        <w:t xml:space="preserve">, </w:t>
      </w:r>
      <w:r w:rsidR="0058238A" w:rsidRPr="0058238A">
        <w:rPr>
          <w:rFonts w:ascii="Book Antiqua" w:hAnsi="Book Antiqua"/>
          <w:b/>
          <w:bCs/>
          <w:lang w:val="es-ES"/>
        </w:rPr>
        <w:t xml:space="preserve">acompañamiento </w:t>
      </w:r>
      <w:r w:rsidR="0058238A" w:rsidRPr="0058238A">
        <w:rPr>
          <w:rFonts w:ascii="Book Antiqua" w:hAnsi="Book Antiqua"/>
          <w:b/>
          <w:bCs/>
          <w:lang w:val="es-ES"/>
        </w:rPr>
        <w:lastRenderedPageBreak/>
        <w:t xml:space="preserve">al tribunal e intervención en </w:t>
      </w:r>
      <w:r w:rsidR="00C96C45">
        <w:rPr>
          <w:rFonts w:ascii="Book Antiqua" w:hAnsi="Book Antiqua"/>
          <w:b/>
          <w:bCs/>
          <w:lang w:val="es-ES"/>
        </w:rPr>
        <w:t xml:space="preserve">situación de </w:t>
      </w:r>
      <w:r w:rsidR="0058238A" w:rsidRPr="0058238A">
        <w:rPr>
          <w:rFonts w:ascii="Book Antiqua" w:hAnsi="Book Antiqua"/>
          <w:b/>
          <w:bCs/>
          <w:lang w:val="es-ES"/>
        </w:rPr>
        <w:t>crisis</w:t>
      </w:r>
      <w:r w:rsidR="00676D9D">
        <w:rPr>
          <w:rFonts w:ascii="Book Antiqua" w:hAnsi="Book Antiqua"/>
          <w:lang w:val="es-ES"/>
        </w:rPr>
        <w:t>. (énfasis suplido)</w:t>
      </w:r>
      <w:r w:rsidR="00FA7B21">
        <w:rPr>
          <w:rFonts w:ascii="Book Antiqua" w:hAnsi="Book Antiqua"/>
          <w:lang w:val="es-ES"/>
        </w:rPr>
        <w:t xml:space="preserve">. Estos pueden ser </w:t>
      </w:r>
      <w:r w:rsidR="004E0CC4" w:rsidRPr="004E0CC4">
        <w:rPr>
          <w:rFonts w:ascii="Book Antiqua" w:hAnsi="Book Antiqua"/>
          <w:lang w:val="es-ES"/>
        </w:rPr>
        <w:t>personal técnico de</w:t>
      </w:r>
      <w:r w:rsidR="00BB5C6A">
        <w:rPr>
          <w:rFonts w:ascii="Book Antiqua" w:hAnsi="Book Antiqua"/>
          <w:lang w:val="es-ES"/>
        </w:rPr>
        <w:t xml:space="preserve"> un</w:t>
      </w:r>
      <w:r w:rsidR="004E0CC4" w:rsidRPr="004E0CC4">
        <w:rPr>
          <w:rFonts w:ascii="Book Antiqua" w:hAnsi="Book Antiqua"/>
          <w:lang w:val="es-ES"/>
        </w:rPr>
        <w:t xml:space="preserve"> programa, Técnico de Asistencia a Víctimas y Testigos o profesional competente</w:t>
      </w:r>
      <w:r w:rsidR="004E0CC4">
        <w:rPr>
          <w:rFonts w:ascii="Book Antiqua" w:hAnsi="Book Antiqua"/>
          <w:lang w:val="es-ES"/>
        </w:rPr>
        <w:t xml:space="preserve">. </w:t>
      </w:r>
      <w:r w:rsidR="00676D9D">
        <w:rPr>
          <w:rFonts w:ascii="Book Antiqua" w:hAnsi="Book Antiqua"/>
          <w:lang w:val="es-ES"/>
        </w:rPr>
        <w:t>No obstante</w:t>
      </w:r>
      <w:r w:rsidR="00A85A94">
        <w:rPr>
          <w:rFonts w:ascii="Book Antiqua" w:hAnsi="Book Antiqua"/>
          <w:lang w:val="es-ES"/>
        </w:rPr>
        <w:t xml:space="preserve">, </w:t>
      </w:r>
      <w:r w:rsidR="0001555B">
        <w:rPr>
          <w:rFonts w:ascii="Book Antiqua" w:hAnsi="Book Antiqua"/>
          <w:lang w:val="es-ES"/>
        </w:rPr>
        <w:t>este personal de apoyo no necesariamente tiene que ser uno especializado</w:t>
      </w:r>
      <w:r w:rsidR="003A658A">
        <w:rPr>
          <w:rFonts w:ascii="Book Antiqua" w:hAnsi="Book Antiqua"/>
          <w:lang w:val="es-ES"/>
        </w:rPr>
        <w:t xml:space="preserve">, </w:t>
      </w:r>
      <w:r w:rsidRPr="00110E54">
        <w:rPr>
          <w:rFonts w:ascii="Book Antiqua" w:hAnsi="Book Antiqua"/>
          <w:lang w:val="es-ES"/>
        </w:rPr>
        <w:t>podrá ser un familiar o conocido</w:t>
      </w:r>
      <w:r w:rsidR="002A4AFF">
        <w:rPr>
          <w:rFonts w:ascii="Book Antiqua" w:hAnsi="Book Antiqua"/>
          <w:lang w:val="es-ES"/>
        </w:rPr>
        <w:t xml:space="preserve"> o</w:t>
      </w:r>
      <w:r w:rsidRPr="00110E54">
        <w:rPr>
          <w:rFonts w:ascii="Book Antiqua" w:hAnsi="Book Antiqua"/>
          <w:lang w:val="es-ES"/>
        </w:rPr>
        <w:t xml:space="preserve"> un consejero</w:t>
      </w:r>
      <w:r w:rsidR="00EB0CC1">
        <w:rPr>
          <w:rFonts w:ascii="Book Antiqua" w:hAnsi="Book Antiqua"/>
          <w:lang w:val="es-ES"/>
        </w:rPr>
        <w:t>.</w:t>
      </w:r>
    </w:p>
    <w:p w14:paraId="6D424D31" w14:textId="77777777" w:rsidR="00512ECC" w:rsidRDefault="00512ECC" w:rsidP="00512ECC">
      <w:pPr>
        <w:jc w:val="both"/>
        <w:rPr>
          <w:rFonts w:ascii="Book Antiqua" w:hAnsi="Book Antiqua"/>
          <w:lang w:val="es-ES"/>
        </w:rPr>
      </w:pPr>
    </w:p>
    <w:p w14:paraId="286C8129" w14:textId="42300431" w:rsidR="00D246C8" w:rsidRDefault="00DC5E55" w:rsidP="00512ECC">
      <w:pPr>
        <w:jc w:val="both"/>
        <w:rPr>
          <w:rFonts w:ascii="Book Antiqua" w:hAnsi="Book Antiqua"/>
          <w:lang w:val="es-ES"/>
        </w:rPr>
      </w:pPr>
      <w:r>
        <w:rPr>
          <w:rFonts w:ascii="Book Antiqua" w:hAnsi="Book Antiqua"/>
          <w:lang w:val="es-ES"/>
        </w:rPr>
        <w:t>Finalmente</w:t>
      </w:r>
      <w:r w:rsidR="00903B30">
        <w:rPr>
          <w:rFonts w:ascii="Book Antiqua" w:hAnsi="Book Antiqua"/>
          <w:lang w:val="es-ES"/>
        </w:rPr>
        <w:t>,</w:t>
      </w:r>
      <w:r>
        <w:rPr>
          <w:rFonts w:ascii="Book Antiqua" w:hAnsi="Book Antiqua"/>
          <w:lang w:val="es-ES"/>
        </w:rPr>
        <w:t xml:space="preserve"> </w:t>
      </w:r>
      <w:r w:rsidR="00903B30">
        <w:rPr>
          <w:rFonts w:ascii="Book Antiqua" w:hAnsi="Book Antiqua"/>
          <w:lang w:val="es-ES"/>
        </w:rPr>
        <w:t>esta Cámara de Representantes del Estado Libre Asociado de Puerto Rico entie</w:t>
      </w:r>
      <w:r w:rsidR="009176F8">
        <w:rPr>
          <w:rFonts w:ascii="Book Antiqua" w:hAnsi="Book Antiqua"/>
          <w:lang w:val="es-ES"/>
        </w:rPr>
        <w:t>nde</w:t>
      </w:r>
      <w:r w:rsidR="00D246C8">
        <w:rPr>
          <w:rFonts w:ascii="Book Antiqua" w:hAnsi="Book Antiqua"/>
          <w:lang w:val="es-ES"/>
        </w:rPr>
        <w:t xml:space="preserve"> </w:t>
      </w:r>
      <w:r w:rsidR="00FF2916">
        <w:rPr>
          <w:rFonts w:ascii="Book Antiqua" w:hAnsi="Book Antiqua"/>
          <w:lang w:val="es-ES"/>
        </w:rPr>
        <w:t xml:space="preserve">que el </w:t>
      </w:r>
      <w:r w:rsidR="009176F8">
        <w:rPr>
          <w:rFonts w:ascii="Book Antiqua" w:hAnsi="Book Antiqua"/>
          <w:lang w:val="es-ES"/>
        </w:rPr>
        <w:t xml:space="preserve">derecho que reconocemos en esta </w:t>
      </w:r>
      <w:r w:rsidR="00C02631">
        <w:rPr>
          <w:rFonts w:ascii="Book Antiqua" w:hAnsi="Book Antiqua"/>
          <w:lang w:val="es-ES"/>
        </w:rPr>
        <w:t>legislación,</w:t>
      </w:r>
      <w:r w:rsidR="00FF2916">
        <w:rPr>
          <w:rFonts w:ascii="Book Antiqua" w:hAnsi="Book Antiqua"/>
          <w:lang w:val="es-ES"/>
        </w:rPr>
        <w:t xml:space="preserve"> </w:t>
      </w:r>
      <w:r w:rsidR="00ED6561">
        <w:rPr>
          <w:rFonts w:ascii="Book Antiqua" w:hAnsi="Book Antiqua"/>
          <w:lang w:val="es-ES"/>
        </w:rPr>
        <w:t xml:space="preserve">no constituye una ventaja indebida en contra del acusado por </w:t>
      </w:r>
      <w:r w:rsidR="00C02631">
        <w:rPr>
          <w:rFonts w:ascii="Book Antiqua" w:hAnsi="Book Antiqua"/>
          <w:lang w:val="es-ES"/>
        </w:rPr>
        <w:t>l</w:t>
      </w:r>
      <w:r w:rsidR="00ED6561">
        <w:rPr>
          <w:rFonts w:ascii="Book Antiqua" w:hAnsi="Book Antiqua"/>
          <w:lang w:val="es-ES"/>
        </w:rPr>
        <w:t xml:space="preserve">o que </w:t>
      </w:r>
      <w:r w:rsidR="00192B3B">
        <w:rPr>
          <w:rFonts w:ascii="Book Antiqua" w:hAnsi="Book Antiqua"/>
          <w:lang w:val="es-ES"/>
        </w:rPr>
        <w:t xml:space="preserve">el Tribunal </w:t>
      </w:r>
      <w:r w:rsidR="006B317E">
        <w:rPr>
          <w:rFonts w:ascii="Book Antiqua" w:hAnsi="Book Antiqua"/>
          <w:lang w:val="es-ES"/>
        </w:rPr>
        <w:t>tendrá la obligación de</w:t>
      </w:r>
      <w:r w:rsidR="00192B3B">
        <w:rPr>
          <w:rFonts w:ascii="Book Antiqua" w:hAnsi="Book Antiqua"/>
          <w:lang w:val="es-ES"/>
        </w:rPr>
        <w:t xml:space="preserve"> impartir una instrucción al jurado</w:t>
      </w:r>
      <w:r w:rsidR="003D4579">
        <w:rPr>
          <w:rFonts w:ascii="Book Antiqua" w:hAnsi="Book Antiqua"/>
          <w:lang w:val="es-ES"/>
        </w:rPr>
        <w:t xml:space="preserve"> </w:t>
      </w:r>
      <w:r w:rsidR="00192B3B">
        <w:rPr>
          <w:rFonts w:ascii="Book Antiqua" w:hAnsi="Book Antiqua"/>
          <w:lang w:val="es-ES"/>
        </w:rPr>
        <w:t xml:space="preserve">para que </w:t>
      </w:r>
      <w:r w:rsidR="00905599">
        <w:rPr>
          <w:rFonts w:ascii="Book Antiqua" w:hAnsi="Book Antiqua"/>
          <w:lang w:val="es-ES"/>
        </w:rPr>
        <w:t>entienda</w:t>
      </w:r>
      <w:r w:rsidR="00273175">
        <w:rPr>
          <w:rFonts w:ascii="Book Antiqua" w:hAnsi="Book Antiqua"/>
          <w:lang w:val="es-ES"/>
        </w:rPr>
        <w:t>n</w:t>
      </w:r>
      <w:r w:rsidR="00905599">
        <w:rPr>
          <w:rFonts w:ascii="Book Antiqua" w:hAnsi="Book Antiqua"/>
          <w:lang w:val="es-ES"/>
        </w:rPr>
        <w:t xml:space="preserve"> que la presencia de dicho personal de apoyo es un derecho</w:t>
      </w:r>
      <w:r w:rsidR="0081087C">
        <w:rPr>
          <w:rFonts w:ascii="Book Antiqua" w:hAnsi="Book Antiqua"/>
          <w:lang w:val="es-ES"/>
        </w:rPr>
        <w:t xml:space="preserve"> reconocido en </w:t>
      </w:r>
      <w:r w:rsidR="00905599">
        <w:rPr>
          <w:rFonts w:ascii="Book Antiqua" w:hAnsi="Book Antiqua"/>
          <w:lang w:val="es-ES"/>
        </w:rPr>
        <w:t>la presente de ley</w:t>
      </w:r>
      <w:r w:rsidR="00273175">
        <w:rPr>
          <w:rFonts w:ascii="Book Antiqua" w:hAnsi="Book Antiqua"/>
          <w:lang w:val="es-ES"/>
        </w:rPr>
        <w:t xml:space="preserve">, </w:t>
      </w:r>
      <w:r w:rsidR="006B317E">
        <w:rPr>
          <w:rFonts w:ascii="Book Antiqua" w:hAnsi="Book Antiqua"/>
          <w:lang w:val="es-ES"/>
        </w:rPr>
        <w:t xml:space="preserve">que </w:t>
      </w:r>
      <w:r w:rsidR="00273175">
        <w:rPr>
          <w:rFonts w:ascii="Book Antiqua" w:hAnsi="Book Antiqua"/>
          <w:lang w:val="es-ES"/>
        </w:rPr>
        <w:t xml:space="preserve">no debe ser interpretado en contra del acusado y </w:t>
      </w:r>
      <w:r w:rsidR="009E7BDE">
        <w:rPr>
          <w:rFonts w:ascii="Book Antiqua" w:hAnsi="Book Antiqua"/>
          <w:lang w:val="es-ES"/>
        </w:rPr>
        <w:t xml:space="preserve">no </w:t>
      </w:r>
      <w:r w:rsidR="002B4E0B">
        <w:rPr>
          <w:rFonts w:ascii="Book Antiqua" w:hAnsi="Book Antiqua"/>
          <w:lang w:val="es-ES"/>
        </w:rPr>
        <w:t>puede</w:t>
      </w:r>
      <w:r w:rsidR="009E7BDE">
        <w:rPr>
          <w:rFonts w:ascii="Book Antiqua" w:hAnsi="Book Antiqua"/>
          <w:lang w:val="es-ES"/>
        </w:rPr>
        <w:t xml:space="preserve"> influir en su deber de aquilatar la credibilidad </w:t>
      </w:r>
      <w:r w:rsidR="000B06E0">
        <w:rPr>
          <w:rFonts w:ascii="Book Antiqua" w:hAnsi="Book Antiqua"/>
          <w:lang w:val="es-ES"/>
        </w:rPr>
        <w:t xml:space="preserve">de la </w:t>
      </w:r>
      <w:r w:rsidR="002B4E0B">
        <w:rPr>
          <w:rFonts w:ascii="Book Antiqua" w:hAnsi="Book Antiqua"/>
          <w:lang w:val="es-ES"/>
        </w:rPr>
        <w:t>víctima,</w:t>
      </w:r>
      <w:r w:rsidR="002A1DD2">
        <w:rPr>
          <w:rFonts w:ascii="Book Antiqua" w:hAnsi="Book Antiqua"/>
          <w:lang w:val="es-ES"/>
        </w:rPr>
        <w:t xml:space="preserve"> los testigos</w:t>
      </w:r>
      <w:r w:rsidR="000B06E0">
        <w:rPr>
          <w:rFonts w:ascii="Book Antiqua" w:hAnsi="Book Antiqua"/>
          <w:lang w:val="es-ES"/>
        </w:rPr>
        <w:t xml:space="preserve"> y la prueba en general con imparcialidad. </w:t>
      </w:r>
      <w:r w:rsidR="00905599">
        <w:rPr>
          <w:rFonts w:ascii="Book Antiqua" w:hAnsi="Book Antiqua"/>
          <w:lang w:val="es-ES"/>
        </w:rPr>
        <w:t xml:space="preserve"> </w:t>
      </w:r>
    </w:p>
    <w:p w14:paraId="73D6199F" w14:textId="77777777" w:rsidR="00512ECC" w:rsidRDefault="00512ECC" w:rsidP="00512ECC">
      <w:pPr>
        <w:jc w:val="both"/>
        <w:rPr>
          <w:rFonts w:ascii="Book Antiqua" w:hAnsi="Book Antiqua"/>
          <w:lang w:val="es-ES"/>
        </w:rPr>
      </w:pPr>
    </w:p>
    <w:p w14:paraId="0043B6EA" w14:textId="495FA696" w:rsidR="00065C31" w:rsidRDefault="00065C31" w:rsidP="00512ECC">
      <w:pPr>
        <w:spacing w:line="480" w:lineRule="auto"/>
        <w:jc w:val="both"/>
        <w:rPr>
          <w:rFonts w:ascii="Book Antiqua" w:hAnsi="Book Antiqua"/>
          <w:i/>
          <w:lang w:val="es-ES_tradnl"/>
        </w:rPr>
      </w:pPr>
      <w:r>
        <w:rPr>
          <w:rFonts w:ascii="Book Antiqua" w:hAnsi="Book Antiqua"/>
          <w:i/>
          <w:lang w:val="es-ES_tradnl"/>
        </w:rPr>
        <w:t>DECRÉTASE POR LA ASAMBLEA LEGISLATIVA DE PUERTO RICO:</w:t>
      </w:r>
    </w:p>
    <w:p w14:paraId="40CCE6AE" w14:textId="77777777" w:rsidR="00065C31" w:rsidRDefault="00065C31" w:rsidP="00065C31">
      <w:pPr>
        <w:spacing w:line="480" w:lineRule="auto"/>
        <w:jc w:val="both"/>
        <w:rPr>
          <w:rFonts w:ascii="Book Antiqua" w:hAnsi="Book Antiqua"/>
          <w:lang w:val="es-ES_tradnl"/>
        </w:rPr>
        <w:sectPr w:rsidR="00065C31">
          <w:headerReference w:type="default" r:id="rId7"/>
          <w:type w:val="continuous"/>
          <w:pgSz w:w="12240" w:h="15840" w:code="1"/>
          <w:pgMar w:top="1440" w:right="1440" w:bottom="1440" w:left="1440" w:header="720" w:footer="720" w:gutter="0"/>
          <w:cols w:space="720"/>
          <w:titlePg/>
        </w:sectPr>
      </w:pPr>
    </w:p>
    <w:p w14:paraId="3DA8E23C" w14:textId="7C7922CD" w:rsidR="00E13196" w:rsidRDefault="008521FC" w:rsidP="00E13196">
      <w:pPr>
        <w:spacing w:line="480" w:lineRule="auto"/>
        <w:ind w:firstLine="720"/>
        <w:jc w:val="both"/>
        <w:rPr>
          <w:rFonts w:ascii="Book Antiqua" w:hAnsi="Book Antiqua"/>
          <w:lang w:val="es-ES_tradnl"/>
        </w:rPr>
      </w:pPr>
      <w:r w:rsidRPr="008521FC">
        <w:rPr>
          <w:rFonts w:ascii="Book Antiqua" w:hAnsi="Book Antiqua"/>
          <w:lang w:val="es-ES_tradnl"/>
        </w:rPr>
        <w:t xml:space="preserve">Sección 1.- </w:t>
      </w:r>
      <w:r w:rsidR="002A14EF" w:rsidRPr="002A14EF">
        <w:rPr>
          <w:rFonts w:ascii="Book Antiqua" w:hAnsi="Book Antiqua"/>
          <w:lang w:val="es-ES_tradnl"/>
        </w:rPr>
        <w:t xml:space="preserve">enmendar la Ley 22 de 22 de abril de 1988, según enmendada, conocida como la Carta de Derechos de las Víctimas y Testigos de Delito, en su Artículo </w:t>
      </w:r>
      <w:r w:rsidR="00E13196">
        <w:rPr>
          <w:rFonts w:ascii="Book Antiqua" w:hAnsi="Book Antiqua"/>
          <w:lang w:val="es-ES_tradnl"/>
        </w:rPr>
        <w:t>(</w:t>
      </w:r>
      <w:r w:rsidR="002A14EF" w:rsidRPr="002A14EF">
        <w:rPr>
          <w:rFonts w:ascii="Book Antiqua" w:hAnsi="Book Antiqua"/>
          <w:lang w:val="es-ES_tradnl"/>
        </w:rPr>
        <w:t>2</w:t>
      </w:r>
      <w:r w:rsidR="00E13196">
        <w:rPr>
          <w:rFonts w:ascii="Book Antiqua" w:hAnsi="Book Antiqua"/>
          <w:lang w:val="es-ES_tradnl"/>
        </w:rPr>
        <w:t>)</w:t>
      </w:r>
      <w:r w:rsidR="002A14EF" w:rsidRPr="002A14EF">
        <w:rPr>
          <w:rFonts w:ascii="Book Antiqua" w:hAnsi="Book Antiqua"/>
          <w:lang w:val="es-ES_tradnl"/>
        </w:rPr>
        <w:t xml:space="preserve"> con el fin de crear un nuevo inciso (l) y reasignar con letras los subsiguientes incisos de dicho artículo. El </w:t>
      </w:r>
      <w:r w:rsidR="00E13196">
        <w:rPr>
          <w:rFonts w:ascii="Book Antiqua" w:hAnsi="Book Antiqua"/>
          <w:lang w:val="es-ES_tradnl"/>
        </w:rPr>
        <w:t xml:space="preserve">cual </w:t>
      </w:r>
      <w:r w:rsidR="002A14EF" w:rsidRPr="002A14EF">
        <w:rPr>
          <w:rFonts w:ascii="Book Antiqua" w:hAnsi="Book Antiqua"/>
          <w:lang w:val="es-ES_tradnl"/>
        </w:rPr>
        <w:t>leerá</w:t>
      </w:r>
      <w:r w:rsidR="00801258">
        <w:rPr>
          <w:rFonts w:ascii="Book Antiqua" w:hAnsi="Book Antiqua"/>
          <w:lang w:val="es-ES_tradnl"/>
        </w:rPr>
        <w:t xml:space="preserve"> como sigue</w:t>
      </w:r>
      <w:r w:rsidR="002A14EF" w:rsidRPr="002A14EF">
        <w:rPr>
          <w:rFonts w:ascii="Book Antiqua" w:hAnsi="Book Antiqua"/>
          <w:lang w:val="es-ES_tradnl"/>
        </w:rPr>
        <w:t xml:space="preserve">, </w:t>
      </w:r>
    </w:p>
    <w:p w14:paraId="5CD9D847" w14:textId="4D690045" w:rsidR="00DC33AD" w:rsidRDefault="00E13196" w:rsidP="00DC33AD">
      <w:pPr>
        <w:spacing w:line="480" w:lineRule="auto"/>
        <w:ind w:firstLine="720"/>
        <w:jc w:val="both"/>
        <w:rPr>
          <w:rFonts w:ascii="Book Antiqua" w:hAnsi="Book Antiqua"/>
          <w:i/>
          <w:iCs/>
          <w:lang w:val="es-ES_tradnl"/>
        </w:rPr>
      </w:pPr>
      <w:r>
        <w:rPr>
          <w:rFonts w:ascii="Book Antiqua" w:hAnsi="Book Antiqua"/>
          <w:i/>
          <w:iCs/>
          <w:lang w:val="es-ES_tradnl"/>
        </w:rPr>
        <w:t xml:space="preserve">(l) </w:t>
      </w:r>
      <w:r w:rsidR="002A14EF" w:rsidRPr="00801258">
        <w:rPr>
          <w:rFonts w:ascii="Book Antiqua" w:hAnsi="Book Antiqua"/>
          <w:i/>
          <w:iCs/>
          <w:lang w:val="es-ES_tradnl"/>
        </w:rPr>
        <w:t xml:space="preserve">“Toda víctima de delito de violencia o intimidación, delitos sexuales, maltrato y violencia doméstica, tendrá derecho de tener a su lado y en cualquier etapa del proceso judicial, personal de apoyo mientras preste su testimonio en sala, quien podrá ser un familiar o conocido, un consejero o personal técnico del programa, Técnico de Asistencia a Víctimas y Testigos o profesional competente. En juicios por jurado, donde se ejerza este derecho por parte de la víctima, el Tribunal que preside dará una instrucción al jurado donde explique que el acompañamiento del personal de apoyo es un derecho reconocido por la presente ley, que no debe ser interpretado contra el imputado o acusado, ni influenciar sobre su obligación de evaluar la credibilidad de la víctima, testigos y la prueba presentada de manera imparcial. </w:t>
      </w:r>
    </w:p>
    <w:p w14:paraId="32ECA134" w14:textId="0924D1AE" w:rsidR="00801258" w:rsidRPr="00D844CD" w:rsidRDefault="00801258" w:rsidP="00DC33AD">
      <w:pPr>
        <w:spacing w:line="480" w:lineRule="auto"/>
        <w:ind w:firstLine="720"/>
        <w:jc w:val="both"/>
        <w:rPr>
          <w:rFonts w:ascii="Book Antiqua" w:hAnsi="Book Antiqua"/>
          <w:i/>
          <w:iCs/>
          <w:lang w:val="pt-PT"/>
        </w:rPr>
      </w:pPr>
      <w:r w:rsidRPr="00D844CD">
        <w:rPr>
          <w:rFonts w:ascii="Book Antiqua" w:hAnsi="Book Antiqua"/>
          <w:lang w:val="pt-PT"/>
        </w:rPr>
        <w:t>[l] (</w:t>
      </w:r>
      <w:r w:rsidRPr="00D844CD">
        <w:rPr>
          <w:rFonts w:ascii="Book Antiqua" w:hAnsi="Book Antiqua"/>
          <w:i/>
          <w:iCs/>
          <w:lang w:val="pt-PT"/>
        </w:rPr>
        <w:t>m) …</w:t>
      </w:r>
    </w:p>
    <w:p w14:paraId="693053DC" w14:textId="3DCE9068" w:rsidR="00801258" w:rsidRPr="00D844CD" w:rsidRDefault="00801258" w:rsidP="00DC33AD">
      <w:pPr>
        <w:spacing w:line="480" w:lineRule="auto"/>
        <w:ind w:firstLine="720"/>
        <w:jc w:val="both"/>
        <w:rPr>
          <w:rFonts w:ascii="Book Antiqua" w:hAnsi="Book Antiqua"/>
          <w:i/>
          <w:iCs/>
          <w:lang w:val="pt-PT"/>
        </w:rPr>
      </w:pPr>
      <w:r w:rsidRPr="00D844CD">
        <w:rPr>
          <w:rFonts w:ascii="Book Antiqua" w:hAnsi="Book Antiqua"/>
          <w:lang w:val="pt-PT"/>
        </w:rPr>
        <w:t>[m]</w:t>
      </w:r>
      <w:r w:rsidRPr="00D844CD">
        <w:rPr>
          <w:rFonts w:ascii="Book Antiqua" w:hAnsi="Book Antiqua"/>
          <w:i/>
          <w:iCs/>
          <w:lang w:val="pt-PT"/>
        </w:rPr>
        <w:t>(n) …</w:t>
      </w:r>
    </w:p>
    <w:p w14:paraId="785E8DC4" w14:textId="4243381F" w:rsidR="00E13196" w:rsidRPr="00D844CD" w:rsidRDefault="00801258" w:rsidP="00E13196">
      <w:pPr>
        <w:spacing w:line="480" w:lineRule="auto"/>
        <w:ind w:firstLine="720"/>
        <w:jc w:val="both"/>
        <w:rPr>
          <w:rFonts w:ascii="Book Antiqua" w:hAnsi="Book Antiqua"/>
          <w:i/>
          <w:iCs/>
          <w:lang w:val="pt-PT"/>
        </w:rPr>
      </w:pPr>
      <w:r w:rsidRPr="00D844CD">
        <w:rPr>
          <w:rFonts w:ascii="Book Antiqua" w:hAnsi="Book Antiqua"/>
          <w:lang w:val="pt-PT"/>
        </w:rPr>
        <w:lastRenderedPageBreak/>
        <w:t xml:space="preserve">[n] </w:t>
      </w:r>
      <w:r w:rsidRPr="00D844CD">
        <w:rPr>
          <w:rFonts w:ascii="Book Antiqua" w:hAnsi="Book Antiqua"/>
          <w:i/>
          <w:iCs/>
          <w:lang w:val="pt-PT"/>
        </w:rPr>
        <w:t>(o)…</w:t>
      </w:r>
    </w:p>
    <w:p w14:paraId="6F380604" w14:textId="431112B4" w:rsidR="00801258" w:rsidRPr="00D844CD" w:rsidRDefault="00801258" w:rsidP="00DC33AD">
      <w:pPr>
        <w:spacing w:line="480" w:lineRule="auto"/>
        <w:ind w:firstLine="720"/>
        <w:jc w:val="both"/>
        <w:rPr>
          <w:rFonts w:ascii="Book Antiqua" w:hAnsi="Book Antiqua"/>
          <w:lang w:val="pt-PT"/>
        </w:rPr>
      </w:pPr>
      <w:r w:rsidRPr="00D844CD">
        <w:rPr>
          <w:rFonts w:ascii="Book Antiqua" w:hAnsi="Book Antiqua"/>
          <w:lang w:val="pt-PT"/>
        </w:rPr>
        <w:t>[o]</w:t>
      </w:r>
      <w:r w:rsidR="00E13196" w:rsidRPr="00D844CD">
        <w:rPr>
          <w:rFonts w:ascii="Book Antiqua" w:hAnsi="Book Antiqua"/>
          <w:lang w:val="pt-PT"/>
        </w:rPr>
        <w:t xml:space="preserve"> </w:t>
      </w:r>
      <w:r w:rsidR="00E13196" w:rsidRPr="00D844CD">
        <w:rPr>
          <w:rFonts w:ascii="Book Antiqua" w:hAnsi="Book Antiqua"/>
          <w:i/>
          <w:iCs/>
          <w:lang w:val="pt-PT"/>
        </w:rPr>
        <w:t>(p)…</w:t>
      </w:r>
    </w:p>
    <w:p w14:paraId="152F71D7" w14:textId="5BF1489E" w:rsidR="00801258" w:rsidRPr="00D844CD" w:rsidRDefault="00801258" w:rsidP="00DC33AD">
      <w:pPr>
        <w:spacing w:line="480" w:lineRule="auto"/>
        <w:ind w:firstLine="720"/>
        <w:jc w:val="both"/>
        <w:rPr>
          <w:rFonts w:ascii="Book Antiqua" w:hAnsi="Book Antiqua"/>
          <w:lang w:val="pt-PT"/>
        </w:rPr>
      </w:pPr>
      <w:r w:rsidRPr="00D844CD">
        <w:rPr>
          <w:rFonts w:ascii="Book Antiqua" w:hAnsi="Book Antiqua"/>
          <w:lang w:val="pt-PT"/>
        </w:rPr>
        <w:t>[p]</w:t>
      </w:r>
      <w:r w:rsidR="00E13196" w:rsidRPr="00D844CD">
        <w:rPr>
          <w:rFonts w:ascii="Book Antiqua" w:hAnsi="Book Antiqua"/>
          <w:lang w:val="pt-PT"/>
        </w:rPr>
        <w:t xml:space="preserve"> </w:t>
      </w:r>
      <w:r w:rsidR="00E13196" w:rsidRPr="00D844CD">
        <w:rPr>
          <w:rFonts w:ascii="Book Antiqua" w:hAnsi="Book Antiqua"/>
          <w:i/>
          <w:iCs/>
          <w:lang w:val="pt-PT"/>
        </w:rPr>
        <w:t>(q) …</w:t>
      </w:r>
    </w:p>
    <w:p w14:paraId="3A3B342A" w14:textId="4EF642F9" w:rsidR="00801258" w:rsidRPr="00D844CD" w:rsidRDefault="00801258" w:rsidP="00DC33AD">
      <w:pPr>
        <w:spacing w:line="480" w:lineRule="auto"/>
        <w:ind w:firstLine="720"/>
        <w:jc w:val="both"/>
        <w:rPr>
          <w:rFonts w:ascii="Book Antiqua" w:hAnsi="Book Antiqua"/>
          <w:lang w:val="pt-PT"/>
        </w:rPr>
      </w:pPr>
      <w:r w:rsidRPr="00D844CD">
        <w:rPr>
          <w:rFonts w:ascii="Book Antiqua" w:hAnsi="Book Antiqua"/>
          <w:lang w:val="pt-PT"/>
        </w:rPr>
        <w:t>[q]</w:t>
      </w:r>
      <w:r w:rsidR="00E13196" w:rsidRPr="00D844CD">
        <w:rPr>
          <w:rFonts w:ascii="Book Antiqua" w:hAnsi="Book Antiqua"/>
          <w:lang w:val="pt-PT"/>
        </w:rPr>
        <w:t xml:space="preserve"> </w:t>
      </w:r>
      <w:r w:rsidR="00E13196" w:rsidRPr="00D844CD">
        <w:rPr>
          <w:rFonts w:ascii="Book Antiqua" w:hAnsi="Book Antiqua"/>
          <w:i/>
          <w:iCs/>
          <w:lang w:val="pt-PT"/>
        </w:rPr>
        <w:t>(r) …</w:t>
      </w:r>
    </w:p>
    <w:p w14:paraId="6541AFF0" w14:textId="76768DDB" w:rsidR="00801258" w:rsidRPr="00D844CD" w:rsidRDefault="00801258" w:rsidP="00DC33AD">
      <w:pPr>
        <w:spacing w:line="480" w:lineRule="auto"/>
        <w:ind w:firstLine="720"/>
        <w:jc w:val="both"/>
        <w:rPr>
          <w:rFonts w:ascii="Book Antiqua" w:hAnsi="Book Antiqua"/>
          <w:lang w:val="pt-PT"/>
        </w:rPr>
      </w:pPr>
      <w:r w:rsidRPr="00D844CD">
        <w:rPr>
          <w:rFonts w:ascii="Book Antiqua" w:hAnsi="Book Antiqua"/>
          <w:lang w:val="pt-PT"/>
        </w:rPr>
        <w:t>[r]</w:t>
      </w:r>
      <w:r w:rsidR="00E13196" w:rsidRPr="00D844CD">
        <w:rPr>
          <w:rFonts w:ascii="Book Antiqua" w:hAnsi="Book Antiqua"/>
          <w:lang w:val="pt-PT"/>
        </w:rPr>
        <w:t xml:space="preserve"> </w:t>
      </w:r>
      <w:r w:rsidR="00E13196" w:rsidRPr="00D844CD">
        <w:rPr>
          <w:rFonts w:ascii="Book Antiqua" w:hAnsi="Book Antiqua"/>
          <w:i/>
          <w:iCs/>
          <w:lang w:val="pt-PT"/>
        </w:rPr>
        <w:t>(s) …</w:t>
      </w:r>
    </w:p>
    <w:p w14:paraId="4C01E9BF" w14:textId="6A692E70" w:rsidR="00801258" w:rsidRPr="00D844CD" w:rsidRDefault="00801258" w:rsidP="00DC33AD">
      <w:pPr>
        <w:spacing w:line="480" w:lineRule="auto"/>
        <w:ind w:firstLine="720"/>
        <w:jc w:val="both"/>
        <w:rPr>
          <w:rFonts w:ascii="Book Antiqua" w:hAnsi="Book Antiqua"/>
          <w:lang w:val="pt-PT"/>
        </w:rPr>
      </w:pPr>
      <w:r w:rsidRPr="00D844CD">
        <w:rPr>
          <w:rFonts w:ascii="Book Antiqua" w:hAnsi="Book Antiqua"/>
          <w:lang w:val="pt-PT"/>
        </w:rPr>
        <w:t>[s]</w:t>
      </w:r>
      <w:r w:rsidR="00E13196" w:rsidRPr="00D844CD">
        <w:rPr>
          <w:rFonts w:ascii="Book Antiqua" w:hAnsi="Book Antiqua"/>
          <w:lang w:val="pt-PT"/>
        </w:rPr>
        <w:t xml:space="preserve"> </w:t>
      </w:r>
      <w:r w:rsidR="00E13196" w:rsidRPr="00D844CD">
        <w:rPr>
          <w:rFonts w:ascii="Book Antiqua" w:hAnsi="Book Antiqua"/>
          <w:i/>
          <w:iCs/>
          <w:lang w:val="pt-PT"/>
        </w:rPr>
        <w:t>(t) …</w:t>
      </w:r>
    </w:p>
    <w:p w14:paraId="2D87E836" w14:textId="4287D0AA" w:rsidR="00801258" w:rsidRPr="00D844CD" w:rsidRDefault="00801258" w:rsidP="00DC33AD">
      <w:pPr>
        <w:spacing w:line="480" w:lineRule="auto"/>
        <w:ind w:firstLine="720"/>
        <w:jc w:val="both"/>
        <w:rPr>
          <w:rFonts w:ascii="Book Antiqua" w:hAnsi="Book Antiqua"/>
          <w:lang w:val="pt-PT"/>
        </w:rPr>
      </w:pPr>
      <w:r w:rsidRPr="00D844CD">
        <w:rPr>
          <w:rFonts w:ascii="Book Antiqua" w:hAnsi="Book Antiqua"/>
          <w:lang w:val="pt-PT"/>
        </w:rPr>
        <w:t>[t]</w:t>
      </w:r>
      <w:r w:rsidR="00E13196" w:rsidRPr="00D844CD">
        <w:rPr>
          <w:rFonts w:ascii="Book Antiqua" w:hAnsi="Book Antiqua"/>
          <w:lang w:val="pt-PT"/>
        </w:rPr>
        <w:t xml:space="preserve"> </w:t>
      </w:r>
      <w:r w:rsidR="00E13196" w:rsidRPr="00D844CD">
        <w:rPr>
          <w:rFonts w:ascii="Book Antiqua" w:hAnsi="Book Antiqua"/>
          <w:i/>
          <w:iCs/>
          <w:lang w:val="pt-PT"/>
        </w:rPr>
        <w:t>(u) …</w:t>
      </w:r>
    </w:p>
    <w:p w14:paraId="16FAF278" w14:textId="66837985" w:rsidR="008521FC" w:rsidRPr="008521FC" w:rsidRDefault="008521FC" w:rsidP="00E13196">
      <w:pPr>
        <w:spacing w:line="480" w:lineRule="auto"/>
        <w:ind w:firstLine="360"/>
        <w:jc w:val="both"/>
        <w:rPr>
          <w:rFonts w:ascii="Book Antiqua" w:hAnsi="Book Antiqua"/>
          <w:lang w:val="es-ES_tradnl"/>
        </w:rPr>
      </w:pPr>
      <w:r w:rsidRPr="00D844CD">
        <w:rPr>
          <w:rFonts w:ascii="Book Antiqua" w:hAnsi="Book Antiqua"/>
          <w:lang w:val="pt-PT"/>
        </w:rPr>
        <w:t xml:space="preserve">Sección 2.- </w:t>
      </w:r>
      <w:r w:rsidRPr="008521FC">
        <w:rPr>
          <w:rFonts w:ascii="Book Antiqua" w:hAnsi="Book Antiqua"/>
          <w:lang w:val="es-ES_tradnl"/>
        </w:rPr>
        <w:t xml:space="preserve">Todas aquellas leyes, reglas y reglamentos que estuvieran en conflicto con las disposiciones de esta Ley, deberán conforme a derecho armonizar con el espíritu y propósito de esta Ley de manera que se lesiones en lo mínimo la política pública aquí plasmada. </w:t>
      </w:r>
    </w:p>
    <w:p w14:paraId="3434B4F2" w14:textId="77777777" w:rsidR="008521FC" w:rsidRPr="008521FC" w:rsidRDefault="008521FC" w:rsidP="008521FC">
      <w:pPr>
        <w:spacing w:line="480" w:lineRule="auto"/>
        <w:ind w:firstLine="360"/>
        <w:jc w:val="both"/>
        <w:rPr>
          <w:rFonts w:ascii="Book Antiqua" w:hAnsi="Book Antiqua"/>
          <w:lang w:val="es-ES_tradnl"/>
        </w:rPr>
      </w:pPr>
      <w:r w:rsidRPr="008521FC">
        <w:rPr>
          <w:rFonts w:ascii="Book Antiqua" w:hAnsi="Book Antiqua"/>
          <w:lang w:val="es-ES_tradnl"/>
        </w:rPr>
        <w:t>Sección 3.- Si cualquiera clausula, párrafo, subpárrafo, articulo, disposición, sección, inciso, o parte de esta Ley fuere declarada inconstitucional por algún tribunal con jurisdicción, la sentencia a tal efecto dictada no afectará, perjudicará, ni invalidará, el resto de esta Ley. El efecto de dicha sentencia quedará limitado a la cláusula, párrafo, subpárrafo, articulo, disposición, sección, inciso o parte de esta Ley que hubiese sido declarada inconstitucional.</w:t>
      </w:r>
    </w:p>
    <w:p w14:paraId="0FBA797B" w14:textId="650E691A" w:rsidR="00065C31" w:rsidRPr="00065C31" w:rsidRDefault="008521FC" w:rsidP="008521FC">
      <w:pPr>
        <w:spacing w:line="480" w:lineRule="auto"/>
        <w:ind w:firstLine="360"/>
        <w:jc w:val="both"/>
        <w:rPr>
          <w:rFonts w:ascii="Book Antiqua" w:hAnsi="Book Antiqua"/>
          <w:lang w:val="es-ES_tradnl"/>
        </w:rPr>
      </w:pPr>
      <w:r w:rsidRPr="008521FC">
        <w:rPr>
          <w:rFonts w:ascii="Book Antiqua" w:hAnsi="Book Antiqua"/>
          <w:lang w:val="es-ES_tradnl"/>
        </w:rPr>
        <w:t xml:space="preserve">Sección 4.- Esta Ley comenzará a regir inmediatamente después de su aprobación.  </w:t>
      </w:r>
    </w:p>
    <w:sectPr w:rsidR="00065C31" w:rsidRPr="00065C31" w:rsidSect="00687196">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33B824" w14:textId="77777777" w:rsidR="00E91376" w:rsidRDefault="00E91376">
      <w:r>
        <w:separator/>
      </w:r>
    </w:p>
  </w:endnote>
  <w:endnote w:type="continuationSeparator" w:id="0">
    <w:p w14:paraId="4E5B73D8" w14:textId="77777777" w:rsidR="00E91376" w:rsidRDefault="00E913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9E7E44" w14:textId="77777777" w:rsidR="00E91376" w:rsidRDefault="00E91376">
      <w:r>
        <w:separator/>
      </w:r>
    </w:p>
  </w:footnote>
  <w:footnote w:type="continuationSeparator" w:id="0">
    <w:p w14:paraId="438D1501" w14:textId="77777777" w:rsidR="00E91376" w:rsidRDefault="00E913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EE656"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512ECC">
      <w:rPr>
        <w:rStyle w:val="PageNumber"/>
        <w:noProof/>
      </w:rPr>
      <w:t>4</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65C31"/>
    <w:rsid w:val="0001555B"/>
    <w:rsid w:val="00020BBB"/>
    <w:rsid w:val="000303B8"/>
    <w:rsid w:val="00043ACC"/>
    <w:rsid w:val="00044710"/>
    <w:rsid w:val="00056024"/>
    <w:rsid w:val="000652B0"/>
    <w:rsid w:val="00065C31"/>
    <w:rsid w:val="00095AE1"/>
    <w:rsid w:val="000A5A19"/>
    <w:rsid w:val="000A6B6C"/>
    <w:rsid w:val="000B06E0"/>
    <w:rsid w:val="000B0DBB"/>
    <w:rsid w:val="000B22C3"/>
    <w:rsid w:val="000B3A37"/>
    <w:rsid w:val="000C09DC"/>
    <w:rsid w:val="000C5A9C"/>
    <w:rsid w:val="000D5172"/>
    <w:rsid w:val="000D547E"/>
    <w:rsid w:val="000E79F0"/>
    <w:rsid w:val="00105E03"/>
    <w:rsid w:val="001076E6"/>
    <w:rsid w:val="00110E54"/>
    <w:rsid w:val="00111E71"/>
    <w:rsid w:val="00126DA9"/>
    <w:rsid w:val="00127C6A"/>
    <w:rsid w:val="001363FE"/>
    <w:rsid w:val="0014151D"/>
    <w:rsid w:val="001441DF"/>
    <w:rsid w:val="00150E16"/>
    <w:rsid w:val="00167CD5"/>
    <w:rsid w:val="0017132B"/>
    <w:rsid w:val="00175D66"/>
    <w:rsid w:val="00192B3B"/>
    <w:rsid w:val="001A4F6C"/>
    <w:rsid w:val="001A71E8"/>
    <w:rsid w:val="001B7C9C"/>
    <w:rsid w:val="001D3BCF"/>
    <w:rsid w:val="001D5E12"/>
    <w:rsid w:val="001D76E5"/>
    <w:rsid w:val="001D7D3C"/>
    <w:rsid w:val="001E2C09"/>
    <w:rsid w:val="001F02F8"/>
    <w:rsid w:val="001F4CA3"/>
    <w:rsid w:val="001F612A"/>
    <w:rsid w:val="001F65A5"/>
    <w:rsid w:val="00211396"/>
    <w:rsid w:val="00213D34"/>
    <w:rsid w:val="00224B36"/>
    <w:rsid w:val="00226AE6"/>
    <w:rsid w:val="00241BF8"/>
    <w:rsid w:val="00245B34"/>
    <w:rsid w:val="00247290"/>
    <w:rsid w:val="00263355"/>
    <w:rsid w:val="00273175"/>
    <w:rsid w:val="00273792"/>
    <w:rsid w:val="002820A6"/>
    <w:rsid w:val="002874B1"/>
    <w:rsid w:val="002A14EF"/>
    <w:rsid w:val="002A1DD2"/>
    <w:rsid w:val="002A4AFF"/>
    <w:rsid w:val="002B33FB"/>
    <w:rsid w:val="002B4E0B"/>
    <w:rsid w:val="002B621E"/>
    <w:rsid w:val="002B6933"/>
    <w:rsid w:val="002D4AC8"/>
    <w:rsid w:val="002E08D2"/>
    <w:rsid w:val="002F0179"/>
    <w:rsid w:val="00301FB6"/>
    <w:rsid w:val="003110D6"/>
    <w:rsid w:val="0031387A"/>
    <w:rsid w:val="00320D78"/>
    <w:rsid w:val="00322D5C"/>
    <w:rsid w:val="0033576A"/>
    <w:rsid w:val="003619E8"/>
    <w:rsid w:val="00367694"/>
    <w:rsid w:val="00380FE5"/>
    <w:rsid w:val="003924DD"/>
    <w:rsid w:val="00394FCB"/>
    <w:rsid w:val="003963F4"/>
    <w:rsid w:val="003A46F1"/>
    <w:rsid w:val="003A4B7B"/>
    <w:rsid w:val="003A658A"/>
    <w:rsid w:val="003B5254"/>
    <w:rsid w:val="003B6AB6"/>
    <w:rsid w:val="003B75A6"/>
    <w:rsid w:val="003D1B8F"/>
    <w:rsid w:val="003D4579"/>
    <w:rsid w:val="004046A2"/>
    <w:rsid w:val="004049B1"/>
    <w:rsid w:val="0040522D"/>
    <w:rsid w:val="004061CA"/>
    <w:rsid w:val="0040648D"/>
    <w:rsid w:val="00415689"/>
    <w:rsid w:val="00417E82"/>
    <w:rsid w:val="0042323E"/>
    <w:rsid w:val="00430098"/>
    <w:rsid w:val="004440CB"/>
    <w:rsid w:val="00452FF5"/>
    <w:rsid w:val="00454C8D"/>
    <w:rsid w:val="00464FBE"/>
    <w:rsid w:val="004713D2"/>
    <w:rsid w:val="004777FE"/>
    <w:rsid w:val="004851F6"/>
    <w:rsid w:val="004861A8"/>
    <w:rsid w:val="00486674"/>
    <w:rsid w:val="004904FD"/>
    <w:rsid w:val="00495329"/>
    <w:rsid w:val="004B665B"/>
    <w:rsid w:val="004D2B5D"/>
    <w:rsid w:val="004D3427"/>
    <w:rsid w:val="004E0302"/>
    <w:rsid w:val="004E0CC4"/>
    <w:rsid w:val="004E137A"/>
    <w:rsid w:val="004E3D06"/>
    <w:rsid w:val="004F45C7"/>
    <w:rsid w:val="004F4B54"/>
    <w:rsid w:val="004F62AF"/>
    <w:rsid w:val="004F77D6"/>
    <w:rsid w:val="00512ECC"/>
    <w:rsid w:val="00521639"/>
    <w:rsid w:val="00523847"/>
    <w:rsid w:val="00532BB7"/>
    <w:rsid w:val="005332E4"/>
    <w:rsid w:val="00533EDD"/>
    <w:rsid w:val="0053550C"/>
    <w:rsid w:val="00555018"/>
    <w:rsid w:val="00555260"/>
    <w:rsid w:val="00561A14"/>
    <w:rsid w:val="005647C4"/>
    <w:rsid w:val="005723DC"/>
    <w:rsid w:val="00574765"/>
    <w:rsid w:val="00576D21"/>
    <w:rsid w:val="0058238A"/>
    <w:rsid w:val="00584C18"/>
    <w:rsid w:val="005A1C31"/>
    <w:rsid w:val="005C16C0"/>
    <w:rsid w:val="005C740C"/>
    <w:rsid w:val="005E0BE0"/>
    <w:rsid w:val="005F399D"/>
    <w:rsid w:val="00600F79"/>
    <w:rsid w:val="00612EFA"/>
    <w:rsid w:val="006210DC"/>
    <w:rsid w:val="00623514"/>
    <w:rsid w:val="006248C6"/>
    <w:rsid w:val="00624D60"/>
    <w:rsid w:val="0064349D"/>
    <w:rsid w:val="006479B3"/>
    <w:rsid w:val="00653EED"/>
    <w:rsid w:val="0065431D"/>
    <w:rsid w:val="00663555"/>
    <w:rsid w:val="0067162B"/>
    <w:rsid w:val="006761C6"/>
    <w:rsid w:val="00676D9D"/>
    <w:rsid w:val="00685445"/>
    <w:rsid w:val="00685549"/>
    <w:rsid w:val="006857C5"/>
    <w:rsid w:val="00687196"/>
    <w:rsid w:val="00696F81"/>
    <w:rsid w:val="006B317E"/>
    <w:rsid w:val="006B7365"/>
    <w:rsid w:val="006C2D81"/>
    <w:rsid w:val="006C4C11"/>
    <w:rsid w:val="006C7DF8"/>
    <w:rsid w:val="006D4146"/>
    <w:rsid w:val="006F6BD9"/>
    <w:rsid w:val="00706789"/>
    <w:rsid w:val="00713160"/>
    <w:rsid w:val="00713D0D"/>
    <w:rsid w:val="00714D74"/>
    <w:rsid w:val="007159F3"/>
    <w:rsid w:val="0073555A"/>
    <w:rsid w:val="00750FC8"/>
    <w:rsid w:val="007533D0"/>
    <w:rsid w:val="00755069"/>
    <w:rsid w:val="007570B3"/>
    <w:rsid w:val="00773C21"/>
    <w:rsid w:val="00774B77"/>
    <w:rsid w:val="0077602C"/>
    <w:rsid w:val="0078449D"/>
    <w:rsid w:val="007A5CDE"/>
    <w:rsid w:val="007B0660"/>
    <w:rsid w:val="007B1DF7"/>
    <w:rsid w:val="007B5158"/>
    <w:rsid w:val="007D6BD2"/>
    <w:rsid w:val="007E2A7C"/>
    <w:rsid w:val="007E3868"/>
    <w:rsid w:val="00801258"/>
    <w:rsid w:val="0081087C"/>
    <w:rsid w:val="00812688"/>
    <w:rsid w:val="0081782A"/>
    <w:rsid w:val="00820C41"/>
    <w:rsid w:val="00826137"/>
    <w:rsid w:val="008261BD"/>
    <w:rsid w:val="00833113"/>
    <w:rsid w:val="0084159F"/>
    <w:rsid w:val="00845C2C"/>
    <w:rsid w:val="00850256"/>
    <w:rsid w:val="00850F49"/>
    <w:rsid w:val="008521FC"/>
    <w:rsid w:val="00880DE3"/>
    <w:rsid w:val="00894472"/>
    <w:rsid w:val="008A1619"/>
    <w:rsid w:val="008B223D"/>
    <w:rsid w:val="008C49DC"/>
    <w:rsid w:val="008D2897"/>
    <w:rsid w:val="00903B30"/>
    <w:rsid w:val="00905599"/>
    <w:rsid w:val="0091438D"/>
    <w:rsid w:val="009147A5"/>
    <w:rsid w:val="009176F8"/>
    <w:rsid w:val="009227C6"/>
    <w:rsid w:val="00935E19"/>
    <w:rsid w:val="0093686F"/>
    <w:rsid w:val="00942FD4"/>
    <w:rsid w:val="00951997"/>
    <w:rsid w:val="009551EC"/>
    <w:rsid w:val="0096248F"/>
    <w:rsid w:val="009751E5"/>
    <w:rsid w:val="00986F21"/>
    <w:rsid w:val="00990352"/>
    <w:rsid w:val="009905F6"/>
    <w:rsid w:val="00995E2B"/>
    <w:rsid w:val="009B718D"/>
    <w:rsid w:val="009D1A9C"/>
    <w:rsid w:val="009D795B"/>
    <w:rsid w:val="009D7EF9"/>
    <w:rsid w:val="009E7BDE"/>
    <w:rsid w:val="009F02E0"/>
    <w:rsid w:val="009F7891"/>
    <w:rsid w:val="00A03405"/>
    <w:rsid w:val="00A1528A"/>
    <w:rsid w:val="00A254DE"/>
    <w:rsid w:val="00A33918"/>
    <w:rsid w:val="00A36C54"/>
    <w:rsid w:val="00A55285"/>
    <w:rsid w:val="00A64427"/>
    <w:rsid w:val="00A67F63"/>
    <w:rsid w:val="00A74F9F"/>
    <w:rsid w:val="00A7629F"/>
    <w:rsid w:val="00A85A94"/>
    <w:rsid w:val="00A867C2"/>
    <w:rsid w:val="00A942DA"/>
    <w:rsid w:val="00AC0B00"/>
    <w:rsid w:val="00AF0CEE"/>
    <w:rsid w:val="00B1672B"/>
    <w:rsid w:val="00B357A3"/>
    <w:rsid w:val="00B55192"/>
    <w:rsid w:val="00B561A6"/>
    <w:rsid w:val="00B6251C"/>
    <w:rsid w:val="00B667AD"/>
    <w:rsid w:val="00B84C38"/>
    <w:rsid w:val="00B86C00"/>
    <w:rsid w:val="00B947F6"/>
    <w:rsid w:val="00BA35D1"/>
    <w:rsid w:val="00BB5C6A"/>
    <w:rsid w:val="00BF16AA"/>
    <w:rsid w:val="00BF71DF"/>
    <w:rsid w:val="00C016E5"/>
    <w:rsid w:val="00C02631"/>
    <w:rsid w:val="00C077C4"/>
    <w:rsid w:val="00C354B8"/>
    <w:rsid w:val="00C47818"/>
    <w:rsid w:val="00C52517"/>
    <w:rsid w:val="00C60921"/>
    <w:rsid w:val="00C62936"/>
    <w:rsid w:val="00C653F2"/>
    <w:rsid w:val="00C65B60"/>
    <w:rsid w:val="00C679E6"/>
    <w:rsid w:val="00C85945"/>
    <w:rsid w:val="00C90013"/>
    <w:rsid w:val="00C908F9"/>
    <w:rsid w:val="00C96C45"/>
    <w:rsid w:val="00CA0917"/>
    <w:rsid w:val="00CA1099"/>
    <w:rsid w:val="00CA5334"/>
    <w:rsid w:val="00CB2E31"/>
    <w:rsid w:val="00CB6EDF"/>
    <w:rsid w:val="00CE76C7"/>
    <w:rsid w:val="00CF77E0"/>
    <w:rsid w:val="00CF7F4F"/>
    <w:rsid w:val="00D02EB2"/>
    <w:rsid w:val="00D07D08"/>
    <w:rsid w:val="00D13BA3"/>
    <w:rsid w:val="00D156C1"/>
    <w:rsid w:val="00D2256E"/>
    <w:rsid w:val="00D246C8"/>
    <w:rsid w:val="00D33DE3"/>
    <w:rsid w:val="00D417C2"/>
    <w:rsid w:val="00D457CE"/>
    <w:rsid w:val="00D527FC"/>
    <w:rsid w:val="00D60936"/>
    <w:rsid w:val="00D65EF3"/>
    <w:rsid w:val="00D709EB"/>
    <w:rsid w:val="00D740AD"/>
    <w:rsid w:val="00D74714"/>
    <w:rsid w:val="00D80832"/>
    <w:rsid w:val="00D82F3F"/>
    <w:rsid w:val="00D844CD"/>
    <w:rsid w:val="00D921C6"/>
    <w:rsid w:val="00D958C2"/>
    <w:rsid w:val="00D95E2A"/>
    <w:rsid w:val="00DC33AD"/>
    <w:rsid w:val="00DC5E55"/>
    <w:rsid w:val="00DC6083"/>
    <w:rsid w:val="00DC7E7A"/>
    <w:rsid w:val="00DD43A7"/>
    <w:rsid w:val="00E00E8F"/>
    <w:rsid w:val="00E03FA1"/>
    <w:rsid w:val="00E03FBF"/>
    <w:rsid w:val="00E04AB5"/>
    <w:rsid w:val="00E12F15"/>
    <w:rsid w:val="00E13196"/>
    <w:rsid w:val="00E328E5"/>
    <w:rsid w:val="00E50EEA"/>
    <w:rsid w:val="00E51865"/>
    <w:rsid w:val="00E52F58"/>
    <w:rsid w:val="00E54F17"/>
    <w:rsid w:val="00E550AA"/>
    <w:rsid w:val="00E91376"/>
    <w:rsid w:val="00E9174E"/>
    <w:rsid w:val="00E95321"/>
    <w:rsid w:val="00EA017B"/>
    <w:rsid w:val="00EA2A6B"/>
    <w:rsid w:val="00EB0CC1"/>
    <w:rsid w:val="00EB7276"/>
    <w:rsid w:val="00EC26AA"/>
    <w:rsid w:val="00ED6561"/>
    <w:rsid w:val="00ED7A53"/>
    <w:rsid w:val="00EE4273"/>
    <w:rsid w:val="00F02004"/>
    <w:rsid w:val="00F042CB"/>
    <w:rsid w:val="00F04D40"/>
    <w:rsid w:val="00F1055A"/>
    <w:rsid w:val="00F1289F"/>
    <w:rsid w:val="00F25696"/>
    <w:rsid w:val="00F60A20"/>
    <w:rsid w:val="00F746A7"/>
    <w:rsid w:val="00F841ED"/>
    <w:rsid w:val="00F842FD"/>
    <w:rsid w:val="00F94024"/>
    <w:rsid w:val="00F9774F"/>
    <w:rsid w:val="00FA0A52"/>
    <w:rsid w:val="00FA7B21"/>
    <w:rsid w:val="00FC0A95"/>
    <w:rsid w:val="00FC100C"/>
    <w:rsid w:val="00FC2E19"/>
    <w:rsid w:val="00FC2E84"/>
    <w:rsid w:val="00FC3D9C"/>
    <w:rsid w:val="00FF0153"/>
    <w:rsid w:val="00FF2916"/>
    <w:rsid w:val="00FF4DD7"/>
    <w:rsid w:val="00FF6BD2"/>
    <w:rsid w:val="502C2F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6003EA5A"/>
  <w15:chartTrackingRefBased/>
  <w15:docId w15:val="{6D994AC8-1199-4683-9CA1-94AEFF57D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ilex\Downloads\Macro%20Medida%20C&#225;mara%202021-2024_MOD8%20-%20Copy.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Macro Medida Cámara 2021-2024_MOD8 - Copy</Template>
  <TotalTime>6</TotalTime>
  <Pages>4</Pages>
  <Words>1346</Words>
  <Characters>6929</Characters>
  <Application>Microsoft Office Word</Application>
  <DocSecurity>0</DocSecurity>
  <Lines>57</Lines>
  <Paragraphs>16</Paragraphs>
  <ScaleCrop>false</ScaleCrop>
  <Company/>
  <LinksUpToDate>false</LinksUpToDate>
  <CharactersWithSpaces>8259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Richard Rosado</dc:creator>
  <cp:keywords/>
  <cp:lastModifiedBy>Gladys J. Burgos Torres</cp:lastModifiedBy>
  <cp:revision>4</cp:revision>
  <cp:lastPrinted>2025-10-14T12:40:00Z</cp:lastPrinted>
  <dcterms:created xsi:type="dcterms:W3CDTF">2025-10-14T19:21:00Z</dcterms:created>
  <dcterms:modified xsi:type="dcterms:W3CDTF">2025-10-15T14:53:00Z</dcterms:modified>
</cp:coreProperties>
</file>