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4DE62" w14:textId="177FEF6E" w:rsidR="00D1740A" w:rsidRDefault="00D1740A" w:rsidP="001E30A1">
      <w:pPr>
        <w:jc w:val="center"/>
        <w:rPr>
          <w:rFonts w:ascii="Book Antiqua" w:hAnsi="Book Antiqua"/>
          <w:sz w:val="28"/>
          <w:lang w:val="es-ES_tradnl"/>
        </w:rPr>
      </w:pPr>
      <w:r>
        <w:rPr>
          <w:rFonts w:ascii="Book Antiqua" w:hAnsi="Book Antiqua"/>
          <w:sz w:val="28"/>
          <w:lang w:val="es-ES_tradnl"/>
        </w:rPr>
        <w:t>(ENTIRILLADO ELECTRONICO)</w:t>
      </w:r>
    </w:p>
    <w:p w14:paraId="299E66DD" w14:textId="78522DD3" w:rsidR="0020620B" w:rsidRDefault="00CF45EB" w:rsidP="001E30A1">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686CB78F" w14:textId="77777777" w:rsidR="001E30A1" w:rsidRPr="001E30A1" w:rsidRDefault="001E30A1" w:rsidP="001E30A1">
      <w:pPr>
        <w:rPr>
          <w:rFonts w:ascii="Book Antiqua" w:hAnsi="Book Antiqua"/>
          <w:bCs/>
          <w:lang w:val="es-PR"/>
        </w:rPr>
      </w:pPr>
    </w:p>
    <w:p w14:paraId="2DCAE901" w14:textId="77777777" w:rsidR="001E30A1" w:rsidRPr="001E30A1" w:rsidRDefault="001E30A1" w:rsidP="001E30A1">
      <w:pPr>
        <w:rPr>
          <w:rFonts w:ascii="Book Antiqua" w:hAnsi="Book Antiqua"/>
          <w:lang w:val="es-PR"/>
        </w:rPr>
      </w:pPr>
      <w:r w:rsidRPr="001E30A1">
        <w:rPr>
          <w:rFonts w:ascii="Book Antiqua" w:hAnsi="Book Antiqua"/>
          <w:lang w:val="es-PR"/>
        </w:rPr>
        <w:t xml:space="preserve">  20ma. Asamblea                                                                                                   2da. Sesión</w:t>
      </w:r>
    </w:p>
    <w:p w14:paraId="22392FB6" w14:textId="5C598F19" w:rsidR="0020620B" w:rsidRDefault="001E30A1" w:rsidP="001E30A1">
      <w:pPr>
        <w:rPr>
          <w:lang w:val="es-ES_tradnl"/>
        </w:rPr>
      </w:pPr>
      <w:r w:rsidRPr="001E30A1">
        <w:rPr>
          <w:rFonts w:ascii="Book Antiqua" w:hAnsi="Book Antiqua"/>
          <w:lang w:val="es-PR"/>
        </w:rPr>
        <w:t xml:space="preserve">             Legislativa                                                                                                          Ordinaria            </w:t>
      </w:r>
    </w:p>
    <w:p w14:paraId="03B67B5F" w14:textId="77777777" w:rsidR="001E30A1" w:rsidRPr="001E30A1" w:rsidRDefault="001E30A1" w:rsidP="0020620B">
      <w:pPr>
        <w:jc w:val="center"/>
        <w:rPr>
          <w:rFonts w:ascii="Book Antiqua" w:hAnsi="Book Antiqua"/>
          <w:b/>
          <w:szCs w:val="24"/>
          <w:lang w:val="es-ES_tradnl"/>
        </w:rPr>
      </w:pPr>
    </w:p>
    <w:p w14:paraId="06E8101F" w14:textId="399AD3A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1E30A1" w:rsidRDefault="0020620B" w:rsidP="0020620B">
      <w:pPr>
        <w:jc w:val="center"/>
        <w:rPr>
          <w:rFonts w:ascii="Book Antiqua" w:hAnsi="Book Antiqua"/>
          <w:b/>
          <w:szCs w:val="24"/>
          <w:lang w:val="es-ES_tradnl"/>
        </w:rPr>
      </w:pPr>
    </w:p>
    <w:p w14:paraId="331A9160" w14:textId="5D06122C" w:rsidR="0020620B" w:rsidRDefault="0020620B" w:rsidP="00946F62">
      <w:pPr>
        <w:jc w:val="center"/>
        <w:rPr>
          <w:rFonts w:ascii="Book Antiqua" w:hAnsi="Book Antiqua"/>
          <w:b/>
          <w:sz w:val="52"/>
          <w:lang w:val="es-ES_tradnl"/>
        </w:rPr>
      </w:pPr>
      <w:r>
        <w:rPr>
          <w:rFonts w:ascii="Book Antiqua" w:hAnsi="Book Antiqua"/>
          <w:b/>
          <w:sz w:val="52"/>
          <w:lang w:val="es-ES_tradnl"/>
        </w:rPr>
        <w:t xml:space="preserve">P. de la C. </w:t>
      </w:r>
      <w:r w:rsidR="007D52A2">
        <w:rPr>
          <w:rFonts w:ascii="Book Antiqua" w:hAnsi="Book Antiqua"/>
          <w:b/>
          <w:sz w:val="52"/>
          <w:lang w:val="es-ES_tradnl"/>
        </w:rPr>
        <w:t>937</w:t>
      </w:r>
    </w:p>
    <w:p w14:paraId="1D47F089" w14:textId="77777777" w:rsidR="00946F62" w:rsidRDefault="00946F62" w:rsidP="00946F62">
      <w:pPr>
        <w:jc w:val="center"/>
        <w:rPr>
          <w:rFonts w:ascii="Book Antiqua" w:hAnsi="Book Antiqua"/>
          <w:lang w:val="es-ES_tradnl"/>
        </w:rPr>
      </w:pPr>
    </w:p>
    <w:p w14:paraId="6BE37762" w14:textId="4D3E7576" w:rsidR="0020620B" w:rsidRDefault="007D52A2" w:rsidP="00946F62">
      <w:pPr>
        <w:jc w:val="center"/>
        <w:rPr>
          <w:rFonts w:ascii="Book Antiqua" w:hAnsi="Book Antiqua"/>
          <w:lang w:val="es-ES_tradnl"/>
        </w:rPr>
      </w:pPr>
      <w:r>
        <w:rPr>
          <w:rFonts w:ascii="Book Antiqua" w:hAnsi="Book Antiqua"/>
          <w:lang w:val="es-ES_tradnl"/>
        </w:rPr>
        <w:t>16</w:t>
      </w:r>
      <w:r w:rsidR="001A1295">
        <w:rPr>
          <w:rFonts w:ascii="Book Antiqua" w:hAnsi="Book Antiqua"/>
          <w:lang w:val="es-ES_tradnl"/>
        </w:rPr>
        <w:t xml:space="preserve"> </w:t>
      </w:r>
      <w:r w:rsidR="0020620B">
        <w:rPr>
          <w:rFonts w:ascii="Book Antiqua" w:hAnsi="Book Antiqua"/>
          <w:lang w:val="es-ES_tradnl"/>
        </w:rPr>
        <w:t>DE</w:t>
      </w:r>
      <w:r>
        <w:rPr>
          <w:rFonts w:ascii="Book Antiqua" w:hAnsi="Book Antiqua"/>
          <w:lang w:val="es-ES_tradnl"/>
        </w:rPr>
        <w:t xml:space="preserve"> OCTUBRE</w:t>
      </w:r>
      <w:r w:rsidR="001F254F">
        <w:rPr>
          <w:rFonts w:ascii="Book Antiqua" w:hAnsi="Book Antiqua"/>
          <w:lang w:val="es-ES_tradnl"/>
        </w:rPr>
        <w:t xml:space="preserve"> </w:t>
      </w:r>
      <w:r w:rsidR="0020620B">
        <w:rPr>
          <w:rFonts w:ascii="Book Antiqua" w:hAnsi="Book Antiqua"/>
          <w:lang w:val="es-ES_tradnl"/>
        </w:rPr>
        <w:t>DE 202</w:t>
      </w:r>
      <w:r w:rsidR="00CF45EB">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34EB93AB" w:rsidR="0020620B" w:rsidRDefault="0020620B" w:rsidP="00946F62">
      <w:pPr>
        <w:jc w:val="center"/>
        <w:rPr>
          <w:rFonts w:ascii="Book Antiqua" w:hAnsi="Book Antiqua"/>
          <w:lang w:val="es-ES_tradnl"/>
        </w:rPr>
      </w:pPr>
      <w:r>
        <w:rPr>
          <w:rFonts w:ascii="Book Antiqua" w:hAnsi="Book Antiqua"/>
          <w:lang w:val="es-ES_tradnl"/>
        </w:rPr>
        <w:t xml:space="preserve">Presentado por </w:t>
      </w:r>
      <w:r w:rsidR="00CF45EB">
        <w:rPr>
          <w:rFonts w:ascii="Book Antiqua" w:hAnsi="Book Antiqua"/>
          <w:lang w:val="es-ES_tradnl"/>
        </w:rPr>
        <w:t>la</w:t>
      </w:r>
      <w:r>
        <w:rPr>
          <w:rFonts w:ascii="Book Antiqua" w:hAnsi="Book Antiqua"/>
          <w:lang w:val="es-ES_tradnl"/>
        </w:rPr>
        <w:t xml:space="preserve"> representante </w:t>
      </w:r>
      <w:r w:rsidR="00CF45EB">
        <w:rPr>
          <w:rFonts w:ascii="Book Antiqua" w:hAnsi="Book Antiqua"/>
          <w:i/>
          <w:lang w:val="es-ES_tradnl"/>
        </w:rPr>
        <w:t>Vargas Laureano</w:t>
      </w:r>
    </w:p>
    <w:p w14:paraId="0C9F4CAF" w14:textId="77777777" w:rsidR="00946F62" w:rsidRDefault="00946F62" w:rsidP="00946F62">
      <w:pPr>
        <w:jc w:val="center"/>
        <w:rPr>
          <w:rFonts w:ascii="Book Antiqua" w:hAnsi="Book Antiqua"/>
          <w:lang w:val="es-ES_tradnl"/>
        </w:rPr>
      </w:pPr>
    </w:p>
    <w:p w14:paraId="564D800F" w14:textId="1BFB7B75"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75762A">
        <w:rPr>
          <w:rFonts w:ascii="Book Antiqua" w:hAnsi="Book Antiqua"/>
          <w:lang w:val="es-ES_tradnl"/>
        </w:rPr>
        <w:t>la Comisión de Adultos Mayores y Bienestar Social</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C8358E8" w14:textId="71D1565A" w:rsidR="0020620B" w:rsidRPr="001E30A1" w:rsidRDefault="0020620B" w:rsidP="001E30A1">
      <w:pPr>
        <w:ind w:left="720" w:hanging="720"/>
        <w:jc w:val="both"/>
        <w:rPr>
          <w:rFonts w:ascii="Book Antiqua" w:hAnsi="Book Antiqua"/>
          <w:lang w:val="es-ES_tradnl"/>
        </w:rPr>
      </w:pPr>
      <w:r w:rsidRPr="001E30A1">
        <w:rPr>
          <w:rFonts w:ascii="Book Antiqua" w:hAnsi="Book Antiqua"/>
          <w:lang w:val="es-ES_tradnl"/>
        </w:rPr>
        <w:t xml:space="preserve">Para </w:t>
      </w:r>
      <w:r w:rsidR="00F55E82" w:rsidRPr="001E30A1">
        <w:rPr>
          <w:rFonts w:ascii="Book Antiqua" w:hAnsi="Book Antiqua"/>
          <w:lang w:val="es-ES_tradnl"/>
        </w:rPr>
        <w:t>e</w:t>
      </w:r>
      <w:r w:rsidR="0071264F" w:rsidRPr="001E30A1">
        <w:rPr>
          <w:rFonts w:ascii="Book Antiqua" w:hAnsi="Book Antiqua"/>
          <w:lang w:val="es-ES_tradnl"/>
        </w:rPr>
        <w:t>nmendar</w:t>
      </w:r>
      <w:r w:rsidR="008B3B6B" w:rsidRPr="001E30A1">
        <w:rPr>
          <w:rFonts w:ascii="Book Antiqua" w:hAnsi="Book Antiqua"/>
          <w:lang w:val="es-ES_tradnl"/>
        </w:rPr>
        <w:t xml:space="preserve"> </w:t>
      </w:r>
      <w:r w:rsidR="008B3B6B" w:rsidRPr="001E30A1">
        <w:rPr>
          <w:rFonts w:ascii="Book Antiqua" w:hAnsi="Book Antiqua"/>
          <w:color w:val="000000"/>
          <w:lang w:val="es-ES_tradnl"/>
        </w:rPr>
        <w:t xml:space="preserve">los </w:t>
      </w:r>
      <w:r w:rsidR="001F254F" w:rsidRPr="001E30A1">
        <w:rPr>
          <w:rFonts w:ascii="Book Antiqua" w:hAnsi="Book Antiqua"/>
          <w:color w:val="000000"/>
          <w:lang w:val="es-ES_tradnl"/>
        </w:rPr>
        <w:t>apartados</w:t>
      </w:r>
      <w:r w:rsidR="008B3B6B" w:rsidRPr="001E30A1">
        <w:rPr>
          <w:rFonts w:ascii="Book Antiqua" w:hAnsi="Book Antiqua"/>
          <w:color w:val="000000"/>
          <w:lang w:val="es-ES_tradnl"/>
        </w:rPr>
        <w:t xml:space="preserve"> </w:t>
      </w:r>
      <w:r w:rsidR="008B3B6B" w:rsidRPr="001E30A1">
        <w:rPr>
          <w:rFonts w:ascii="Book Antiqua" w:hAnsi="Book Antiqua"/>
          <w:color w:val="000000"/>
          <w:lang w:val="es-PR"/>
        </w:rPr>
        <w:t xml:space="preserve">(1) al (7) del Artículo 1(B) de la Ley Núm. 168 de 4 de mayo de 1949, según enmendada, a los fines de requerir prospectivamente, que en los baños asistidos o “familiares” </w:t>
      </w:r>
      <w:r w:rsidR="000A5CF7" w:rsidRPr="001E30A1">
        <w:rPr>
          <w:rFonts w:ascii="Book Antiqua" w:hAnsi="Book Antiqua"/>
          <w:color w:val="000000"/>
          <w:lang w:val="es-PR"/>
        </w:rPr>
        <w:t>se instale</w:t>
      </w:r>
      <w:r w:rsidR="008B3B6B" w:rsidRPr="001E30A1">
        <w:rPr>
          <w:rFonts w:ascii="Book Antiqua" w:hAnsi="Book Antiqua"/>
          <w:color w:val="000000"/>
          <w:lang w:val="es-PR"/>
        </w:rPr>
        <w:t xml:space="preserve"> cambiadores </w:t>
      </w:r>
      <w:r w:rsidR="00C2002B" w:rsidRPr="001E30A1">
        <w:rPr>
          <w:rFonts w:ascii="Book Antiqua" w:hAnsi="Book Antiqua"/>
          <w:color w:val="000000"/>
          <w:lang w:val="es-PR"/>
        </w:rPr>
        <w:t>universales</w:t>
      </w:r>
      <w:r w:rsidR="007F3F58" w:rsidRPr="001E30A1">
        <w:rPr>
          <w:rFonts w:ascii="Book Antiqua" w:hAnsi="Book Antiqua"/>
          <w:color w:val="000000"/>
          <w:lang w:val="es-PR"/>
        </w:rPr>
        <w:t xml:space="preserve"> (“universal </w:t>
      </w:r>
      <w:proofErr w:type="spellStart"/>
      <w:r w:rsidR="007F3F58" w:rsidRPr="001E30A1">
        <w:rPr>
          <w:rFonts w:ascii="Book Antiqua" w:hAnsi="Book Antiqua"/>
          <w:color w:val="000000"/>
          <w:lang w:val="es-PR"/>
        </w:rPr>
        <w:t>changing</w:t>
      </w:r>
      <w:proofErr w:type="spellEnd"/>
      <w:r w:rsidR="007F3F58" w:rsidRPr="001E30A1">
        <w:rPr>
          <w:rFonts w:ascii="Book Antiqua" w:hAnsi="Book Antiqua"/>
          <w:color w:val="000000"/>
          <w:lang w:val="es-PR"/>
        </w:rPr>
        <w:t xml:space="preserve"> table”)</w:t>
      </w:r>
      <w:r w:rsidR="00C2002B" w:rsidRPr="001E30A1">
        <w:rPr>
          <w:rFonts w:ascii="Book Antiqua" w:hAnsi="Book Antiqua"/>
          <w:color w:val="000000"/>
          <w:lang w:val="es-PR"/>
        </w:rPr>
        <w:t xml:space="preserve"> o </w:t>
      </w:r>
      <w:r w:rsidR="00E85680" w:rsidRPr="001E30A1">
        <w:rPr>
          <w:rFonts w:ascii="Book Antiqua" w:hAnsi="Book Antiqua"/>
          <w:color w:val="000000"/>
          <w:lang w:val="es-PR"/>
        </w:rPr>
        <w:t>a</w:t>
      </w:r>
      <w:r w:rsidR="000A5CF7" w:rsidRPr="001E30A1">
        <w:rPr>
          <w:rFonts w:ascii="Book Antiqua" w:hAnsi="Book Antiqua"/>
          <w:color w:val="000000"/>
          <w:lang w:val="es-PR"/>
        </w:rPr>
        <w:t>ccesibles</w:t>
      </w:r>
      <w:r w:rsidR="00E85680" w:rsidRPr="001E30A1">
        <w:rPr>
          <w:rFonts w:ascii="Book Antiqua" w:hAnsi="Book Antiqua"/>
          <w:color w:val="000000"/>
          <w:lang w:val="es-PR"/>
        </w:rPr>
        <w:t xml:space="preserve"> </w:t>
      </w:r>
      <w:r w:rsidR="008B3B6B" w:rsidRPr="001E30A1">
        <w:rPr>
          <w:rFonts w:ascii="Book Antiqua" w:hAnsi="Book Antiqua"/>
          <w:color w:val="000000"/>
          <w:lang w:val="es-PR"/>
        </w:rPr>
        <w:t>para adultos</w:t>
      </w:r>
      <w:r w:rsidR="00144FDD" w:rsidRPr="001E30A1">
        <w:rPr>
          <w:rFonts w:ascii="Book Antiqua" w:hAnsi="Book Antiqua"/>
          <w:color w:val="000000"/>
          <w:lang w:val="es-PR"/>
        </w:rPr>
        <w:t xml:space="preserve"> (“</w:t>
      </w:r>
      <w:proofErr w:type="spellStart"/>
      <w:r w:rsidR="00144FDD" w:rsidRPr="001E30A1">
        <w:rPr>
          <w:rFonts w:ascii="Book Antiqua" w:hAnsi="Book Antiqua"/>
          <w:color w:val="000000"/>
          <w:lang w:val="es-PR"/>
        </w:rPr>
        <w:t>adult</w:t>
      </w:r>
      <w:proofErr w:type="spellEnd"/>
      <w:r w:rsidR="00144FDD" w:rsidRPr="001E30A1">
        <w:rPr>
          <w:rFonts w:ascii="Book Antiqua" w:hAnsi="Book Antiqua"/>
          <w:color w:val="000000"/>
          <w:lang w:val="es-PR"/>
        </w:rPr>
        <w:t xml:space="preserve"> </w:t>
      </w:r>
      <w:proofErr w:type="spellStart"/>
      <w:r w:rsidR="00144FDD" w:rsidRPr="001E30A1">
        <w:rPr>
          <w:rFonts w:ascii="Book Antiqua" w:hAnsi="Book Antiqua"/>
          <w:color w:val="000000"/>
          <w:lang w:val="es-PR"/>
        </w:rPr>
        <w:t>changing</w:t>
      </w:r>
      <w:proofErr w:type="spellEnd"/>
      <w:r w:rsidR="00144FDD" w:rsidRPr="001E30A1">
        <w:rPr>
          <w:rFonts w:ascii="Book Antiqua" w:hAnsi="Book Antiqua"/>
          <w:color w:val="000000"/>
          <w:lang w:val="es-PR"/>
        </w:rPr>
        <w:t xml:space="preserve"> table”)</w:t>
      </w:r>
      <w:r w:rsidR="008B3B6B" w:rsidRPr="001E30A1">
        <w:rPr>
          <w:rFonts w:ascii="Book Antiqua" w:hAnsi="Book Antiqua"/>
          <w:color w:val="000000"/>
          <w:lang w:val="es-PR"/>
        </w:rPr>
        <w:t>; disponer los lugares en que se requerirá la instalación de dichos cambiadores</w:t>
      </w:r>
      <w:r w:rsidR="00F61327" w:rsidRPr="001E30A1">
        <w:rPr>
          <w:rFonts w:ascii="Book Antiqua" w:hAnsi="Book Antiqua"/>
          <w:lang w:val="es-ES_tradnl"/>
        </w:rPr>
        <w:t xml:space="preserve">; </w:t>
      </w:r>
      <w:r w:rsidRPr="001E30A1">
        <w:rPr>
          <w:rFonts w:ascii="Book Antiqua" w:hAnsi="Book Antiqua"/>
          <w:lang w:val="es-ES_tradnl"/>
        </w:rPr>
        <w:t>y para otros fines relacionados.</w:t>
      </w:r>
    </w:p>
    <w:p w14:paraId="25F66F29" w14:textId="75083B93" w:rsidR="0020620B" w:rsidRDefault="0020620B" w:rsidP="0020620B">
      <w:pPr>
        <w:ind w:left="360" w:hanging="360"/>
        <w:jc w:val="both"/>
        <w:rPr>
          <w:rFonts w:ascii="Book Antiqua" w:hAnsi="Book Antiqua"/>
          <w:lang w:val="es-ES_tradnl"/>
        </w:rPr>
      </w:pPr>
    </w:p>
    <w:p w14:paraId="731D1AB6" w14:textId="128D56BF" w:rsidR="0076444C" w:rsidRDefault="0020620B" w:rsidP="001E30A1">
      <w:pPr>
        <w:ind w:firstLine="360"/>
        <w:jc w:val="center"/>
        <w:rPr>
          <w:rFonts w:ascii="Book Antiqua" w:hAnsi="Book Antiqua"/>
          <w:lang w:val="es-ES_tradnl"/>
        </w:rPr>
      </w:pPr>
      <w:r>
        <w:rPr>
          <w:rFonts w:ascii="Book Antiqua" w:hAnsi="Book Antiqua"/>
          <w:lang w:val="es-ES_tradnl"/>
        </w:rPr>
        <w:t>EXPOSICIÓN DE MOTIVOS</w:t>
      </w:r>
    </w:p>
    <w:p w14:paraId="0D59D076" w14:textId="77777777" w:rsidR="001E30A1" w:rsidRDefault="001E30A1" w:rsidP="001E30A1">
      <w:pPr>
        <w:ind w:firstLine="360"/>
        <w:jc w:val="center"/>
        <w:rPr>
          <w:rFonts w:ascii="Book Antiqua" w:hAnsi="Book Antiqua"/>
          <w:lang w:val="es-ES_tradnl"/>
        </w:rPr>
      </w:pPr>
    </w:p>
    <w:p w14:paraId="13B21083" w14:textId="04721357" w:rsidR="00617617" w:rsidRDefault="00BA60E1" w:rsidP="001E30A1">
      <w:pPr>
        <w:ind w:firstLine="720"/>
        <w:jc w:val="both"/>
        <w:rPr>
          <w:rFonts w:ascii="Book Antiqua" w:hAnsi="Book Antiqua"/>
          <w:szCs w:val="24"/>
          <w:lang w:val="es-ES_tradnl"/>
        </w:rPr>
      </w:pPr>
      <w:r w:rsidRPr="001E30A1">
        <w:rPr>
          <w:rFonts w:ascii="Book Antiqua" w:hAnsi="Book Antiqua"/>
          <w:color w:val="000000"/>
          <w:szCs w:val="24"/>
          <w:shd w:val="clear" w:color="auto" w:fill="FFFFFF"/>
          <w:lang w:val="es-ES"/>
        </w:rPr>
        <w:t xml:space="preserve">La Ley Núm. 168 de 4 de mayo de 1949, según enmendada, </w:t>
      </w:r>
      <w:r w:rsidR="007F3F58" w:rsidRPr="001E30A1">
        <w:rPr>
          <w:rFonts w:ascii="Book Antiqua" w:hAnsi="Book Antiqua"/>
          <w:color w:val="000000"/>
          <w:szCs w:val="24"/>
          <w:shd w:val="clear" w:color="auto" w:fill="FFFFFF"/>
          <w:lang w:val="es-ES"/>
        </w:rPr>
        <w:t xml:space="preserve">especifica </w:t>
      </w:r>
      <w:r w:rsidR="00241AD3" w:rsidRPr="001E30A1">
        <w:rPr>
          <w:rFonts w:ascii="Book Antiqua" w:hAnsi="Book Antiqua"/>
          <w:color w:val="000000"/>
          <w:szCs w:val="24"/>
          <w:shd w:val="clear" w:color="auto" w:fill="FFFFFF"/>
          <w:lang w:val="es-ES"/>
        </w:rPr>
        <w:t>l</w:t>
      </w:r>
      <w:r w:rsidR="00F6782A" w:rsidRPr="001E30A1">
        <w:rPr>
          <w:rFonts w:ascii="Book Antiqua" w:hAnsi="Book Antiqua"/>
          <w:color w:val="000000"/>
          <w:szCs w:val="24"/>
          <w:shd w:val="clear" w:color="auto" w:fill="FFFFFF"/>
          <w:lang w:val="es-ES"/>
        </w:rPr>
        <w:t>o</w:t>
      </w:r>
      <w:r w:rsidR="00241AD3" w:rsidRPr="001E30A1">
        <w:rPr>
          <w:rFonts w:ascii="Book Antiqua" w:hAnsi="Book Antiqua"/>
          <w:color w:val="000000"/>
          <w:szCs w:val="24"/>
          <w:shd w:val="clear" w:color="auto" w:fill="FFFFFF"/>
          <w:lang w:val="es-ES"/>
        </w:rPr>
        <w:t xml:space="preserve">s </w:t>
      </w:r>
      <w:r w:rsidR="00F6782A" w:rsidRPr="001E30A1">
        <w:rPr>
          <w:rFonts w:ascii="Book Antiqua" w:hAnsi="Book Antiqua"/>
          <w:color w:val="000000"/>
          <w:szCs w:val="24"/>
          <w:shd w:val="clear" w:color="auto" w:fill="FFFFFF"/>
          <w:lang w:val="es-ES"/>
        </w:rPr>
        <w:t xml:space="preserve">lugares con </w:t>
      </w:r>
      <w:r w:rsidR="007F3F58" w:rsidRPr="001E30A1">
        <w:rPr>
          <w:rFonts w:ascii="Book Antiqua" w:hAnsi="Book Antiqua"/>
          <w:color w:val="000000"/>
          <w:szCs w:val="24"/>
          <w:shd w:val="clear" w:color="auto" w:fill="FFFFFF"/>
          <w:lang w:val="es-ES"/>
        </w:rPr>
        <w:t xml:space="preserve">facilidades públicas </w:t>
      </w:r>
      <w:r w:rsidR="00F6782A" w:rsidRPr="001E30A1">
        <w:rPr>
          <w:rFonts w:ascii="Book Antiqua" w:hAnsi="Book Antiqua"/>
          <w:color w:val="000000"/>
          <w:szCs w:val="24"/>
          <w:shd w:val="clear" w:color="auto" w:fill="FFFFFF"/>
          <w:lang w:val="es-ES"/>
        </w:rPr>
        <w:t>o</w:t>
      </w:r>
      <w:r w:rsidR="007F3F58" w:rsidRPr="001E30A1">
        <w:rPr>
          <w:rFonts w:ascii="Book Antiqua" w:hAnsi="Book Antiqua"/>
          <w:color w:val="000000"/>
          <w:szCs w:val="24"/>
          <w:shd w:val="clear" w:color="auto" w:fill="FFFFFF"/>
          <w:lang w:val="es-ES"/>
        </w:rPr>
        <w:t xml:space="preserve"> privadas</w:t>
      </w:r>
      <w:r w:rsidR="000A1A00" w:rsidRPr="001E30A1">
        <w:rPr>
          <w:rFonts w:ascii="Book Antiqua" w:hAnsi="Book Antiqua"/>
          <w:color w:val="000000"/>
          <w:szCs w:val="24"/>
          <w:shd w:val="clear" w:color="auto" w:fill="FFFFFF"/>
          <w:lang w:val="es-ES"/>
        </w:rPr>
        <w:t xml:space="preserve"> </w:t>
      </w:r>
      <w:r w:rsidR="00F6782A" w:rsidRPr="001E30A1">
        <w:rPr>
          <w:rFonts w:ascii="Book Antiqua" w:hAnsi="Book Antiqua"/>
          <w:color w:val="000000"/>
          <w:szCs w:val="24"/>
          <w:shd w:val="clear" w:color="auto" w:fill="FFFFFF"/>
          <w:lang w:val="es-ES"/>
        </w:rPr>
        <w:t xml:space="preserve">en </w:t>
      </w:r>
      <w:r w:rsidR="00C57651" w:rsidRPr="001E30A1">
        <w:rPr>
          <w:rFonts w:ascii="Book Antiqua" w:hAnsi="Book Antiqua"/>
          <w:color w:val="000000"/>
          <w:szCs w:val="24"/>
          <w:shd w:val="clear" w:color="auto" w:fill="FFFFFF"/>
          <w:lang w:val="es-ES"/>
        </w:rPr>
        <w:t xml:space="preserve">los </w:t>
      </w:r>
      <w:r w:rsidR="000A1A00" w:rsidRPr="001E30A1">
        <w:rPr>
          <w:rFonts w:ascii="Book Antiqua" w:hAnsi="Book Antiqua"/>
          <w:color w:val="000000"/>
          <w:szCs w:val="24"/>
          <w:shd w:val="clear" w:color="auto" w:fill="FFFFFF"/>
          <w:lang w:val="es-ES"/>
        </w:rPr>
        <w:t xml:space="preserve">que </w:t>
      </w:r>
      <w:r w:rsidR="00241AD3" w:rsidRPr="001E30A1">
        <w:rPr>
          <w:rFonts w:ascii="Book Antiqua" w:hAnsi="Book Antiqua"/>
          <w:color w:val="000000"/>
          <w:szCs w:val="24"/>
          <w:shd w:val="clear" w:color="auto" w:fill="FFFFFF"/>
          <w:lang w:val="es-ES"/>
        </w:rPr>
        <w:t>debe</w:t>
      </w:r>
      <w:r w:rsidR="00C57651" w:rsidRPr="001E30A1">
        <w:rPr>
          <w:rFonts w:ascii="Book Antiqua" w:hAnsi="Book Antiqua"/>
          <w:color w:val="000000"/>
          <w:szCs w:val="24"/>
          <w:shd w:val="clear" w:color="auto" w:fill="FFFFFF"/>
          <w:lang w:val="es-ES"/>
        </w:rPr>
        <w:t>n</w:t>
      </w:r>
      <w:r w:rsidR="007F3F58" w:rsidRPr="001E30A1">
        <w:rPr>
          <w:rFonts w:ascii="Book Antiqua" w:hAnsi="Book Antiqua"/>
          <w:color w:val="000000"/>
          <w:szCs w:val="24"/>
          <w:shd w:val="clear" w:color="auto" w:fill="FFFFFF"/>
          <w:lang w:val="es-ES"/>
        </w:rPr>
        <w:t xml:space="preserve"> establecer</w:t>
      </w:r>
      <w:r w:rsidR="00F6782A" w:rsidRPr="001E30A1">
        <w:rPr>
          <w:rFonts w:ascii="Book Antiqua" w:hAnsi="Book Antiqua"/>
          <w:color w:val="000000"/>
          <w:szCs w:val="24"/>
          <w:shd w:val="clear" w:color="auto" w:fill="FFFFFF"/>
          <w:lang w:val="es-ES"/>
        </w:rPr>
        <w:t>se</w:t>
      </w:r>
      <w:r w:rsidR="007F3F58" w:rsidRPr="001E30A1">
        <w:rPr>
          <w:rFonts w:ascii="Book Antiqua" w:hAnsi="Book Antiqua"/>
          <w:color w:val="000000"/>
          <w:szCs w:val="24"/>
          <w:shd w:val="clear" w:color="auto" w:fill="FFFFFF"/>
          <w:lang w:val="es-ES"/>
        </w:rPr>
        <w:t xml:space="preserve"> </w:t>
      </w:r>
      <w:r w:rsidRPr="001E30A1">
        <w:rPr>
          <w:rFonts w:ascii="Book Antiqua" w:hAnsi="Book Antiqua"/>
          <w:color w:val="000000"/>
          <w:szCs w:val="24"/>
          <w:shd w:val="clear" w:color="auto" w:fill="FFFFFF"/>
          <w:lang w:val="es-ES"/>
        </w:rPr>
        <w:t>baños asistidos o “familiares</w:t>
      </w:r>
      <w:r w:rsidR="009E3B6F" w:rsidRPr="001E30A1">
        <w:rPr>
          <w:rFonts w:ascii="Book Antiqua" w:hAnsi="Book Antiqua"/>
          <w:color w:val="000000"/>
          <w:szCs w:val="24"/>
          <w:shd w:val="clear" w:color="auto" w:fill="FFFFFF"/>
          <w:lang w:val="es-ES"/>
        </w:rPr>
        <w:t xml:space="preserve">”, requiriendo que dichos baños asistidos </w:t>
      </w:r>
      <w:r w:rsidR="00F10884" w:rsidRPr="001E30A1">
        <w:rPr>
          <w:rFonts w:ascii="Book Antiqua" w:hAnsi="Book Antiqua"/>
          <w:color w:val="000000"/>
          <w:szCs w:val="24"/>
          <w:shd w:val="clear" w:color="auto" w:fill="FFFFFF"/>
          <w:lang w:val="es-ES"/>
        </w:rPr>
        <w:t>incorporen</w:t>
      </w:r>
      <w:r w:rsidR="009E3B6F" w:rsidRPr="001E30A1">
        <w:rPr>
          <w:rFonts w:ascii="Book Antiqua" w:hAnsi="Book Antiqua"/>
          <w:color w:val="000000"/>
          <w:szCs w:val="24"/>
          <w:shd w:val="clear" w:color="auto" w:fill="FFFFFF"/>
          <w:lang w:val="es-ES"/>
        </w:rPr>
        <w:t xml:space="preserve"> cambiadores de pañales para bebés o infantes.</w:t>
      </w:r>
      <w:r w:rsidR="00183E34" w:rsidRPr="001E30A1">
        <w:rPr>
          <w:rFonts w:ascii="Book Antiqua" w:hAnsi="Book Antiqua"/>
          <w:szCs w:val="24"/>
          <w:lang w:val="es-ES_tradnl"/>
        </w:rPr>
        <w:t xml:space="preserve"> </w:t>
      </w:r>
      <w:r w:rsidR="009E3B6F" w:rsidRPr="001E30A1">
        <w:rPr>
          <w:rFonts w:ascii="Book Antiqua" w:hAnsi="Book Antiqua"/>
          <w:szCs w:val="24"/>
          <w:lang w:val="es-ES_tradnl"/>
        </w:rPr>
        <w:t>También</w:t>
      </w:r>
      <w:r w:rsidR="00E04854" w:rsidRPr="001E30A1">
        <w:rPr>
          <w:rFonts w:ascii="Book Antiqua" w:hAnsi="Book Antiqua"/>
          <w:szCs w:val="24"/>
          <w:lang w:val="es-ES_tradnl"/>
        </w:rPr>
        <w:t>,</w:t>
      </w:r>
      <w:r w:rsidR="009E3B6F" w:rsidRPr="001E30A1">
        <w:rPr>
          <w:rFonts w:ascii="Book Antiqua" w:hAnsi="Book Antiqua"/>
          <w:szCs w:val="24"/>
          <w:lang w:val="es-ES_tradnl"/>
        </w:rPr>
        <w:t xml:space="preserve"> </w:t>
      </w:r>
      <w:r w:rsidR="00E04854" w:rsidRPr="001E30A1">
        <w:rPr>
          <w:rFonts w:ascii="Book Antiqua" w:hAnsi="Book Antiqua"/>
          <w:lang w:val="es-ES_tradnl"/>
        </w:rPr>
        <w:t>establece</w:t>
      </w:r>
      <w:r w:rsidR="00F10884" w:rsidRPr="001E30A1">
        <w:rPr>
          <w:rFonts w:ascii="Book Antiqua" w:hAnsi="Book Antiqua"/>
          <w:lang w:val="es-ES_tradnl"/>
        </w:rPr>
        <w:t xml:space="preserve"> </w:t>
      </w:r>
      <w:r w:rsidR="00E04854" w:rsidRPr="001E30A1">
        <w:rPr>
          <w:rFonts w:ascii="Book Antiqua" w:hAnsi="Book Antiqua"/>
          <w:lang w:val="es-ES_tradnl"/>
        </w:rPr>
        <w:t xml:space="preserve">las </w:t>
      </w:r>
      <w:r w:rsidR="00F10884" w:rsidRPr="001E30A1">
        <w:rPr>
          <w:rFonts w:ascii="Book Antiqua" w:hAnsi="Book Antiqua"/>
          <w:lang w:val="es-ES_tradnl"/>
        </w:rPr>
        <w:t>excepciones</w:t>
      </w:r>
      <w:r w:rsidR="00144FDD" w:rsidRPr="001E30A1">
        <w:rPr>
          <w:rFonts w:ascii="Book Antiqua" w:hAnsi="Book Antiqua"/>
          <w:lang w:val="es-ES_tradnl"/>
        </w:rPr>
        <w:t>, así como</w:t>
      </w:r>
      <w:r w:rsidR="00F10884" w:rsidRPr="001E30A1">
        <w:rPr>
          <w:rFonts w:ascii="Book Antiqua" w:hAnsi="Book Antiqua"/>
          <w:lang w:val="es-ES_tradnl"/>
        </w:rPr>
        <w:t xml:space="preserve"> </w:t>
      </w:r>
      <w:r w:rsidR="00E04854" w:rsidRPr="001E30A1">
        <w:rPr>
          <w:rFonts w:ascii="Book Antiqua" w:hAnsi="Book Antiqua"/>
          <w:lang w:val="es-ES_tradnl"/>
        </w:rPr>
        <w:t>dispone</w:t>
      </w:r>
      <w:r w:rsidR="00F10884" w:rsidRPr="001E30A1">
        <w:rPr>
          <w:rFonts w:ascii="Book Antiqua" w:hAnsi="Book Antiqua"/>
          <w:lang w:val="es-ES_tradnl"/>
        </w:rPr>
        <w:t xml:space="preserve"> </w:t>
      </w:r>
      <w:r w:rsidR="00C57651" w:rsidRPr="001E30A1">
        <w:rPr>
          <w:rFonts w:ascii="Book Antiqua" w:hAnsi="Book Antiqua"/>
          <w:lang w:val="es-ES_tradnl"/>
        </w:rPr>
        <w:t xml:space="preserve">los lugares en </w:t>
      </w:r>
      <w:r w:rsidR="00144FDD" w:rsidRPr="001E30A1">
        <w:rPr>
          <w:rFonts w:ascii="Book Antiqua" w:hAnsi="Book Antiqua"/>
          <w:lang w:val="es-ES_tradnl"/>
        </w:rPr>
        <w:t xml:space="preserve">los </w:t>
      </w:r>
      <w:r w:rsidR="00C57651" w:rsidRPr="001E30A1">
        <w:rPr>
          <w:rFonts w:ascii="Book Antiqua" w:hAnsi="Book Antiqua"/>
          <w:lang w:val="es-ES_tradnl"/>
        </w:rPr>
        <w:t xml:space="preserve">que </w:t>
      </w:r>
      <w:r w:rsidR="00144FDD" w:rsidRPr="001E30A1">
        <w:rPr>
          <w:rFonts w:ascii="Book Antiqua" w:hAnsi="Book Antiqua"/>
          <w:lang w:val="es-ES_tradnl"/>
        </w:rPr>
        <w:t xml:space="preserve">se requiere instalar </w:t>
      </w:r>
      <w:r w:rsidR="00C57651" w:rsidRPr="001E30A1">
        <w:rPr>
          <w:rFonts w:ascii="Book Antiqua" w:hAnsi="Book Antiqua"/>
          <w:color w:val="000000"/>
          <w:szCs w:val="24"/>
          <w:shd w:val="clear" w:color="auto" w:fill="FFFFFF"/>
          <w:lang w:val="es-ES"/>
        </w:rPr>
        <w:t xml:space="preserve">cambiadores de pañales para bebés o </w:t>
      </w:r>
      <w:r w:rsidR="00144FDD" w:rsidRPr="001E30A1">
        <w:rPr>
          <w:rFonts w:ascii="Book Antiqua" w:hAnsi="Book Antiqua"/>
          <w:color w:val="000000"/>
          <w:szCs w:val="24"/>
          <w:shd w:val="clear" w:color="auto" w:fill="FFFFFF"/>
          <w:lang w:val="es-ES"/>
        </w:rPr>
        <w:t>infantes</w:t>
      </w:r>
      <w:r w:rsidR="00144FDD" w:rsidRPr="001E30A1">
        <w:rPr>
          <w:rFonts w:ascii="Book Antiqua" w:hAnsi="Book Antiqua"/>
          <w:lang w:val="es-ES"/>
        </w:rPr>
        <w:t xml:space="preserve"> tanto </w:t>
      </w:r>
      <w:r w:rsidR="00C57651" w:rsidRPr="001E30A1">
        <w:rPr>
          <w:rFonts w:ascii="Book Antiqua" w:hAnsi="Book Antiqua"/>
          <w:szCs w:val="24"/>
          <w:lang w:val="es-ES_tradnl"/>
        </w:rPr>
        <w:t xml:space="preserve">en los baños para damas </w:t>
      </w:r>
      <w:r w:rsidR="00144FDD" w:rsidRPr="001E30A1">
        <w:rPr>
          <w:rFonts w:ascii="Book Antiqua" w:hAnsi="Book Antiqua"/>
          <w:szCs w:val="24"/>
          <w:lang w:val="es-ES_tradnl"/>
        </w:rPr>
        <w:t>como</w:t>
      </w:r>
      <w:r w:rsidR="00C57651" w:rsidRPr="001E30A1">
        <w:rPr>
          <w:rFonts w:ascii="Book Antiqua" w:hAnsi="Book Antiqua"/>
          <w:szCs w:val="24"/>
          <w:lang w:val="es-ES_tradnl"/>
        </w:rPr>
        <w:t xml:space="preserve"> en los baños para caballeros.</w:t>
      </w:r>
    </w:p>
    <w:p w14:paraId="05413AA3" w14:textId="77777777" w:rsidR="001E30A1" w:rsidRPr="001E30A1" w:rsidRDefault="001E30A1" w:rsidP="001E30A1">
      <w:pPr>
        <w:ind w:firstLine="720"/>
        <w:jc w:val="both"/>
        <w:rPr>
          <w:rFonts w:ascii="Book Antiqua" w:hAnsi="Book Antiqua"/>
          <w:szCs w:val="24"/>
          <w:lang w:val="es-ES_tradnl"/>
        </w:rPr>
      </w:pPr>
    </w:p>
    <w:p w14:paraId="01313133" w14:textId="5DBAE6D5" w:rsidR="00E04854" w:rsidRDefault="00E04854" w:rsidP="001E30A1">
      <w:pPr>
        <w:ind w:firstLine="720"/>
        <w:jc w:val="both"/>
        <w:rPr>
          <w:rFonts w:ascii="Book Antiqua" w:hAnsi="Book Antiqua"/>
          <w:szCs w:val="24"/>
          <w:lang w:val="es-ES_tradnl"/>
        </w:rPr>
      </w:pPr>
      <w:r w:rsidRPr="001E30A1">
        <w:rPr>
          <w:rFonts w:ascii="Book Antiqua" w:hAnsi="Book Antiqua"/>
          <w:szCs w:val="24"/>
          <w:lang w:val="es-ES_tradnl"/>
        </w:rPr>
        <w:t xml:space="preserve">En los baños familiares, los cambiadores de pañal para bebés o infantes tienen el fin de brindar un espacio seguro y accesible para cambiar pañales y realizar cuidados básicos tanto a bebés y niños pequeños. Sin embargo, un sector importante y significativo de nuestra población </w:t>
      </w:r>
      <w:r w:rsidR="00144FDD" w:rsidRPr="001E30A1">
        <w:rPr>
          <w:rFonts w:ascii="Book Antiqua" w:hAnsi="Book Antiqua"/>
          <w:szCs w:val="24"/>
          <w:lang w:val="es-ES_tradnl"/>
        </w:rPr>
        <w:t>de</w:t>
      </w:r>
      <w:r w:rsidRPr="001E30A1">
        <w:rPr>
          <w:rFonts w:ascii="Book Antiqua" w:hAnsi="Book Antiqua"/>
          <w:szCs w:val="24"/>
          <w:lang w:val="es-ES_tradnl"/>
        </w:rPr>
        <w:t xml:space="preserve"> personas con impedimentos que requier</w:t>
      </w:r>
      <w:r w:rsidR="00144FDD" w:rsidRPr="001E30A1">
        <w:rPr>
          <w:rFonts w:ascii="Book Antiqua" w:hAnsi="Book Antiqua"/>
          <w:szCs w:val="24"/>
          <w:lang w:val="es-ES_tradnl"/>
        </w:rPr>
        <w:t>e</w:t>
      </w:r>
      <w:r w:rsidRPr="001E30A1">
        <w:rPr>
          <w:rFonts w:ascii="Book Antiqua" w:hAnsi="Book Antiqua"/>
          <w:szCs w:val="24"/>
          <w:lang w:val="es-ES_tradnl"/>
        </w:rPr>
        <w:t>n asistencia para su cuidado personal, en un lugar que sea adecuado, privado e higiénico</w:t>
      </w:r>
      <w:r w:rsidR="00144FDD" w:rsidRPr="001E30A1">
        <w:rPr>
          <w:rFonts w:ascii="Book Antiqua" w:hAnsi="Book Antiqua"/>
          <w:szCs w:val="24"/>
          <w:lang w:val="es-ES_tradnl"/>
        </w:rPr>
        <w:t>, no cuentan con cambiadores adecuados a sus necesidades.</w:t>
      </w:r>
    </w:p>
    <w:p w14:paraId="08E25CAD" w14:textId="77777777" w:rsidR="001E30A1" w:rsidRPr="001E30A1" w:rsidRDefault="001E30A1" w:rsidP="001E30A1">
      <w:pPr>
        <w:ind w:firstLine="720"/>
        <w:jc w:val="both"/>
        <w:rPr>
          <w:rFonts w:ascii="Book Antiqua" w:hAnsi="Book Antiqua"/>
          <w:szCs w:val="24"/>
          <w:lang w:val="es-ES_tradnl"/>
        </w:rPr>
      </w:pPr>
    </w:p>
    <w:p w14:paraId="68B066BB" w14:textId="407EA94A" w:rsidR="002718EB" w:rsidRDefault="00E04854" w:rsidP="001E30A1">
      <w:pPr>
        <w:ind w:firstLine="720"/>
        <w:jc w:val="both"/>
        <w:rPr>
          <w:rFonts w:ascii="Book Antiqua" w:hAnsi="Book Antiqua"/>
          <w:color w:val="000000"/>
          <w:szCs w:val="24"/>
          <w:lang w:val="es-PR"/>
        </w:rPr>
      </w:pPr>
      <w:r w:rsidRPr="001E30A1">
        <w:rPr>
          <w:rFonts w:ascii="Book Antiqua" w:hAnsi="Book Antiqua"/>
          <w:szCs w:val="24"/>
          <w:lang w:val="es-ES_tradnl"/>
        </w:rPr>
        <w:lastRenderedPageBreak/>
        <w:t>En</w:t>
      </w:r>
      <w:r w:rsidR="002718EB" w:rsidRPr="001E30A1">
        <w:rPr>
          <w:rFonts w:ascii="Book Antiqua" w:hAnsi="Book Antiqua"/>
          <w:szCs w:val="24"/>
          <w:lang w:val="es-ES_tradnl"/>
        </w:rPr>
        <w:t xml:space="preserve"> Puerto Rico son escasos los baños públicos que se encuentran equipados con </w:t>
      </w:r>
      <w:r w:rsidR="00144FDD" w:rsidRPr="001E30A1">
        <w:rPr>
          <w:rFonts w:ascii="Book Antiqua" w:hAnsi="Book Antiqua"/>
          <w:szCs w:val="24"/>
          <w:lang w:val="es-ES_tradnl"/>
        </w:rPr>
        <w:t xml:space="preserve">un </w:t>
      </w:r>
      <w:r w:rsidR="002718EB" w:rsidRPr="001E30A1">
        <w:rPr>
          <w:rFonts w:ascii="Book Antiqua" w:hAnsi="Book Antiqua"/>
          <w:szCs w:val="24"/>
          <w:lang w:val="es-ES_tradnl"/>
        </w:rPr>
        <w:t xml:space="preserve">cambiador universal </w:t>
      </w:r>
      <w:r w:rsidR="0068660C" w:rsidRPr="001E30A1">
        <w:rPr>
          <w:rFonts w:ascii="Book Antiqua" w:hAnsi="Book Antiqua"/>
          <w:szCs w:val="24"/>
          <w:lang w:val="es-ES_tradnl"/>
        </w:rPr>
        <w:t xml:space="preserve">(“universal </w:t>
      </w:r>
      <w:proofErr w:type="spellStart"/>
      <w:r w:rsidR="0068660C" w:rsidRPr="001E30A1">
        <w:rPr>
          <w:rFonts w:ascii="Book Antiqua" w:hAnsi="Book Antiqua"/>
          <w:szCs w:val="24"/>
          <w:lang w:val="es-ES_tradnl"/>
        </w:rPr>
        <w:t>changing</w:t>
      </w:r>
      <w:proofErr w:type="spellEnd"/>
      <w:r w:rsidR="0068660C" w:rsidRPr="001E30A1">
        <w:rPr>
          <w:rFonts w:ascii="Book Antiqua" w:hAnsi="Book Antiqua"/>
          <w:szCs w:val="24"/>
          <w:lang w:val="es-ES_tradnl"/>
        </w:rPr>
        <w:t xml:space="preserve"> table”) </w:t>
      </w:r>
      <w:r w:rsidR="002718EB" w:rsidRPr="001E30A1">
        <w:rPr>
          <w:rFonts w:ascii="Book Antiqua" w:hAnsi="Book Antiqua"/>
          <w:szCs w:val="24"/>
          <w:lang w:val="es-ES_tradnl"/>
        </w:rPr>
        <w:t>o accesible para adultos</w:t>
      </w:r>
      <w:r w:rsidR="00144FDD" w:rsidRPr="001E30A1">
        <w:rPr>
          <w:rFonts w:ascii="Book Antiqua" w:hAnsi="Book Antiqua"/>
          <w:szCs w:val="24"/>
          <w:lang w:val="es-ES_tradnl"/>
        </w:rPr>
        <w:t xml:space="preserve"> (“</w:t>
      </w:r>
      <w:proofErr w:type="spellStart"/>
      <w:r w:rsidR="00144FDD" w:rsidRPr="001E30A1">
        <w:rPr>
          <w:rFonts w:ascii="Book Antiqua" w:hAnsi="Book Antiqua"/>
          <w:szCs w:val="24"/>
          <w:lang w:val="es-ES_tradnl"/>
        </w:rPr>
        <w:t>adult</w:t>
      </w:r>
      <w:proofErr w:type="spellEnd"/>
      <w:r w:rsidR="00144FDD" w:rsidRPr="001E30A1">
        <w:rPr>
          <w:rFonts w:ascii="Book Antiqua" w:hAnsi="Book Antiqua"/>
          <w:szCs w:val="24"/>
          <w:lang w:val="es-ES_tradnl"/>
        </w:rPr>
        <w:t xml:space="preserve"> </w:t>
      </w:r>
      <w:proofErr w:type="spellStart"/>
      <w:r w:rsidR="00144FDD" w:rsidRPr="001E30A1">
        <w:rPr>
          <w:rFonts w:ascii="Book Antiqua" w:hAnsi="Book Antiqua"/>
          <w:szCs w:val="24"/>
          <w:lang w:val="es-ES_tradnl"/>
        </w:rPr>
        <w:t>changing</w:t>
      </w:r>
      <w:proofErr w:type="spellEnd"/>
      <w:r w:rsidR="00144FDD" w:rsidRPr="001E30A1">
        <w:rPr>
          <w:rFonts w:ascii="Book Antiqua" w:hAnsi="Book Antiqua"/>
          <w:szCs w:val="24"/>
          <w:lang w:val="es-ES_tradnl"/>
        </w:rPr>
        <w:t xml:space="preserve"> table”)</w:t>
      </w:r>
      <w:r w:rsidR="002718EB" w:rsidRPr="001E30A1">
        <w:rPr>
          <w:rFonts w:ascii="Book Antiqua" w:hAnsi="Book Antiqua"/>
          <w:szCs w:val="24"/>
          <w:lang w:val="es-ES_tradnl"/>
        </w:rPr>
        <w:t>.  Esta situación afecta significativamente la calidad de vida de</w:t>
      </w:r>
      <w:r w:rsidR="002718EB" w:rsidRPr="001E30A1">
        <w:rPr>
          <w:rFonts w:ascii="Book Antiqua" w:hAnsi="Book Antiqua"/>
          <w:color w:val="000000"/>
          <w:szCs w:val="24"/>
          <w:lang w:val="es-PR"/>
        </w:rPr>
        <w:t xml:space="preserve"> una gran cantidad de personas con impedimentos, así como de personas de edad avanzada, sus cuidadores y sus familias, quienes, ante la falta de un cambiador universal o accesible para adultos, se ven en la necesidad de limitar sus salidas o visitas, optando por </w:t>
      </w:r>
      <w:r w:rsidR="00623039" w:rsidRPr="001E30A1">
        <w:rPr>
          <w:rFonts w:ascii="Book Antiqua" w:hAnsi="Book Antiqua"/>
          <w:color w:val="000000"/>
          <w:szCs w:val="24"/>
          <w:lang w:val="es-PR"/>
        </w:rPr>
        <w:t xml:space="preserve">no salir o </w:t>
      </w:r>
      <w:r w:rsidR="002718EB" w:rsidRPr="001E30A1">
        <w:rPr>
          <w:rFonts w:ascii="Book Antiqua" w:hAnsi="Book Antiqua"/>
          <w:color w:val="000000"/>
          <w:szCs w:val="24"/>
          <w:lang w:val="es-PR"/>
        </w:rPr>
        <w:t>irse más temprano de los sitios. En otras ocasiones, la falta de un cambiador universal o accesible para adulto le requiere al cuidador realizar el cambio de</w:t>
      </w:r>
      <w:r w:rsidR="007B4EA0" w:rsidRPr="001E30A1">
        <w:rPr>
          <w:rFonts w:ascii="Book Antiqua" w:hAnsi="Book Antiqua"/>
          <w:color w:val="000000"/>
          <w:szCs w:val="24"/>
          <w:lang w:val="es-PR"/>
        </w:rPr>
        <w:t xml:space="preserve">l adulto o de la persona con impedimentos </w:t>
      </w:r>
      <w:r w:rsidR="002718EB" w:rsidRPr="001E30A1">
        <w:rPr>
          <w:rFonts w:ascii="Book Antiqua" w:hAnsi="Book Antiqua"/>
          <w:color w:val="000000"/>
          <w:szCs w:val="24"/>
          <w:lang w:val="es-PR"/>
        </w:rPr>
        <w:t xml:space="preserve">en el piso del </w:t>
      </w:r>
      <w:proofErr w:type="gramStart"/>
      <w:r w:rsidR="002718EB" w:rsidRPr="001E30A1">
        <w:rPr>
          <w:rFonts w:ascii="Book Antiqua" w:hAnsi="Book Antiqua"/>
          <w:color w:val="000000"/>
          <w:szCs w:val="24"/>
          <w:lang w:val="es-PR"/>
        </w:rPr>
        <w:t>baño,  lo</w:t>
      </w:r>
      <w:proofErr w:type="gramEnd"/>
      <w:r w:rsidR="002718EB" w:rsidRPr="001E30A1">
        <w:rPr>
          <w:rFonts w:ascii="Book Antiqua" w:hAnsi="Book Antiqua"/>
          <w:color w:val="000000"/>
          <w:szCs w:val="24"/>
          <w:lang w:val="es-PR"/>
        </w:rPr>
        <w:t xml:space="preserve"> cual es indigno, insalubre e inseguro. </w:t>
      </w:r>
    </w:p>
    <w:p w14:paraId="48ECB891" w14:textId="77777777" w:rsidR="001E30A1" w:rsidRPr="001E30A1" w:rsidRDefault="001E30A1" w:rsidP="001E30A1">
      <w:pPr>
        <w:ind w:firstLine="720"/>
        <w:jc w:val="both"/>
        <w:rPr>
          <w:rFonts w:ascii="Book Antiqua" w:hAnsi="Book Antiqua"/>
          <w:szCs w:val="24"/>
          <w:lang w:val="es-ES_tradnl"/>
        </w:rPr>
      </w:pPr>
    </w:p>
    <w:p w14:paraId="13559064" w14:textId="67C91569" w:rsidR="00C2002B" w:rsidRDefault="00C2002B" w:rsidP="2D7EA439">
      <w:pPr>
        <w:ind w:firstLine="720"/>
        <w:jc w:val="both"/>
        <w:rPr>
          <w:rFonts w:ascii="Book Antiqua" w:hAnsi="Book Antiqua"/>
          <w:lang w:val="es-ES"/>
        </w:rPr>
      </w:pPr>
      <w:r w:rsidRPr="2D7EA439">
        <w:rPr>
          <w:rFonts w:ascii="Book Antiqua" w:hAnsi="Book Antiqua"/>
          <w:lang w:val="es-ES"/>
        </w:rPr>
        <w:t xml:space="preserve">La presente legislación </w:t>
      </w:r>
      <w:r w:rsidR="005B7BAD" w:rsidRPr="2D7EA439">
        <w:rPr>
          <w:rFonts w:ascii="Book Antiqua" w:hAnsi="Book Antiqua"/>
          <w:lang w:val="es-ES"/>
        </w:rPr>
        <w:t>tiene como propósito hacer más accesibles e inclusivos los baños públicos</w:t>
      </w:r>
      <w:r w:rsidR="002718EB" w:rsidRPr="2D7EA439">
        <w:rPr>
          <w:rFonts w:ascii="Book Antiqua" w:hAnsi="Book Antiqua"/>
          <w:lang w:val="es-ES"/>
        </w:rPr>
        <w:t xml:space="preserve"> a las personas con impedimentos u otras necesidades médicas</w:t>
      </w:r>
      <w:r w:rsidR="00617469" w:rsidRPr="2D7EA439">
        <w:rPr>
          <w:rFonts w:ascii="Book Antiqua" w:hAnsi="Book Antiqua"/>
          <w:lang w:val="es-ES"/>
        </w:rPr>
        <w:t xml:space="preserve"> que requieran de un cambiador universal. Por</w:t>
      </w:r>
      <w:r w:rsidR="005B7BAD" w:rsidRPr="2D7EA439">
        <w:rPr>
          <w:rFonts w:ascii="Book Antiqua" w:hAnsi="Book Antiqua"/>
          <w:lang w:val="es-ES"/>
        </w:rPr>
        <w:t xml:space="preserve"> lo cual, se </w:t>
      </w:r>
      <w:r w:rsidRPr="2D7EA439">
        <w:rPr>
          <w:rFonts w:ascii="Book Antiqua" w:hAnsi="Book Antiqua"/>
          <w:lang w:val="es-ES"/>
        </w:rPr>
        <w:t xml:space="preserve">dispone que, en adición a los cambiadores de pañales para bebés o infantes, los baños </w:t>
      </w:r>
      <w:r w:rsidR="00281F35" w:rsidRPr="2D7EA439">
        <w:rPr>
          <w:rFonts w:ascii="Book Antiqua" w:hAnsi="Book Antiqua"/>
          <w:lang w:val="es-ES"/>
        </w:rPr>
        <w:t>asistidos o “</w:t>
      </w:r>
      <w:r w:rsidRPr="2D7EA439">
        <w:rPr>
          <w:rFonts w:ascii="Book Antiqua" w:hAnsi="Book Antiqua"/>
          <w:lang w:val="es-ES"/>
        </w:rPr>
        <w:t>familiares</w:t>
      </w:r>
      <w:r w:rsidR="00281F35" w:rsidRPr="2D7EA439">
        <w:rPr>
          <w:rFonts w:ascii="Book Antiqua" w:hAnsi="Book Antiqua"/>
          <w:lang w:val="es-ES"/>
        </w:rPr>
        <w:t>”</w:t>
      </w:r>
      <w:r w:rsidRPr="2D7EA439">
        <w:rPr>
          <w:rFonts w:ascii="Book Antiqua" w:hAnsi="Book Antiqua"/>
          <w:lang w:val="es-ES"/>
        </w:rPr>
        <w:t xml:space="preserve"> requerirán la instalación de cambiadores universales </w:t>
      </w:r>
      <w:r w:rsidR="007B4EA0" w:rsidRPr="2D7EA439">
        <w:rPr>
          <w:rFonts w:ascii="Book Antiqua" w:hAnsi="Book Antiqua"/>
          <w:lang w:val="es-ES"/>
        </w:rPr>
        <w:t xml:space="preserve">(“universal </w:t>
      </w:r>
      <w:proofErr w:type="spellStart"/>
      <w:r w:rsidR="007B4EA0" w:rsidRPr="2D7EA439">
        <w:rPr>
          <w:rFonts w:ascii="Book Antiqua" w:hAnsi="Book Antiqua"/>
          <w:lang w:val="es-ES"/>
        </w:rPr>
        <w:t>changing</w:t>
      </w:r>
      <w:proofErr w:type="spellEnd"/>
      <w:r w:rsidR="007B4EA0" w:rsidRPr="2D7EA439">
        <w:rPr>
          <w:rFonts w:ascii="Book Antiqua" w:hAnsi="Book Antiqua"/>
          <w:lang w:val="es-ES"/>
        </w:rPr>
        <w:t xml:space="preserve"> table”) </w:t>
      </w:r>
      <w:r w:rsidRPr="2D7EA439">
        <w:rPr>
          <w:rFonts w:ascii="Book Antiqua" w:hAnsi="Book Antiqua"/>
          <w:lang w:val="es-ES"/>
        </w:rPr>
        <w:t xml:space="preserve">o </w:t>
      </w:r>
      <w:r w:rsidR="000A5CF7" w:rsidRPr="2D7EA439">
        <w:rPr>
          <w:rFonts w:ascii="Book Antiqua" w:hAnsi="Book Antiqua"/>
          <w:lang w:val="es-ES"/>
        </w:rPr>
        <w:t>accesibles</w:t>
      </w:r>
      <w:r w:rsidRPr="2D7EA439">
        <w:rPr>
          <w:rFonts w:ascii="Book Antiqua" w:hAnsi="Book Antiqua"/>
          <w:lang w:val="es-ES"/>
        </w:rPr>
        <w:t xml:space="preserve"> para adultos</w:t>
      </w:r>
      <w:r w:rsidR="007B4EA0" w:rsidRPr="2D7EA439">
        <w:rPr>
          <w:rFonts w:ascii="Book Antiqua" w:hAnsi="Book Antiqua"/>
          <w:lang w:val="es-ES"/>
        </w:rPr>
        <w:t xml:space="preserve"> (“</w:t>
      </w:r>
      <w:proofErr w:type="spellStart"/>
      <w:r w:rsidR="007B4EA0" w:rsidRPr="2D7EA439">
        <w:rPr>
          <w:rFonts w:ascii="Book Antiqua" w:hAnsi="Book Antiqua"/>
          <w:lang w:val="es-ES"/>
        </w:rPr>
        <w:t>adult</w:t>
      </w:r>
      <w:proofErr w:type="spellEnd"/>
      <w:r w:rsidR="007B4EA0" w:rsidRPr="2D7EA439">
        <w:rPr>
          <w:rFonts w:ascii="Book Antiqua" w:hAnsi="Book Antiqua"/>
          <w:lang w:val="es-ES"/>
        </w:rPr>
        <w:t xml:space="preserve"> </w:t>
      </w:r>
      <w:proofErr w:type="spellStart"/>
      <w:r w:rsidR="007B4EA0" w:rsidRPr="2D7EA439">
        <w:rPr>
          <w:rFonts w:ascii="Book Antiqua" w:hAnsi="Book Antiqua"/>
          <w:lang w:val="es-ES"/>
        </w:rPr>
        <w:t>changing</w:t>
      </w:r>
      <w:proofErr w:type="spellEnd"/>
      <w:r w:rsidR="007B4EA0" w:rsidRPr="2D7EA439">
        <w:rPr>
          <w:rFonts w:ascii="Book Antiqua" w:hAnsi="Book Antiqua"/>
          <w:lang w:val="es-ES"/>
        </w:rPr>
        <w:t xml:space="preserve"> table”)</w:t>
      </w:r>
      <w:r w:rsidRPr="2D7EA439">
        <w:rPr>
          <w:rFonts w:ascii="Book Antiqua" w:hAnsi="Book Antiqua"/>
          <w:lang w:val="es-ES"/>
        </w:rPr>
        <w:t>.</w:t>
      </w:r>
      <w:r w:rsidR="007B4EA0" w:rsidRPr="2D7EA439">
        <w:rPr>
          <w:rFonts w:ascii="Book Antiqua" w:hAnsi="Book Antiqua"/>
          <w:lang w:val="es-ES"/>
        </w:rPr>
        <w:t xml:space="preserve"> De igual manera que la ley requiere cambiadores de pañales para bebés o </w:t>
      </w:r>
      <w:r w:rsidR="00E13B02" w:rsidRPr="2D7EA439">
        <w:rPr>
          <w:rFonts w:ascii="Book Antiqua" w:hAnsi="Book Antiqua"/>
          <w:lang w:val="es-ES"/>
        </w:rPr>
        <w:t>infantes, se</w:t>
      </w:r>
      <w:r w:rsidR="00281F35" w:rsidRPr="2D7EA439">
        <w:rPr>
          <w:rFonts w:ascii="Book Antiqua" w:hAnsi="Book Antiqua"/>
          <w:lang w:val="es-ES"/>
        </w:rPr>
        <w:t xml:space="preserve"> requerirá la instalación de cambiadores universales o </w:t>
      </w:r>
      <w:r w:rsidR="000A5CF7" w:rsidRPr="2D7EA439">
        <w:rPr>
          <w:rFonts w:ascii="Book Antiqua" w:hAnsi="Book Antiqua"/>
          <w:lang w:val="es-ES"/>
        </w:rPr>
        <w:t>accesibles</w:t>
      </w:r>
      <w:r w:rsidR="00281F35" w:rsidRPr="2D7EA439">
        <w:rPr>
          <w:rFonts w:ascii="Book Antiqua" w:hAnsi="Book Antiqua"/>
          <w:lang w:val="es-ES"/>
        </w:rPr>
        <w:t xml:space="preserve"> para adultos, tanto en los baños </w:t>
      </w:r>
      <w:r w:rsidR="00147386" w:rsidRPr="2D7EA439">
        <w:rPr>
          <w:rFonts w:ascii="Book Antiqua" w:hAnsi="Book Antiqua"/>
          <w:lang w:val="es-ES"/>
        </w:rPr>
        <w:t xml:space="preserve">para damas como en los baños para caballeros. </w:t>
      </w:r>
    </w:p>
    <w:p w14:paraId="66D73255" w14:textId="77777777" w:rsidR="001E30A1" w:rsidRPr="001E30A1" w:rsidRDefault="001E30A1" w:rsidP="001E30A1">
      <w:pPr>
        <w:ind w:firstLine="720"/>
        <w:jc w:val="both"/>
        <w:rPr>
          <w:rFonts w:ascii="Book Antiqua" w:hAnsi="Book Antiqua"/>
          <w:szCs w:val="24"/>
          <w:lang w:val="es-ES_tradnl"/>
        </w:rPr>
      </w:pPr>
    </w:p>
    <w:p w14:paraId="0F562739" w14:textId="276C29F3" w:rsidR="00FA3C6E" w:rsidRDefault="00FA3C6E" w:rsidP="001E30A1">
      <w:pPr>
        <w:ind w:firstLine="720"/>
        <w:jc w:val="both"/>
        <w:rPr>
          <w:rFonts w:ascii="Book Antiqua" w:hAnsi="Book Antiqua" w:cs="AppleSystemUIFont"/>
          <w:color w:val="000000" w:themeColor="text1"/>
          <w:szCs w:val="24"/>
          <w:lang w:val="es-ES"/>
        </w:rPr>
      </w:pPr>
      <w:r w:rsidRPr="001E30A1">
        <w:rPr>
          <w:rFonts w:ascii="Book Antiqua" w:hAnsi="Book Antiqua"/>
          <w:color w:val="000000"/>
          <w:szCs w:val="24"/>
          <w:lang w:val="es-PR"/>
        </w:rPr>
        <w:t xml:space="preserve">Cabe señalar que varias jurisdicciones de Estados Unidos tales como </w:t>
      </w:r>
      <w:r w:rsidRPr="001E30A1">
        <w:rPr>
          <w:rFonts w:ascii="Book Antiqua" w:hAnsi="Book Antiqua" w:cs="AppleSystemUIFont"/>
          <w:szCs w:val="24"/>
          <w:lang w:val="es-ES"/>
        </w:rPr>
        <w:t xml:space="preserve">Arizona, California, Illinois, Maryland, Minnesota y </w:t>
      </w:r>
      <w:proofErr w:type="gramStart"/>
      <w:r w:rsidRPr="001E30A1">
        <w:rPr>
          <w:rFonts w:ascii="Book Antiqua" w:hAnsi="Book Antiqua" w:cs="AppleSystemUIFont"/>
          <w:szCs w:val="24"/>
          <w:lang w:val="es-ES"/>
        </w:rPr>
        <w:t>New Hampshire</w:t>
      </w:r>
      <w:proofErr w:type="gramEnd"/>
      <w:r w:rsidRPr="001E30A1">
        <w:rPr>
          <w:rFonts w:ascii="Book Antiqua" w:hAnsi="Book Antiqua" w:cs="AppleSystemUIFont"/>
          <w:szCs w:val="24"/>
          <w:lang w:val="es-ES"/>
        </w:rPr>
        <w:t xml:space="preserve">, cuentan con legislación </w:t>
      </w:r>
      <w:r w:rsidR="00C01960" w:rsidRPr="001E30A1">
        <w:rPr>
          <w:rFonts w:ascii="Book Antiqua" w:hAnsi="Book Antiqua" w:cs="AppleSystemUIFont"/>
          <w:szCs w:val="24"/>
          <w:lang w:val="es-ES"/>
        </w:rPr>
        <w:t>que h</w:t>
      </w:r>
      <w:r w:rsidRPr="001E30A1">
        <w:rPr>
          <w:rFonts w:ascii="Book Antiqua" w:hAnsi="Book Antiqua" w:cs="AppleSystemUIFont"/>
          <w:szCs w:val="24"/>
          <w:lang w:val="es-ES"/>
        </w:rPr>
        <w:t xml:space="preserve">a </w:t>
      </w:r>
      <w:r w:rsidR="00C01960" w:rsidRPr="001E30A1">
        <w:rPr>
          <w:rFonts w:ascii="Book Antiqua" w:hAnsi="Book Antiqua" w:cs="AppleSystemUIFont"/>
          <w:szCs w:val="24"/>
          <w:lang w:val="es-ES"/>
        </w:rPr>
        <w:t xml:space="preserve">sido aprobada para requerir la instalación de cambiadores </w:t>
      </w:r>
      <w:r w:rsidR="005B7BAD" w:rsidRPr="001E30A1">
        <w:rPr>
          <w:rFonts w:ascii="Book Antiqua" w:hAnsi="Book Antiqua" w:cs="AppleSystemUIFont"/>
          <w:szCs w:val="24"/>
          <w:lang w:val="es-ES"/>
        </w:rPr>
        <w:t xml:space="preserve">universales o </w:t>
      </w:r>
      <w:r w:rsidR="000A5CF7" w:rsidRPr="001E30A1">
        <w:rPr>
          <w:rFonts w:ascii="Book Antiqua" w:hAnsi="Book Antiqua" w:cs="AppleSystemUIFont"/>
          <w:szCs w:val="24"/>
          <w:lang w:val="es-ES"/>
        </w:rPr>
        <w:t>accesibles</w:t>
      </w:r>
      <w:r w:rsidR="00C01960" w:rsidRPr="001E30A1">
        <w:rPr>
          <w:rFonts w:ascii="Book Antiqua" w:hAnsi="Book Antiqua" w:cs="AppleSystemUIFont"/>
          <w:szCs w:val="24"/>
          <w:lang w:val="es-ES"/>
        </w:rPr>
        <w:t xml:space="preserve"> para </w:t>
      </w:r>
      <w:r w:rsidR="00A933E6" w:rsidRPr="001E30A1">
        <w:rPr>
          <w:rFonts w:ascii="Book Antiqua" w:hAnsi="Book Antiqua" w:cs="AppleSystemUIFont"/>
          <w:szCs w:val="24"/>
          <w:lang w:val="es-ES"/>
        </w:rPr>
        <w:t>personas</w:t>
      </w:r>
      <w:r w:rsidR="00D1019D" w:rsidRPr="001E30A1">
        <w:rPr>
          <w:rFonts w:ascii="Book Antiqua" w:hAnsi="Book Antiqua" w:cs="AppleSystemUIFont"/>
          <w:szCs w:val="24"/>
          <w:lang w:val="es-ES"/>
        </w:rPr>
        <w:t xml:space="preserve"> con impedimentos</w:t>
      </w:r>
      <w:r w:rsidR="00D1019D" w:rsidRPr="001E30A1">
        <w:rPr>
          <w:rFonts w:ascii="Book Antiqua" w:hAnsi="Book Antiqua" w:cs="AppleSystemUIFont"/>
          <w:color w:val="000000" w:themeColor="text1"/>
          <w:szCs w:val="24"/>
          <w:lang w:val="es-ES"/>
        </w:rPr>
        <w:t>.</w:t>
      </w:r>
      <w:r w:rsidR="00D02616" w:rsidRPr="001E30A1">
        <w:rPr>
          <w:rFonts w:ascii="Book Antiqua" w:hAnsi="Book Antiqua" w:cs="AppleSystemUIFont"/>
          <w:color w:val="000000" w:themeColor="text1"/>
          <w:szCs w:val="24"/>
          <w:lang w:val="es-ES"/>
        </w:rPr>
        <w:t xml:space="preserve"> </w:t>
      </w:r>
      <w:r w:rsidR="000A33E7" w:rsidRPr="001E30A1">
        <w:rPr>
          <w:rFonts w:ascii="Book Antiqua" w:hAnsi="Book Antiqua" w:cs="AppleSystemUIFont"/>
          <w:color w:val="000000" w:themeColor="text1"/>
          <w:szCs w:val="24"/>
          <w:lang w:val="es-ES"/>
        </w:rPr>
        <w:t xml:space="preserve">  A nivel federal, recientemente</w:t>
      </w:r>
      <w:r w:rsidR="00D1019D" w:rsidRPr="001E30A1">
        <w:rPr>
          <w:rFonts w:ascii="Book Antiqua" w:hAnsi="Book Antiqua" w:cs="AppleSystemUIFont"/>
          <w:color w:val="000000" w:themeColor="text1"/>
          <w:szCs w:val="24"/>
          <w:lang w:val="es-ES"/>
        </w:rPr>
        <w:t xml:space="preserve"> fue aprobada </w:t>
      </w:r>
      <w:r w:rsidR="00D02616" w:rsidRPr="001E30A1">
        <w:rPr>
          <w:rFonts w:ascii="Book Antiqua" w:hAnsi="Book Antiqua" w:cs="AppleSystemUIFont"/>
          <w:color w:val="000000" w:themeColor="text1"/>
          <w:szCs w:val="24"/>
          <w:lang w:val="es-ES"/>
        </w:rPr>
        <w:t xml:space="preserve">una enmienda a </w:t>
      </w:r>
      <w:r w:rsidR="00D1019D" w:rsidRPr="001E30A1">
        <w:rPr>
          <w:rFonts w:ascii="Book Antiqua" w:hAnsi="Book Antiqua" w:cs="AppleSystemUIFont"/>
          <w:color w:val="000000" w:themeColor="text1"/>
          <w:szCs w:val="24"/>
          <w:lang w:val="es-ES"/>
        </w:rPr>
        <w:t xml:space="preserve">la ley federal “FAA </w:t>
      </w:r>
      <w:proofErr w:type="spellStart"/>
      <w:r w:rsidR="00D1019D" w:rsidRPr="001E30A1">
        <w:rPr>
          <w:rFonts w:ascii="Book Antiqua" w:hAnsi="Book Antiqua" w:cs="AppleSystemUIFont"/>
          <w:color w:val="000000" w:themeColor="text1"/>
          <w:szCs w:val="24"/>
          <w:lang w:val="es-ES"/>
        </w:rPr>
        <w:t>Reauthorization</w:t>
      </w:r>
      <w:proofErr w:type="spellEnd"/>
      <w:r w:rsidR="00D1019D" w:rsidRPr="001E30A1">
        <w:rPr>
          <w:rFonts w:ascii="Book Antiqua" w:hAnsi="Book Antiqua" w:cs="AppleSystemUIFont"/>
          <w:color w:val="000000" w:themeColor="text1"/>
          <w:szCs w:val="24"/>
          <w:lang w:val="es-ES"/>
        </w:rPr>
        <w:t xml:space="preserve"> </w:t>
      </w:r>
      <w:proofErr w:type="spellStart"/>
      <w:r w:rsidR="00D1019D" w:rsidRPr="001E30A1">
        <w:rPr>
          <w:rFonts w:ascii="Book Antiqua" w:hAnsi="Book Antiqua" w:cs="AppleSystemUIFont"/>
          <w:color w:val="000000" w:themeColor="text1"/>
          <w:szCs w:val="24"/>
          <w:lang w:val="es-ES"/>
        </w:rPr>
        <w:t>Act</w:t>
      </w:r>
      <w:proofErr w:type="spellEnd"/>
      <w:r w:rsidR="00D1019D" w:rsidRPr="001E30A1">
        <w:rPr>
          <w:rFonts w:ascii="Book Antiqua" w:hAnsi="Book Antiqua" w:cs="AppleSystemUIFont"/>
          <w:color w:val="000000" w:themeColor="text1"/>
          <w:szCs w:val="24"/>
          <w:lang w:val="es-ES"/>
        </w:rPr>
        <w:t xml:space="preserve"> </w:t>
      </w:r>
      <w:proofErr w:type="spellStart"/>
      <w:r w:rsidR="00D1019D" w:rsidRPr="001E30A1">
        <w:rPr>
          <w:rFonts w:ascii="Book Antiqua" w:hAnsi="Book Antiqua" w:cs="AppleSystemUIFont"/>
          <w:color w:val="000000" w:themeColor="text1"/>
          <w:szCs w:val="24"/>
          <w:lang w:val="es-ES"/>
        </w:rPr>
        <w:t>of</w:t>
      </w:r>
      <w:proofErr w:type="spellEnd"/>
      <w:r w:rsidR="00D1019D" w:rsidRPr="001E30A1">
        <w:rPr>
          <w:rFonts w:ascii="Book Antiqua" w:hAnsi="Book Antiqua" w:cs="AppleSystemUIFont"/>
          <w:color w:val="000000" w:themeColor="text1"/>
          <w:szCs w:val="24"/>
          <w:lang w:val="es-ES"/>
        </w:rPr>
        <w:t xml:space="preserve"> 2024”, mediante la cual, se le requerirá a aeropuertos grandes y medianos instalar </w:t>
      </w:r>
      <w:r w:rsidR="00D02616" w:rsidRPr="001E30A1">
        <w:rPr>
          <w:rFonts w:ascii="Book Antiqua" w:hAnsi="Book Antiqua" w:cs="AppleSystemUIFont"/>
          <w:color w:val="000000" w:themeColor="text1"/>
          <w:szCs w:val="24"/>
          <w:lang w:val="es-ES"/>
        </w:rPr>
        <w:t xml:space="preserve">y mantener al menos </w:t>
      </w:r>
      <w:r w:rsidR="000A5CF7" w:rsidRPr="001E30A1">
        <w:rPr>
          <w:rFonts w:ascii="Book Antiqua" w:hAnsi="Book Antiqua" w:cs="AppleSystemUIFont"/>
          <w:color w:val="000000" w:themeColor="text1"/>
          <w:szCs w:val="24"/>
          <w:lang w:val="es-ES"/>
        </w:rPr>
        <w:t xml:space="preserve">un </w:t>
      </w:r>
      <w:r w:rsidR="00D1019D" w:rsidRPr="001E30A1">
        <w:rPr>
          <w:rFonts w:ascii="Book Antiqua" w:hAnsi="Book Antiqua" w:cs="AppleSystemUIFont"/>
          <w:color w:val="000000" w:themeColor="text1"/>
          <w:szCs w:val="24"/>
          <w:lang w:val="es-ES"/>
        </w:rPr>
        <w:t>cambiador universal</w:t>
      </w:r>
      <w:r w:rsidR="00A507DB" w:rsidRPr="001E30A1">
        <w:rPr>
          <w:rFonts w:ascii="Book Antiqua" w:hAnsi="Book Antiqua" w:cs="AppleSystemUIFont"/>
          <w:color w:val="000000" w:themeColor="text1"/>
          <w:szCs w:val="24"/>
          <w:lang w:val="es-ES"/>
        </w:rPr>
        <w:t xml:space="preserve"> en </w:t>
      </w:r>
      <w:r w:rsidR="00D02616" w:rsidRPr="001E30A1">
        <w:rPr>
          <w:rFonts w:ascii="Book Antiqua" w:hAnsi="Book Antiqua" w:cs="AppleSystemUIFont"/>
          <w:color w:val="000000" w:themeColor="text1"/>
          <w:szCs w:val="24"/>
          <w:lang w:val="es-ES"/>
        </w:rPr>
        <w:t xml:space="preserve">los edificios de </w:t>
      </w:r>
      <w:r w:rsidR="00A507DB" w:rsidRPr="001E30A1">
        <w:rPr>
          <w:rFonts w:ascii="Book Antiqua" w:hAnsi="Book Antiqua" w:cs="AppleSystemUIFont"/>
          <w:color w:val="000000" w:themeColor="text1"/>
          <w:szCs w:val="24"/>
          <w:lang w:val="es-ES"/>
        </w:rPr>
        <w:t>terminales</w:t>
      </w:r>
      <w:r w:rsidR="00D02616" w:rsidRPr="001E30A1">
        <w:rPr>
          <w:rFonts w:ascii="Book Antiqua" w:hAnsi="Book Antiqua" w:cs="AppleSystemUIFont"/>
          <w:color w:val="000000" w:themeColor="text1"/>
          <w:szCs w:val="24"/>
          <w:lang w:val="es-ES"/>
        </w:rPr>
        <w:t xml:space="preserve"> de pasajeros</w:t>
      </w:r>
      <w:r w:rsidRPr="001E30A1">
        <w:rPr>
          <w:rFonts w:ascii="Book Antiqua" w:hAnsi="Book Antiqua" w:cs="AppleSystemUIFont"/>
          <w:color w:val="000000" w:themeColor="text1"/>
          <w:szCs w:val="24"/>
          <w:lang w:val="es-ES"/>
        </w:rPr>
        <w:t xml:space="preserve">. </w:t>
      </w:r>
      <w:r w:rsidR="000A33E7" w:rsidRPr="001E30A1">
        <w:rPr>
          <w:rFonts w:ascii="Book Antiqua" w:hAnsi="Book Antiqua" w:cs="AppleSystemUIFont"/>
          <w:color w:val="000000" w:themeColor="text1"/>
          <w:szCs w:val="24"/>
          <w:lang w:val="es-ES"/>
        </w:rPr>
        <w:t>Estos ejemplos ilustran la tendencia en el aumento de legislación a nivel estatal y federal para abordar la necesidad de este tipo de instalaciones.</w:t>
      </w:r>
    </w:p>
    <w:p w14:paraId="3B8AFFD5" w14:textId="77777777" w:rsidR="001E30A1" w:rsidRPr="001E30A1" w:rsidRDefault="001E30A1" w:rsidP="001E30A1">
      <w:pPr>
        <w:ind w:firstLine="720"/>
        <w:jc w:val="both"/>
        <w:rPr>
          <w:rFonts w:ascii="Book Antiqua" w:hAnsi="Book Antiqua" w:cs="AppleSystemUIFont"/>
          <w:color w:val="000000" w:themeColor="text1"/>
          <w:szCs w:val="24"/>
          <w:lang w:val="es-ES"/>
        </w:rPr>
      </w:pPr>
    </w:p>
    <w:p w14:paraId="23AE5789" w14:textId="76B8741F" w:rsidR="00C374F4" w:rsidRDefault="00C374F4" w:rsidP="001E30A1">
      <w:pPr>
        <w:ind w:firstLine="720"/>
        <w:jc w:val="both"/>
        <w:rPr>
          <w:rFonts w:ascii="Book Antiqua" w:hAnsi="Book Antiqua"/>
          <w:szCs w:val="24"/>
          <w:lang w:val="es-ES_tradnl"/>
        </w:rPr>
      </w:pPr>
      <w:r w:rsidRPr="001E30A1">
        <w:rPr>
          <w:rFonts w:ascii="Book Antiqua" w:hAnsi="Book Antiqua"/>
          <w:szCs w:val="24"/>
          <w:lang w:val="es-ES_tradnl"/>
        </w:rPr>
        <w:t>Esta</w:t>
      </w:r>
      <w:r w:rsidR="001C7745" w:rsidRPr="001E30A1">
        <w:rPr>
          <w:rFonts w:ascii="Book Antiqua" w:hAnsi="Book Antiqua"/>
          <w:szCs w:val="24"/>
          <w:lang w:val="es-ES_tradnl"/>
        </w:rPr>
        <w:t xml:space="preserve"> Asamblea Legislativa entiende meritorio </w:t>
      </w:r>
      <w:r w:rsidR="00481E40" w:rsidRPr="001E30A1">
        <w:rPr>
          <w:rFonts w:ascii="Book Antiqua" w:hAnsi="Book Antiqua"/>
          <w:szCs w:val="24"/>
          <w:lang w:val="es-ES_tradnl"/>
        </w:rPr>
        <w:t>y necesario</w:t>
      </w:r>
      <w:r w:rsidR="00152B32" w:rsidRPr="001E30A1">
        <w:rPr>
          <w:rFonts w:ascii="Book Antiqua" w:hAnsi="Book Antiqua"/>
          <w:szCs w:val="24"/>
          <w:lang w:val="es-ES_tradnl"/>
        </w:rPr>
        <w:t xml:space="preserve">, disponer de manera prospectiva, que los baños públicos regulados por la Ley Núm. 168 de mayo de 1949, según enmendada, a los que se les requiere estar equipados con cambiadores de pañales para bebés o infantes, también </w:t>
      </w:r>
      <w:r w:rsidR="00F8429A" w:rsidRPr="001E30A1">
        <w:rPr>
          <w:rFonts w:ascii="Book Antiqua" w:hAnsi="Book Antiqua"/>
          <w:szCs w:val="24"/>
          <w:lang w:val="es-ES_tradnl"/>
        </w:rPr>
        <w:t>se les requ</w:t>
      </w:r>
      <w:r w:rsidR="008A4FFC" w:rsidRPr="001E30A1">
        <w:rPr>
          <w:rFonts w:ascii="Book Antiqua" w:hAnsi="Book Antiqua"/>
          <w:szCs w:val="24"/>
          <w:lang w:val="es-ES_tradnl"/>
        </w:rPr>
        <w:t>erirá</w:t>
      </w:r>
      <w:r w:rsidR="00F8429A" w:rsidRPr="001E30A1">
        <w:rPr>
          <w:rFonts w:ascii="Book Antiqua" w:hAnsi="Book Antiqua"/>
          <w:szCs w:val="24"/>
          <w:lang w:val="es-ES_tradnl"/>
        </w:rPr>
        <w:t xml:space="preserve"> instalar cambiadores </w:t>
      </w:r>
      <w:r w:rsidR="000E6204" w:rsidRPr="001E30A1">
        <w:rPr>
          <w:rFonts w:ascii="Book Antiqua" w:hAnsi="Book Antiqua"/>
          <w:szCs w:val="24"/>
          <w:lang w:val="es-ES_tradnl"/>
        </w:rPr>
        <w:t xml:space="preserve">universales o </w:t>
      </w:r>
      <w:r w:rsidR="000A5CF7" w:rsidRPr="001E30A1">
        <w:rPr>
          <w:rFonts w:ascii="Book Antiqua" w:hAnsi="Book Antiqua"/>
          <w:szCs w:val="24"/>
          <w:lang w:val="es-ES_tradnl"/>
        </w:rPr>
        <w:t>accesibles</w:t>
      </w:r>
      <w:r w:rsidR="00F8429A" w:rsidRPr="001E30A1">
        <w:rPr>
          <w:rFonts w:ascii="Book Antiqua" w:hAnsi="Book Antiqua"/>
          <w:szCs w:val="24"/>
          <w:lang w:val="es-ES_tradnl"/>
        </w:rPr>
        <w:t xml:space="preserve"> para adultos. </w:t>
      </w:r>
    </w:p>
    <w:p w14:paraId="0A5999DB" w14:textId="77777777" w:rsidR="001E30A1" w:rsidRPr="001E30A1" w:rsidRDefault="001E30A1" w:rsidP="001E30A1">
      <w:pPr>
        <w:ind w:firstLine="720"/>
        <w:jc w:val="both"/>
        <w:rPr>
          <w:rFonts w:ascii="Book Antiqua" w:hAnsi="Book Antiqua"/>
          <w:szCs w:val="24"/>
          <w:lang w:val="es-ES_tradnl"/>
        </w:rPr>
      </w:pPr>
    </w:p>
    <w:p w14:paraId="0517FD1B" w14:textId="2D33DD53" w:rsidR="0084191C" w:rsidRPr="00AE47CB" w:rsidRDefault="0020620B" w:rsidP="001E30A1">
      <w:pPr>
        <w:rPr>
          <w:rFonts w:ascii="Book Antiqua" w:hAnsi="Book Antiqua"/>
          <w:i/>
          <w:lang w:val="es-ES_tradnl"/>
        </w:rPr>
      </w:pPr>
      <w:r w:rsidRPr="00AE47CB">
        <w:rPr>
          <w:rFonts w:ascii="Book Antiqua" w:hAnsi="Book Antiqua"/>
          <w:i/>
          <w:lang w:val="es-ES_tradnl"/>
        </w:rPr>
        <w:t>DECRÉTASE POR LA ASAMBLEA LEGISLATIVA DE PUERTO RICO:</w:t>
      </w:r>
    </w:p>
    <w:p w14:paraId="14014130" w14:textId="77777777" w:rsidR="0084191C" w:rsidRDefault="0084191C" w:rsidP="001E30A1">
      <w:pPr>
        <w:jc w:val="both"/>
        <w:rPr>
          <w:rFonts w:ascii="Book Antiqua" w:hAnsi="Book Antiqua"/>
          <w:lang w:val="es-ES_tradnl"/>
        </w:rPr>
      </w:pPr>
    </w:p>
    <w:p w14:paraId="124CEA2E" w14:textId="77777777" w:rsidR="001E30A1" w:rsidRPr="00AE47CB" w:rsidRDefault="001E30A1" w:rsidP="001E30A1">
      <w:pPr>
        <w:jc w:val="both"/>
        <w:rPr>
          <w:rFonts w:ascii="Book Antiqua" w:hAnsi="Book Antiqua"/>
          <w:lang w:val="es-ES_tradnl"/>
        </w:rPr>
        <w:sectPr w:rsidR="001E30A1" w:rsidRPr="00AE47CB">
          <w:headerReference w:type="even" r:id="rId8"/>
          <w:headerReference w:type="default" r:id="rId9"/>
          <w:type w:val="continuous"/>
          <w:pgSz w:w="12240" w:h="15840" w:code="1"/>
          <w:pgMar w:top="1440" w:right="1440" w:bottom="1440" w:left="1440" w:header="720" w:footer="720" w:gutter="0"/>
          <w:cols w:space="720"/>
          <w:titlePg/>
        </w:sectPr>
      </w:pPr>
    </w:p>
    <w:p w14:paraId="76FAE85B" w14:textId="27CDD48B" w:rsidR="00BB2634" w:rsidRPr="00AE47CB" w:rsidRDefault="00BB2634" w:rsidP="001E30A1">
      <w:pPr>
        <w:spacing w:line="480" w:lineRule="auto"/>
        <w:ind w:firstLine="720"/>
        <w:jc w:val="both"/>
        <w:rPr>
          <w:rFonts w:ascii="Book Antiqua" w:hAnsi="Book Antiqua"/>
          <w:lang w:val="es-PR"/>
        </w:rPr>
      </w:pPr>
      <w:r w:rsidRPr="00AE47CB">
        <w:rPr>
          <w:rFonts w:ascii="Book Antiqua" w:hAnsi="Book Antiqua"/>
          <w:lang w:val="es-PR"/>
        </w:rPr>
        <w:t xml:space="preserve">Sección 1.- Se </w:t>
      </w:r>
      <w:proofErr w:type="gramStart"/>
      <w:r w:rsidR="00316438" w:rsidRPr="00AE47CB">
        <w:rPr>
          <w:rFonts w:ascii="Book Antiqua" w:hAnsi="Book Antiqua"/>
          <w:lang w:val="es-PR"/>
        </w:rPr>
        <w:t>e</w:t>
      </w:r>
      <w:r w:rsidR="0071264F" w:rsidRPr="00AE47CB">
        <w:rPr>
          <w:rFonts w:ascii="Book Antiqua" w:hAnsi="Book Antiqua"/>
          <w:lang w:val="es-PR"/>
        </w:rPr>
        <w:t>nmienda</w:t>
      </w:r>
      <w:r w:rsidR="001E348E" w:rsidRPr="00AE47CB">
        <w:rPr>
          <w:rFonts w:ascii="Book Antiqua" w:hAnsi="Book Antiqua"/>
          <w:lang w:val="es-PR"/>
        </w:rPr>
        <w:t>n</w:t>
      </w:r>
      <w:r w:rsidR="00F55E82" w:rsidRPr="00AE47CB">
        <w:rPr>
          <w:rFonts w:ascii="Book Antiqua" w:hAnsi="Book Antiqua"/>
          <w:lang w:val="es-PR"/>
        </w:rPr>
        <w:t xml:space="preserve"> </w:t>
      </w:r>
      <w:r w:rsidR="00481E40" w:rsidRPr="00AE47CB">
        <w:rPr>
          <w:rFonts w:ascii="Book Antiqua" w:hAnsi="Book Antiqua"/>
          <w:lang w:val="es-PR"/>
        </w:rPr>
        <w:t xml:space="preserve"> </w:t>
      </w:r>
      <w:r w:rsidR="001E348E" w:rsidRPr="00AE47CB">
        <w:rPr>
          <w:rFonts w:ascii="Book Antiqua" w:hAnsi="Book Antiqua"/>
          <w:color w:val="000000"/>
          <w:shd w:val="clear" w:color="auto" w:fill="FFFFFF"/>
          <w:lang w:val="es-ES"/>
        </w:rPr>
        <w:t>los</w:t>
      </w:r>
      <w:proofErr w:type="gramEnd"/>
      <w:r w:rsidR="001E348E" w:rsidRPr="00AE47CB">
        <w:rPr>
          <w:rFonts w:ascii="Book Antiqua" w:hAnsi="Book Antiqua"/>
          <w:color w:val="000000"/>
          <w:shd w:val="clear" w:color="auto" w:fill="FFFFFF"/>
          <w:lang w:val="es-ES"/>
        </w:rPr>
        <w:t xml:space="preserve"> </w:t>
      </w:r>
      <w:proofErr w:type="gramStart"/>
      <w:r w:rsidR="001F254F">
        <w:rPr>
          <w:rFonts w:ascii="Book Antiqua" w:hAnsi="Book Antiqua"/>
          <w:color w:val="000000"/>
          <w:shd w:val="clear" w:color="auto" w:fill="FFFFFF"/>
          <w:lang w:val="es-ES"/>
        </w:rPr>
        <w:t>apartados</w:t>
      </w:r>
      <w:r w:rsidR="001E348E" w:rsidRPr="00AE47CB">
        <w:rPr>
          <w:rFonts w:ascii="Book Antiqua" w:hAnsi="Book Antiqua"/>
          <w:color w:val="000000"/>
          <w:shd w:val="clear" w:color="auto" w:fill="FFFFFF"/>
          <w:lang w:val="es-ES"/>
        </w:rPr>
        <w:t xml:space="preserve">  (</w:t>
      </w:r>
      <w:proofErr w:type="gramEnd"/>
      <w:r w:rsidR="001E348E" w:rsidRPr="00AE47CB">
        <w:rPr>
          <w:rFonts w:ascii="Book Antiqua" w:hAnsi="Book Antiqua"/>
          <w:color w:val="000000"/>
          <w:shd w:val="clear" w:color="auto" w:fill="FFFFFF"/>
          <w:lang w:val="es-ES"/>
        </w:rPr>
        <w:t>1) al (7) del Artículo 1(B) de la Ley Núm. 168 de 4 de mayo de 1949, según enmendada</w:t>
      </w:r>
      <w:r w:rsidR="00481E40" w:rsidRPr="00AE47CB">
        <w:rPr>
          <w:rFonts w:ascii="Book Antiqua" w:hAnsi="Book Antiqua"/>
          <w:lang w:val="es-PR"/>
        </w:rPr>
        <w:t xml:space="preserve">, </w:t>
      </w:r>
      <w:r w:rsidRPr="00AE47CB">
        <w:rPr>
          <w:rFonts w:ascii="Book Antiqua" w:hAnsi="Book Antiqua"/>
          <w:lang w:val="es-PR"/>
        </w:rPr>
        <w:t xml:space="preserve">para que </w:t>
      </w:r>
      <w:r w:rsidR="001F254F">
        <w:rPr>
          <w:rFonts w:ascii="Book Antiqua" w:hAnsi="Book Antiqua"/>
          <w:lang w:val="es-PR"/>
        </w:rPr>
        <w:t xml:space="preserve">se </w:t>
      </w:r>
      <w:r w:rsidRPr="00AE47CB">
        <w:rPr>
          <w:rFonts w:ascii="Book Antiqua" w:hAnsi="Book Antiqua"/>
          <w:lang w:val="es-PR"/>
        </w:rPr>
        <w:t>lea como sigue:</w:t>
      </w:r>
    </w:p>
    <w:p w14:paraId="0A841B43" w14:textId="72009CAB" w:rsidR="0039038A" w:rsidRPr="00AE47CB" w:rsidRDefault="00D45E01" w:rsidP="001E30A1">
      <w:pPr>
        <w:spacing w:line="480" w:lineRule="auto"/>
        <w:ind w:firstLine="720"/>
        <w:jc w:val="both"/>
        <w:rPr>
          <w:rFonts w:ascii="Book Antiqua" w:hAnsi="Book Antiqua"/>
          <w:color w:val="000000"/>
          <w:shd w:val="clear" w:color="auto" w:fill="FFFFFF"/>
          <w:lang w:val="es-ES"/>
        </w:rPr>
      </w:pPr>
      <w:r w:rsidRPr="00AE47CB">
        <w:rPr>
          <w:rFonts w:ascii="Book Antiqua" w:hAnsi="Book Antiqua"/>
          <w:lang w:val="es-PR"/>
        </w:rPr>
        <w:t>“</w:t>
      </w:r>
      <w:r w:rsidR="008C2355" w:rsidRPr="00AE47CB">
        <w:rPr>
          <w:rFonts w:ascii="Book Antiqua" w:hAnsi="Book Antiqua"/>
          <w:color w:val="000000"/>
          <w:shd w:val="clear" w:color="auto" w:fill="FFFFFF"/>
          <w:lang w:val="es-ES"/>
        </w:rPr>
        <w:t>Artículo 1(B</w:t>
      </w:r>
      <w:proofErr w:type="gramStart"/>
      <w:r w:rsidR="008C2355" w:rsidRPr="00AE47CB">
        <w:rPr>
          <w:rFonts w:ascii="Book Antiqua" w:hAnsi="Book Antiqua"/>
          <w:color w:val="000000"/>
          <w:shd w:val="clear" w:color="auto" w:fill="FFFFFF"/>
          <w:lang w:val="es-ES"/>
        </w:rPr>
        <w:t>) .</w:t>
      </w:r>
      <w:proofErr w:type="gramEnd"/>
      <w:r w:rsidR="008C2355" w:rsidRPr="00AE47CB">
        <w:rPr>
          <w:rFonts w:ascii="Book Antiqua" w:hAnsi="Book Antiqua"/>
          <w:color w:val="000000"/>
          <w:shd w:val="clear" w:color="auto" w:fill="FFFFFF"/>
          <w:lang w:val="es-ES"/>
        </w:rPr>
        <w:t>– Baños Asistidos o “Familiares”</w:t>
      </w:r>
    </w:p>
    <w:p w14:paraId="725A065C" w14:textId="2346AD7A"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lastRenderedPageBreak/>
        <w:t>1.      Se ordena a la Oficina de Gerencia de Permisos (</w:t>
      </w:r>
      <w:proofErr w:type="spellStart"/>
      <w:r w:rsidRPr="001E30A1">
        <w:rPr>
          <w:rFonts w:ascii="Book Antiqua" w:hAnsi="Book Antiqua"/>
          <w:lang w:val="es-PR"/>
        </w:rPr>
        <w:t>OGPe</w:t>
      </w:r>
      <w:proofErr w:type="spellEnd"/>
      <w:r w:rsidRPr="001E30A1">
        <w:rPr>
          <w:rFonts w:ascii="Book Antiqua" w:hAnsi="Book Antiqua"/>
          <w:lang w:val="es-PR"/>
        </w:rPr>
        <w:t>) para que  incorpore en el Código de Edificación de Puerto Rico que se dispondrá que prospectivamente en los centros comerciales cerrados (</w:t>
      </w:r>
      <w:proofErr w:type="spellStart"/>
      <w:r w:rsidRPr="001E30A1">
        <w:rPr>
          <w:rFonts w:ascii="Book Antiqua" w:hAnsi="Book Antiqua"/>
          <w:lang w:val="es-PR"/>
        </w:rPr>
        <w:t>enclosed</w:t>
      </w:r>
      <w:proofErr w:type="spellEnd"/>
      <w:r w:rsidRPr="001E30A1">
        <w:rPr>
          <w:rFonts w:ascii="Book Antiqua" w:hAnsi="Book Antiqua"/>
          <w:lang w:val="es-PR"/>
        </w:rPr>
        <w:t xml:space="preserve"> mall), que cuenten con una cabida rentable mayor de cien mil (100,000) pies cuadrados; puertos o aeropuertos que cuenten con cuatro (4) salidas o más de abordaje; centros gubernamentales y centros de convenciones; estadios deportivos y canchas que tengan una capacidad de siete mil (7,000) personas o más y balnearios públicos, se establecerán baños asistidos o “familiares”; sin embargo, en los lugares antes señalados que no cumplieren con las especificaciones para el requerimiento de los referidos baños, se requerirá la instalación de cambiadores de pañales para bebés o infantes</w:t>
      </w:r>
      <w:r w:rsidR="006A6D0C" w:rsidRPr="00AE47CB">
        <w:rPr>
          <w:rFonts w:ascii="Book Antiqua" w:hAnsi="Book Antiqua"/>
          <w:i/>
          <w:iCs/>
          <w:lang w:val="es-ES"/>
        </w:rPr>
        <w:t xml:space="preserve"> y cambiadores </w:t>
      </w:r>
      <w:r w:rsidR="00C374F4" w:rsidRPr="00AE47CB">
        <w:rPr>
          <w:rFonts w:ascii="Book Antiqua" w:hAnsi="Book Antiqua"/>
          <w:i/>
          <w:iCs/>
          <w:lang w:val="es-ES"/>
        </w:rPr>
        <w:t xml:space="preserve">universales </w:t>
      </w:r>
      <w:r w:rsidR="00D95075">
        <w:rPr>
          <w:rFonts w:ascii="Book Antiqua" w:hAnsi="Book Antiqua"/>
          <w:i/>
          <w:iCs/>
          <w:lang w:val="es-ES"/>
        </w:rPr>
        <w:t xml:space="preserve">(“universal </w:t>
      </w:r>
      <w:proofErr w:type="spellStart"/>
      <w:r w:rsidR="00D95075">
        <w:rPr>
          <w:rFonts w:ascii="Book Antiqua" w:hAnsi="Book Antiqua"/>
          <w:i/>
          <w:iCs/>
          <w:lang w:val="es-ES"/>
        </w:rPr>
        <w:t>changing</w:t>
      </w:r>
      <w:proofErr w:type="spellEnd"/>
      <w:r w:rsidR="00D95075">
        <w:rPr>
          <w:rFonts w:ascii="Book Antiqua" w:hAnsi="Book Antiqua"/>
          <w:i/>
          <w:iCs/>
          <w:lang w:val="es-ES"/>
        </w:rPr>
        <w:t xml:space="preserve"> table”) </w:t>
      </w:r>
      <w:r w:rsidR="00C374F4" w:rsidRPr="00AE47CB">
        <w:rPr>
          <w:rFonts w:ascii="Book Antiqua" w:hAnsi="Book Antiqua"/>
          <w:i/>
          <w:iCs/>
          <w:lang w:val="es-ES"/>
        </w:rPr>
        <w:t>o</w:t>
      </w:r>
      <w:r w:rsidR="000A5CF7">
        <w:rPr>
          <w:rFonts w:ascii="Book Antiqua" w:hAnsi="Book Antiqua"/>
          <w:i/>
          <w:iCs/>
          <w:lang w:val="es-ES"/>
        </w:rPr>
        <w:t xml:space="preserve"> accesibles</w:t>
      </w:r>
      <w:r w:rsidR="006A6D0C" w:rsidRPr="00AE47CB">
        <w:rPr>
          <w:rFonts w:ascii="Book Antiqua" w:hAnsi="Book Antiqua"/>
          <w:i/>
          <w:iCs/>
          <w:lang w:val="es-ES"/>
        </w:rPr>
        <w:t xml:space="preserve"> para adultos</w:t>
      </w:r>
      <w:r w:rsidR="00D95075">
        <w:rPr>
          <w:rFonts w:ascii="Book Antiqua" w:hAnsi="Book Antiqua"/>
          <w:i/>
          <w:iCs/>
          <w:lang w:val="es-ES"/>
        </w:rPr>
        <w:t xml:space="preserve"> (“</w:t>
      </w:r>
      <w:proofErr w:type="spellStart"/>
      <w:r w:rsidR="00D95075">
        <w:rPr>
          <w:rFonts w:ascii="Book Antiqua" w:hAnsi="Book Antiqua"/>
          <w:i/>
          <w:iCs/>
          <w:lang w:val="es-ES"/>
        </w:rPr>
        <w:t>adult</w:t>
      </w:r>
      <w:proofErr w:type="spellEnd"/>
      <w:r w:rsidR="00D95075">
        <w:rPr>
          <w:rFonts w:ascii="Book Antiqua" w:hAnsi="Book Antiqua"/>
          <w:i/>
          <w:iCs/>
          <w:lang w:val="es-ES"/>
        </w:rPr>
        <w:t xml:space="preserve"> </w:t>
      </w:r>
      <w:proofErr w:type="spellStart"/>
      <w:r w:rsidR="00D95075">
        <w:rPr>
          <w:rFonts w:ascii="Book Antiqua" w:hAnsi="Book Antiqua"/>
          <w:i/>
          <w:iCs/>
          <w:lang w:val="es-ES"/>
        </w:rPr>
        <w:t>changing</w:t>
      </w:r>
      <w:proofErr w:type="spellEnd"/>
      <w:r w:rsidR="00D95075">
        <w:rPr>
          <w:rFonts w:ascii="Book Antiqua" w:hAnsi="Book Antiqua"/>
          <w:i/>
          <w:iCs/>
          <w:lang w:val="es-ES"/>
        </w:rPr>
        <w:t xml:space="preserve"> table”)</w:t>
      </w:r>
      <w:r w:rsidRPr="001E30A1">
        <w:rPr>
          <w:rFonts w:ascii="Book Antiqua" w:hAnsi="Book Antiqua"/>
          <w:lang w:val="es-PR"/>
        </w:rPr>
        <w:t>, tanto en los baños para damas como en los baños para caballeros.  Para efectos de la reglamentación a adoptarse, el término baño asistido o “familiar”, significará facilidades sanitarias equipadas, entre otras cosas, con cambiadores de pañales para bebés o infantes</w:t>
      </w:r>
      <w:r w:rsidR="006A6D0C" w:rsidRPr="00AE47CB">
        <w:rPr>
          <w:rFonts w:ascii="Book Antiqua" w:hAnsi="Book Antiqua"/>
          <w:lang w:val="es-ES"/>
        </w:rPr>
        <w:t xml:space="preserve"> </w:t>
      </w:r>
      <w:r w:rsidR="006A6D0C" w:rsidRPr="00AE47CB">
        <w:rPr>
          <w:rFonts w:ascii="Book Antiqua" w:hAnsi="Book Antiqua"/>
          <w:i/>
          <w:iCs/>
          <w:lang w:val="es-ES"/>
        </w:rPr>
        <w:t xml:space="preserve">y cambiadores </w:t>
      </w:r>
      <w:r w:rsidR="00C374F4" w:rsidRPr="00AE47CB">
        <w:rPr>
          <w:rFonts w:ascii="Book Antiqua" w:hAnsi="Book Antiqua"/>
          <w:i/>
          <w:iCs/>
          <w:lang w:val="es-ES"/>
        </w:rPr>
        <w:t>universales</w:t>
      </w:r>
      <w:r w:rsidR="00D95075">
        <w:rPr>
          <w:rFonts w:ascii="Book Antiqua" w:hAnsi="Book Antiqua"/>
          <w:i/>
          <w:iCs/>
          <w:lang w:val="es-ES"/>
        </w:rPr>
        <w:t xml:space="preserve">(“universal </w:t>
      </w:r>
      <w:proofErr w:type="spellStart"/>
      <w:r w:rsidR="00D95075">
        <w:rPr>
          <w:rFonts w:ascii="Book Antiqua" w:hAnsi="Book Antiqua"/>
          <w:i/>
          <w:iCs/>
          <w:lang w:val="es-ES"/>
        </w:rPr>
        <w:t>changing</w:t>
      </w:r>
      <w:proofErr w:type="spellEnd"/>
      <w:r w:rsidR="00D95075">
        <w:rPr>
          <w:rFonts w:ascii="Book Antiqua" w:hAnsi="Book Antiqua"/>
          <w:i/>
          <w:iCs/>
          <w:lang w:val="es-ES"/>
        </w:rPr>
        <w:t xml:space="preserve"> table”)</w:t>
      </w:r>
      <w:r w:rsidR="00C374F4" w:rsidRPr="00AE47CB">
        <w:rPr>
          <w:rFonts w:ascii="Book Antiqua" w:hAnsi="Book Antiqua"/>
          <w:i/>
          <w:iCs/>
          <w:lang w:val="es-ES"/>
        </w:rPr>
        <w:t xml:space="preserve"> o </w:t>
      </w:r>
      <w:r w:rsidR="000A5CF7">
        <w:rPr>
          <w:rFonts w:ascii="Book Antiqua" w:hAnsi="Book Antiqua"/>
          <w:i/>
          <w:iCs/>
          <w:lang w:val="es-ES"/>
        </w:rPr>
        <w:t xml:space="preserve">accesibles </w:t>
      </w:r>
      <w:r w:rsidR="006A6D0C" w:rsidRPr="00AE47CB">
        <w:rPr>
          <w:rFonts w:ascii="Book Antiqua" w:hAnsi="Book Antiqua"/>
          <w:i/>
          <w:iCs/>
          <w:lang w:val="es-ES"/>
        </w:rPr>
        <w:t>para adultos</w:t>
      </w:r>
      <w:r w:rsidR="00D95075">
        <w:rPr>
          <w:rFonts w:ascii="Book Antiqua" w:hAnsi="Book Antiqua"/>
          <w:i/>
          <w:iCs/>
          <w:lang w:val="es-ES"/>
        </w:rPr>
        <w:t xml:space="preserve"> (“</w:t>
      </w:r>
      <w:proofErr w:type="spellStart"/>
      <w:r w:rsidR="00D95075">
        <w:rPr>
          <w:rFonts w:ascii="Book Antiqua" w:hAnsi="Book Antiqua"/>
          <w:i/>
          <w:iCs/>
          <w:lang w:val="es-ES"/>
        </w:rPr>
        <w:t>adult</w:t>
      </w:r>
      <w:proofErr w:type="spellEnd"/>
      <w:r w:rsidR="00D95075">
        <w:rPr>
          <w:rFonts w:ascii="Book Antiqua" w:hAnsi="Book Antiqua"/>
          <w:i/>
          <w:iCs/>
          <w:lang w:val="es-ES"/>
        </w:rPr>
        <w:t xml:space="preserve"> </w:t>
      </w:r>
      <w:proofErr w:type="spellStart"/>
      <w:r w:rsidR="00D95075">
        <w:rPr>
          <w:rFonts w:ascii="Book Antiqua" w:hAnsi="Book Antiqua"/>
          <w:i/>
          <w:iCs/>
          <w:lang w:val="es-ES"/>
        </w:rPr>
        <w:t>changing</w:t>
      </w:r>
      <w:proofErr w:type="spellEnd"/>
      <w:r w:rsidR="00D95075">
        <w:rPr>
          <w:rFonts w:ascii="Book Antiqua" w:hAnsi="Book Antiqua"/>
          <w:i/>
          <w:iCs/>
          <w:lang w:val="es-ES"/>
        </w:rPr>
        <w:t xml:space="preserve"> table”)</w:t>
      </w:r>
      <w:r w:rsidRPr="001E30A1">
        <w:rPr>
          <w:rFonts w:ascii="Book Antiqua" w:hAnsi="Book Antiqua"/>
          <w:lang w:val="es-PR"/>
        </w:rPr>
        <w:t>, para ser usadas por personas de ambos sexos, por una o más personas con impedimentos, personas de edad avanzada o menores de edad, que necesiten asistencia de una persona o familiar para la realización de sus necesidades biológicas, o cambio de pañales.</w:t>
      </w:r>
    </w:p>
    <w:p w14:paraId="26EF4595" w14:textId="2343753C" w:rsidR="008C2355" w:rsidRPr="001E30A1" w:rsidRDefault="008C2355" w:rsidP="001E30A1">
      <w:pPr>
        <w:spacing w:line="480" w:lineRule="auto"/>
        <w:ind w:firstLine="720"/>
        <w:jc w:val="both"/>
        <w:rPr>
          <w:rFonts w:ascii="Book Antiqua" w:hAnsi="Book Antiqua"/>
          <w:lang w:val="es-PR"/>
        </w:rPr>
      </w:pPr>
      <w:r w:rsidRPr="001E30A1">
        <w:rPr>
          <w:rFonts w:ascii="Book Antiqua" w:hAnsi="Book Antiqua"/>
          <w:lang w:val="es-PR"/>
        </w:rPr>
        <w:t xml:space="preserve">2.      Todos los centros gubernamentales estatales y municipales que presten servicio al público estarán sujetos prospectivamente a las disposiciones de esta Ley. En el caso de los centros gubernamentales estatales y municipales existentes, se tomarán las medidas necesarias y pertinentes para habilitar baños asistidos o “familiares” supeditado a la </w:t>
      </w:r>
      <w:r w:rsidRPr="001E30A1">
        <w:rPr>
          <w:rFonts w:ascii="Book Antiqua" w:hAnsi="Book Antiqua"/>
          <w:lang w:val="es-PR"/>
        </w:rPr>
        <w:lastRenderedPageBreak/>
        <w:t>disponibilidad de sus recursos.  Disponiéndose, en cuanto a los cambiadores de pañales para bebés o infantes</w:t>
      </w:r>
      <w:r w:rsidR="006A6D0C" w:rsidRPr="00AE47CB">
        <w:rPr>
          <w:rFonts w:ascii="Book Antiqua" w:hAnsi="Book Antiqua"/>
          <w:lang w:val="es-ES"/>
        </w:rPr>
        <w:t xml:space="preserve"> </w:t>
      </w:r>
      <w:r w:rsidR="006A6D0C" w:rsidRPr="00AE47CB">
        <w:rPr>
          <w:rFonts w:ascii="Book Antiqua" w:hAnsi="Book Antiqua"/>
          <w:i/>
          <w:iCs/>
          <w:lang w:val="es-ES"/>
        </w:rPr>
        <w:t xml:space="preserve">y a los cambiadores </w:t>
      </w:r>
      <w:r w:rsidR="00C374F4" w:rsidRPr="00AE47CB">
        <w:rPr>
          <w:rFonts w:ascii="Book Antiqua" w:hAnsi="Book Antiqua"/>
          <w:i/>
          <w:iCs/>
          <w:lang w:val="es-ES"/>
        </w:rPr>
        <w:t xml:space="preserve">universales o </w:t>
      </w:r>
      <w:r w:rsidR="000A5CF7">
        <w:rPr>
          <w:rFonts w:ascii="Book Antiqua" w:hAnsi="Book Antiqua"/>
          <w:i/>
          <w:iCs/>
          <w:lang w:val="es-ES"/>
        </w:rPr>
        <w:t xml:space="preserve">accesibles </w:t>
      </w:r>
      <w:r w:rsidR="006A6D0C" w:rsidRPr="00AE47CB">
        <w:rPr>
          <w:rFonts w:ascii="Book Antiqua" w:hAnsi="Book Antiqua"/>
          <w:i/>
          <w:iCs/>
          <w:lang w:val="es-ES"/>
        </w:rPr>
        <w:t>para adultos</w:t>
      </w:r>
      <w:r w:rsidRPr="001E30A1">
        <w:rPr>
          <w:rFonts w:ascii="Book Antiqua" w:hAnsi="Book Antiqua"/>
          <w:lang w:val="es-PR"/>
        </w:rPr>
        <w:t xml:space="preserve">, </w:t>
      </w:r>
      <w:proofErr w:type="gramStart"/>
      <w:r w:rsidRPr="001E30A1">
        <w:rPr>
          <w:rFonts w:ascii="Book Antiqua" w:hAnsi="Book Antiqua"/>
          <w:lang w:val="es-PR"/>
        </w:rPr>
        <w:t>que</w:t>
      </w:r>
      <w:proofErr w:type="gramEnd"/>
      <w:r w:rsidRPr="001E30A1">
        <w:rPr>
          <w:rFonts w:ascii="Book Antiqua" w:hAnsi="Book Antiqua"/>
          <w:lang w:val="es-PR"/>
        </w:rPr>
        <w:t xml:space="preserve"> si no fuere posible incorporarlos a los baños asistidos, se instalarán tanto en los baños para damas como en los baños para caballeros, y deberán proveer la privacidad suficiente para que una persona pueda cambiar el pañal a un bebé o infante, </w:t>
      </w:r>
      <w:r w:rsidR="007104A8" w:rsidRPr="00AE47CB">
        <w:rPr>
          <w:rFonts w:ascii="Book Antiqua" w:hAnsi="Book Antiqua"/>
          <w:i/>
          <w:iCs/>
          <w:lang w:val="es-ES"/>
        </w:rPr>
        <w:t xml:space="preserve">o a un adulto, </w:t>
      </w:r>
      <w:r w:rsidRPr="001E30A1">
        <w:rPr>
          <w:rFonts w:ascii="Book Antiqua" w:hAnsi="Book Antiqua"/>
          <w:lang w:val="es-PR"/>
        </w:rPr>
        <w:t>sin ser observados por un tercero.</w:t>
      </w:r>
    </w:p>
    <w:p w14:paraId="5D42B4A5" w14:textId="2973E5EA" w:rsidR="008C2355" w:rsidRPr="00675B54" w:rsidRDefault="008C2355" w:rsidP="001E30A1">
      <w:pPr>
        <w:spacing w:line="480" w:lineRule="auto"/>
        <w:ind w:firstLine="720"/>
        <w:jc w:val="both"/>
        <w:rPr>
          <w:rFonts w:ascii="Book Antiqua" w:hAnsi="Book Antiqua"/>
          <w:lang w:val="es-PR"/>
        </w:rPr>
      </w:pPr>
      <w:r w:rsidRPr="00675B54">
        <w:rPr>
          <w:rFonts w:ascii="Book Antiqua" w:hAnsi="Book Antiqua"/>
          <w:lang w:val="es-PR"/>
        </w:rPr>
        <w:t>3.</w:t>
      </w:r>
      <w:r w:rsidRPr="001E30A1">
        <w:rPr>
          <w:rFonts w:ascii="Book Antiqua" w:hAnsi="Book Antiqua"/>
          <w:lang w:val="es-PR"/>
        </w:rPr>
        <w:t xml:space="preserve">      </w:t>
      </w:r>
      <w:r w:rsidRPr="00675B54">
        <w:rPr>
          <w:rFonts w:ascii="Book Antiqua" w:hAnsi="Book Antiqua"/>
          <w:lang w:val="es-PR"/>
        </w:rPr>
        <w:t xml:space="preserve">El Aeropuerto Luis Muñoz Marín en todos sus terminales, el Mercedita en Ponce, el Rafael Hernández en Aguadilla, el Eugenio María de Hostos en Mayagüez y los terminales marítimos de San Juan, Cataño, Fajardo, Vieques y Culebra, estarán sujetos a las disposiciones de esta Ley prospectivamente.  Se excluyen de la aplicación de las disposiciones de esta Ley a todos los aeropuertos y terminales de puertos marítimos no señalados; sin embargo, a éstos se les requerirá la instalación de cambiadores de pañales para bebés o infantes </w:t>
      </w:r>
      <w:r w:rsidR="007104A8" w:rsidRPr="00675B54">
        <w:rPr>
          <w:rFonts w:ascii="Book Antiqua" w:hAnsi="Book Antiqua"/>
          <w:i/>
          <w:iCs/>
          <w:strike/>
          <w:lang w:val="es-ES"/>
        </w:rPr>
        <w:t xml:space="preserve">y cambiadores </w:t>
      </w:r>
      <w:r w:rsidR="00C374F4" w:rsidRPr="00675B54">
        <w:rPr>
          <w:rFonts w:ascii="Book Antiqua" w:hAnsi="Book Antiqua"/>
          <w:i/>
          <w:iCs/>
          <w:strike/>
          <w:lang w:val="es-ES"/>
        </w:rPr>
        <w:t>universales o</w:t>
      </w:r>
      <w:r w:rsidR="007104A8" w:rsidRPr="00675B54">
        <w:rPr>
          <w:rFonts w:ascii="Book Antiqua" w:hAnsi="Book Antiqua"/>
          <w:i/>
          <w:iCs/>
          <w:strike/>
          <w:lang w:val="es-ES"/>
        </w:rPr>
        <w:t xml:space="preserve"> </w:t>
      </w:r>
      <w:r w:rsidR="000A5CF7" w:rsidRPr="00675B54">
        <w:rPr>
          <w:rFonts w:ascii="Book Antiqua" w:hAnsi="Book Antiqua"/>
          <w:i/>
          <w:iCs/>
          <w:strike/>
          <w:lang w:val="es-ES"/>
        </w:rPr>
        <w:t xml:space="preserve">accesibles </w:t>
      </w:r>
      <w:r w:rsidR="007104A8" w:rsidRPr="00675B54">
        <w:rPr>
          <w:rFonts w:ascii="Book Antiqua" w:hAnsi="Book Antiqua"/>
          <w:i/>
          <w:iCs/>
          <w:strike/>
          <w:lang w:val="es-ES"/>
        </w:rPr>
        <w:t>para adultos,</w:t>
      </w:r>
      <w:r w:rsidR="007104A8" w:rsidRPr="00675B54">
        <w:rPr>
          <w:rFonts w:ascii="Book Antiqua" w:hAnsi="Book Antiqua"/>
          <w:i/>
          <w:iCs/>
          <w:lang w:val="es-ES"/>
        </w:rPr>
        <w:t xml:space="preserve"> </w:t>
      </w:r>
      <w:r w:rsidRPr="00675B54">
        <w:rPr>
          <w:rFonts w:ascii="Book Antiqua" w:hAnsi="Book Antiqua"/>
          <w:lang w:val="es-PR"/>
        </w:rPr>
        <w:t xml:space="preserve">tanto en los baños para damas como en los baños para caballeros, y que provean la privacidad suficiente para que una persona pueda cambiar el pañal a un bebé o infante, </w:t>
      </w:r>
      <w:r w:rsidR="007104A8" w:rsidRPr="00675B54">
        <w:rPr>
          <w:rFonts w:ascii="Book Antiqua" w:hAnsi="Book Antiqua"/>
          <w:i/>
          <w:iCs/>
          <w:strike/>
          <w:lang w:val="es-ES"/>
        </w:rPr>
        <w:t>o a un adulto,</w:t>
      </w:r>
      <w:r w:rsidR="007104A8" w:rsidRPr="00675B54">
        <w:rPr>
          <w:rFonts w:ascii="Book Antiqua" w:hAnsi="Book Antiqua"/>
          <w:i/>
          <w:iCs/>
          <w:lang w:val="es-ES"/>
        </w:rPr>
        <w:t xml:space="preserve"> </w:t>
      </w:r>
      <w:r w:rsidRPr="00675B54">
        <w:rPr>
          <w:rFonts w:ascii="Book Antiqua" w:hAnsi="Book Antiqua"/>
          <w:lang w:val="es-PR"/>
        </w:rPr>
        <w:t>sin ser observados por un tercero. No obstante, todo terminal a ser construido en aeropuertos que cuenten con cuatro (4) salidas de abordaje o más, en donde sus facilidades sanitarias sean construidas, ampliadas o modificadas en más de un cincuenta por ciento (50%) o más, a base del área total, deberá cumplir con las disposiciones de esta Ley.</w:t>
      </w:r>
    </w:p>
    <w:p w14:paraId="52B524FF" w14:textId="463FED9D" w:rsidR="008C2355" w:rsidRPr="001E30A1" w:rsidRDefault="008C2355" w:rsidP="001E30A1">
      <w:pPr>
        <w:spacing w:line="480" w:lineRule="auto"/>
        <w:ind w:firstLine="720"/>
        <w:jc w:val="both"/>
        <w:rPr>
          <w:rFonts w:ascii="Book Antiqua" w:hAnsi="Book Antiqua"/>
          <w:lang w:val="es-PR"/>
        </w:rPr>
      </w:pPr>
      <w:r w:rsidRPr="00675B54">
        <w:rPr>
          <w:rFonts w:ascii="Book Antiqua" w:hAnsi="Book Antiqua"/>
          <w:lang w:val="es-PR"/>
        </w:rPr>
        <w:t>4.</w:t>
      </w:r>
      <w:r w:rsidRPr="001E30A1">
        <w:rPr>
          <w:rFonts w:ascii="Book Antiqua" w:hAnsi="Book Antiqua"/>
          <w:lang w:val="es-PR"/>
        </w:rPr>
        <w:t xml:space="preserve"> Cualquier facilidad pública o privada con las características descritas en el apartado (1) de este Artículo, proveerá un baño asistido o “familiar” por cada par de baños para caballeros y damas que tenga seis (6) o más aparatos sanitarios, conforme a las </w:t>
      </w:r>
      <w:r w:rsidRPr="001E30A1">
        <w:rPr>
          <w:rFonts w:ascii="Book Antiqua" w:hAnsi="Book Antiqua"/>
          <w:lang w:val="es-PR"/>
        </w:rPr>
        <w:lastRenderedPageBreak/>
        <w:t xml:space="preserve">disposiciones de esta Ley. Dichos baños cumplirán con toda la legislación o reglamentación federal y estatal que asegure un fácil y conveniente acceso a las personas con limitaciones o impedimentos físicos, especialmente con las disposiciones vigentes del American </w:t>
      </w:r>
      <w:proofErr w:type="spellStart"/>
      <w:r w:rsidRPr="001E30A1">
        <w:rPr>
          <w:rFonts w:ascii="Book Antiqua" w:hAnsi="Book Antiqua"/>
          <w:lang w:val="es-PR"/>
        </w:rPr>
        <w:t>with</w:t>
      </w:r>
      <w:proofErr w:type="spellEnd"/>
      <w:r w:rsidRPr="001E30A1">
        <w:rPr>
          <w:rFonts w:ascii="Book Antiqua" w:hAnsi="Book Antiqua"/>
          <w:lang w:val="es-PR"/>
        </w:rPr>
        <w:t xml:space="preserve"> </w:t>
      </w:r>
      <w:proofErr w:type="spellStart"/>
      <w:r w:rsidRPr="001E30A1">
        <w:rPr>
          <w:rFonts w:ascii="Book Antiqua" w:hAnsi="Book Antiqua"/>
          <w:lang w:val="es-PR"/>
        </w:rPr>
        <w:t>Disabilities</w:t>
      </w:r>
      <w:proofErr w:type="spellEnd"/>
      <w:r w:rsidRPr="001E30A1">
        <w:rPr>
          <w:rFonts w:ascii="Book Antiqua" w:hAnsi="Book Antiqua"/>
          <w:lang w:val="es-PR"/>
        </w:rPr>
        <w:t xml:space="preserve"> </w:t>
      </w:r>
      <w:proofErr w:type="spellStart"/>
      <w:r w:rsidRPr="001E30A1">
        <w:rPr>
          <w:rFonts w:ascii="Book Antiqua" w:hAnsi="Book Antiqua"/>
          <w:lang w:val="es-PR"/>
        </w:rPr>
        <w:t>Act</w:t>
      </w:r>
      <w:proofErr w:type="spellEnd"/>
      <w:r w:rsidRPr="001E30A1">
        <w:rPr>
          <w:rFonts w:ascii="Book Antiqua" w:hAnsi="Book Antiqua"/>
          <w:lang w:val="es-PR"/>
        </w:rPr>
        <w:t xml:space="preserve"> y la American </w:t>
      </w:r>
      <w:proofErr w:type="spellStart"/>
      <w:r w:rsidRPr="001E30A1">
        <w:rPr>
          <w:rFonts w:ascii="Book Antiqua" w:hAnsi="Book Antiqua"/>
          <w:lang w:val="es-PR"/>
        </w:rPr>
        <w:t>with</w:t>
      </w:r>
      <w:proofErr w:type="spellEnd"/>
      <w:r w:rsidRPr="001E30A1">
        <w:rPr>
          <w:rFonts w:ascii="Book Antiqua" w:hAnsi="Book Antiqua"/>
          <w:lang w:val="es-PR"/>
        </w:rPr>
        <w:t xml:space="preserve"> </w:t>
      </w:r>
      <w:proofErr w:type="spellStart"/>
      <w:r w:rsidRPr="001E30A1">
        <w:rPr>
          <w:rFonts w:ascii="Book Antiqua" w:hAnsi="Book Antiqua"/>
          <w:lang w:val="es-PR"/>
        </w:rPr>
        <w:t>Disabilities</w:t>
      </w:r>
      <w:proofErr w:type="spellEnd"/>
      <w:r w:rsidRPr="001E30A1">
        <w:rPr>
          <w:rFonts w:ascii="Book Antiqua" w:hAnsi="Book Antiqua"/>
          <w:lang w:val="es-PR"/>
        </w:rPr>
        <w:t xml:space="preserve"> </w:t>
      </w:r>
      <w:proofErr w:type="spellStart"/>
      <w:r w:rsidRPr="001E30A1">
        <w:rPr>
          <w:rFonts w:ascii="Book Antiqua" w:hAnsi="Book Antiqua"/>
          <w:lang w:val="es-PR"/>
        </w:rPr>
        <w:t>Act</w:t>
      </w:r>
      <w:proofErr w:type="spellEnd"/>
      <w:r w:rsidRPr="001E30A1">
        <w:rPr>
          <w:rFonts w:ascii="Book Antiqua" w:hAnsi="Book Antiqua"/>
          <w:lang w:val="es-PR"/>
        </w:rPr>
        <w:t xml:space="preserve"> </w:t>
      </w:r>
      <w:proofErr w:type="spellStart"/>
      <w:r w:rsidRPr="001E30A1">
        <w:rPr>
          <w:rFonts w:ascii="Book Antiqua" w:hAnsi="Book Antiqua"/>
          <w:lang w:val="es-PR"/>
        </w:rPr>
        <w:t>Accesibility</w:t>
      </w:r>
      <w:proofErr w:type="spellEnd"/>
      <w:r w:rsidRPr="001E30A1">
        <w:rPr>
          <w:rFonts w:ascii="Book Antiqua" w:hAnsi="Book Antiqua"/>
          <w:lang w:val="es-PR"/>
        </w:rPr>
        <w:t xml:space="preserve"> </w:t>
      </w:r>
      <w:proofErr w:type="spellStart"/>
      <w:r w:rsidRPr="001E30A1">
        <w:rPr>
          <w:rFonts w:ascii="Book Antiqua" w:hAnsi="Book Antiqua"/>
          <w:lang w:val="es-PR"/>
        </w:rPr>
        <w:t>Guidelines</w:t>
      </w:r>
      <w:proofErr w:type="spellEnd"/>
      <w:r w:rsidRPr="001E30A1">
        <w:rPr>
          <w:rFonts w:ascii="Book Antiqua" w:hAnsi="Book Antiqua"/>
          <w:lang w:val="es-PR"/>
        </w:rPr>
        <w:t>.</w:t>
      </w:r>
    </w:p>
    <w:p w14:paraId="199CA533" w14:textId="56065902" w:rsidR="008C2355" w:rsidRPr="00675B54" w:rsidRDefault="008C2355" w:rsidP="001E30A1">
      <w:pPr>
        <w:spacing w:line="480" w:lineRule="auto"/>
        <w:ind w:firstLine="720"/>
        <w:jc w:val="both"/>
        <w:rPr>
          <w:rFonts w:ascii="Book Antiqua" w:hAnsi="Book Antiqua"/>
          <w:lang w:val="es-PR"/>
        </w:rPr>
      </w:pPr>
      <w:r w:rsidRPr="00675B54">
        <w:rPr>
          <w:rFonts w:ascii="Book Antiqua" w:hAnsi="Book Antiqua"/>
          <w:lang w:val="es-PR"/>
        </w:rPr>
        <w:t xml:space="preserve">5.    Cualquier facilidad pública o privada descrita en el apartado (1) de este Artículo, cuya estructura se reconstruya, amplíe o modifique en un cincuenta por ciento (50%) o más, a base del área total, después de la aprobación de las enmiendas al Código de Edificación de Puerto Rico que a tenor con esta Ley deberá aprobar la </w:t>
      </w:r>
      <w:proofErr w:type="spellStart"/>
      <w:r w:rsidRPr="00675B54">
        <w:rPr>
          <w:rFonts w:ascii="Book Antiqua" w:hAnsi="Book Antiqua"/>
          <w:lang w:val="es-PR"/>
        </w:rPr>
        <w:t>OGPe</w:t>
      </w:r>
      <w:proofErr w:type="spellEnd"/>
      <w:r w:rsidRPr="00675B54">
        <w:rPr>
          <w:rFonts w:ascii="Book Antiqua" w:hAnsi="Book Antiqua"/>
          <w:lang w:val="es-PR"/>
        </w:rPr>
        <w:t>, proveerá instalaciones de baños familiares, como requiere dicha Ley.  Esta Ley aplicará solamente al área del edificio que vaya a ser reconstruida, ampliada o modificada, y no al edificio entero.</w:t>
      </w:r>
    </w:p>
    <w:p w14:paraId="573D8FC5" w14:textId="0B1B1539" w:rsidR="008C2355" w:rsidRPr="001E30A1" w:rsidRDefault="008C2355" w:rsidP="001E30A1">
      <w:pPr>
        <w:spacing w:line="480" w:lineRule="auto"/>
        <w:ind w:firstLine="720"/>
        <w:jc w:val="both"/>
        <w:rPr>
          <w:rFonts w:ascii="Book Antiqua" w:hAnsi="Book Antiqua"/>
          <w:lang w:val="es-PR"/>
        </w:rPr>
      </w:pPr>
      <w:r w:rsidRPr="00675B54">
        <w:rPr>
          <w:rFonts w:ascii="Book Antiqua" w:hAnsi="Book Antiqua"/>
          <w:lang w:val="es-PR"/>
        </w:rPr>
        <w:t>6.    C</w:t>
      </w:r>
      <w:r w:rsidRPr="001E30A1">
        <w:rPr>
          <w:rFonts w:ascii="Book Antiqua" w:hAnsi="Book Antiqua"/>
          <w:lang w:val="es-PR"/>
        </w:rPr>
        <w:t>ualquier facilidad pública o privada con las características descritas en el apartado (1) de este Artículo, que se construya después de la aprobación de las enmiendas al Código de Edificación de Puerto Rico que a tenor con esta Ley deberá aprobar la Oficina de Gerencia de Permisos, proveerá un baño asistido o “familiar” por cada par de baños para caballeros y damas que tengan seis (6) o más aparatos sanitarios.</w:t>
      </w:r>
    </w:p>
    <w:p w14:paraId="68C21796" w14:textId="7A9FCD26" w:rsidR="008C2355" w:rsidRPr="001E30A1" w:rsidRDefault="008C2355" w:rsidP="001E30A1">
      <w:pPr>
        <w:spacing w:line="480" w:lineRule="auto"/>
        <w:ind w:firstLine="720"/>
        <w:jc w:val="both"/>
        <w:rPr>
          <w:rFonts w:ascii="Book Antiqua" w:hAnsi="Book Antiqua"/>
          <w:lang w:val="es-PR"/>
        </w:rPr>
      </w:pPr>
      <w:r w:rsidRPr="00675B54">
        <w:rPr>
          <w:rFonts w:ascii="Book Antiqua" w:hAnsi="Book Antiqua"/>
          <w:lang w:val="es-PR"/>
        </w:rPr>
        <w:t>7.</w:t>
      </w:r>
      <w:r w:rsidRPr="00062993">
        <w:rPr>
          <w:rFonts w:ascii="Book Antiqua" w:hAnsi="Book Antiqua"/>
          <w:lang w:val="es-PR"/>
        </w:rPr>
        <w:t xml:space="preserve">   </w:t>
      </w:r>
      <w:r w:rsidRPr="001E30A1">
        <w:rPr>
          <w:rFonts w:ascii="Book Antiqua" w:hAnsi="Book Antiqua"/>
          <w:lang w:val="es-PR"/>
        </w:rPr>
        <w:t xml:space="preserve">Se excluye expresamente de la aplicación de esta Ley a todos los centros de agrupación de tiendas colindantes sin acceso común, </w:t>
      </w:r>
      <w:proofErr w:type="spellStart"/>
      <w:r w:rsidRPr="001E30A1">
        <w:rPr>
          <w:rFonts w:ascii="Book Antiqua" w:hAnsi="Book Antiqua"/>
          <w:lang w:val="es-PR"/>
        </w:rPr>
        <w:t>strip</w:t>
      </w:r>
      <w:proofErr w:type="spellEnd"/>
      <w:r w:rsidRPr="001E30A1">
        <w:rPr>
          <w:rFonts w:ascii="Book Antiqua" w:hAnsi="Book Antiqua"/>
          <w:lang w:val="es-PR"/>
        </w:rPr>
        <w:t xml:space="preserve"> centers, existentes antes de la aprobación de esta Ley; sin embargo, a estos se les requerirá la instalación de cambiadores de pañales para bebés o infantes, </w:t>
      </w:r>
      <w:r w:rsidR="007104A8" w:rsidRPr="00AE47CB">
        <w:rPr>
          <w:rFonts w:ascii="Book Antiqua" w:hAnsi="Book Antiqua"/>
          <w:i/>
          <w:iCs/>
          <w:lang w:val="es-ES"/>
        </w:rPr>
        <w:t xml:space="preserve">y </w:t>
      </w:r>
      <w:r w:rsidR="00203AB8">
        <w:rPr>
          <w:rFonts w:ascii="Book Antiqua" w:hAnsi="Book Antiqua"/>
          <w:i/>
          <w:iCs/>
          <w:lang w:val="es-ES"/>
        </w:rPr>
        <w:t xml:space="preserve">cambiadores universales o accesibles </w:t>
      </w:r>
      <w:r w:rsidR="007104A8" w:rsidRPr="00AE47CB">
        <w:rPr>
          <w:rFonts w:ascii="Book Antiqua" w:hAnsi="Book Antiqua"/>
          <w:i/>
          <w:iCs/>
          <w:lang w:val="es-ES"/>
        </w:rPr>
        <w:t xml:space="preserve">para adultos, </w:t>
      </w:r>
      <w:r w:rsidRPr="001E30A1">
        <w:rPr>
          <w:rFonts w:ascii="Book Antiqua" w:hAnsi="Book Antiqua"/>
          <w:lang w:val="es-PR"/>
        </w:rPr>
        <w:t xml:space="preserve">tanto en los baños para damas como en los baños para caballeros, que provean la privacidad suficiente para que una persona pueda cambiar el pañal a un bebé o infante, </w:t>
      </w:r>
      <w:r w:rsidR="007104A8" w:rsidRPr="00AE47CB">
        <w:rPr>
          <w:rFonts w:ascii="Book Antiqua" w:hAnsi="Book Antiqua"/>
          <w:i/>
          <w:iCs/>
          <w:lang w:val="es-ES"/>
        </w:rPr>
        <w:t xml:space="preserve">o a un adulto, </w:t>
      </w:r>
      <w:r w:rsidRPr="001E30A1">
        <w:rPr>
          <w:rFonts w:ascii="Book Antiqua" w:hAnsi="Book Antiqua"/>
          <w:lang w:val="es-PR"/>
        </w:rPr>
        <w:lastRenderedPageBreak/>
        <w:t xml:space="preserve">sin ser observados por un tercero. No obstante, en todo centro de agrupación de tiendas colindantes sin acceso común, </w:t>
      </w:r>
      <w:proofErr w:type="spellStart"/>
      <w:r w:rsidRPr="001E30A1">
        <w:rPr>
          <w:rFonts w:ascii="Book Antiqua" w:hAnsi="Book Antiqua"/>
          <w:lang w:val="es-PR"/>
        </w:rPr>
        <w:t>strip</w:t>
      </w:r>
      <w:proofErr w:type="spellEnd"/>
      <w:r w:rsidRPr="001E30A1">
        <w:rPr>
          <w:rFonts w:ascii="Book Antiqua" w:hAnsi="Book Antiqua"/>
          <w:lang w:val="es-PR"/>
        </w:rPr>
        <w:t xml:space="preserve"> centers, en donde sus facilidades sanitarias sean construidas, ampliadas o modificadas en más de un cincuenta por ciento (50%) o más, a base del área total, se cumplirá con las disposiciones de esta Ley. Además, la Oficina de Gerencia de Permisos podrá extender dichos términos por vía reglamentaria o excepción para aquellos casos en los cuales la instalación de un cambiador de pañales pueda afectar el espacio mínimo requerido o el número de inodoros y/o urinales bajo los cuales se le otorgó el debido permiso al establecimiento.</w:t>
      </w:r>
    </w:p>
    <w:p w14:paraId="70F9EAE3" w14:textId="19EF4F14" w:rsidR="004F1326" w:rsidRPr="001E30A1" w:rsidRDefault="008C2355" w:rsidP="001E30A1">
      <w:pPr>
        <w:spacing w:line="480" w:lineRule="auto"/>
        <w:ind w:firstLine="720"/>
        <w:jc w:val="both"/>
        <w:rPr>
          <w:rFonts w:ascii="Book Antiqua" w:hAnsi="Book Antiqua"/>
          <w:lang w:val="es-PR"/>
        </w:rPr>
      </w:pPr>
      <w:r w:rsidRPr="00675B54">
        <w:rPr>
          <w:rFonts w:ascii="Book Antiqua" w:hAnsi="Book Antiqua"/>
          <w:lang w:val="es-PR"/>
        </w:rPr>
        <w:t>8.</w:t>
      </w:r>
      <w:r w:rsidRPr="001E30A1">
        <w:rPr>
          <w:rFonts w:ascii="Book Antiqua" w:hAnsi="Book Antiqua"/>
          <w:lang w:val="es-PR"/>
        </w:rPr>
        <w:t xml:space="preserve"> </w:t>
      </w:r>
      <w:r w:rsidR="00675B54">
        <w:rPr>
          <w:rFonts w:ascii="Book Antiqua" w:hAnsi="Book Antiqua"/>
          <w:lang w:val="es-PR"/>
        </w:rPr>
        <w:t xml:space="preserve"> </w:t>
      </w:r>
      <w:r w:rsidRPr="001E30A1">
        <w:rPr>
          <w:rFonts w:ascii="Book Antiqua" w:hAnsi="Book Antiqua"/>
          <w:lang w:val="es-PR"/>
        </w:rPr>
        <w:t>Se faculta a la Oficina de Gerencia de Permisos para realizar cualquier enmienda necesaria al Código de Edificación de Puerto Rico vigente para cumplir con las disposiciones de esta Ley, así como crear los formularios que sean necesarios para la implantación de las disposiciones de la misma, dentro del término de ciento ochenta (180) días siguientes a su aprobación, y en conformidad a la Ley 38-2017, según enmendada, conocida como “Ley de Procedimiento Administrativo Uniforme del Gobierno de Puerto Rico”.”</w:t>
      </w:r>
    </w:p>
    <w:p w14:paraId="0334A575" w14:textId="703D0124" w:rsidR="00C22F70" w:rsidRPr="00AE47CB" w:rsidRDefault="009B06D6" w:rsidP="001E30A1">
      <w:pPr>
        <w:spacing w:line="480" w:lineRule="auto"/>
        <w:ind w:firstLine="720"/>
        <w:jc w:val="both"/>
        <w:rPr>
          <w:rFonts w:ascii="Book Antiqua" w:eastAsia="SimSun" w:hAnsi="Book Antiqua"/>
          <w:lang w:val="es-PR"/>
        </w:rPr>
      </w:pPr>
      <w:r w:rsidRPr="00AE47CB">
        <w:rPr>
          <w:rFonts w:ascii="Book Antiqua" w:hAnsi="Book Antiqua"/>
          <w:lang w:val="es-PR"/>
        </w:rPr>
        <w:t xml:space="preserve">Sección </w:t>
      </w:r>
      <w:r w:rsidR="0039038A" w:rsidRPr="00AE47CB">
        <w:rPr>
          <w:rFonts w:ascii="Book Antiqua" w:hAnsi="Book Antiqua"/>
          <w:lang w:val="es-PR"/>
        </w:rPr>
        <w:t>2</w:t>
      </w:r>
      <w:r w:rsidRPr="00AE47CB">
        <w:rPr>
          <w:rFonts w:ascii="Book Antiqua" w:hAnsi="Book Antiqua"/>
          <w:lang w:val="es-PR"/>
        </w:rPr>
        <w:t>.</w:t>
      </w:r>
      <w:r w:rsidR="00251A83" w:rsidRPr="00AE47CB">
        <w:rPr>
          <w:rFonts w:ascii="Book Antiqua" w:hAnsi="Book Antiqua"/>
          <w:lang w:val="es-PR"/>
        </w:rPr>
        <w:t>- Las</w:t>
      </w:r>
      <w:r w:rsidR="008C2355" w:rsidRPr="00AE47CB">
        <w:rPr>
          <w:rFonts w:ascii="Book Antiqua" w:hAnsi="Book Antiqua"/>
          <w:lang w:val="es-PR"/>
        </w:rPr>
        <w:t xml:space="preserve"> disposiciones de esta Ley serán de aplicación prospectiva a las instalaciones descritas en el Artículo 1(B) de la Ley Núm. 168 de 4 de mayo de 1949, según enmendada.</w:t>
      </w:r>
      <w:r w:rsidR="008C2355" w:rsidRPr="00AE47CB">
        <w:rPr>
          <w:rFonts w:ascii="Book Antiqua" w:eastAsia="SimSun" w:hAnsi="Book Antiqua"/>
          <w:lang w:val="es-PR"/>
        </w:rPr>
        <w:t xml:space="preserve"> </w:t>
      </w:r>
    </w:p>
    <w:p w14:paraId="740580AC" w14:textId="5EB3A5A4" w:rsidR="00A9153C" w:rsidRPr="00AE47CB" w:rsidRDefault="00A9153C" w:rsidP="001E30A1">
      <w:pPr>
        <w:spacing w:line="480" w:lineRule="auto"/>
        <w:ind w:firstLine="720"/>
        <w:jc w:val="both"/>
        <w:rPr>
          <w:rFonts w:ascii="Book Antiqua" w:hAnsi="Book Antiqua"/>
          <w:lang w:val="es-PR"/>
        </w:rPr>
      </w:pPr>
      <w:r w:rsidRPr="00AE47CB">
        <w:rPr>
          <w:rFonts w:ascii="Book Antiqua" w:eastAsia="SimSun" w:hAnsi="Book Antiqua"/>
          <w:lang w:val="es-PR"/>
        </w:rPr>
        <w:t xml:space="preserve">Sección 3.- La </w:t>
      </w:r>
      <w:r w:rsidR="00760D06" w:rsidRPr="00AE47CB">
        <w:rPr>
          <w:rFonts w:ascii="Book Antiqua" w:eastAsia="SimSun" w:hAnsi="Book Antiqua"/>
          <w:lang w:val="es-PR"/>
        </w:rPr>
        <w:t>Oficina de Gerencia</w:t>
      </w:r>
      <w:r w:rsidRPr="00AE47CB">
        <w:rPr>
          <w:rFonts w:ascii="Book Antiqua" w:eastAsia="SimSun" w:hAnsi="Book Antiqua"/>
          <w:lang w:val="es-PR"/>
        </w:rPr>
        <w:t xml:space="preserve"> </w:t>
      </w:r>
      <w:r w:rsidR="00760D06" w:rsidRPr="00AE47CB">
        <w:rPr>
          <w:rFonts w:ascii="Book Antiqua" w:eastAsia="SimSun" w:hAnsi="Book Antiqua"/>
          <w:lang w:val="es-PR"/>
        </w:rPr>
        <w:t>de</w:t>
      </w:r>
      <w:r w:rsidRPr="00AE47CB">
        <w:rPr>
          <w:rFonts w:ascii="Book Antiqua" w:eastAsia="SimSun" w:hAnsi="Book Antiqua"/>
          <w:lang w:val="es-PR"/>
        </w:rPr>
        <w:t xml:space="preserve"> Permisos</w:t>
      </w:r>
      <w:r w:rsidR="00760D06" w:rsidRPr="00AE47CB">
        <w:rPr>
          <w:rFonts w:ascii="Book Antiqua" w:eastAsia="SimSun" w:hAnsi="Book Antiqua"/>
          <w:lang w:val="es-PR"/>
        </w:rPr>
        <w:t xml:space="preserve"> (</w:t>
      </w:r>
      <w:proofErr w:type="spellStart"/>
      <w:r w:rsidR="00760D06" w:rsidRPr="00AE47CB">
        <w:rPr>
          <w:rFonts w:ascii="Book Antiqua" w:eastAsia="SimSun" w:hAnsi="Book Antiqua"/>
          <w:lang w:val="es-PR"/>
        </w:rPr>
        <w:t>OGPe</w:t>
      </w:r>
      <w:proofErr w:type="spellEnd"/>
      <w:r w:rsidR="00760D06" w:rsidRPr="00AE47CB">
        <w:rPr>
          <w:rFonts w:ascii="Book Antiqua" w:eastAsia="SimSun" w:hAnsi="Book Antiqua"/>
          <w:lang w:val="es-PR"/>
        </w:rPr>
        <w:t>)</w:t>
      </w:r>
      <w:r w:rsidRPr="00AE47CB">
        <w:rPr>
          <w:rFonts w:ascii="Book Antiqua" w:eastAsia="SimSun" w:hAnsi="Book Antiqua"/>
          <w:lang w:val="es-PR"/>
        </w:rPr>
        <w:t xml:space="preserve"> implantará los mecanismos necesarios para garantizar el cumplimiento de esta Ley, </w:t>
      </w:r>
      <w:proofErr w:type="gramStart"/>
      <w:r w:rsidRPr="00AE47CB">
        <w:rPr>
          <w:rFonts w:ascii="Book Antiqua" w:eastAsia="SimSun" w:hAnsi="Book Antiqua"/>
          <w:lang w:val="es-PR"/>
        </w:rPr>
        <w:t>incluyendo</w:t>
      </w:r>
      <w:proofErr w:type="gramEnd"/>
      <w:r w:rsidRPr="00AE47CB">
        <w:rPr>
          <w:rFonts w:ascii="Book Antiqua" w:eastAsia="SimSun" w:hAnsi="Book Antiqua"/>
          <w:lang w:val="es-PR"/>
        </w:rPr>
        <w:t xml:space="preserve"> pero sin limitarse a enmendar la reglamentación pertinente.</w:t>
      </w:r>
    </w:p>
    <w:p w14:paraId="70027BB9" w14:textId="036E4986" w:rsidR="00A50EFD" w:rsidRPr="00AE47CB" w:rsidRDefault="00A50EFD" w:rsidP="001E30A1">
      <w:pPr>
        <w:spacing w:line="480" w:lineRule="auto"/>
        <w:ind w:firstLine="720"/>
        <w:jc w:val="both"/>
        <w:rPr>
          <w:rFonts w:ascii="Book Antiqua" w:eastAsia="SimSun" w:hAnsi="Book Antiqua"/>
          <w:lang w:val="es-ES"/>
        </w:rPr>
      </w:pPr>
      <w:r w:rsidRPr="00AE47CB">
        <w:rPr>
          <w:rFonts w:ascii="Book Antiqua" w:eastAsia="SimSun" w:hAnsi="Book Antiqua"/>
          <w:lang w:val="es-ES"/>
        </w:rPr>
        <w:t xml:space="preserve">Sección </w:t>
      </w:r>
      <w:r w:rsidR="00505142" w:rsidRPr="00AE47CB">
        <w:rPr>
          <w:rFonts w:ascii="Book Antiqua" w:eastAsia="SimSun" w:hAnsi="Book Antiqua"/>
          <w:lang w:val="es-ES"/>
        </w:rPr>
        <w:t>4</w:t>
      </w:r>
      <w:r w:rsidRPr="00AE47CB">
        <w:rPr>
          <w:rFonts w:ascii="Book Antiqua" w:eastAsia="SimSun" w:hAnsi="Book Antiqua"/>
          <w:lang w:val="es-ES"/>
        </w:rPr>
        <w:t>.</w:t>
      </w:r>
      <w:r w:rsidR="007C04A5" w:rsidRPr="00AE47CB">
        <w:rPr>
          <w:rFonts w:ascii="Book Antiqua" w:eastAsia="SimSun" w:hAnsi="Book Antiqua"/>
          <w:lang w:val="es-ES"/>
        </w:rPr>
        <w:t>-</w:t>
      </w:r>
      <w:r w:rsidRPr="00AE47CB">
        <w:rPr>
          <w:rFonts w:ascii="Book Antiqua" w:eastAsia="SimSun" w:hAnsi="Book Antiqua"/>
          <w:lang w:val="es-ES"/>
        </w:rPr>
        <w:t xml:space="preserve"> Separabilidad</w:t>
      </w:r>
    </w:p>
    <w:p w14:paraId="6611C15F" w14:textId="5675C55A" w:rsidR="00A50EFD" w:rsidRPr="00AE47CB" w:rsidRDefault="00A50EFD" w:rsidP="001E30A1">
      <w:pPr>
        <w:spacing w:line="480" w:lineRule="auto"/>
        <w:ind w:firstLine="720"/>
        <w:jc w:val="both"/>
        <w:rPr>
          <w:rFonts w:ascii="Book Antiqua" w:eastAsia="SimSun" w:hAnsi="Book Antiqua"/>
          <w:lang w:val="es-ES"/>
        </w:rPr>
      </w:pPr>
      <w:r w:rsidRPr="00AE47CB">
        <w:rPr>
          <w:rFonts w:ascii="Book Antiqua" w:eastAsia="SimSun" w:hAnsi="Book Antiqua"/>
          <w:lang w:val="es-ES"/>
        </w:rPr>
        <w:lastRenderedPageBreak/>
        <w:t xml:space="preserve">Si cualquier artículo, parte, párrafo o sección de esta Ley fuese declarado nulo, inválido o declarado inconstitucional por un Tribunal con jurisdicción competente, la sentencia dictada a tal efecto sólo afectará aquella parte, artículo, párrafo o sección cuya nulidad o invalidez haya sido declarada. </w:t>
      </w:r>
    </w:p>
    <w:p w14:paraId="70CCCEE5" w14:textId="59548F96" w:rsidR="0020620B" w:rsidRPr="00AE47CB" w:rsidRDefault="008E6A4D" w:rsidP="001E30A1">
      <w:pPr>
        <w:spacing w:line="480" w:lineRule="auto"/>
        <w:jc w:val="both"/>
        <w:rPr>
          <w:rFonts w:ascii="Book Antiqua" w:hAnsi="Book Antiqua"/>
          <w:lang w:val="es-PR"/>
        </w:rPr>
      </w:pPr>
      <w:r w:rsidRPr="00AE47CB">
        <w:rPr>
          <w:rFonts w:ascii="Book Antiqua" w:hAnsi="Book Antiqua"/>
          <w:lang w:val="es-ES"/>
        </w:rPr>
        <w:t xml:space="preserve">            </w:t>
      </w:r>
      <w:r w:rsidR="00946F62" w:rsidRPr="00AE47CB">
        <w:rPr>
          <w:rFonts w:ascii="Book Antiqua" w:hAnsi="Book Antiqua"/>
          <w:lang w:val="es-PR"/>
        </w:rPr>
        <w:t xml:space="preserve">Sección </w:t>
      </w:r>
      <w:r w:rsidR="00505142" w:rsidRPr="00AE47CB">
        <w:rPr>
          <w:rFonts w:ascii="Book Antiqua" w:hAnsi="Book Antiqua"/>
          <w:lang w:val="es-PR"/>
        </w:rPr>
        <w:t>5</w:t>
      </w:r>
      <w:r w:rsidR="00946F62" w:rsidRPr="00AE47CB">
        <w:rPr>
          <w:rFonts w:ascii="Book Antiqua" w:hAnsi="Book Antiqua"/>
          <w:lang w:val="es-PR"/>
        </w:rPr>
        <w:t>.-</w:t>
      </w:r>
      <w:r w:rsidR="0020620B" w:rsidRPr="00AE47CB">
        <w:rPr>
          <w:rFonts w:ascii="Book Antiqua" w:hAnsi="Book Antiqua"/>
          <w:lang w:val="es-PR"/>
        </w:rPr>
        <w:t xml:space="preserve">Vigencia. </w:t>
      </w:r>
    </w:p>
    <w:p w14:paraId="7C2A2B36" w14:textId="4113EAB4" w:rsidR="0020620B" w:rsidRPr="00AE47CB" w:rsidRDefault="009A318F" w:rsidP="001E30A1">
      <w:pPr>
        <w:spacing w:line="480" w:lineRule="auto"/>
        <w:ind w:firstLine="720"/>
        <w:jc w:val="both"/>
        <w:rPr>
          <w:rFonts w:ascii="Book Antiqua" w:eastAsia="SimSun" w:hAnsi="Book Antiqua"/>
          <w:lang w:val="es-ES"/>
        </w:rPr>
      </w:pPr>
      <w:r w:rsidRPr="00AE47CB">
        <w:rPr>
          <w:rFonts w:ascii="Book Antiqua" w:hAnsi="Book Antiqua"/>
          <w:lang w:val="es-PR"/>
        </w:rPr>
        <w:t xml:space="preserve"> </w:t>
      </w:r>
      <w:r w:rsidR="00316438" w:rsidRPr="00AE47CB">
        <w:rPr>
          <w:rFonts w:ascii="Book Antiqua" w:eastAsia="SimSun" w:hAnsi="Book Antiqua"/>
          <w:lang w:val="es-ES"/>
        </w:rPr>
        <w:t>Esta Ley comenzará a regir inmediatamente después de su aprobación.</w:t>
      </w:r>
    </w:p>
    <w:sectPr w:rsidR="0020620B" w:rsidRPr="00AE47CB"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DF018" w14:textId="77777777" w:rsidR="00FE3598" w:rsidRDefault="00FE3598">
      <w:r>
        <w:separator/>
      </w:r>
    </w:p>
  </w:endnote>
  <w:endnote w:type="continuationSeparator" w:id="0">
    <w:p w14:paraId="1C7AC06C" w14:textId="77777777" w:rsidR="00FE3598" w:rsidRDefault="00FE3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CC388A" w:rsidRDefault="00CC3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D18F0" w14:textId="77777777" w:rsidR="00FE3598" w:rsidRDefault="00FE3598">
      <w:r>
        <w:separator/>
      </w:r>
    </w:p>
  </w:footnote>
  <w:footnote w:type="continuationSeparator" w:id="0">
    <w:p w14:paraId="6A30D809" w14:textId="77777777" w:rsidR="00FE3598" w:rsidRDefault="00FE3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4038893"/>
      <w:docPartObj>
        <w:docPartGallery w:val="Page Numbers (Top of Page)"/>
        <w:docPartUnique/>
      </w:docPartObj>
    </w:sdtPr>
    <w:sdtEndPr>
      <w:rPr>
        <w:rStyle w:val="PageNumber"/>
      </w:rPr>
    </w:sdtEndPr>
    <w:sdtContent>
      <w:p w14:paraId="3C2A1192" w14:textId="1963EFC2" w:rsidR="0084191C" w:rsidRDefault="0084191C" w:rsidP="0084191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2F3C52" w14:textId="77777777" w:rsidR="0084191C" w:rsidRDefault="0084191C" w:rsidP="0084191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1237037"/>
      <w:docPartObj>
        <w:docPartGallery w:val="Page Numbers (Top of Page)"/>
        <w:docPartUnique/>
      </w:docPartObj>
    </w:sdtPr>
    <w:sdtEndPr>
      <w:rPr>
        <w:rStyle w:val="PageNumber"/>
      </w:rPr>
    </w:sdtEndPr>
    <w:sdtContent>
      <w:p w14:paraId="30EF3F51" w14:textId="18259BAE" w:rsidR="0084191C" w:rsidRDefault="0084191C" w:rsidP="0084191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2FEEF2F" w14:textId="06D4E8AF" w:rsidR="00F042CB" w:rsidRDefault="00F042CB" w:rsidP="0084191C">
    <w:pPr>
      <w:pStyle w:val="Header"/>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CC388A" w:rsidRDefault="00CC388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CC388A" w:rsidRDefault="00CC388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CC388A" w:rsidRDefault="00CC38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66CF1"/>
    <w:multiLevelType w:val="hybridMultilevel"/>
    <w:tmpl w:val="08C60EDE"/>
    <w:lvl w:ilvl="0" w:tplc="A8AC5F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7D27032"/>
    <w:multiLevelType w:val="hybridMultilevel"/>
    <w:tmpl w:val="5F92DE46"/>
    <w:lvl w:ilvl="0" w:tplc="34BEE0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ED6577"/>
    <w:multiLevelType w:val="hybridMultilevel"/>
    <w:tmpl w:val="3ABA6200"/>
    <w:lvl w:ilvl="0" w:tplc="7DC809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E911FB"/>
    <w:multiLevelType w:val="hybridMultilevel"/>
    <w:tmpl w:val="A75863C6"/>
    <w:lvl w:ilvl="0" w:tplc="5B1A6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1871542">
    <w:abstractNumId w:val="1"/>
  </w:num>
  <w:num w:numId="2" w16cid:durableId="1700279446">
    <w:abstractNumId w:val="3"/>
  </w:num>
  <w:num w:numId="3" w16cid:durableId="1852839992">
    <w:abstractNumId w:val="2"/>
  </w:num>
  <w:num w:numId="4" w16cid:durableId="373580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0512"/>
    <w:rsid w:val="0001034C"/>
    <w:rsid w:val="000170EC"/>
    <w:rsid w:val="00020BBB"/>
    <w:rsid w:val="00035A1E"/>
    <w:rsid w:val="0003679B"/>
    <w:rsid w:val="00053FB6"/>
    <w:rsid w:val="00054DB0"/>
    <w:rsid w:val="00056024"/>
    <w:rsid w:val="00056354"/>
    <w:rsid w:val="00061E00"/>
    <w:rsid w:val="00061F10"/>
    <w:rsid w:val="00062993"/>
    <w:rsid w:val="000632CE"/>
    <w:rsid w:val="00065ABC"/>
    <w:rsid w:val="00071810"/>
    <w:rsid w:val="00076C60"/>
    <w:rsid w:val="000770CB"/>
    <w:rsid w:val="00077748"/>
    <w:rsid w:val="00086FD2"/>
    <w:rsid w:val="00095AE1"/>
    <w:rsid w:val="000A1A00"/>
    <w:rsid w:val="000A33E7"/>
    <w:rsid w:val="000A3876"/>
    <w:rsid w:val="000A557C"/>
    <w:rsid w:val="000A5CF7"/>
    <w:rsid w:val="000A6B6C"/>
    <w:rsid w:val="000B0DBB"/>
    <w:rsid w:val="000B37A5"/>
    <w:rsid w:val="000C1E41"/>
    <w:rsid w:val="000C5431"/>
    <w:rsid w:val="000D083F"/>
    <w:rsid w:val="000D24DB"/>
    <w:rsid w:val="000D59CA"/>
    <w:rsid w:val="000E3BBC"/>
    <w:rsid w:val="000E5CE1"/>
    <w:rsid w:val="000E6204"/>
    <w:rsid w:val="000E73E2"/>
    <w:rsid w:val="000E7988"/>
    <w:rsid w:val="000F1F73"/>
    <w:rsid w:val="000F4780"/>
    <w:rsid w:val="001001C0"/>
    <w:rsid w:val="00102121"/>
    <w:rsid w:val="00103D25"/>
    <w:rsid w:val="00105304"/>
    <w:rsid w:val="00111E71"/>
    <w:rsid w:val="00117EFE"/>
    <w:rsid w:val="00120113"/>
    <w:rsid w:val="0012430E"/>
    <w:rsid w:val="00127C6A"/>
    <w:rsid w:val="001363FE"/>
    <w:rsid w:val="00140A95"/>
    <w:rsid w:val="001444BD"/>
    <w:rsid w:val="00144FDD"/>
    <w:rsid w:val="00145A7C"/>
    <w:rsid w:val="00147386"/>
    <w:rsid w:val="00152B32"/>
    <w:rsid w:val="00157AB2"/>
    <w:rsid w:val="00167E78"/>
    <w:rsid w:val="0017132B"/>
    <w:rsid w:val="00174B9B"/>
    <w:rsid w:val="00183E34"/>
    <w:rsid w:val="001A1295"/>
    <w:rsid w:val="001A4074"/>
    <w:rsid w:val="001A4C83"/>
    <w:rsid w:val="001A6037"/>
    <w:rsid w:val="001A698E"/>
    <w:rsid w:val="001A731A"/>
    <w:rsid w:val="001B6625"/>
    <w:rsid w:val="001B6D9E"/>
    <w:rsid w:val="001B7615"/>
    <w:rsid w:val="001C5A7B"/>
    <w:rsid w:val="001C6347"/>
    <w:rsid w:val="001C7745"/>
    <w:rsid w:val="001D3301"/>
    <w:rsid w:val="001D725C"/>
    <w:rsid w:val="001E1B03"/>
    <w:rsid w:val="001E30A1"/>
    <w:rsid w:val="001E348E"/>
    <w:rsid w:val="001E665E"/>
    <w:rsid w:val="001E6A6D"/>
    <w:rsid w:val="001F254F"/>
    <w:rsid w:val="001F2A38"/>
    <w:rsid w:val="001F4CA3"/>
    <w:rsid w:val="001F612A"/>
    <w:rsid w:val="001F6D3E"/>
    <w:rsid w:val="001F6E41"/>
    <w:rsid w:val="00203AB8"/>
    <w:rsid w:val="0020620B"/>
    <w:rsid w:val="0021129D"/>
    <w:rsid w:val="00211396"/>
    <w:rsid w:val="00211744"/>
    <w:rsid w:val="0022682C"/>
    <w:rsid w:val="00226AE6"/>
    <w:rsid w:val="0022708D"/>
    <w:rsid w:val="002313AD"/>
    <w:rsid w:val="002351C2"/>
    <w:rsid w:val="00241AD3"/>
    <w:rsid w:val="0024380A"/>
    <w:rsid w:val="00245B34"/>
    <w:rsid w:val="00251A83"/>
    <w:rsid w:val="00256DB3"/>
    <w:rsid w:val="00262F67"/>
    <w:rsid w:val="00263355"/>
    <w:rsid w:val="00270752"/>
    <w:rsid w:val="002718EB"/>
    <w:rsid w:val="00273792"/>
    <w:rsid w:val="00277C09"/>
    <w:rsid w:val="00277EDC"/>
    <w:rsid w:val="0028006E"/>
    <w:rsid w:val="00281F35"/>
    <w:rsid w:val="002844EE"/>
    <w:rsid w:val="00293D35"/>
    <w:rsid w:val="002B42D8"/>
    <w:rsid w:val="002C25C2"/>
    <w:rsid w:val="002C67D9"/>
    <w:rsid w:val="002D4988"/>
    <w:rsid w:val="002D4AC8"/>
    <w:rsid w:val="002E5A43"/>
    <w:rsid w:val="002F0E05"/>
    <w:rsid w:val="00311C6C"/>
    <w:rsid w:val="00316438"/>
    <w:rsid w:val="00320D78"/>
    <w:rsid w:val="00321126"/>
    <w:rsid w:val="0032336E"/>
    <w:rsid w:val="0032799A"/>
    <w:rsid w:val="0033143E"/>
    <w:rsid w:val="00337409"/>
    <w:rsid w:val="003446B6"/>
    <w:rsid w:val="00344ECD"/>
    <w:rsid w:val="0035361D"/>
    <w:rsid w:val="0037593C"/>
    <w:rsid w:val="00380FE5"/>
    <w:rsid w:val="00387045"/>
    <w:rsid w:val="0039038A"/>
    <w:rsid w:val="0039202B"/>
    <w:rsid w:val="003924DD"/>
    <w:rsid w:val="003943DC"/>
    <w:rsid w:val="00394FCB"/>
    <w:rsid w:val="00395A9A"/>
    <w:rsid w:val="003963F4"/>
    <w:rsid w:val="003A45C5"/>
    <w:rsid w:val="003B0EAE"/>
    <w:rsid w:val="003B173B"/>
    <w:rsid w:val="003B4ED6"/>
    <w:rsid w:val="003B5254"/>
    <w:rsid w:val="003B75A6"/>
    <w:rsid w:val="003B7F6A"/>
    <w:rsid w:val="003C0ABF"/>
    <w:rsid w:val="003C465C"/>
    <w:rsid w:val="003C4FAF"/>
    <w:rsid w:val="003C511D"/>
    <w:rsid w:val="003C596C"/>
    <w:rsid w:val="003C7A6E"/>
    <w:rsid w:val="003E3C9F"/>
    <w:rsid w:val="003E6132"/>
    <w:rsid w:val="003F081B"/>
    <w:rsid w:val="003F6D9E"/>
    <w:rsid w:val="003F708A"/>
    <w:rsid w:val="00403918"/>
    <w:rsid w:val="00405E93"/>
    <w:rsid w:val="004061CA"/>
    <w:rsid w:val="00413E03"/>
    <w:rsid w:val="00415689"/>
    <w:rsid w:val="00416378"/>
    <w:rsid w:val="00420105"/>
    <w:rsid w:val="004357B0"/>
    <w:rsid w:val="004440CB"/>
    <w:rsid w:val="0044414A"/>
    <w:rsid w:val="00457CA3"/>
    <w:rsid w:val="0046433D"/>
    <w:rsid w:val="004676D6"/>
    <w:rsid w:val="004713D2"/>
    <w:rsid w:val="004719C1"/>
    <w:rsid w:val="00481E40"/>
    <w:rsid w:val="00486B23"/>
    <w:rsid w:val="004A172D"/>
    <w:rsid w:val="004C38D7"/>
    <w:rsid w:val="004C48B4"/>
    <w:rsid w:val="004E7E71"/>
    <w:rsid w:val="004F1326"/>
    <w:rsid w:val="00503904"/>
    <w:rsid w:val="00505142"/>
    <w:rsid w:val="005119BD"/>
    <w:rsid w:val="00512A97"/>
    <w:rsid w:val="00514DB8"/>
    <w:rsid w:val="0051534F"/>
    <w:rsid w:val="00521639"/>
    <w:rsid w:val="005239BE"/>
    <w:rsid w:val="00530582"/>
    <w:rsid w:val="00530CC6"/>
    <w:rsid w:val="00532BB7"/>
    <w:rsid w:val="005332E4"/>
    <w:rsid w:val="0053550C"/>
    <w:rsid w:val="00550750"/>
    <w:rsid w:val="00555018"/>
    <w:rsid w:val="005552C1"/>
    <w:rsid w:val="00563672"/>
    <w:rsid w:val="005723DC"/>
    <w:rsid w:val="005774B8"/>
    <w:rsid w:val="005935A4"/>
    <w:rsid w:val="00594435"/>
    <w:rsid w:val="00597861"/>
    <w:rsid w:val="005B7BAD"/>
    <w:rsid w:val="005B7F48"/>
    <w:rsid w:val="005C1B3D"/>
    <w:rsid w:val="005D10F7"/>
    <w:rsid w:val="005D74A7"/>
    <w:rsid w:val="005F5F0C"/>
    <w:rsid w:val="005F6B2C"/>
    <w:rsid w:val="0060228B"/>
    <w:rsid w:val="00611E1D"/>
    <w:rsid w:val="0061289D"/>
    <w:rsid w:val="00616BD6"/>
    <w:rsid w:val="00617469"/>
    <w:rsid w:val="006174CC"/>
    <w:rsid w:val="00617522"/>
    <w:rsid w:val="00617617"/>
    <w:rsid w:val="006210DC"/>
    <w:rsid w:val="00621C41"/>
    <w:rsid w:val="00623039"/>
    <w:rsid w:val="00623454"/>
    <w:rsid w:val="006256F2"/>
    <w:rsid w:val="0062655E"/>
    <w:rsid w:val="0062771D"/>
    <w:rsid w:val="00634E0D"/>
    <w:rsid w:val="0064349D"/>
    <w:rsid w:val="0064399F"/>
    <w:rsid w:val="0064491F"/>
    <w:rsid w:val="0064614E"/>
    <w:rsid w:val="00653EED"/>
    <w:rsid w:val="006606C5"/>
    <w:rsid w:val="006660FD"/>
    <w:rsid w:val="006721E8"/>
    <w:rsid w:val="00675841"/>
    <w:rsid w:val="00675B54"/>
    <w:rsid w:val="00675C45"/>
    <w:rsid w:val="00676E4D"/>
    <w:rsid w:val="00677E1A"/>
    <w:rsid w:val="006830CB"/>
    <w:rsid w:val="00685549"/>
    <w:rsid w:val="0068660C"/>
    <w:rsid w:val="006A5B78"/>
    <w:rsid w:val="006A6D0C"/>
    <w:rsid w:val="006B0911"/>
    <w:rsid w:val="006B3169"/>
    <w:rsid w:val="006B4C35"/>
    <w:rsid w:val="006B6D9A"/>
    <w:rsid w:val="006B7365"/>
    <w:rsid w:val="006B7EE6"/>
    <w:rsid w:val="006C15F1"/>
    <w:rsid w:val="006C1655"/>
    <w:rsid w:val="006C2D81"/>
    <w:rsid w:val="006C6DBB"/>
    <w:rsid w:val="006C7901"/>
    <w:rsid w:val="006C7DF8"/>
    <w:rsid w:val="006D0216"/>
    <w:rsid w:val="006E208F"/>
    <w:rsid w:val="006E640B"/>
    <w:rsid w:val="006F551E"/>
    <w:rsid w:val="007042F8"/>
    <w:rsid w:val="007104A8"/>
    <w:rsid w:val="0071125A"/>
    <w:rsid w:val="0071264F"/>
    <w:rsid w:val="00720261"/>
    <w:rsid w:val="00724C49"/>
    <w:rsid w:val="00727021"/>
    <w:rsid w:val="0073031C"/>
    <w:rsid w:val="0073404F"/>
    <w:rsid w:val="00743E31"/>
    <w:rsid w:val="007502E3"/>
    <w:rsid w:val="00750FC8"/>
    <w:rsid w:val="007533D0"/>
    <w:rsid w:val="00755069"/>
    <w:rsid w:val="0075762A"/>
    <w:rsid w:val="00760D06"/>
    <w:rsid w:val="0076444C"/>
    <w:rsid w:val="00765459"/>
    <w:rsid w:val="007908A0"/>
    <w:rsid w:val="00796ADF"/>
    <w:rsid w:val="007B0660"/>
    <w:rsid w:val="007B45C8"/>
    <w:rsid w:val="007B4EA0"/>
    <w:rsid w:val="007C04A5"/>
    <w:rsid w:val="007C3A28"/>
    <w:rsid w:val="007D16C1"/>
    <w:rsid w:val="007D52A2"/>
    <w:rsid w:val="007E3868"/>
    <w:rsid w:val="007E6846"/>
    <w:rsid w:val="007F3F58"/>
    <w:rsid w:val="007F5779"/>
    <w:rsid w:val="007F6010"/>
    <w:rsid w:val="008147F4"/>
    <w:rsid w:val="00820C41"/>
    <w:rsid w:val="008259C7"/>
    <w:rsid w:val="0084191C"/>
    <w:rsid w:val="0084225E"/>
    <w:rsid w:val="00850256"/>
    <w:rsid w:val="00854629"/>
    <w:rsid w:val="00856EDA"/>
    <w:rsid w:val="008613E9"/>
    <w:rsid w:val="00884E40"/>
    <w:rsid w:val="00890B53"/>
    <w:rsid w:val="00895F08"/>
    <w:rsid w:val="00896FA1"/>
    <w:rsid w:val="008A0AE3"/>
    <w:rsid w:val="008A0FC1"/>
    <w:rsid w:val="008A4BCC"/>
    <w:rsid w:val="008A4FFC"/>
    <w:rsid w:val="008B3B6B"/>
    <w:rsid w:val="008C2355"/>
    <w:rsid w:val="008E6A4D"/>
    <w:rsid w:val="008F1BF3"/>
    <w:rsid w:val="008F3D49"/>
    <w:rsid w:val="008F5E92"/>
    <w:rsid w:val="0090059A"/>
    <w:rsid w:val="009043E4"/>
    <w:rsid w:val="00907925"/>
    <w:rsid w:val="00914200"/>
    <w:rsid w:val="00914D82"/>
    <w:rsid w:val="00926FA2"/>
    <w:rsid w:val="009274E8"/>
    <w:rsid w:val="009313E4"/>
    <w:rsid w:val="009321DF"/>
    <w:rsid w:val="0093686F"/>
    <w:rsid w:val="00941F47"/>
    <w:rsid w:val="00942FD4"/>
    <w:rsid w:val="00943722"/>
    <w:rsid w:val="00945C63"/>
    <w:rsid w:val="00946F62"/>
    <w:rsid w:val="00947C0D"/>
    <w:rsid w:val="00951997"/>
    <w:rsid w:val="00955398"/>
    <w:rsid w:val="009860A6"/>
    <w:rsid w:val="00990352"/>
    <w:rsid w:val="00996040"/>
    <w:rsid w:val="009A318F"/>
    <w:rsid w:val="009A3678"/>
    <w:rsid w:val="009B06D6"/>
    <w:rsid w:val="009B79B1"/>
    <w:rsid w:val="009C51E2"/>
    <w:rsid w:val="009D6160"/>
    <w:rsid w:val="009E0F9A"/>
    <w:rsid w:val="009E3B6F"/>
    <w:rsid w:val="009E4238"/>
    <w:rsid w:val="00A03405"/>
    <w:rsid w:val="00A037ED"/>
    <w:rsid w:val="00A05B95"/>
    <w:rsid w:val="00A06E82"/>
    <w:rsid w:val="00A108FD"/>
    <w:rsid w:val="00A1528A"/>
    <w:rsid w:val="00A30CA4"/>
    <w:rsid w:val="00A30DC3"/>
    <w:rsid w:val="00A33918"/>
    <w:rsid w:val="00A33D4B"/>
    <w:rsid w:val="00A35257"/>
    <w:rsid w:val="00A35CEF"/>
    <w:rsid w:val="00A41611"/>
    <w:rsid w:val="00A47DDF"/>
    <w:rsid w:val="00A507DB"/>
    <w:rsid w:val="00A50EFD"/>
    <w:rsid w:val="00A514A2"/>
    <w:rsid w:val="00A5177F"/>
    <w:rsid w:val="00A5552B"/>
    <w:rsid w:val="00A56F54"/>
    <w:rsid w:val="00A620DC"/>
    <w:rsid w:val="00A7629F"/>
    <w:rsid w:val="00A832AF"/>
    <w:rsid w:val="00A9153C"/>
    <w:rsid w:val="00A933E6"/>
    <w:rsid w:val="00AA1D97"/>
    <w:rsid w:val="00AB06AA"/>
    <w:rsid w:val="00AB17A0"/>
    <w:rsid w:val="00AB1A37"/>
    <w:rsid w:val="00AB42FC"/>
    <w:rsid w:val="00AB4F75"/>
    <w:rsid w:val="00AC4395"/>
    <w:rsid w:val="00AC51CC"/>
    <w:rsid w:val="00AC6343"/>
    <w:rsid w:val="00AD0F26"/>
    <w:rsid w:val="00AD42DA"/>
    <w:rsid w:val="00AE4545"/>
    <w:rsid w:val="00AE47CB"/>
    <w:rsid w:val="00AE7D25"/>
    <w:rsid w:val="00AF0CEE"/>
    <w:rsid w:val="00AF4E1F"/>
    <w:rsid w:val="00B0200E"/>
    <w:rsid w:val="00B053AC"/>
    <w:rsid w:val="00B05F25"/>
    <w:rsid w:val="00B10D2B"/>
    <w:rsid w:val="00B13C12"/>
    <w:rsid w:val="00B2203C"/>
    <w:rsid w:val="00B2420C"/>
    <w:rsid w:val="00B346EA"/>
    <w:rsid w:val="00B37A60"/>
    <w:rsid w:val="00B453D2"/>
    <w:rsid w:val="00B47487"/>
    <w:rsid w:val="00B52F0D"/>
    <w:rsid w:val="00B55EB7"/>
    <w:rsid w:val="00B56FB3"/>
    <w:rsid w:val="00B667AD"/>
    <w:rsid w:val="00B76A4C"/>
    <w:rsid w:val="00B84C38"/>
    <w:rsid w:val="00B86C00"/>
    <w:rsid w:val="00B90E28"/>
    <w:rsid w:val="00B93DA4"/>
    <w:rsid w:val="00B947F6"/>
    <w:rsid w:val="00B95E51"/>
    <w:rsid w:val="00B9709B"/>
    <w:rsid w:val="00BA06E1"/>
    <w:rsid w:val="00BA60E1"/>
    <w:rsid w:val="00BB21C4"/>
    <w:rsid w:val="00BB2634"/>
    <w:rsid w:val="00BC2C43"/>
    <w:rsid w:val="00BC4433"/>
    <w:rsid w:val="00BC52C9"/>
    <w:rsid w:val="00BC6C8D"/>
    <w:rsid w:val="00BC6F6D"/>
    <w:rsid w:val="00BD0A0C"/>
    <w:rsid w:val="00BE1634"/>
    <w:rsid w:val="00BE2BDE"/>
    <w:rsid w:val="00BE30F6"/>
    <w:rsid w:val="00BE42CD"/>
    <w:rsid w:val="00BE7856"/>
    <w:rsid w:val="00BF16AA"/>
    <w:rsid w:val="00BF1F0B"/>
    <w:rsid w:val="00BF70D0"/>
    <w:rsid w:val="00C01960"/>
    <w:rsid w:val="00C047AD"/>
    <w:rsid w:val="00C04CE9"/>
    <w:rsid w:val="00C055A4"/>
    <w:rsid w:val="00C0568C"/>
    <w:rsid w:val="00C05BC1"/>
    <w:rsid w:val="00C10EFB"/>
    <w:rsid w:val="00C13DCC"/>
    <w:rsid w:val="00C1478C"/>
    <w:rsid w:val="00C14B5D"/>
    <w:rsid w:val="00C2002B"/>
    <w:rsid w:val="00C2066E"/>
    <w:rsid w:val="00C22F70"/>
    <w:rsid w:val="00C25A36"/>
    <w:rsid w:val="00C25CCB"/>
    <w:rsid w:val="00C30C38"/>
    <w:rsid w:val="00C354B8"/>
    <w:rsid w:val="00C374F4"/>
    <w:rsid w:val="00C44A2C"/>
    <w:rsid w:val="00C51BE7"/>
    <w:rsid w:val="00C52517"/>
    <w:rsid w:val="00C56DF3"/>
    <w:rsid w:val="00C57651"/>
    <w:rsid w:val="00C60921"/>
    <w:rsid w:val="00C62936"/>
    <w:rsid w:val="00C63BE6"/>
    <w:rsid w:val="00C653F2"/>
    <w:rsid w:val="00C679E6"/>
    <w:rsid w:val="00C85DCB"/>
    <w:rsid w:val="00C86D02"/>
    <w:rsid w:val="00C87EF7"/>
    <w:rsid w:val="00C908F9"/>
    <w:rsid w:val="00CA0917"/>
    <w:rsid w:val="00CA1099"/>
    <w:rsid w:val="00CA3AE2"/>
    <w:rsid w:val="00CB4079"/>
    <w:rsid w:val="00CC388A"/>
    <w:rsid w:val="00CE32BC"/>
    <w:rsid w:val="00CF08F8"/>
    <w:rsid w:val="00CF45EB"/>
    <w:rsid w:val="00CF7212"/>
    <w:rsid w:val="00CF7887"/>
    <w:rsid w:val="00D02616"/>
    <w:rsid w:val="00D06C62"/>
    <w:rsid w:val="00D0748D"/>
    <w:rsid w:val="00D1019D"/>
    <w:rsid w:val="00D1740A"/>
    <w:rsid w:val="00D27BE0"/>
    <w:rsid w:val="00D34A34"/>
    <w:rsid w:val="00D417C2"/>
    <w:rsid w:val="00D41D74"/>
    <w:rsid w:val="00D43946"/>
    <w:rsid w:val="00D45E01"/>
    <w:rsid w:val="00D47B87"/>
    <w:rsid w:val="00D50869"/>
    <w:rsid w:val="00D52411"/>
    <w:rsid w:val="00D54A7E"/>
    <w:rsid w:val="00D60498"/>
    <w:rsid w:val="00D60936"/>
    <w:rsid w:val="00D64904"/>
    <w:rsid w:val="00D70175"/>
    <w:rsid w:val="00D709EB"/>
    <w:rsid w:val="00D74120"/>
    <w:rsid w:val="00D74714"/>
    <w:rsid w:val="00D82F3F"/>
    <w:rsid w:val="00D86AB0"/>
    <w:rsid w:val="00D921C6"/>
    <w:rsid w:val="00D93723"/>
    <w:rsid w:val="00D94AC0"/>
    <w:rsid w:val="00D94C96"/>
    <w:rsid w:val="00D95075"/>
    <w:rsid w:val="00D958C2"/>
    <w:rsid w:val="00DA16D6"/>
    <w:rsid w:val="00DC0A52"/>
    <w:rsid w:val="00DC6A5C"/>
    <w:rsid w:val="00DD5EB4"/>
    <w:rsid w:val="00DD63A7"/>
    <w:rsid w:val="00DE055E"/>
    <w:rsid w:val="00DE3564"/>
    <w:rsid w:val="00DF0B47"/>
    <w:rsid w:val="00DF1F62"/>
    <w:rsid w:val="00DF3826"/>
    <w:rsid w:val="00E02F3A"/>
    <w:rsid w:val="00E04854"/>
    <w:rsid w:val="00E04AB5"/>
    <w:rsid w:val="00E13B02"/>
    <w:rsid w:val="00E32DD6"/>
    <w:rsid w:val="00E4505B"/>
    <w:rsid w:val="00E50EEA"/>
    <w:rsid w:val="00E52F58"/>
    <w:rsid w:val="00E57A0D"/>
    <w:rsid w:val="00E65FEA"/>
    <w:rsid w:val="00E6726C"/>
    <w:rsid w:val="00E705C8"/>
    <w:rsid w:val="00E71058"/>
    <w:rsid w:val="00E730A6"/>
    <w:rsid w:val="00E7405F"/>
    <w:rsid w:val="00E770DC"/>
    <w:rsid w:val="00E85680"/>
    <w:rsid w:val="00E86A76"/>
    <w:rsid w:val="00E91A5F"/>
    <w:rsid w:val="00EB6E78"/>
    <w:rsid w:val="00EC0307"/>
    <w:rsid w:val="00EC26AA"/>
    <w:rsid w:val="00EC278D"/>
    <w:rsid w:val="00EC693C"/>
    <w:rsid w:val="00ED5497"/>
    <w:rsid w:val="00ED7A53"/>
    <w:rsid w:val="00EE4273"/>
    <w:rsid w:val="00EE503D"/>
    <w:rsid w:val="00EF1959"/>
    <w:rsid w:val="00F01483"/>
    <w:rsid w:val="00F01F34"/>
    <w:rsid w:val="00F02004"/>
    <w:rsid w:val="00F042CB"/>
    <w:rsid w:val="00F10884"/>
    <w:rsid w:val="00F242CD"/>
    <w:rsid w:val="00F41A54"/>
    <w:rsid w:val="00F44EB6"/>
    <w:rsid w:val="00F52AF4"/>
    <w:rsid w:val="00F55E82"/>
    <w:rsid w:val="00F573A7"/>
    <w:rsid w:val="00F575D2"/>
    <w:rsid w:val="00F60A20"/>
    <w:rsid w:val="00F61327"/>
    <w:rsid w:val="00F6782A"/>
    <w:rsid w:val="00F67EAB"/>
    <w:rsid w:val="00F67EC6"/>
    <w:rsid w:val="00F75F6D"/>
    <w:rsid w:val="00F835E1"/>
    <w:rsid w:val="00F8429A"/>
    <w:rsid w:val="00F86FB9"/>
    <w:rsid w:val="00F911AC"/>
    <w:rsid w:val="00F92BFA"/>
    <w:rsid w:val="00FA3C6E"/>
    <w:rsid w:val="00FA7FEC"/>
    <w:rsid w:val="00FB4073"/>
    <w:rsid w:val="00FB4562"/>
    <w:rsid w:val="00FC0A95"/>
    <w:rsid w:val="00FC3D9C"/>
    <w:rsid w:val="00FC6451"/>
    <w:rsid w:val="00FC7AA6"/>
    <w:rsid w:val="00FC7CFA"/>
    <w:rsid w:val="00FE1507"/>
    <w:rsid w:val="00FE2693"/>
    <w:rsid w:val="00FE3598"/>
    <w:rsid w:val="00FE71E0"/>
    <w:rsid w:val="00FE7B26"/>
    <w:rsid w:val="00FE7BCA"/>
    <w:rsid w:val="00FF0153"/>
    <w:rsid w:val="00FF0380"/>
    <w:rsid w:val="00FF4DD7"/>
    <w:rsid w:val="00FF51B2"/>
    <w:rsid w:val="00FF6BD2"/>
    <w:rsid w:val="2D7EA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8A0FC1"/>
    <w:pPr>
      <w:ind w:left="720"/>
      <w:contextualSpacing/>
    </w:pPr>
  </w:style>
  <w:style w:type="character" w:customStyle="1" w:styleId="apple-converted-space">
    <w:name w:val="apple-converted-space"/>
    <w:basedOn w:val="DefaultParagraphFont"/>
    <w:rsid w:val="008B3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42">
      <w:bodyDiv w:val="1"/>
      <w:marLeft w:val="0"/>
      <w:marRight w:val="0"/>
      <w:marTop w:val="0"/>
      <w:marBottom w:val="0"/>
      <w:divBdr>
        <w:top w:val="none" w:sz="0" w:space="0" w:color="auto"/>
        <w:left w:val="none" w:sz="0" w:space="0" w:color="auto"/>
        <w:bottom w:val="none" w:sz="0" w:space="0" w:color="auto"/>
        <w:right w:val="none" w:sz="0" w:space="0" w:color="auto"/>
      </w:divBdr>
      <w:divsChild>
        <w:div w:id="360056669">
          <w:marLeft w:val="0"/>
          <w:marRight w:val="0"/>
          <w:marTop w:val="0"/>
          <w:marBottom w:val="0"/>
          <w:divBdr>
            <w:top w:val="none" w:sz="0" w:space="0" w:color="auto"/>
            <w:left w:val="none" w:sz="0" w:space="0" w:color="auto"/>
            <w:bottom w:val="none" w:sz="0" w:space="0" w:color="auto"/>
            <w:right w:val="none" w:sz="0" w:space="0" w:color="auto"/>
          </w:divBdr>
          <w:divsChild>
            <w:div w:id="362436541">
              <w:marLeft w:val="0"/>
              <w:marRight w:val="0"/>
              <w:marTop w:val="0"/>
              <w:marBottom w:val="0"/>
              <w:divBdr>
                <w:top w:val="none" w:sz="0" w:space="0" w:color="auto"/>
                <w:left w:val="none" w:sz="0" w:space="0" w:color="auto"/>
                <w:bottom w:val="none" w:sz="0" w:space="0" w:color="auto"/>
                <w:right w:val="none" w:sz="0" w:space="0" w:color="auto"/>
              </w:divBdr>
              <w:divsChild>
                <w:div w:id="14895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68887">
      <w:bodyDiv w:val="1"/>
      <w:marLeft w:val="0"/>
      <w:marRight w:val="0"/>
      <w:marTop w:val="0"/>
      <w:marBottom w:val="0"/>
      <w:divBdr>
        <w:top w:val="none" w:sz="0" w:space="0" w:color="auto"/>
        <w:left w:val="none" w:sz="0" w:space="0" w:color="auto"/>
        <w:bottom w:val="none" w:sz="0" w:space="0" w:color="auto"/>
        <w:right w:val="none" w:sz="0" w:space="0" w:color="auto"/>
      </w:divBdr>
      <w:divsChild>
        <w:div w:id="351222398">
          <w:marLeft w:val="0"/>
          <w:marRight w:val="0"/>
          <w:marTop w:val="0"/>
          <w:marBottom w:val="0"/>
          <w:divBdr>
            <w:top w:val="none" w:sz="0" w:space="0" w:color="auto"/>
            <w:left w:val="none" w:sz="0" w:space="0" w:color="auto"/>
            <w:bottom w:val="none" w:sz="0" w:space="0" w:color="auto"/>
            <w:right w:val="none" w:sz="0" w:space="0" w:color="auto"/>
          </w:divBdr>
          <w:divsChild>
            <w:div w:id="1650986065">
              <w:marLeft w:val="0"/>
              <w:marRight w:val="0"/>
              <w:marTop w:val="0"/>
              <w:marBottom w:val="0"/>
              <w:divBdr>
                <w:top w:val="none" w:sz="0" w:space="0" w:color="auto"/>
                <w:left w:val="none" w:sz="0" w:space="0" w:color="auto"/>
                <w:bottom w:val="none" w:sz="0" w:space="0" w:color="auto"/>
                <w:right w:val="none" w:sz="0" w:space="0" w:color="auto"/>
              </w:divBdr>
              <w:divsChild>
                <w:div w:id="11993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7127">
      <w:bodyDiv w:val="1"/>
      <w:marLeft w:val="0"/>
      <w:marRight w:val="0"/>
      <w:marTop w:val="0"/>
      <w:marBottom w:val="0"/>
      <w:divBdr>
        <w:top w:val="none" w:sz="0" w:space="0" w:color="auto"/>
        <w:left w:val="none" w:sz="0" w:space="0" w:color="auto"/>
        <w:bottom w:val="none" w:sz="0" w:space="0" w:color="auto"/>
        <w:right w:val="none" w:sz="0" w:space="0" w:color="auto"/>
      </w:divBdr>
      <w:divsChild>
        <w:div w:id="516426166">
          <w:marLeft w:val="0"/>
          <w:marRight w:val="0"/>
          <w:marTop w:val="0"/>
          <w:marBottom w:val="0"/>
          <w:divBdr>
            <w:top w:val="none" w:sz="0" w:space="0" w:color="auto"/>
            <w:left w:val="none" w:sz="0" w:space="0" w:color="auto"/>
            <w:bottom w:val="none" w:sz="0" w:space="0" w:color="auto"/>
            <w:right w:val="none" w:sz="0" w:space="0" w:color="auto"/>
          </w:divBdr>
          <w:divsChild>
            <w:div w:id="1195920650">
              <w:marLeft w:val="0"/>
              <w:marRight w:val="0"/>
              <w:marTop w:val="0"/>
              <w:marBottom w:val="0"/>
              <w:divBdr>
                <w:top w:val="none" w:sz="0" w:space="0" w:color="auto"/>
                <w:left w:val="none" w:sz="0" w:space="0" w:color="auto"/>
                <w:bottom w:val="none" w:sz="0" w:space="0" w:color="auto"/>
                <w:right w:val="none" w:sz="0" w:space="0" w:color="auto"/>
              </w:divBdr>
              <w:divsChild>
                <w:div w:id="4159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0518">
      <w:bodyDiv w:val="1"/>
      <w:marLeft w:val="0"/>
      <w:marRight w:val="0"/>
      <w:marTop w:val="0"/>
      <w:marBottom w:val="0"/>
      <w:divBdr>
        <w:top w:val="none" w:sz="0" w:space="0" w:color="auto"/>
        <w:left w:val="none" w:sz="0" w:space="0" w:color="auto"/>
        <w:bottom w:val="none" w:sz="0" w:space="0" w:color="auto"/>
        <w:right w:val="none" w:sz="0" w:space="0" w:color="auto"/>
      </w:divBdr>
      <w:divsChild>
        <w:div w:id="1021585264">
          <w:marLeft w:val="0"/>
          <w:marRight w:val="0"/>
          <w:marTop w:val="0"/>
          <w:marBottom w:val="0"/>
          <w:divBdr>
            <w:top w:val="none" w:sz="0" w:space="0" w:color="auto"/>
            <w:left w:val="none" w:sz="0" w:space="0" w:color="auto"/>
            <w:bottom w:val="none" w:sz="0" w:space="0" w:color="auto"/>
            <w:right w:val="none" w:sz="0" w:space="0" w:color="auto"/>
          </w:divBdr>
          <w:divsChild>
            <w:div w:id="1647126769">
              <w:marLeft w:val="0"/>
              <w:marRight w:val="0"/>
              <w:marTop w:val="0"/>
              <w:marBottom w:val="0"/>
              <w:divBdr>
                <w:top w:val="none" w:sz="0" w:space="0" w:color="auto"/>
                <w:left w:val="none" w:sz="0" w:space="0" w:color="auto"/>
                <w:bottom w:val="none" w:sz="0" w:space="0" w:color="auto"/>
                <w:right w:val="none" w:sz="0" w:space="0" w:color="auto"/>
              </w:divBdr>
              <w:divsChild>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5704">
      <w:bodyDiv w:val="1"/>
      <w:marLeft w:val="0"/>
      <w:marRight w:val="0"/>
      <w:marTop w:val="0"/>
      <w:marBottom w:val="0"/>
      <w:divBdr>
        <w:top w:val="none" w:sz="0" w:space="0" w:color="auto"/>
        <w:left w:val="none" w:sz="0" w:space="0" w:color="auto"/>
        <w:bottom w:val="none" w:sz="0" w:space="0" w:color="auto"/>
        <w:right w:val="none" w:sz="0" w:space="0" w:color="auto"/>
      </w:divBdr>
      <w:divsChild>
        <w:div w:id="444497018">
          <w:marLeft w:val="0"/>
          <w:marRight w:val="0"/>
          <w:marTop w:val="0"/>
          <w:marBottom w:val="0"/>
          <w:divBdr>
            <w:top w:val="none" w:sz="0" w:space="0" w:color="auto"/>
            <w:left w:val="none" w:sz="0" w:space="0" w:color="auto"/>
            <w:bottom w:val="none" w:sz="0" w:space="0" w:color="auto"/>
            <w:right w:val="none" w:sz="0" w:space="0" w:color="auto"/>
          </w:divBdr>
          <w:divsChild>
            <w:div w:id="613513830">
              <w:marLeft w:val="0"/>
              <w:marRight w:val="0"/>
              <w:marTop w:val="0"/>
              <w:marBottom w:val="0"/>
              <w:divBdr>
                <w:top w:val="none" w:sz="0" w:space="0" w:color="auto"/>
                <w:left w:val="none" w:sz="0" w:space="0" w:color="auto"/>
                <w:bottom w:val="none" w:sz="0" w:space="0" w:color="auto"/>
                <w:right w:val="none" w:sz="0" w:space="0" w:color="auto"/>
              </w:divBdr>
              <w:divsChild>
                <w:div w:id="1897937631">
                  <w:marLeft w:val="0"/>
                  <w:marRight w:val="0"/>
                  <w:marTop w:val="0"/>
                  <w:marBottom w:val="0"/>
                  <w:divBdr>
                    <w:top w:val="none" w:sz="0" w:space="0" w:color="auto"/>
                    <w:left w:val="none" w:sz="0" w:space="0" w:color="auto"/>
                    <w:bottom w:val="none" w:sz="0" w:space="0" w:color="auto"/>
                    <w:right w:val="none" w:sz="0" w:space="0" w:color="auto"/>
                  </w:divBdr>
                </w:div>
              </w:divsChild>
            </w:div>
            <w:div w:id="1662661333">
              <w:marLeft w:val="0"/>
              <w:marRight w:val="0"/>
              <w:marTop w:val="0"/>
              <w:marBottom w:val="0"/>
              <w:divBdr>
                <w:top w:val="none" w:sz="0" w:space="0" w:color="auto"/>
                <w:left w:val="none" w:sz="0" w:space="0" w:color="auto"/>
                <w:bottom w:val="none" w:sz="0" w:space="0" w:color="auto"/>
                <w:right w:val="none" w:sz="0" w:space="0" w:color="auto"/>
              </w:divBdr>
              <w:divsChild>
                <w:div w:id="728695957">
                  <w:marLeft w:val="0"/>
                  <w:marRight w:val="0"/>
                  <w:marTop w:val="0"/>
                  <w:marBottom w:val="0"/>
                  <w:divBdr>
                    <w:top w:val="none" w:sz="0" w:space="0" w:color="auto"/>
                    <w:left w:val="none" w:sz="0" w:space="0" w:color="auto"/>
                    <w:bottom w:val="none" w:sz="0" w:space="0" w:color="auto"/>
                    <w:right w:val="none" w:sz="0" w:space="0" w:color="auto"/>
                  </w:divBdr>
                  <w:divsChild>
                    <w:div w:id="499469832">
                      <w:marLeft w:val="0"/>
                      <w:marRight w:val="0"/>
                      <w:marTop w:val="0"/>
                      <w:marBottom w:val="0"/>
                      <w:divBdr>
                        <w:top w:val="none" w:sz="0" w:space="0" w:color="auto"/>
                        <w:left w:val="none" w:sz="0" w:space="0" w:color="auto"/>
                        <w:bottom w:val="none" w:sz="0" w:space="0" w:color="auto"/>
                        <w:right w:val="none" w:sz="0" w:space="0" w:color="auto"/>
                      </w:divBdr>
                      <w:divsChild>
                        <w:div w:id="119839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364">
                  <w:marLeft w:val="0"/>
                  <w:marRight w:val="0"/>
                  <w:marTop w:val="0"/>
                  <w:marBottom w:val="0"/>
                  <w:divBdr>
                    <w:top w:val="none" w:sz="0" w:space="0" w:color="auto"/>
                    <w:left w:val="none" w:sz="0" w:space="0" w:color="auto"/>
                    <w:bottom w:val="none" w:sz="0" w:space="0" w:color="auto"/>
                    <w:right w:val="none" w:sz="0" w:space="0" w:color="auto"/>
                  </w:divBdr>
                  <w:divsChild>
                    <w:div w:id="1999923067">
                      <w:marLeft w:val="0"/>
                      <w:marRight w:val="0"/>
                      <w:marTop w:val="0"/>
                      <w:marBottom w:val="0"/>
                      <w:divBdr>
                        <w:top w:val="none" w:sz="0" w:space="0" w:color="auto"/>
                        <w:left w:val="none" w:sz="0" w:space="0" w:color="auto"/>
                        <w:bottom w:val="none" w:sz="0" w:space="0" w:color="auto"/>
                        <w:right w:val="none" w:sz="0" w:space="0" w:color="auto"/>
                      </w:divBdr>
                      <w:divsChild>
                        <w:div w:id="12609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8206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96">
          <w:marLeft w:val="0"/>
          <w:marRight w:val="0"/>
          <w:marTop w:val="0"/>
          <w:marBottom w:val="0"/>
          <w:divBdr>
            <w:top w:val="none" w:sz="0" w:space="0" w:color="auto"/>
            <w:left w:val="none" w:sz="0" w:space="0" w:color="auto"/>
            <w:bottom w:val="none" w:sz="0" w:space="0" w:color="auto"/>
            <w:right w:val="none" w:sz="0" w:space="0" w:color="auto"/>
          </w:divBdr>
          <w:divsChild>
            <w:div w:id="259872777">
              <w:marLeft w:val="0"/>
              <w:marRight w:val="0"/>
              <w:marTop w:val="0"/>
              <w:marBottom w:val="0"/>
              <w:divBdr>
                <w:top w:val="none" w:sz="0" w:space="0" w:color="auto"/>
                <w:left w:val="none" w:sz="0" w:space="0" w:color="auto"/>
                <w:bottom w:val="none" w:sz="0" w:space="0" w:color="auto"/>
                <w:right w:val="none" w:sz="0" w:space="0" w:color="auto"/>
              </w:divBdr>
              <w:divsChild>
                <w:div w:id="18685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9149">
      <w:bodyDiv w:val="1"/>
      <w:marLeft w:val="0"/>
      <w:marRight w:val="0"/>
      <w:marTop w:val="0"/>
      <w:marBottom w:val="0"/>
      <w:divBdr>
        <w:top w:val="none" w:sz="0" w:space="0" w:color="auto"/>
        <w:left w:val="none" w:sz="0" w:space="0" w:color="auto"/>
        <w:bottom w:val="none" w:sz="0" w:space="0" w:color="auto"/>
        <w:right w:val="none" w:sz="0" w:space="0" w:color="auto"/>
      </w:divBdr>
      <w:divsChild>
        <w:div w:id="1862232359">
          <w:marLeft w:val="0"/>
          <w:marRight w:val="0"/>
          <w:marTop w:val="0"/>
          <w:marBottom w:val="0"/>
          <w:divBdr>
            <w:top w:val="none" w:sz="0" w:space="0" w:color="auto"/>
            <w:left w:val="none" w:sz="0" w:space="0" w:color="auto"/>
            <w:bottom w:val="none" w:sz="0" w:space="0" w:color="auto"/>
            <w:right w:val="none" w:sz="0" w:space="0" w:color="auto"/>
          </w:divBdr>
          <w:divsChild>
            <w:div w:id="1402872710">
              <w:marLeft w:val="0"/>
              <w:marRight w:val="0"/>
              <w:marTop w:val="0"/>
              <w:marBottom w:val="0"/>
              <w:divBdr>
                <w:top w:val="none" w:sz="0" w:space="0" w:color="auto"/>
                <w:left w:val="none" w:sz="0" w:space="0" w:color="auto"/>
                <w:bottom w:val="none" w:sz="0" w:space="0" w:color="auto"/>
                <w:right w:val="none" w:sz="0" w:space="0" w:color="auto"/>
              </w:divBdr>
              <w:divsChild>
                <w:div w:id="153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00">
      <w:bodyDiv w:val="1"/>
      <w:marLeft w:val="0"/>
      <w:marRight w:val="0"/>
      <w:marTop w:val="0"/>
      <w:marBottom w:val="0"/>
      <w:divBdr>
        <w:top w:val="none" w:sz="0" w:space="0" w:color="auto"/>
        <w:left w:val="none" w:sz="0" w:space="0" w:color="auto"/>
        <w:bottom w:val="none" w:sz="0" w:space="0" w:color="auto"/>
        <w:right w:val="none" w:sz="0" w:space="0" w:color="auto"/>
      </w:divBdr>
      <w:divsChild>
        <w:div w:id="16658032">
          <w:marLeft w:val="0"/>
          <w:marRight w:val="0"/>
          <w:marTop w:val="0"/>
          <w:marBottom w:val="0"/>
          <w:divBdr>
            <w:top w:val="none" w:sz="0" w:space="0" w:color="auto"/>
            <w:left w:val="none" w:sz="0" w:space="0" w:color="auto"/>
            <w:bottom w:val="none" w:sz="0" w:space="0" w:color="auto"/>
            <w:right w:val="none" w:sz="0" w:space="0" w:color="auto"/>
          </w:divBdr>
          <w:divsChild>
            <w:div w:id="463891607">
              <w:marLeft w:val="0"/>
              <w:marRight w:val="0"/>
              <w:marTop w:val="0"/>
              <w:marBottom w:val="0"/>
              <w:divBdr>
                <w:top w:val="none" w:sz="0" w:space="0" w:color="auto"/>
                <w:left w:val="none" w:sz="0" w:space="0" w:color="auto"/>
                <w:bottom w:val="none" w:sz="0" w:space="0" w:color="auto"/>
                <w:right w:val="none" w:sz="0" w:space="0" w:color="auto"/>
              </w:divBdr>
              <w:divsChild>
                <w:div w:id="13059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4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923">
          <w:marLeft w:val="0"/>
          <w:marRight w:val="0"/>
          <w:marTop w:val="0"/>
          <w:marBottom w:val="0"/>
          <w:divBdr>
            <w:top w:val="none" w:sz="0" w:space="0" w:color="auto"/>
            <w:left w:val="none" w:sz="0" w:space="0" w:color="auto"/>
            <w:bottom w:val="none" w:sz="0" w:space="0" w:color="auto"/>
            <w:right w:val="none" w:sz="0" w:space="0" w:color="auto"/>
          </w:divBdr>
          <w:divsChild>
            <w:div w:id="1416126166">
              <w:marLeft w:val="0"/>
              <w:marRight w:val="0"/>
              <w:marTop w:val="0"/>
              <w:marBottom w:val="0"/>
              <w:divBdr>
                <w:top w:val="none" w:sz="0" w:space="0" w:color="auto"/>
                <w:left w:val="none" w:sz="0" w:space="0" w:color="auto"/>
                <w:bottom w:val="none" w:sz="0" w:space="0" w:color="auto"/>
                <w:right w:val="none" w:sz="0" w:space="0" w:color="auto"/>
              </w:divBdr>
              <w:divsChild>
                <w:div w:id="3732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798">
      <w:bodyDiv w:val="1"/>
      <w:marLeft w:val="0"/>
      <w:marRight w:val="0"/>
      <w:marTop w:val="0"/>
      <w:marBottom w:val="0"/>
      <w:divBdr>
        <w:top w:val="none" w:sz="0" w:space="0" w:color="auto"/>
        <w:left w:val="none" w:sz="0" w:space="0" w:color="auto"/>
        <w:bottom w:val="none" w:sz="0" w:space="0" w:color="auto"/>
        <w:right w:val="none" w:sz="0" w:space="0" w:color="auto"/>
      </w:divBdr>
      <w:divsChild>
        <w:div w:id="1642081317">
          <w:marLeft w:val="0"/>
          <w:marRight w:val="0"/>
          <w:marTop w:val="0"/>
          <w:marBottom w:val="0"/>
          <w:divBdr>
            <w:top w:val="none" w:sz="0" w:space="0" w:color="auto"/>
            <w:left w:val="none" w:sz="0" w:space="0" w:color="auto"/>
            <w:bottom w:val="none" w:sz="0" w:space="0" w:color="auto"/>
            <w:right w:val="none" w:sz="0" w:space="0" w:color="auto"/>
          </w:divBdr>
          <w:divsChild>
            <w:div w:id="201287264">
              <w:marLeft w:val="0"/>
              <w:marRight w:val="0"/>
              <w:marTop w:val="0"/>
              <w:marBottom w:val="0"/>
              <w:divBdr>
                <w:top w:val="none" w:sz="0" w:space="0" w:color="auto"/>
                <w:left w:val="none" w:sz="0" w:space="0" w:color="auto"/>
                <w:bottom w:val="none" w:sz="0" w:space="0" w:color="auto"/>
                <w:right w:val="none" w:sz="0" w:space="0" w:color="auto"/>
              </w:divBdr>
              <w:divsChild>
                <w:div w:id="510295970">
                  <w:marLeft w:val="0"/>
                  <w:marRight w:val="0"/>
                  <w:marTop w:val="0"/>
                  <w:marBottom w:val="0"/>
                  <w:divBdr>
                    <w:top w:val="none" w:sz="0" w:space="0" w:color="auto"/>
                    <w:left w:val="none" w:sz="0" w:space="0" w:color="auto"/>
                    <w:bottom w:val="none" w:sz="0" w:space="0" w:color="auto"/>
                    <w:right w:val="none" w:sz="0" w:space="0" w:color="auto"/>
                  </w:divBdr>
                </w:div>
              </w:divsChild>
            </w:div>
            <w:div w:id="236979356">
              <w:marLeft w:val="0"/>
              <w:marRight w:val="0"/>
              <w:marTop w:val="0"/>
              <w:marBottom w:val="0"/>
              <w:divBdr>
                <w:top w:val="none" w:sz="0" w:space="0" w:color="auto"/>
                <w:left w:val="none" w:sz="0" w:space="0" w:color="auto"/>
                <w:bottom w:val="none" w:sz="0" w:space="0" w:color="auto"/>
                <w:right w:val="none" w:sz="0" w:space="0" w:color="auto"/>
              </w:divBdr>
              <w:divsChild>
                <w:div w:id="1068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40694">
      <w:bodyDiv w:val="1"/>
      <w:marLeft w:val="0"/>
      <w:marRight w:val="0"/>
      <w:marTop w:val="0"/>
      <w:marBottom w:val="0"/>
      <w:divBdr>
        <w:top w:val="none" w:sz="0" w:space="0" w:color="auto"/>
        <w:left w:val="none" w:sz="0" w:space="0" w:color="auto"/>
        <w:bottom w:val="none" w:sz="0" w:space="0" w:color="auto"/>
        <w:right w:val="none" w:sz="0" w:space="0" w:color="auto"/>
      </w:divBdr>
      <w:divsChild>
        <w:div w:id="854223760">
          <w:marLeft w:val="0"/>
          <w:marRight w:val="0"/>
          <w:marTop w:val="0"/>
          <w:marBottom w:val="0"/>
          <w:divBdr>
            <w:top w:val="none" w:sz="0" w:space="0" w:color="auto"/>
            <w:left w:val="none" w:sz="0" w:space="0" w:color="auto"/>
            <w:bottom w:val="none" w:sz="0" w:space="0" w:color="auto"/>
            <w:right w:val="none" w:sz="0" w:space="0" w:color="auto"/>
          </w:divBdr>
          <w:divsChild>
            <w:div w:id="1576042122">
              <w:marLeft w:val="0"/>
              <w:marRight w:val="0"/>
              <w:marTop w:val="0"/>
              <w:marBottom w:val="0"/>
              <w:divBdr>
                <w:top w:val="none" w:sz="0" w:space="0" w:color="auto"/>
                <w:left w:val="none" w:sz="0" w:space="0" w:color="auto"/>
                <w:bottom w:val="none" w:sz="0" w:space="0" w:color="auto"/>
                <w:right w:val="none" w:sz="0" w:space="0" w:color="auto"/>
              </w:divBdr>
              <w:divsChild>
                <w:div w:id="72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1194">
      <w:bodyDiv w:val="1"/>
      <w:marLeft w:val="0"/>
      <w:marRight w:val="0"/>
      <w:marTop w:val="0"/>
      <w:marBottom w:val="0"/>
      <w:divBdr>
        <w:top w:val="none" w:sz="0" w:space="0" w:color="auto"/>
        <w:left w:val="none" w:sz="0" w:space="0" w:color="auto"/>
        <w:bottom w:val="none" w:sz="0" w:space="0" w:color="auto"/>
        <w:right w:val="none" w:sz="0" w:space="0" w:color="auto"/>
      </w:divBdr>
      <w:divsChild>
        <w:div w:id="84957265">
          <w:marLeft w:val="0"/>
          <w:marRight w:val="0"/>
          <w:marTop w:val="0"/>
          <w:marBottom w:val="0"/>
          <w:divBdr>
            <w:top w:val="none" w:sz="0" w:space="0" w:color="auto"/>
            <w:left w:val="none" w:sz="0" w:space="0" w:color="auto"/>
            <w:bottom w:val="none" w:sz="0" w:space="0" w:color="auto"/>
            <w:right w:val="none" w:sz="0" w:space="0" w:color="auto"/>
          </w:divBdr>
          <w:divsChild>
            <w:div w:id="1685087072">
              <w:marLeft w:val="0"/>
              <w:marRight w:val="0"/>
              <w:marTop w:val="0"/>
              <w:marBottom w:val="0"/>
              <w:divBdr>
                <w:top w:val="none" w:sz="0" w:space="0" w:color="auto"/>
                <w:left w:val="none" w:sz="0" w:space="0" w:color="auto"/>
                <w:bottom w:val="none" w:sz="0" w:space="0" w:color="auto"/>
                <w:right w:val="none" w:sz="0" w:space="0" w:color="auto"/>
              </w:divBdr>
              <w:divsChild>
                <w:div w:id="1648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3188">
      <w:bodyDiv w:val="1"/>
      <w:marLeft w:val="0"/>
      <w:marRight w:val="0"/>
      <w:marTop w:val="0"/>
      <w:marBottom w:val="0"/>
      <w:divBdr>
        <w:top w:val="none" w:sz="0" w:space="0" w:color="auto"/>
        <w:left w:val="none" w:sz="0" w:space="0" w:color="auto"/>
        <w:bottom w:val="none" w:sz="0" w:space="0" w:color="auto"/>
        <w:right w:val="none" w:sz="0" w:space="0" w:color="auto"/>
      </w:divBdr>
      <w:divsChild>
        <w:div w:id="2001080062">
          <w:marLeft w:val="0"/>
          <w:marRight w:val="0"/>
          <w:marTop w:val="0"/>
          <w:marBottom w:val="0"/>
          <w:divBdr>
            <w:top w:val="none" w:sz="0" w:space="0" w:color="auto"/>
            <w:left w:val="none" w:sz="0" w:space="0" w:color="auto"/>
            <w:bottom w:val="none" w:sz="0" w:space="0" w:color="auto"/>
            <w:right w:val="none" w:sz="0" w:space="0" w:color="auto"/>
          </w:divBdr>
          <w:divsChild>
            <w:div w:id="597249846">
              <w:marLeft w:val="0"/>
              <w:marRight w:val="0"/>
              <w:marTop w:val="0"/>
              <w:marBottom w:val="0"/>
              <w:divBdr>
                <w:top w:val="none" w:sz="0" w:space="0" w:color="auto"/>
                <w:left w:val="none" w:sz="0" w:space="0" w:color="auto"/>
                <w:bottom w:val="none" w:sz="0" w:space="0" w:color="auto"/>
                <w:right w:val="none" w:sz="0" w:space="0" w:color="auto"/>
              </w:divBdr>
              <w:divsChild>
                <w:div w:id="4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12037">
      <w:bodyDiv w:val="1"/>
      <w:marLeft w:val="0"/>
      <w:marRight w:val="0"/>
      <w:marTop w:val="0"/>
      <w:marBottom w:val="0"/>
      <w:divBdr>
        <w:top w:val="none" w:sz="0" w:space="0" w:color="auto"/>
        <w:left w:val="none" w:sz="0" w:space="0" w:color="auto"/>
        <w:bottom w:val="none" w:sz="0" w:space="0" w:color="auto"/>
        <w:right w:val="none" w:sz="0" w:space="0" w:color="auto"/>
      </w:divBdr>
      <w:divsChild>
        <w:div w:id="1148549423">
          <w:marLeft w:val="0"/>
          <w:marRight w:val="0"/>
          <w:marTop w:val="0"/>
          <w:marBottom w:val="0"/>
          <w:divBdr>
            <w:top w:val="none" w:sz="0" w:space="0" w:color="auto"/>
            <w:left w:val="none" w:sz="0" w:space="0" w:color="auto"/>
            <w:bottom w:val="none" w:sz="0" w:space="0" w:color="auto"/>
            <w:right w:val="none" w:sz="0" w:space="0" w:color="auto"/>
          </w:divBdr>
          <w:divsChild>
            <w:div w:id="1314724033">
              <w:marLeft w:val="0"/>
              <w:marRight w:val="0"/>
              <w:marTop w:val="0"/>
              <w:marBottom w:val="0"/>
              <w:divBdr>
                <w:top w:val="none" w:sz="0" w:space="0" w:color="auto"/>
                <w:left w:val="none" w:sz="0" w:space="0" w:color="auto"/>
                <w:bottom w:val="none" w:sz="0" w:space="0" w:color="auto"/>
                <w:right w:val="none" w:sz="0" w:space="0" w:color="auto"/>
              </w:divBdr>
              <w:divsChild>
                <w:div w:id="20164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170">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8">
          <w:marLeft w:val="0"/>
          <w:marRight w:val="0"/>
          <w:marTop w:val="0"/>
          <w:marBottom w:val="0"/>
          <w:divBdr>
            <w:top w:val="none" w:sz="0" w:space="0" w:color="auto"/>
            <w:left w:val="none" w:sz="0" w:space="0" w:color="auto"/>
            <w:bottom w:val="none" w:sz="0" w:space="0" w:color="auto"/>
            <w:right w:val="none" w:sz="0" w:space="0" w:color="auto"/>
          </w:divBdr>
          <w:divsChild>
            <w:div w:id="796026967">
              <w:marLeft w:val="0"/>
              <w:marRight w:val="0"/>
              <w:marTop w:val="0"/>
              <w:marBottom w:val="0"/>
              <w:divBdr>
                <w:top w:val="none" w:sz="0" w:space="0" w:color="auto"/>
                <w:left w:val="none" w:sz="0" w:space="0" w:color="auto"/>
                <w:bottom w:val="none" w:sz="0" w:space="0" w:color="auto"/>
                <w:right w:val="none" w:sz="0" w:space="0" w:color="auto"/>
              </w:divBdr>
              <w:divsChild>
                <w:div w:id="17601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2392">
      <w:bodyDiv w:val="1"/>
      <w:marLeft w:val="0"/>
      <w:marRight w:val="0"/>
      <w:marTop w:val="0"/>
      <w:marBottom w:val="0"/>
      <w:divBdr>
        <w:top w:val="none" w:sz="0" w:space="0" w:color="auto"/>
        <w:left w:val="none" w:sz="0" w:space="0" w:color="auto"/>
        <w:bottom w:val="none" w:sz="0" w:space="0" w:color="auto"/>
        <w:right w:val="none" w:sz="0" w:space="0" w:color="auto"/>
      </w:divBdr>
      <w:divsChild>
        <w:div w:id="620721859">
          <w:marLeft w:val="0"/>
          <w:marRight w:val="0"/>
          <w:marTop w:val="0"/>
          <w:marBottom w:val="0"/>
          <w:divBdr>
            <w:top w:val="none" w:sz="0" w:space="0" w:color="auto"/>
            <w:left w:val="none" w:sz="0" w:space="0" w:color="auto"/>
            <w:bottom w:val="none" w:sz="0" w:space="0" w:color="auto"/>
            <w:right w:val="none" w:sz="0" w:space="0" w:color="auto"/>
          </w:divBdr>
          <w:divsChild>
            <w:div w:id="1285161458">
              <w:marLeft w:val="0"/>
              <w:marRight w:val="0"/>
              <w:marTop w:val="0"/>
              <w:marBottom w:val="0"/>
              <w:divBdr>
                <w:top w:val="none" w:sz="0" w:space="0" w:color="auto"/>
                <w:left w:val="none" w:sz="0" w:space="0" w:color="auto"/>
                <w:bottom w:val="none" w:sz="0" w:space="0" w:color="auto"/>
                <w:right w:val="none" w:sz="0" w:space="0" w:color="auto"/>
              </w:divBdr>
              <w:divsChild>
                <w:div w:id="4180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8949">
      <w:bodyDiv w:val="1"/>
      <w:marLeft w:val="0"/>
      <w:marRight w:val="0"/>
      <w:marTop w:val="0"/>
      <w:marBottom w:val="0"/>
      <w:divBdr>
        <w:top w:val="none" w:sz="0" w:space="0" w:color="auto"/>
        <w:left w:val="none" w:sz="0" w:space="0" w:color="auto"/>
        <w:bottom w:val="none" w:sz="0" w:space="0" w:color="auto"/>
        <w:right w:val="none" w:sz="0" w:space="0" w:color="auto"/>
      </w:divBdr>
      <w:divsChild>
        <w:div w:id="289290435">
          <w:marLeft w:val="0"/>
          <w:marRight w:val="0"/>
          <w:marTop w:val="0"/>
          <w:marBottom w:val="0"/>
          <w:divBdr>
            <w:top w:val="none" w:sz="0" w:space="0" w:color="auto"/>
            <w:left w:val="none" w:sz="0" w:space="0" w:color="auto"/>
            <w:bottom w:val="none" w:sz="0" w:space="0" w:color="auto"/>
            <w:right w:val="none" w:sz="0" w:space="0" w:color="auto"/>
          </w:divBdr>
          <w:divsChild>
            <w:div w:id="1183861489">
              <w:marLeft w:val="0"/>
              <w:marRight w:val="0"/>
              <w:marTop w:val="0"/>
              <w:marBottom w:val="0"/>
              <w:divBdr>
                <w:top w:val="none" w:sz="0" w:space="0" w:color="auto"/>
                <w:left w:val="none" w:sz="0" w:space="0" w:color="auto"/>
                <w:bottom w:val="none" w:sz="0" w:space="0" w:color="auto"/>
                <w:right w:val="none" w:sz="0" w:space="0" w:color="auto"/>
              </w:divBdr>
              <w:divsChild>
                <w:div w:id="49796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47336">
      <w:bodyDiv w:val="1"/>
      <w:marLeft w:val="0"/>
      <w:marRight w:val="0"/>
      <w:marTop w:val="0"/>
      <w:marBottom w:val="0"/>
      <w:divBdr>
        <w:top w:val="none" w:sz="0" w:space="0" w:color="auto"/>
        <w:left w:val="none" w:sz="0" w:space="0" w:color="auto"/>
        <w:bottom w:val="none" w:sz="0" w:space="0" w:color="auto"/>
        <w:right w:val="none" w:sz="0" w:space="0" w:color="auto"/>
      </w:divBdr>
      <w:divsChild>
        <w:div w:id="1760829097">
          <w:marLeft w:val="0"/>
          <w:marRight w:val="0"/>
          <w:marTop w:val="0"/>
          <w:marBottom w:val="0"/>
          <w:divBdr>
            <w:top w:val="none" w:sz="0" w:space="0" w:color="auto"/>
            <w:left w:val="none" w:sz="0" w:space="0" w:color="auto"/>
            <w:bottom w:val="none" w:sz="0" w:space="0" w:color="auto"/>
            <w:right w:val="none" w:sz="0" w:space="0" w:color="auto"/>
          </w:divBdr>
          <w:divsChild>
            <w:div w:id="949775030">
              <w:marLeft w:val="0"/>
              <w:marRight w:val="0"/>
              <w:marTop w:val="0"/>
              <w:marBottom w:val="0"/>
              <w:divBdr>
                <w:top w:val="none" w:sz="0" w:space="0" w:color="auto"/>
                <w:left w:val="none" w:sz="0" w:space="0" w:color="auto"/>
                <w:bottom w:val="none" w:sz="0" w:space="0" w:color="auto"/>
                <w:right w:val="none" w:sz="0" w:space="0" w:color="auto"/>
              </w:divBdr>
              <w:divsChild>
                <w:div w:id="5157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63482">
      <w:bodyDiv w:val="1"/>
      <w:marLeft w:val="0"/>
      <w:marRight w:val="0"/>
      <w:marTop w:val="0"/>
      <w:marBottom w:val="0"/>
      <w:divBdr>
        <w:top w:val="none" w:sz="0" w:space="0" w:color="auto"/>
        <w:left w:val="none" w:sz="0" w:space="0" w:color="auto"/>
        <w:bottom w:val="none" w:sz="0" w:space="0" w:color="auto"/>
        <w:right w:val="none" w:sz="0" w:space="0" w:color="auto"/>
      </w:divBdr>
      <w:divsChild>
        <w:div w:id="1726954665">
          <w:marLeft w:val="0"/>
          <w:marRight w:val="0"/>
          <w:marTop w:val="0"/>
          <w:marBottom w:val="0"/>
          <w:divBdr>
            <w:top w:val="none" w:sz="0" w:space="0" w:color="auto"/>
            <w:left w:val="none" w:sz="0" w:space="0" w:color="auto"/>
            <w:bottom w:val="none" w:sz="0" w:space="0" w:color="auto"/>
            <w:right w:val="none" w:sz="0" w:space="0" w:color="auto"/>
          </w:divBdr>
          <w:divsChild>
            <w:div w:id="1235505257">
              <w:marLeft w:val="0"/>
              <w:marRight w:val="0"/>
              <w:marTop w:val="0"/>
              <w:marBottom w:val="0"/>
              <w:divBdr>
                <w:top w:val="none" w:sz="0" w:space="0" w:color="auto"/>
                <w:left w:val="none" w:sz="0" w:space="0" w:color="auto"/>
                <w:bottom w:val="none" w:sz="0" w:space="0" w:color="auto"/>
                <w:right w:val="none" w:sz="0" w:space="0" w:color="auto"/>
              </w:divBdr>
              <w:divsChild>
                <w:div w:id="10190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4439">
      <w:bodyDiv w:val="1"/>
      <w:marLeft w:val="0"/>
      <w:marRight w:val="0"/>
      <w:marTop w:val="0"/>
      <w:marBottom w:val="0"/>
      <w:divBdr>
        <w:top w:val="none" w:sz="0" w:space="0" w:color="auto"/>
        <w:left w:val="none" w:sz="0" w:space="0" w:color="auto"/>
        <w:bottom w:val="none" w:sz="0" w:space="0" w:color="auto"/>
        <w:right w:val="none" w:sz="0" w:space="0" w:color="auto"/>
      </w:divBdr>
      <w:divsChild>
        <w:div w:id="2122414213">
          <w:marLeft w:val="0"/>
          <w:marRight w:val="0"/>
          <w:marTop w:val="0"/>
          <w:marBottom w:val="0"/>
          <w:divBdr>
            <w:top w:val="none" w:sz="0" w:space="0" w:color="auto"/>
            <w:left w:val="none" w:sz="0" w:space="0" w:color="auto"/>
            <w:bottom w:val="none" w:sz="0" w:space="0" w:color="auto"/>
            <w:right w:val="none" w:sz="0" w:space="0" w:color="auto"/>
          </w:divBdr>
          <w:divsChild>
            <w:div w:id="1688873940">
              <w:marLeft w:val="0"/>
              <w:marRight w:val="0"/>
              <w:marTop w:val="0"/>
              <w:marBottom w:val="0"/>
              <w:divBdr>
                <w:top w:val="none" w:sz="0" w:space="0" w:color="auto"/>
                <w:left w:val="none" w:sz="0" w:space="0" w:color="auto"/>
                <w:bottom w:val="none" w:sz="0" w:space="0" w:color="auto"/>
                <w:right w:val="none" w:sz="0" w:space="0" w:color="auto"/>
              </w:divBdr>
              <w:divsChild>
                <w:div w:id="1377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74277">
      <w:bodyDiv w:val="1"/>
      <w:marLeft w:val="0"/>
      <w:marRight w:val="0"/>
      <w:marTop w:val="0"/>
      <w:marBottom w:val="0"/>
      <w:divBdr>
        <w:top w:val="none" w:sz="0" w:space="0" w:color="auto"/>
        <w:left w:val="none" w:sz="0" w:space="0" w:color="auto"/>
        <w:bottom w:val="none" w:sz="0" w:space="0" w:color="auto"/>
        <w:right w:val="none" w:sz="0" w:space="0" w:color="auto"/>
      </w:divBdr>
      <w:divsChild>
        <w:div w:id="463233036">
          <w:marLeft w:val="0"/>
          <w:marRight w:val="0"/>
          <w:marTop w:val="0"/>
          <w:marBottom w:val="0"/>
          <w:divBdr>
            <w:top w:val="none" w:sz="0" w:space="0" w:color="auto"/>
            <w:left w:val="none" w:sz="0" w:space="0" w:color="auto"/>
            <w:bottom w:val="none" w:sz="0" w:space="0" w:color="auto"/>
            <w:right w:val="none" w:sz="0" w:space="0" w:color="auto"/>
          </w:divBdr>
          <w:divsChild>
            <w:div w:id="1889367095">
              <w:marLeft w:val="0"/>
              <w:marRight w:val="0"/>
              <w:marTop w:val="0"/>
              <w:marBottom w:val="0"/>
              <w:divBdr>
                <w:top w:val="none" w:sz="0" w:space="0" w:color="auto"/>
                <w:left w:val="none" w:sz="0" w:space="0" w:color="auto"/>
                <w:bottom w:val="none" w:sz="0" w:space="0" w:color="auto"/>
                <w:right w:val="none" w:sz="0" w:space="0" w:color="auto"/>
              </w:divBdr>
              <w:divsChild>
                <w:div w:id="975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4392">
      <w:bodyDiv w:val="1"/>
      <w:marLeft w:val="0"/>
      <w:marRight w:val="0"/>
      <w:marTop w:val="0"/>
      <w:marBottom w:val="0"/>
      <w:divBdr>
        <w:top w:val="none" w:sz="0" w:space="0" w:color="auto"/>
        <w:left w:val="none" w:sz="0" w:space="0" w:color="auto"/>
        <w:bottom w:val="none" w:sz="0" w:space="0" w:color="auto"/>
        <w:right w:val="none" w:sz="0" w:space="0" w:color="auto"/>
      </w:divBdr>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3560">
      <w:bodyDiv w:val="1"/>
      <w:marLeft w:val="0"/>
      <w:marRight w:val="0"/>
      <w:marTop w:val="0"/>
      <w:marBottom w:val="0"/>
      <w:divBdr>
        <w:top w:val="none" w:sz="0" w:space="0" w:color="auto"/>
        <w:left w:val="none" w:sz="0" w:space="0" w:color="auto"/>
        <w:bottom w:val="none" w:sz="0" w:space="0" w:color="auto"/>
        <w:right w:val="none" w:sz="0" w:space="0" w:color="auto"/>
      </w:divBdr>
      <w:divsChild>
        <w:div w:id="1691299305">
          <w:marLeft w:val="0"/>
          <w:marRight w:val="0"/>
          <w:marTop w:val="0"/>
          <w:marBottom w:val="0"/>
          <w:divBdr>
            <w:top w:val="none" w:sz="0" w:space="0" w:color="auto"/>
            <w:left w:val="none" w:sz="0" w:space="0" w:color="auto"/>
            <w:bottom w:val="none" w:sz="0" w:space="0" w:color="auto"/>
            <w:right w:val="none" w:sz="0" w:space="0" w:color="auto"/>
          </w:divBdr>
          <w:divsChild>
            <w:div w:id="1693803373">
              <w:marLeft w:val="0"/>
              <w:marRight w:val="0"/>
              <w:marTop w:val="0"/>
              <w:marBottom w:val="0"/>
              <w:divBdr>
                <w:top w:val="none" w:sz="0" w:space="0" w:color="auto"/>
                <w:left w:val="none" w:sz="0" w:space="0" w:color="auto"/>
                <w:bottom w:val="none" w:sz="0" w:space="0" w:color="auto"/>
                <w:right w:val="none" w:sz="0" w:space="0" w:color="auto"/>
              </w:divBdr>
              <w:divsChild>
                <w:div w:id="8475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814">
      <w:bodyDiv w:val="1"/>
      <w:marLeft w:val="0"/>
      <w:marRight w:val="0"/>
      <w:marTop w:val="0"/>
      <w:marBottom w:val="0"/>
      <w:divBdr>
        <w:top w:val="none" w:sz="0" w:space="0" w:color="auto"/>
        <w:left w:val="none" w:sz="0" w:space="0" w:color="auto"/>
        <w:bottom w:val="none" w:sz="0" w:space="0" w:color="auto"/>
        <w:right w:val="none" w:sz="0" w:space="0" w:color="auto"/>
      </w:divBdr>
      <w:divsChild>
        <w:div w:id="757946900">
          <w:marLeft w:val="0"/>
          <w:marRight w:val="0"/>
          <w:marTop w:val="0"/>
          <w:marBottom w:val="0"/>
          <w:divBdr>
            <w:top w:val="none" w:sz="0" w:space="0" w:color="auto"/>
            <w:left w:val="none" w:sz="0" w:space="0" w:color="auto"/>
            <w:bottom w:val="none" w:sz="0" w:space="0" w:color="auto"/>
            <w:right w:val="none" w:sz="0" w:space="0" w:color="auto"/>
          </w:divBdr>
          <w:divsChild>
            <w:div w:id="55015183">
              <w:marLeft w:val="0"/>
              <w:marRight w:val="0"/>
              <w:marTop w:val="0"/>
              <w:marBottom w:val="0"/>
              <w:divBdr>
                <w:top w:val="none" w:sz="0" w:space="0" w:color="auto"/>
                <w:left w:val="none" w:sz="0" w:space="0" w:color="auto"/>
                <w:bottom w:val="none" w:sz="0" w:space="0" w:color="auto"/>
                <w:right w:val="none" w:sz="0" w:space="0" w:color="auto"/>
              </w:divBdr>
              <w:divsChild>
                <w:div w:id="4053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1248">
      <w:bodyDiv w:val="1"/>
      <w:marLeft w:val="0"/>
      <w:marRight w:val="0"/>
      <w:marTop w:val="0"/>
      <w:marBottom w:val="0"/>
      <w:divBdr>
        <w:top w:val="none" w:sz="0" w:space="0" w:color="auto"/>
        <w:left w:val="none" w:sz="0" w:space="0" w:color="auto"/>
        <w:bottom w:val="none" w:sz="0" w:space="0" w:color="auto"/>
        <w:right w:val="none" w:sz="0" w:space="0" w:color="auto"/>
      </w:divBdr>
      <w:divsChild>
        <w:div w:id="2065904513">
          <w:marLeft w:val="0"/>
          <w:marRight w:val="0"/>
          <w:marTop w:val="0"/>
          <w:marBottom w:val="0"/>
          <w:divBdr>
            <w:top w:val="none" w:sz="0" w:space="0" w:color="auto"/>
            <w:left w:val="none" w:sz="0" w:space="0" w:color="auto"/>
            <w:bottom w:val="none" w:sz="0" w:space="0" w:color="auto"/>
            <w:right w:val="none" w:sz="0" w:space="0" w:color="auto"/>
          </w:divBdr>
          <w:divsChild>
            <w:div w:id="1259097820">
              <w:marLeft w:val="0"/>
              <w:marRight w:val="0"/>
              <w:marTop w:val="0"/>
              <w:marBottom w:val="0"/>
              <w:divBdr>
                <w:top w:val="none" w:sz="0" w:space="0" w:color="auto"/>
                <w:left w:val="none" w:sz="0" w:space="0" w:color="auto"/>
                <w:bottom w:val="none" w:sz="0" w:space="0" w:color="auto"/>
                <w:right w:val="none" w:sz="0" w:space="0" w:color="auto"/>
              </w:divBdr>
              <w:divsChild>
                <w:div w:id="11860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5426">
      <w:bodyDiv w:val="1"/>
      <w:marLeft w:val="0"/>
      <w:marRight w:val="0"/>
      <w:marTop w:val="0"/>
      <w:marBottom w:val="0"/>
      <w:divBdr>
        <w:top w:val="none" w:sz="0" w:space="0" w:color="auto"/>
        <w:left w:val="none" w:sz="0" w:space="0" w:color="auto"/>
        <w:bottom w:val="none" w:sz="0" w:space="0" w:color="auto"/>
        <w:right w:val="none" w:sz="0" w:space="0" w:color="auto"/>
      </w:divBdr>
      <w:divsChild>
        <w:div w:id="244531601">
          <w:marLeft w:val="0"/>
          <w:marRight w:val="0"/>
          <w:marTop w:val="0"/>
          <w:marBottom w:val="0"/>
          <w:divBdr>
            <w:top w:val="none" w:sz="0" w:space="0" w:color="auto"/>
            <w:left w:val="none" w:sz="0" w:space="0" w:color="auto"/>
            <w:bottom w:val="none" w:sz="0" w:space="0" w:color="auto"/>
            <w:right w:val="none" w:sz="0" w:space="0" w:color="auto"/>
          </w:divBdr>
          <w:divsChild>
            <w:div w:id="75056830">
              <w:marLeft w:val="0"/>
              <w:marRight w:val="0"/>
              <w:marTop w:val="0"/>
              <w:marBottom w:val="0"/>
              <w:divBdr>
                <w:top w:val="none" w:sz="0" w:space="0" w:color="auto"/>
                <w:left w:val="none" w:sz="0" w:space="0" w:color="auto"/>
                <w:bottom w:val="none" w:sz="0" w:space="0" w:color="auto"/>
                <w:right w:val="none" w:sz="0" w:space="0" w:color="auto"/>
              </w:divBdr>
              <w:divsChild>
                <w:div w:id="1505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377">
      <w:bodyDiv w:val="1"/>
      <w:marLeft w:val="0"/>
      <w:marRight w:val="0"/>
      <w:marTop w:val="0"/>
      <w:marBottom w:val="0"/>
      <w:divBdr>
        <w:top w:val="none" w:sz="0" w:space="0" w:color="auto"/>
        <w:left w:val="none" w:sz="0" w:space="0" w:color="auto"/>
        <w:bottom w:val="none" w:sz="0" w:space="0" w:color="auto"/>
        <w:right w:val="none" w:sz="0" w:space="0" w:color="auto"/>
      </w:divBdr>
      <w:divsChild>
        <w:div w:id="1087312880">
          <w:marLeft w:val="0"/>
          <w:marRight w:val="0"/>
          <w:marTop w:val="0"/>
          <w:marBottom w:val="0"/>
          <w:divBdr>
            <w:top w:val="none" w:sz="0" w:space="0" w:color="auto"/>
            <w:left w:val="none" w:sz="0" w:space="0" w:color="auto"/>
            <w:bottom w:val="none" w:sz="0" w:space="0" w:color="auto"/>
            <w:right w:val="none" w:sz="0" w:space="0" w:color="auto"/>
          </w:divBdr>
          <w:divsChild>
            <w:div w:id="1705014001">
              <w:marLeft w:val="0"/>
              <w:marRight w:val="0"/>
              <w:marTop w:val="0"/>
              <w:marBottom w:val="0"/>
              <w:divBdr>
                <w:top w:val="none" w:sz="0" w:space="0" w:color="auto"/>
                <w:left w:val="none" w:sz="0" w:space="0" w:color="auto"/>
                <w:bottom w:val="none" w:sz="0" w:space="0" w:color="auto"/>
                <w:right w:val="none" w:sz="0" w:space="0" w:color="auto"/>
              </w:divBdr>
              <w:divsChild>
                <w:div w:id="1903325912">
                  <w:marLeft w:val="0"/>
                  <w:marRight w:val="0"/>
                  <w:marTop w:val="0"/>
                  <w:marBottom w:val="0"/>
                  <w:divBdr>
                    <w:top w:val="none" w:sz="0" w:space="0" w:color="auto"/>
                    <w:left w:val="none" w:sz="0" w:space="0" w:color="auto"/>
                    <w:bottom w:val="none" w:sz="0" w:space="0" w:color="auto"/>
                    <w:right w:val="none" w:sz="0" w:space="0" w:color="auto"/>
                  </w:divBdr>
                  <w:divsChild>
                    <w:div w:id="18631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1171">
      <w:bodyDiv w:val="1"/>
      <w:marLeft w:val="0"/>
      <w:marRight w:val="0"/>
      <w:marTop w:val="0"/>
      <w:marBottom w:val="0"/>
      <w:divBdr>
        <w:top w:val="none" w:sz="0" w:space="0" w:color="auto"/>
        <w:left w:val="none" w:sz="0" w:space="0" w:color="auto"/>
        <w:bottom w:val="none" w:sz="0" w:space="0" w:color="auto"/>
        <w:right w:val="none" w:sz="0" w:space="0" w:color="auto"/>
      </w:divBdr>
      <w:divsChild>
        <w:div w:id="1941251785">
          <w:marLeft w:val="0"/>
          <w:marRight w:val="0"/>
          <w:marTop w:val="0"/>
          <w:marBottom w:val="0"/>
          <w:divBdr>
            <w:top w:val="none" w:sz="0" w:space="0" w:color="auto"/>
            <w:left w:val="none" w:sz="0" w:space="0" w:color="auto"/>
            <w:bottom w:val="none" w:sz="0" w:space="0" w:color="auto"/>
            <w:right w:val="none" w:sz="0" w:space="0" w:color="auto"/>
          </w:divBdr>
          <w:divsChild>
            <w:div w:id="500313928">
              <w:marLeft w:val="0"/>
              <w:marRight w:val="0"/>
              <w:marTop w:val="0"/>
              <w:marBottom w:val="0"/>
              <w:divBdr>
                <w:top w:val="none" w:sz="0" w:space="0" w:color="auto"/>
                <w:left w:val="none" w:sz="0" w:space="0" w:color="auto"/>
                <w:bottom w:val="none" w:sz="0" w:space="0" w:color="auto"/>
                <w:right w:val="none" w:sz="0" w:space="0" w:color="auto"/>
              </w:divBdr>
              <w:divsChild>
                <w:div w:id="19641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5195">
      <w:bodyDiv w:val="1"/>
      <w:marLeft w:val="0"/>
      <w:marRight w:val="0"/>
      <w:marTop w:val="0"/>
      <w:marBottom w:val="0"/>
      <w:divBdr>
        <w:top w:val="none" w:sz="0" w:space="0" w:color="auto"/>
        <w:left w:val="none" w:sz="0" w:space="0" w:color="auto"/>
        <w:bottom w:val="none" w:sz="0" w:space="0" w:color="auto"/>
        <w:right w:val="none" w:sz="0" w:space="0" w:color="auto"/>
      </w:divBdr>
      <w:divsChild>
        <w:div w:id="877546321">
          <w:marLeft w:val="0"/>
          <w:marRight w:val="0"/>
          <w:marTop w:val="0"/>
          <w:marBottom w:val="0"/>
          <w:divBdr>
            <w:top w:val="none" w:sz="0" w:space="0" w:color="auto"/>
            <w:left w:val="none" w:sz="0" w:space="0" w:color="auto"/>
            <w:bottom w:val="none" w:sz="0" w:space="0" w:color="auto"/>
            <w:right w:val="none" w:sz="0" w:space="0" w:color="auto"/>
          </w:divBdr>
          <w:divsChild>
            <w:div w:id="910122502">
              <w:marLeft w:val="0"/>
              <w:marRight w:val="0"/>
              <w:marTop w:val="0"/>
              <w:marBottom w:val="0"/>
              <w:divBdr>
                <w:top w:val="none" w:sz="0" w:space="0" w:color="auto"/>
                <w:left w:val="none" w:sz="0" w:space="0" w:color="auto"/>
                <w:bottom w:val="none" w:sz="0" w:space="0" w:color="auto"/>
                <w:right w:val="none" w:sz="0" w:space="0" w:color="auto"/>
              </w:divBdr>
              <w:divsChild>
                <w:div w:id="153788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86328">
      <w:bodyDiv w:val="1"/>
      <w:marLeft w:val="0"/>
      <w:marRight w:val="0"/>
      <w:marTop w:val="0"/>
      <w:marBottom w:val="0"/>
      <w:divBdr>
        <w:top w:val="none" w:sz="0" w:space="0" w:color="auto"/>
        <w:left w:val="none" w:sz="0" w:space="0" w:color="auto"/>
        <w:bottom w:val="none" w:sz="0" w:space="0" w:color="auto"/>
        <w:right w:val="none" w:sz="0" w:space="0" w:color="auto"/>
      </w:divBdr>
    </w:div>
    <w:div w:id="2032796400">
      <w:bodyDiv w:val="1"/>
      <w:marLeft w:val="0"/>
      <w:marRight w:val="0"/>
      <w:marTop w:val="0"/>
      <w:marBottom w:val="0"/>
      <w:divBdr>
        <w:top w:val="none" w:sz="0" w:space="0" w:color="auto"/>
        <w:left w:val="none" w:sz="0" w:space="0" w:color="auto"/>
        <w:bottom w:val="none" w:sz="0" w:space="0" w:color="auto"/>
        <w:right w:val="none" w:sz="0" w:space="0" w:color="auto"/>
      </w:divBdr>
      <w:divsChild>
        <w:div w:id="366301376">
          <w:marLeft w:val="0"/>
          <w:marRight w:val="0"/>
          <w:marTop w:val="0"/>
          <w:marBottom w:val="0"/>
          <w:divBdr>
            <w:top w:val="none" w:sz="0" w:space="0" w:color="auto"/>
            <w:left w:val="none" w:sz="0" w:space="0" w:color="auto"/>
            <w:bottom w:val="none" w:sz="0" w:space="0" w:color="auto"/>
            <w:right w:val="none" w:sz="0" w:space="0" w:color="auto"/>
          </w:divBdr>
          <w:divsChild>
            <w:div w:id="526337543">
              <w:marLeft w:val="0"/>
              <w:marRight w:val="0"/>
              <w:marTop w:val="0"/>
              <w:marBottom w:val="0"/>
              <w:divBdr>
                <w:top w:val="none" w:sz="0" w:space="0" w:color="auto"/>
                <w:left w:val="none" w:sz="0" w:space="0" w:color="auto"/>
                <w:bottom w:val="none" w:sz="0" w:space="0" w:color="auto"/>
                <w:right w:val="none" w:sz="0" w:space="0" w:color="auto"/>
              </w:divBdr>
              <w:divsChild>
                <w:div w:id="15874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495559">
          <w:marLeft w:val="0"/>
          <w:marRight w:val="0"/>
          <w:marTop w:val="0"/>
          <w:marBottom w:val="0"/>
          <w:divBdr>
            <w:top w:val="none" w:sz="0" w:space="0" w:color="auto"/>
            <w:left w:val="none" w:sz="0" w:space="0" w:color="auto"/>
            <w:bottom w:val="none" w:sz="0" w:space="0" w:color="auto"/>
            <w:right w:val="none" w:sz="0" w:space="0" w:color="auto"/>
          </w:divBdr>
          <w:divsChild>
            <w:div w:id="1879775777">
              <w:marLeft w:val="0"/>
              <w:marRight w:val="0"/>
              <w:marTop w:val="0"/>
              <w:marBottom w:val="0"/>
              <w:divBdr>
                <w:top w:val="none" w:sz="0" w:space="0" w:color="auto"/>
                <w:left w:val="none" w:sz="0" w:space="0" w:color="auto"/>
                <w:bottom w:val="none" w:sz="0" w:space="0" w:color="auto"/>
                <w:right w:val="none" w:sz="0" w:space="0" w:color="auto"/>
              </w:divBdr>
              <w:divsChild>
                <w:div w:id="19328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9286">
      <w:bodyDiv w:val="1"/>
      <w:marLeft w:val="0"/>
      <w:marRight w:val="0"/>
      <w:marTop w:val="0"/>
      <w:marBottom w:val="0"/>
      <w:divBdr>
        <w:top w:val="none" w:sz="0" w:space="0" w:color="auto"/>
        <w:left w:val="none" w:sz="0" w:space="0" w:color="auto"/>
        <w:bottom w:val="none" w:sz="0" w:space="0" w:color="auto"/>
        <w:right w:val="none" w:sz="0" w:space="0" w:color="auto"/>
      </w:divBdr>
      <w:divsChild>
        <w:div w:id="1090467190">
          <w:marLeft w:val="0"/>
          <w:marRight w:val="0"/>
          <w:marTop w:val="0"/>
          <w:marBottom w:val="0"/>
          <w:divBdr>
            <w:top w:val="none" w:sz="0" w:space="0" w:color="auto"/>
            <w:left w:val="none" w:sz="0" w:space="0" w:color="auto"/>
            <w:bottom w:val="none" w:sz="0" w:space="0" w:color="auto"/>
            <w:right w:val="none" w:sz="0" w:space="0" w:color="auto"/>
          </w:divBdr>
          <w:divsChild>
            <w:div w:id="1076243904">
              <w:marLeft w:val="0"/>
              <w:marRight w:val="0"/>
              <w:marTop w:val="0"/>
              <w:marBottom w:val="0"/>
              <w:divBdr>
                <w:top w:val="none" w:sz="0" w:space="0" w:color="auto"/>
                <w:left w:val="none" w:sz="0" w:space="0" w:color="auto"/>
                <w:bottom w:val="none" w:sz="0" w:space="0" w:color="auto"/>
                <w:right w:val="none" w:sz="0" w:space="0" w:color="auto"/>
              </w:divBdr>
              <w:divsChild>
                <w:div w:id="13766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9775">
      <w:bodyDiv w:val="1"/>
      <w:marLeft w:val="0"/>
      <w:marRight w:val="0"/>
      <w:marTop w:val="0"/>
      <w:marBottom w:val="0"/>
      <w:divBdr>
        <w:top w:val="none" w:sz="0" w:space="0" w:color="auto"/>
        <w:left w:val="none" w:sz="0" w:space="0" w:color="auto"/>
        <w:bottom w:val="none" w:sz="0" w:space="0" w:color="auto"/>
        <w:right w:val="none" w:sz="0" w:space="0" w:color="auto"/>
      </w:divBdr>
      <w:divsChild>
        <w:div w:id="1570382306">
          <w:marLeft w:val="0"/>
          <w:marRight w:val="0"/>
          <w:marTop w:val="0"/>
          <w:marBottom w:val="0"/>
          <w:divBdr>
            <w:top w:val="none" w:sz="0" w:space="0" w:color="auto"/>
            <w:left w:val="none" w:sz="0" w:space="0" w:color="auto"/>
            <w:bottom w:val="none" w:sz="0" w:space="0" w:color="auto"/>
            <w:right w:val="none" w:sz="0" w:space="0" w:color="auto"/>
          </w:divBdr>
          <w:divsChild>
            <w:div w:id="131756429">
              <w:marLeft w:val="0"/>
              <w:marRight w:val="0"/>
              <w:marTop w:val="0"/>
              <w:marBottom w:val="0"/>
              <w:divBdr>
                <w:top w:val="none" w:sz="0" w:space="0" w:color="auto"/>
                <w:left w:val="none" w:sz="0" w:space="0" w:color="auto"/>
                <w:bottom w:val="none" w:sz="0" w:space="0" w:color="auto"/>
                <w:right w:val="none" w:sz="0" w:space="0" w:color="auto"/>
              </w:divBdr>
              <w:divsChild>
                <w:div w:id="10232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6122">
      <w:bodyDiv w:val="1"/>
      <w:marLeft w:val="0"/>
      <w:marRight w:val="0"/>
      <w:marTop w:val="0"/>
      <w:marBottom w:val="0"/>
      <w:divBdr>
        <w:top w:val="none" w:sz="0" w:space="0" w:color="auto"/>
        <w:left w:val="none" w:sz="0" w:space="0" w:color="auto"/>
        <w:bottom w:val="none" w:sz="0" w:space="0" w:color="auto"/>
        <w:right w:val="none" w:sz="0" w:space="0" w:color="auto"/>
      </w:divBdr>
      <w:divsChild>
        <w:div w:id="172300920">
          <w:marLeft w:val="0"/>
          <w:marRight w:val="0"/>
          <w:marTop w:val="0"/>
          <w:marBottom w:val="0"/>
          <w:divBdr>
            <w:top w:val="none" w:sz="0" w:space="0" w:color="auto"/>
            <w:left w:val="none" w:sz="0" w:space="0" w:color="auto"/>
            <w:bottom w:val="none" w:sz="0" w:space="0" w:color="auto"/>
            <w:right w:val="none" w:sz="0" w:space="0" w:color="auto"/>
          </w:divBdr>
          <w:divsChild>
            <w:div w:id="947352851">
              <w:marLeft w:val="0"/>
              <w:marRight w:val="0"/>
              <w:marTop w:val="0"/>
              <w:marBottom w:val="0"/>
              <w:divBdr>
                <w:top w:val="none" w:sz="0" w:space="0" w:color="auto"/>
                <w:left w:val="none" w:sz="0" w:space="0" w:color="auto"/>
                <w:bottom w:val="none" w:sz="0" w:space="0" w:color="auto"/>
                <w:right w:val="none" w:sz="0" w:space="0" w:color="auto"/>
              </w:divBdr>
              <w:divsChild>
                <w:div w:id="89053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6206">
      <w:bodyDiv w:val="1"/>
      <w:marLeft w:val="0"/>
      <w:marRight w:val="0"/>
      <w:marTop w:val="0"/>
      <w:marBottom w:val="0"/>
      <w:divBdr>
        <w:top w:val="none" w:sz="0" w:space="0" w:color="auto"/>
        <w:left w:val="none" w:sz="0" w:space="0" w:color="auto"/>
        <w:bottom w:val="none" w:sz="0" w:space="0" w:color="auto"/>
        <w:right w:val="none" w:sz="0" w:space="0" w:color="auto"/>
      </w:divBdr>
      <w:divsChild>
        <w:div w:id="669987460">
          <w:marLeft w:val="0"/>
          <w:marRight w:val="0"/>
          <w:marTop w:val="0"/>
          <w:marBottom w:val="0"/>
          <w:divBdr>
            <w:top w:val="none" w:sz="0" w:space="0" w:color="auto"/>
            <w:left w:val="none" w:sz="0" w:space="0" w:color="auto"/>
            <w:bottom w:val="none" w:sz="0" w:space="0" w:color="auto"/>
            <w:right w:val="none" w:sz="0" w:space="0" w:color="auto"/>
          </w:divBdr>
          <w:divsChild>
            <w:div w:id="1217356891">
              <w:marLeft w:val="0"/>
              <w:marRight w:val="0"/>
              <w:marTop w:val="0"/>
              <w:marBottom w:val="0"/>
              <w:divBdr>
                <w:top w:val="none" w:sz="0" w:space="0" w:color="auto"/>
                <w:left w:val="none" w:sz="0" w:space="0" w:color="auto"/>
                <w:bottom w:val="none" w:sz="0" w:space="0" w:color="auto"/>
                <w:right w:val="none" w:sz="0" w:space="0" w:color="auto"/>
              </w:divBdr>
              <w:divsChild>
                <w:div w:id="8583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1889</Words>
  <Characters>10071</Characters>
  <Application>Microsoft Office Word</Application>
  <DocSecurity>4</DocSecurity>
  <Lines>177</Lines>
  <Paragraphs>35</Paragraphs>
  <ScaleCrop>false</ScaleCrop>
  <Company/>
  <LinksUpToDate>false</LinksUpToDate>
  <CharactersWithSpaces>12208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Camyl Moreno Pantojas</cp:lastModifiedBy>
  <cp:revision>2</cp:revision>
  <cp:lastPrinted>2025-10-16T17:38:00Z</cp:lastPrinted>
  <dcterms:created xsi:type="dcterms:W3CDTF">2026-02-26T13:04:00Z</dcterms:created>
  <dcterms:modified xsi:type="dcterms:W3CDTF">2026-02-26T13:04:00Z</dcterms:modified>
</cp:coreProperties>
</file>