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8D7D6" w14:textId="2AE0D5EE" w:rsidR="00A02649" w:rsidRPr="00A02649" w:rsidRDefault="00A02649" w:rsidP="00F030AC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A02649">
        <w:rPr>
          <w:rFonts w:ascii="Book Antiqua" w:hAnsi="Book Antiqua"/>
          <w:sz w:val="28"/>
          <w:szCs w:val="28"/>
          <w:lang w:val="es-ES"/>
        </w:rPr>
        <w:t xml:space="preserve">(ENTIRILLADO ELECTRÓNICO) </w:t>
      </w:r>
    </w:p>
    <w:p w14:paraId="447D356A" w14:textId="7EBE087E" w:rsidR="00160183" w:rsidRPr="0011613D" w:rsidRDefault="00F84D54" w:rsidP="00F030AC">
      <w:pPr>
        <w:jc w:val="center"/>
        <w:rPr>
          <w:rFonts w:ascii="Book Antiqua" w:hAnsi="Book Antiqua"/>
          <w:sz w:val="36"/>
          <w:szCs w:val="36"/>
          <w:lang w:val="es-ES"/>
        </w:rPr>
      </w:pPr>
      <w:r w:rsidRPr="0011613D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1276EBF7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77472F01" w14:textId="77777777" w:rsidR="00160183" w:rsidRPr="0011613D" w:rsidRDefault="00453483" w:rsidP="00160183">
      <w:pPr>
        <w:pStyle w:val="Title2"/>
        <w:tabs>
          <w:tab w:val="left" w:pos="7569"/>
        </w:tabs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>20</w:t>
      </w:r>
      <w:r w:rsidR="00160183" w:rsidRPr="0011613D">
        <w:rPr>
          <w:rFonts w:ascii="Book Antiqua" w:hAnsi="Book Antiqua"/>
          <w:lang w:val="es-ES"/>
        </w:rPr>
        <w:t xml:space="preserve"> </w:t>
      </w:r>
      <w:r w:rsidRPr="0011613D">
        <w:rPr>
          <w:rFonts w:ascii="Book Antiqua" w:hAnsi="Book Antiqua"/>
          <w:vertAlign w:val="superscript"/>
          <w:lang w:val="es-ES"/>
        </w:rPr>
        <w:t>m</w:t>
      </w:r>
      <w:r w:rsidR="00160183" w:rsidRPr="0011613D">
        <w:rPr>
          <w:rFonts w:ascii="Book Antiqua" w:hAnsi="Book Antiqua"/>
          <w:vertAlign w:val="superscript"/>
          <w:lang w:val="es-ES"/>
        </w:rPr>
        <w:t>a</w:t>
      </w:r>
      <w:r w:rsidR="007F687E">
        <w:rPr>
          <w:rFonts w:ascii="Book Antiqua" w:hAnsi="Book Antiqua"/>
          <w:vertAlign w:val="superscript"/>
          <w:lang w:val="es-ES"/>
        </w:rPr>
        <w:t>.</w:t>
      </w:r>
      <w:r w:rsidR="00160183" w:rsidRPr="0011613D">
        <w:rPr>
          <w:rFonts w:ascii="Book Antiqua" w:hAnsi="Book Antiqua"/>
          <w:lang w:val="es-ES"/>
        </w:rPr>
        <w:tab/>
        <w:t>Asamblea</w:t>
      </w:r>
      <w:r w:rsidR="00160183" w:rsidRPr="0011613D">
        <w:rPr>
          <w:rFonts w:ascii="Book Antiqua" w:hAnsi="Book Antiqua"/>
          <w:lang w:val="es-ES"/>
        </w:rPr>
        <w:tab/>
      </w:r>
      <w:r w:rsidR="00877258">
        <w:rPr>
          <w:rFonts w:ascii="Book Antiqua" w:hAnsi="Book Antiqua"/>
          <w:lang w:val="es-ES"/>
        </w:rPr>
        <w:t>2</w:t>
      </w:r>
      <w:r w:rsidR="00160183" w:rsidRPr="0011613D">
        <w:rPr>
          <w:rFonts w:ascii="Book Antiqua" w:hAnsi="Book Antiqua"/>
          <w:lang w:val="es-ES"/>
        </w:rPr>
        <w:tab/>
        <w:t xml:space="preserve"> </w:t>
      </w:r>
      <w:r w:rsidR="00877258" w:rsidRPr="0011613D">
        <w:rPr>
          <w:rFonts w:ascii="Book Antiqua" w:hAnsi="Book Antiqua"/>
          <w:vertAlign w:val="superscript"/>
          <w:lang w:val="es-ES"/>
        </w:rPr>
        <w:t>da</w:t>
      </w:r>
      <w:r w:rsidR="007F687E">
        <w:rPr>
          <w:rFonts w:ascii="Book Antiqua" w:hAnsi="Book Antiqua"/>
          <w:vertAlign w:val="superscript"/>
          <w:lang w:val="es-ES"/>
        </w:rPr>
        <w:t>.</w:t>
      </w:r>
      <w:r w:rsidR="00877258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>Sesión</w:t>
      </w:r>
    </w:p>
    <w:p w14:paraId="00E33620" w14:textId="21D92086" w:rsidR="00160183" w:rsidRPr="0011613D" w:rsidRDefault="00160183" w:rsidP="00160183">
      <w:pPr>
        <w:pStyle w:val="Title2"/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ab/>
        <w:t>Legislativa</w:t>
      </w:r>
      <w:r w:rsidRPr="0011613D">
        <w:rPr>
          <w:rFonts w:ascii="Book Antiqua" w:hAnsi="Book Antiqua"/>
          <w:lang w:val="es-ES"/>
        </w:rPr>
        <w:tab/>
      </w:r>
      <w:r w:rsidR="0031391E">
        <w:rPr>
          <w:rFonts w:ascii="Book Antiqua" w:hAnsi="Book Antiqua"/>
          <w:lang w:val="es-ES"/>
        </w:rPr>
        <w:tab/>
      </w:r>
      <w:r w:rsidR="007F687E">
        <w:rPr>
          <w:rFonts w:ascii="Book Antiqua" w:hAnsi="Book Antiqua"/>
          <w:lang w:val="es-ES"/>
        </w:rPr>
        <w:t xml:space="preserve">  </w:t>
      </w:r>
      <w:r w:rsidR="00F77B1D">
        <w:rPr>
          <w:rFonts w:ascii="Book Antiqua" w:hAnsi="Book Antiqua"/>
          <w:lang w:val="es-ES"/>
        </w:rPr>
        <w:t xml:space="preserve"> </w:t>
      </w:r>
      <w:r w:rsidRPr="0011613D">
        <w:rPr>
          <w:rFonts w:ascii="Book Antiqua" w:hAnsi="Book Antiqua"/>
          <w:lang w:val="es-ES"/>
        </w:rPr>
        <w:t>Ordinaria</w:t>
      </w:r>
    </w:p>
    <w:p w14:paraId="27A00760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4147A5A0" w14:textId="77777777" w:rsidR="00160183" w:rsidRPr="0011613D" w:rsidRDefault="00160183" w:rsidP="0016018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613D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74A9AF7F" w14:textId="77777777" w:rsidR="00160183" w:rsidRPr="0011613D" w:rsidRDefault="0034766F" w:rsidP="00160183">
      <w:pPr>
        <w:spacing w:before="240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.</w:t>
      </w:r>
      <w:r w:rsidR="00490E1F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del S.</w:t>
      </w:r>
      <w:r w:rsidR="003E4CC9" w:rsidRPr="0011613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76ADB">
        <w:rPr>
          <w:rFonts w:ascii="Book Antiqua" w:hAnsi="Book Antiqua"/>
          <w:b/>
          <w:sz w:val="52"/>
          <w:szCs w:val="52"/>
          <w:lang w:val="es-ES"/>
        </w:rPr>
        <w:t>787</w:t>
      </w:r>
    </w:p>
    <w:p w14:paraId="2CBE7E7E" w14:textId="77777777" w:rsidR="00160183" w:rsidRPr="0011613D" w:rsidRDefault="00176ADB" w:rsidP="00160183">
      <w:pPr>
        <w:spacing w:before="120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15</w:t>
      </w:r>
      <w:r w:rsidR="003E4CC9" w:rsidRPr="0011613D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 xml:space="preserve">de </w:t>
      </w:r>
      <w:r w:rsidR="00AD4FC7">
        <w:rPr>
          <w:rFonts w:ascii="Book Antiqua" w:hAnsi="Book Antiqua"/>
          <w:lang w:val="es-ES"/>
        </w:rPr>
        <w:t>octubre</w:t>
      </w:r>
      <w:r w:rsidR="00160183" w:rsidRPr="0011613D">
        <w:rPr>
          <w:rFonts w:ascii="Book Antiqua" w:hAnsi="Book Antiqua"/>
          <w:lang w:val="es-ES"/>
        </w:rPr>
        <w:t xml:space="preserve"> de 20</w:t>
      </w:r>
      <w:r w:rsidR="00294499" w:rsidRPr="0011613D">
        <w:rPr>
          <w:rFonts w:ascii="Book Antiqua" w:hAnsi="Book Antiqua"/>
          <w:lang w:val="es-ES"/>
        </w:rPr>
        <w:t>2</w:t>
      </w:r>
      <w:r w:rsidR="00453483" w:rsidRPr="0011613D">
        <w:rPr>
          <w:rFonts w:ascii="Book Antiqua" w:hAnsi="Book Antiqua"/>
          <w:lang w:val="es-ES"/>
        </w:rPr>
        <w:t>5</w:t>
      </w:r>
    </w:p>
    <w:p w14:paraId="23077C38" w14:textId="77777777" w:rsidR="00160183" w:rsidRDefault="00160183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 w:rsidRPr="0011613D">
        <w:rPr>
          <w:rFonts w:ascii="Book Antiqua" w:hAnsi="Book Antiqua"/>
          <w:lang w:val="es-ES"/>
        </w:rPr>
        <w:t>Presentad</w:t>
      </w:r>
      <w:r w:rsidR="007F687E">
        <w:rPr>
          <w:rFonts w:ascii="Book Antiqua" w:hAnsi="Book Antiqua"/>
          <w:lang w:val="es-ES"/>
        </w:rPr>
        <w:t>o</w:t>
      </w:r>
      <w:r w:rsidRPr="0011613D">
        <w:rPr>
          <w:rFonts w:ascii="Book Antiqua" w:hAnsi="Book Antiqua"/>
          <w:lang w:val="es-ES"/>
        </w:rPr>
        <w:t xml:space="preserve"> por </w:t>
      </w:r>
      <w:r w:rsidR="005A568C" w:rsidRPr="0011613D">
        <w:rPr>
          <w:rFonts w:ascii="Book Antiqua" w:hAnsi="Book Antiqua"/>
          <w:lang w:val="es-ES"/>
        </w:rPr>
        <w:t>el</w:t>
      </w:r>
      <w:r w:rsidRPr="0011613D">
        <w:rPr>
          <w:rFonts w:ascii="Book Antiqua" w:hAnsi="Book Antiqua"/>
          <w:lang w:val="es-ES"/>
        </w:rPr>
        <w:t xml:space="preserve"> señor </w:t>
      </w:r>
      <w:r w:rsidR="005A568C" w:rsidRPr="0011613D">
        <w:rPr>
          <w:rFonts w:ascii="Book Antiqua" w:hAnsi="Book Antiqua"/>
          <w:i/>
          <w:lang w:val="es-ES"/>
        </w:rPr>
        <w:t>Reyes Berríos</w:t>
      </w:r>
    </w:p>
    <w:p w14:paraId="4AE3CE11" w14:textId="12B1A696" w:rsidR="000D012B" w:rsidRPr="0011613D" w:rsidRDefault="000D012B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 xml:space="preserve">Coautores la señora </w:t>
      </w:r>
      <w:proofErr w:type="spellStart"/>
      <w:r>
        <w:rPr>
          <w:rFonts w:ascii="Book Antiqua" w:hAnsi="Book Antiqua"/>
          <w:i/>
          <w:lang w:val="es-ES"/>
        </w:rPr>
        <w:t>Barlucea</w:t>
      </w:r>
      <w:proofErr w:type="spellEnd"/>
      <w:r>
        <w:rPr>
          <w:rFonts w:ascii="Book Antiqua" w:hAnsi="Book Antiqua"/>
          <w:i/>
          <w:lang w:val="es-ES"/>
        </w:rPr>
        <w:t xml:space="preserve"> Rodríguez; el señor Colón La Santa; la señora Pérez Soto; y los señores Santos Ortiz y Rosa Ramos</w:t>
      </w:r>
    </w:p>
    <w:p w14:paraId="71353F04" w14:textId="77777777" w:rsidR="007F687E" w:rsidRPr="007A4177" w:rsidRDefault="00160183" w:rsidP="007F687E">
      <w:pPr>
        <w:spacing w:before="120"/>
        <w:jc w:val="center"/>
        <w:rPr>
          <w:rFonts w:ascii="Book Antiqua" w:hAnsi="Book Antiqua"/>
          <w:i/>
          <w:iCs/>
          <w:lang w:val="es-PR"/>
        </w:rPr>
      </w:pPr>
      <w:r w:rsidRPr="0011613D">
        <w:rPr>
          <w:rFonts w:ascii="Book Antiqua" w:hAnsi="Book Antiqua"/>
          <w:i/>
          <w:lang w:val="es-ES"/>
        </w:rPr>
        <w:t>Referid</w:t>
      </w:r>
      <w:r w:rsidR="007F687E">
        <w:rPr>
          <w:rFonts w:ascii="Book Antiqua" w:hAnsi="Book Antiqua"/>
          <w:i/>
          <w:lang w:val="es-ES"/>
        </w:rPr>
        <w:t>o</w:t>
      </w:r>
      <w:r w:rsidRPr="0011613D">
        <w:rPr>
          <w:rFonts w:ascii="Book Antiqua" w:hAnsi="Book Antiqua"/>
          <w:i/>
          <w:lang w:val="es-ES"/>
        </w:rPr>
        <w:t xml:space="preserve"> a</w:t>
      </w:r>
      <w:r w:rsidR="007F687E">
        <w:rPr>
          <w:rFonts w:ascii="Book Antiqua" w:hAnsi="Book Antiqua"/>
          <w:i/>
          <w:lang w:val="es-ES"/>
        </w:rPr>
        <w:t xml:space="preserve"> las Comisiones de</w:t>
      </w:r>
      <w:r w:rsidR="007F687E" w:rsidRPr="007F687E">
        <w:rPr>
          <w:rFonts w:ascii="Book Antiqua" w:hAnsi="Book Antiqua"/>
          <w:i/>
          <w:iCs/>
          <w:lang w:val="es-419"/>
        </w:rPr>
        <w:t xml:space="preserve"> </w:t>
      </w:r>
      <w:r w:rsidR="007F687E" w:rsidRPr="007A4177">
        <w:rPr>
          <w:rFonts w:ascii="Book Antiqua" w:hAnsi="Book Antiqua"/>
          <w:i/>
          <w:iCs/>
          <w:lang w:val="es-419"/>
        </w:rPr>
        <w:t>Asuntos Municipales</w:t>
      </w:r>
      <w:r w:rsidR="007F687E">
        <w:rPr>
          <w:rFonts w:ascii="Book Antiqua" w:hAnsi="Book Antiqua"/>
          <w:i/>
          <w:iCs/>
          <w:lang w:val="es-419"/>
        </w:rPr>
        <w:t xml:space="preserve">; y de </w:t>
      </w:r>
      <w:r w:rsidR="007F687E" w:rsidRPr="007A4177">
        <w:rPr>
          <w:rFonts w:ascii="Book Antiqua" w:hAnsi="Book Antiqua"/>
          <w:i/>
          <w:iCs/>
          <w:lang w:val="es-PR"/>
        </w:rPr>
        <w:t>Ciencia, Tecnología e Inteligencia Artificial</w:t>
      </w:r>
    </w:p>
    <w:p w14:paraId="22BF7205" w14:textId="77777777" w:rsidR="00160183" w:rsidRPr="00064B00" w:rsidRDefault="007F687E" w:rsidP="007F687E">
      <w:pPr>
        <w:spacing w:before="240" w:line="360" w:lineRule="auto"/>
        <w:jc w:val="center"/>
        <w:rPr>
          <w:rFonts w:ascii="Book Antiqua" w:hAnsi="Book Antiqua"/>
          <w:b/>
          <w:lang w:val="es-ES"/>
        </w:rPr>
      </w:pPr>
      <w:r>
        <w:rPr>
          <w:rFonts w:ascii="Book Antiqua" w:hAnsi="Book Antiqua"/>
          <w:i/>
          <w:lang w:val="es-ES"/>
        </w:rPr>
        <w:t xml:space="preserve"> </w:t>
      </w:r>
      <w:r w:rsidR="0034766F">
        <w:rPr>
          <w:rFonts w:ascii="Book Antiqua" w:hAnsi="Book Antiqua"/>
          <w:b/>
          <w:lang w:val="es-ES"/>
        </w:rPr>
        <w:t>LEY</w:t>
      </w:r>
    </w:p>
    <w:p w14:paraId="2585DD25" w14:textId="4AF2C28C" w:rsidR="00E9410A" w:rsidRPr="00F77B1D" w:rsidRDefault="00D94389" w:rsidP="005F132C">
      <w:pPr>
        <w:ind w:left="600" w:hanging="600"/>
        <w:jc w:val="both"/>
        <w:rPr>
          <w:rFonts w:ascii="Book Antiqua" w:hAnsi="Book Antiqua" w:cs="Arial"/>
          <w:bdr w:val="none" w:sz="0" w:space="0" w:color="auto" w:frame="1"/>
          <w:lang w:val="es-ES_tradnl"/>
        </w:rPr>
      </w:pPr>
      <w:r w:rsidRPr="00F77B1D">
        <w:rPr>
          <w:rFonts w:ascii="Book Antiqua" w:hAnsi="Book Antiqua"/>
          <w:color w:val="000000"/>
          <w:lang w:val="es-ES_tradnl"/>
        </w:rPr>
        <w:t xml:space="preserve"> Para añadir </w:t>
      </w:r>
      <w:r w:rsidR="00191517" w:rsidRPr="00F77B1D">
        <w:rPr>
          <w:rFonts w:ascii="Book Antiqua" w:hAnsi="Book Antiqua"/>
          <w:color w:val="000000"/>
          <w:lang w:val="es-ES_tradnl"/>
        </w:rPr>
        <w:t>un nuevo</w:t>
      </w:r>
      <w:r w:rsidRPr="00F77B1D">
        <w:rPr>
          <w:rFonts w:ascii="Book Antiqua" w:hAnsi="Book Antiqua"/>
          <w:color w:val="000000"/>
          <w:lang w:val="es-ES_tradnl"/>
        </w:rPr>
        <w:t xml:space="preserve"> Capítulo </w:t>
      </w:r>
      <w:r w:rsidR="00191517" w:rsidRPr="00F77B1D">
        <w:rPr>
          <w:rFonts w:ascii="Book Antiqua" w:hAnsi="Book Antiqua"/>
          <w:color w:val="000000"/>
          <w:lang w:val="es-ES_tradnl"/>
        </w:rPr>
        <w:t>XII</w:t>
      </w:r>
      <w:r w:rsidRPr="00F77B1D">
        <w:rPr>
          <w:rFonts w:ascii="Book Antiqua" w:hAnsi="Book Antiqua"/>
          <w:color w:val="000000"/>
          <w:lang w:val="es-ES_tradnl"/>
        </w:rPr>
        <w:t xml:space="preserve"> al Libro II de la Ley 107-2020, según enmendada, conocida como “Código Municipal de Puerto Rico”, a los fines de disponer que los municipios</w:t>
      </w:r>
      <w:r w:rsidR="009255F7" w:rsidRPr="00F77B1D">
        <w:rPr>
          <w:rFonts w:ascii="Book Antiqua" w:hAnsi="Book Antiqua"/>
          <w:color w:val="000000"/>
          <w:lang w:val="es-ES_tradnl"/>
        </w:rPr>
        <w:t xml:space="preserve"> utilizarán</w:t>
      </w:r>
      <w:r w:rsidRPr="00F77B1D">
        <w:rPr>
          <w:rFonts w:ascii="Book Antiqua" w:hAnsi="Book Antiqua"/>
          <w:color w:val="000000"/>
          <w:lang w:val="es-ES_tradnl"/>
        </w:rPr>
        <w:t xml:space="preserve"> </w:t>
      </w:r>
      <w:r w:rsidRPr="00A02649">
        <w:rPr>
          <w:rFonts w:ascii="Book Antiqua" w:hAnsi="Book Antiqua"/>
          <w:strike/>
          <w:color w:val="000000"/>
          <w:lang w:val="es-ES_tradnl"/>
        </w:rPr>
        <w:t>exclusivamente</w:t>
      </w:r>
      <w:r w:rsidRPr="00F77B1D">
        <w:rPr>
          <w:rFonts w:ascii="Book Antiqua" w:hAnsi="Book Antiqua"/>
          <w:color w:val="000000"/>
          <w:lang w:val="es-ES_tradnl"/>
        </w:rPr>
        <w:t xml:space="preserve"> direcciones de correo electrónico oficiales con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 el</w:t>
      </w:r>
      <w:r w:rsidRPr="00F77B1D">
        <w:rPr>
          <w:rFonts w:ascii="Book Antiqua" w:hAnsi="Book Antiqua"/>
          <w:color w:val="000000"/>
          <w:lang w:val="es-ES_tradnl"/>
        </w:rPr>
        <w:t xml:space="preserve"> dominio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 oficial del </w:t>
      </w:r>
      <w:r w:rsidR="00521C44" w:rsidRPr="00F77B1D">
        <w:rPr>
          <w:rFonts w:ascii="Book Antiqua" w:hAnsi="Book Antiqua"/>
          <w:color w:val="000000"/>
          <w:lang w:val="es-ES_tradnl"/>
        </w:rPr>
        <w:t>G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obierno de Puerto Rico </w:t>
      </w:r>
      <w:r w:rsidRPr="00F77B1D">
        <w:rPr>
          <w:rFonts w:ascii="Book Antiqua" w:hAnsi="Book Antiqua"/>
          <w:color w:val="000000"/>
          <w:lang w:val="es-ES_tradnl"/>
        </w:rPr>
        <w:t>“.pr.gov”</w:t>
      </w:r>
      <w:r w:rsidR="00005233" w:rsidRPr="00F77B1D">
        <w:rPr>
          <w:rFonts w:ascii="Book Antiqua" w:hAnsi="Book Antiqua"/>
          <w:color w:val="000000"/>
          <w:lang w:val="es-ES_tradnl"/>
        </w:rPr>
        <w:t xml:space="preserve">, </w:t>
      </w:r>
      <w:r w:rsidRPr="00F77B1D">
        <w:rPr>
          <w:rFonts w:ascii="Book Antiqua" w:hAnsi="Book Antiqua"/>
          <w:color w:val="000000"/>
          <w:lang w:val="es-ES_tradnl"/>
        </w:rPr>
        <w:t>para sus comunicaciones</w:t>
      </w:r>
      <w:r w:rsidR="00112D87" w:rsidRPr="00F77B1D">
        <w:rPr>
          <w:rFonts w:ascii="Book Antiqua" w:hAnsi="Book Antiqua"/>
          <w:color w:val="000000"/>
          <w:lang w:val="es-ES_tradnl"/>
        </w:rPr>
        <w:t xml:space="preserve"> </w:t>
      </w:r>
      <w:r w:rsidR="00112D87" w:rsidRPr="00A02649">
        <w:rPr>
          <w:rFonts w:ascii="Book Antiqua" w:hAnsi="Book Antiqua"/>
          <w:strike/>
          <w:color w:val="000000"/>
          <w:lang w:val="es-ES_tradnl"/>
        </w:rPr>
        <w:t>oficiales e institucionales</w:t>
      </w:r>
      <w:r w:rsidRPr="00A02649">
        <w:rPr>
          <w:rFonts w:ascii="Book Antiqua" w:hAnsi="Book Antiqua"/>
          <w:strike/>
          <w:color w:val="000000"/>
          <w:lang w:val="es-ES_tradnl"/>
        </w:rPr>
        <w:t>; prohibir el uso de cuentas de correo electrónico personales o privadas para dichos fines</w:t>
      </w:r>
      <w:r w:rsidRPr="00F77B1D">
        <w:rPr>
          <w:rFonts w:ascii="Book Antiqua" w:hAnsi="Book Antiqua"/>
          <w:color w:val="000000"/>
          <w:lang w:val="es-ES_tradnl"/>
        </w:rPr>
        <w:t xml:space="preserve">; ordenar al Puerto Rico </w:t>
      </w:r>
      <w:proofErr w:type="spellStart"/>
      <w:r w:rsidRPr="00F77B1D">
        <w:rPr>
          <w:rFonts w:ascii="Book Antiqua" w:hAnsi="Book Antiqua"/>
          <w:color w:val="000000"/>
          <w:lang w:val="es-ES_tradnl"/>
        </w:rPr>
        <w:t>Innovation</w:t>
      </w:r>
      <w:proofErr w:type="spellEnd"/>
      <w:r w:rsidRPr="00F77B1D">
        <w:rPr>
          <w:rFonts w:ascii="Book Antiqua" w:hAnsi="Book Antiqua"/>
          <w:color w:val="000000"/>
          <w:lang w:val="es-ES_tradnl"/>
        </w:rPr>
        <w:t xml:space="preserve"> and </w:t>
      </w:r>
      <w:proofErr w:type="spellStart"/>
      <w:r w:rsidRPr="00F77B1D">
        <w:rPr>
          <w:rFonts w:ascii="Book Antiqua" w:hAnsi="Book Antiqua"/>
          <w:color w:val="000000"/>
          <w:lang w:val="es-ES_tradnl"/>
        </w:rPr>
        <w:t>Technology</w:t>
      </w:r>
      <w:proofErr w:type="spellEnd"/>
      <w:r w:rsidRPr="00F77B1D">
        <w:rPr>
          <w:rFonts w:ascii="Book Antiqua" w:hAnsi="Book Antiqua"/>
          <w:color w:val="000000"/>
          <w:lang w:val="es-ES_tradnl"/>
        </w:rPr>
        <w:t xml:space="preserve"> Service (PRITS) brindar asistencia técnica a los municipios para la implantación de esta política pública; y para otros fines relacionados</w:t>
      </w:r>
      <w:r w:rsidR="00AD4FC7" w:rsidRPr="00F77B1D">
        <w:rPr>
          <w:rFonts w:ascii="Book Antiqua" w:hAnsi="Book Antiqua"/>
          <w:color w:val="000000"/>
          <w:lang w:val="es-ES_tradnl"/>
        </w:rPr>
        <w:t>.</w:t>
      </w:r>
    </w:p>
    <w:p w14:paraId="1B81982E" w14:textId="77777777" w:rsidR="005F132C" w:rsidRPr="009255F7" w:rsidRDefault="005F132C" w:rsidP="005F132C">
      <w:pPr>
        <w:ind w:left="600" w:hanging="600"/>
        <w:jc w:val="both"/>
        <w:rPr>
          <w:rFonts w:ascii="Book Antiqua" w:hAnsi="Book Antiqua" w:cs="Arial"/>
          <w:sz w:val="28"/>
          <w:szCs w:val="28"/>
          <w:bdr w:val="none" w:sz="0" w:space="0" w:color="auto" w:frame="1"/>
          <w:lang w:val="es-ES_tradnl"/>
        </w:rPr>
      </w:pPr>
    </w:p>
    <w:p w14:paraId="55B7D7FA" w14:textId="77777777" w:rsidR="00B40593" w:rsidRPr="009255F7" w:rsidRDefault="00160183" w:rsidP="00E17FDA">
      <w:pPr>
        <w:spacing w:before="120" w:after="120" w:line="360" w:lineRule="auto"/>
        <w:jc w:val="center"/>
        <w:rPr>
          <w:rFonts w:ascii="Book Antiqua" w:hAnsi="Book Antiqua"/>
          <w:b/>
          <w:lang w:val="es-ES_tradnl"/>
        </w:rPr>
      </w:pPr>
      <w:r w:rsidRPr="009255F7">
        <w:rPr>
          <w:rFonts w:ascii="Book Antiqua" w:hAnsi="Book Antiqua"/>
          <w:b/>
          <w:lang w:val="es-ES_tradnl"/>
        </w:rPr>
        <w:t>EXPOSICI</w:t>
      </w:r>
      <w:r w:rsidR="001C01A2" w:rsidRPr="009255F7">
        <w:rPr>
          <w:rFonts w:ascii="Book Antiqua" w:hAnsi="Book Antiqua"/>
          <w:b/>
          <w:lang w:val="es-ES_tradnl"/>
        </w:rPr>
        <w:t>Ó</w:t>
      </w:r>
      <w:r w:rsidRPr="009255F7">
        <w:rPr>
          <w:rFonts w:ascii="Book Antiqua" w:hAnsi="Book Antiqua"/>
          <w:b/>
          <w:lang w:val="es-ES_tradnl"/>
        </w:rPr>
        <w:t>N DE MOTIVOS</w:t>
      </w:r>
    </w:p>
    <w:p w14:paraId="08E585AA" w14:textId="386FE336" w:rsidR="00D94389" w:rsidRPr="00F77B1D" w:rsidRDefault="00D94389" w:rsidP="00E17FDA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 xml:space="preserve">El Gobierno de Puerto Rico ha reconocido la importancia de la transformación digital como una herramienta esencial para lograr mayor eficiencia, seguridad y transparencia en la gestión pública.  </w:t>
      </w:r>
      <w:r w:rsidR="00D9638C" w:rsidRPr="00F77B1D">
        <w:rPr>
          <w:rFonts w:ascii="Book Antiqua" w:hAnsi="Book Antiqua"/>
          <w:color w:val="000000"/>
          <w:lang w:val="es-PR"/>
        </w:rPr>
        <w:t>Cónsono con es</w:t>
      </w:r>
      <w:r w:rsidR="00E14942" w:rsidRPr="00F77B1D">
        <w:rPr>
          <w:rFonts w:ascii="Book Antiqua" w:hAnsi="Book Antiqua"/>
          <w:color w:val="000000"/>
          <w:lang w:val="es-PR"/>
        </w:rPr>
        <w:t>t</w:t>
      </w:r>
      <w:r w:rsidR="00D9638C" w:rsidRPr="00F77B1D">
        <w:rPr>
          <w:rFonts w:ascii="Book Antiqua" w:hAnsi="Book Antiqua"/>
          <w:color w:val="000000"/>
          <w:lang w:val="es-PR"/>
        </w:rPr>
        <w:t>e propósito, la Ley 107-2020, según enmendada, conocida como “</w:t>
      </w:r>
      <w:r w:rsidRPr="00F77B1D">
        <w:rPr>
          <w:rFonts w:ascii="Book Antiqua" w:hAnsi="Book Antiqua"/>
          <w:color w:val="000000"/>
          <w:lang w:val="es-PR"/>
        </w:rPr>
        <w:t>Código Municipal de Puerto Rico</w:t>
      </w:r>
      <w:r w:rsidR="00D9638C" w:rsidRPr="00F77B1D">
        <w:rPr>
          <w:rFonts w:ascii="Book Antiqua" w:hAnsi="Book Antiqua"/>
          <w:color w:val="000000"/>
          <w:lang w:val="es-PR"/>
        </w:rPr>
        <w:t>”</w:t>
      </w:r>
      <w:r w:rsidRPr="00F77B1D">
        <w:rPr>
          <w:rFonts w:ascii="Book Antiqua" w:hAnsi="Book Antiqua"/>
          <w:color w:val="000000"/>
          <w:lang w:val="es-PR"/>
        </w:rPr>
        <w:t xml:space="preserve">, </w:t>
      </w:r>
      <w:r w:rsidR="00156EEC" w:rsidRPr="00F77B1D">
        <w:rPr>
          <w:rFonts w:ascii="Book Antiqua" w:hAnsi="Book Antiqua"/>
          <w:color w:val="000000"/>
          <w:lang w:val="es-PR"/>
        </w:rPr>
        <w:t xml:space="preserve">estableció </w:t>
      </w:r>
      <w:r w:rsidRPr="00F77B1D">
        <w:rPr>
          <w:rFonts w:ascii="Book Antiqua" w:hAnsi="Book Antiqua"/>
          <w:color w:val="000000"/>
          <w:lang w:val="es-PR"/>
        </w:rPr>
        <w:t xml:space="preserve">como política pública el uso de la tecnología y la comunicación electrónica para expandir los servicios </w:t>
      </w:r>
      <w:r w:rsidR="00156EEC" w:rsidRPr="00F77B1D">
        <w:rPr>
          <w:rFonts w:ascii="Book Antiqua" w:hAnsi="Book Antiqua"/>
          <w:color w:val="000000"/>
          <w:lang w:val="es-PR"/>
        </w:rPr>
        <w:t xml:space="preserve">de los gobiernos municipales </w:t>
      </w:r>
      <w:r w:rsidRPr="00F77B1D">
        <w:rPr>
          <w:rFonts w:ascii="Book Antiqua" w:hAnsi="Book Antiqua"/>
          <w:color w:val="000000"/>
          <w:lang w:val="es-PR"/>
        </w:rPr>
        <w:t>y promover una administración moderna, ágil y accesible.</w:t>
      </w:r>
      <w:r w:rsidR="00E14942" w:rsidRPr="00F77B1D">
        <w:rPr>
          <w:rFonts w:ascii="Book Antiqua" w:hAnsi="Book Antiqua"/>
          <w:color w:val="000000"/>
          <w:lang w:val="es-PR"/>
        </w:rPr>
        <w:t xml:space="preserve"> Ello se contempla bajo el Artículo 1.003 de dicho estatuto.</w:t>
      </w:r>
    </w:p>
    <w:p w14:paraId="68457730" w14:textId="63059CC3" w:rsidR="00D94389" w:rsidRPr="009C79E7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i/>
          <w:iCs/>
          <w:color w:val="000000"/>
          <w:u w:val="single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lastRenderedPageBreak/>
        <w:t xml:space="preserve">A pesar de este reconocimiento, </w:t>
      </w:r>
      <w:r w:rsidR="00092CCE" w:rsidRPr="00F77B1D">
        <w:rPr>
          <w:rFonts w:ascii="Book Antiqua" w:hAnsi="Book Antiqua"/>
          <w:color w:val="000000"/>
          <w:lang w:val="es-PR"/>
        </w:rPr>
        <w:t xml:space="preserve">en la actualidad, </w:t>
      </w:r>
      <w:r w:rsidRPr="00F77B1D">
        <w:rPr>
          <w:rFonts w:ascii="Book Antiqua" w:hAnsi="Book Antiqua"/>
          <w:color w:val="000000"/>
          <w:lang w:val="es-PR"/>
        </w:rPr>
        <w:t xml:space="preserve">aún </w:t>
      </w:r>
      <w:r w:rsidR="00242438" w:rsidRPr="00F77B1D">
        <w:rPr>
          <w:rFonts w:ascii="Book Antiqua" w:hAnsi="Book Antiqua"/>
          <w:color w:val="000000"/>
          <w:lang w:val="es-PR"/>
        </w:rPr>
        <w:t xml:space="preserve">existen </w:t>
      </w:r>
      <w:r w:rsidRPr="00F77B1D">
        <w:rPr>
          <w:rFonts w:ascii="Book Antiqua" w:hAnsi="Book Antiqua"/>
          <w:color w:val="000000"/>
          <w:lang w:val="es-PR"/>
        </w:rPr>
        <w:t xml:space="preserve">empleados municipales y funcionarios públicos </w:t>
      </w:r>
      <w:r w:rsidR="00242438" w:rsidRPr="00F77B1D">
        <w:rPr>
          <w:rFonts w:ascii="Book Antiqua" w:hAnsi="Book Antiqua"/>
          <w:color w:val="000000"/>
          <w:lang w:val="es-PR"/>
        </w:rPr>
        <w:t xml:space="preserve">que utilizan </w:t>
      </w:r>
      <w:r w:rsidRPr="00F77B1D">
        <w:rPr>
          <w:rFonts w:ascii="Book Antiqua" w:hAnsi="Book Antiqua"/>
          <w:color w:val="000000"/>
          <w:lang w:val="es-PR"/>
        </w:rPr>
        <w:t xml:space="preserve">correos electrónicos personales o cuentas privadas, como Gmail, </w:t>
      </w:r>
      <w:proofErr w:type="spellStart"/>
      <w:r w:rsidRPr="00F77B1D">
        <w:rPr>
          <w:rFonts w:ascii="Book Antiqua" w:hAnsi="Book Antiqua"/>
          <w:color w:val="000000"/>
          <w:lang w:val="es-PR"/>
        </w:rPr>
        <w:t>Yahoo</w:t>
      </w:r>
      <w:proofErr w:type="spellEnd"/>
      <w:r w:rsidRPr="00F77B1D">
        <w:rPr>
          <w:rFonts w:ascii="Book Antiqua" w:hAnsi="Book Antiqua"/>
          <w:color w:val="000000"/>
          <w:lang w:val="es-PR"/>
        </w:rPr>
        <w:t xml:space="preserve"> o Outlook, para manejar asuntos oficiales. Esta</w:t>
      </w:r>
      <w:r w:rsidRPr="00D94389">
        <w:rPr>
          <w:rFonts w:ascii="Book Antiqua" w:hAnsi="Book Antiqua"/>
          <w:color w:val="000000"/>
          <w:lang w:val="es-PR"/>
        </w:rPr>
        <w:t xml:space="preserve"> práctica representa un riesgo significativo para la seguridad de la información gubernamental, dificulta la trazabilidad de las comunicaciones oficiales y puede menoscabar la transparencia y la confianza pública que debe caracterizar toda gestión gubernamental.</w:t>
      </w:r>
      <w:r w:rsidR="009C79E7">
        <w:rPr>
          <w:rFonts w:ascii="Book Antiqua" w:hAnsi="Book Antiqua"/>
          <w:color w:val="000000"/>
          <w:lang w:val="es-PR"/>
        </w:rPr>
        <w:t xml:space="preserve"> </w:t>
      </w:r>
    </w:p>
    <w:p w14:paraId="4BFA61A0" w14:textId="643981BC" w:rsidR="00D94389" w:rsidRPr="00F77B1D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>El dominio oficial “.</w:t>
      </w:r>
      <w:proofErr w:type="spellStart"/>
      <w:r w:rsidRPr="00F77B1D">
        <w:rPr>
          <w:rFonts w:ascii="Book Antiqua" w:hAnsi="Book Antiqua"/>
          <w:color w:val="000000"/>
          <w:lang w:val="es-PR"/>
        </w:rPr>
        <w:t>gov</w:t>
      </w:r>
      <w:proofErr w:type="spellEnd"/>
      <w:r w:rsidRPr="00F77B1D">
        <w:rPr>
          <w:rFonts w:ascii="Book Antiqua" w:hAnsi="Book Antiqua"/>
          <w:color w:val="000000"/>
          <w:lang w:val="es-PR"/>
        </w:rPr>
        <w:t>”</w:t>
      </w:r>
      <w:r w:rsidR="00B92AF1" w:rsidRPr="00F77B1D">
        <w:rPr>
          <w:rFonts w:ascii="Book Antiqua" w:hAnsi="Book Antiqua"/>
          <w:color w:val="000000"/>
          <w:lang w:val="es-PR"/>
        </w:rPr>
        <w:t xml:space="preserve"> es la extensión oficial utilizada por las agencias y entidades gubernamentales de los Estados Unidos y está disponible también para gobiernos estatales, locales, tribunales y territoriales. En el caso de Puerto Rico, el dominio reconocido es </w:t>
      </w:r>
      <w:proofErr w:type="gramStart"/>
      <w:r w:rsidR="00B92AF1" w:rsidRPr="00F77B1D">
        <w:rPr>
          <w:rFonts w:ascii="Book Antiqua" w:hAnsi="Book Antiqua"/>
          <w:color w:val="000000"/>
          <w:lang w:val="es-PR"/>
        </w:rPr>
        <w:t>“.</w:t>
      </w:r>
      <w:r w:rsidR="00027659" w:rsidRPr="00F77B1D">
        <w:rPr>
          <w:rFonts w:ascii="Book Antiqua" w:hAnsi="Book Antiqua"/>
          <w:color w:val="000000"/>
          <w:lang w:val="es-PR"/>
        </w:rPr>
        <w:t>pr.gov</w:t>
      </w:r>
      <w:proofErr w:type="gramEnd"/>
      <w:r w:rsidR="00027659" w:rsidRPr="00F77B1D">
        <w:rPr>
          <w:rFonts w:ascii="Book Antiqua" w:hAnsi="Book Antiqua"/>
          <w:color w:val="000000"/>
          <w:lang w:val="es-PR"/>
        </w:rPr>
        <w:t xml:space="preserve">”, administrado por la Puerto Rico </w:t>
      </w:r>
      <w:proofErr w:type="spellStart"/>
      <w:r w:rsidR="00027659" w:rsidRPr="00F77B1D">
        <w:rPr>
          <w:rFonts w:ascii="Book Antiqua" w:hAnsi="Book Antiqua"/>
          <w:color w:val="000000"/>
          <w:lang w:val="es-PR"/>
        </w:rPr>
        <w:t>Innovation</w:t>
      </w:r>
      <w:proofErr w:type="spellEnd"/>
      <w:r w:rsidR="00027659" w:rsidRPr="00F77B1D">
        <w:rPr>
          <w:rFonts w:ascii="Book Antiqua" w:hAnsi="Book Antiqua"/>
          <w:color w:val="000000"/>
          <w:lang w:val="es-PR"/>
        </w:rPr>
        <w:t xml:space="preserve"> and </w:t>
      </w:r>
      <w:proofErr w:type="spellStart"/>
      <w:r w:rsidR="00027659" w:rsidRPr="00F77B1D">
        <w:rPr>
          <w:rFonts w:ascii="Book Antiqua" w:hAnsi="Book Antiqua"/>
          <w:color w:val="000000"/>
          <w:lang w:val="es-PR"/>
        </w:rPr>
        <w:t>Technology</w:t>
      </w:r>
      <w:proofErr w:type="spellEnd"/>
      <w:r w:rsidR="00027659" w:rsidRPr="00F77B1D">
        <w:rPr>
          <w:rFonts w:ascii="Book Antiqua" w:hAnsi="Book Antiqua"/>
          <w:color w:val="000000"/>
          <w:lang w:val="es-PR"/>
        </w:rPr>
        <w:t xml:space="preserve"> Service (PRITS).</w:t>
      </w:r>
      <w:r w:rsidRPr="00F77B1D">
        <w:rPr>
          <w:rFonts w:ascii="Book Antiqua" w:hAnsi="Book Antiqua"/>
          <w:color w:val="000000"/>
          <w:lang w:val="es-PR"/>
        </w:rPr>
        <w:t xml:space="preserve">  </w:t>
      </w:r>
      <w:r w:rsidR="008D6F67" w:rsidRPr="00F77B1D">
        <w:rPr>
          <w:rFonts w:ascii="Book Antiqua" w:hAnsi="Book Antiqua"/>
          <w:color w:val="000000"/>
          <w:lang w:val="es-PR"/>
        </w:rPr>
        <w:t xml:space="preserve">De modo que, su </w:t>
      </w:r>
      <w:r w:rsidRPr="00F77B1D">
        <w:rPr>
          <w:rFonts w:ascii="Book Antiqua" w:hAnsi="Book Antiqua"/>
          <w:color w:val="000000"/>
          <w:lang w:val="es-PR"/>
        </w:rPr>
        <w:t xml:space="preserve">adopción por parte de los municipios </w:t>
      </w:r>
      <w:r w:rsidR="008D6F67" w:rsidRPr="00F77B1D">
        <w:rPr>
          <w:rFonts w:ascii="Book Antiqua" w:hAnsi="Book Antiqua"/>
          <w:color w:val="000000"/>
          <w:lang w:val="es-PR"/>
        </w:rPr>
        <w:t xml:space="preserve">fortalecería </w:t>
      </w:r>
      <w:r w:rsidRPr="00F77B1D">
        <w:rPr>
          <w:rFonts w:ascii="Book Antiqua" w:hAnsi="Book Antiqua"/>
          <w:color w:val="000000"/>
          <w:lang w:val="es-PR"/>
        </w:rPr>
        <w:t xml:space="preserve">la confianza ciudadana, </w:t>
      </w:r>
      <w:r w:rsidR="00B14D3B" w:rsidRPr="00F77B1D">
        <w:rPr>
          <w:rFonts w:ascii="Book Antiqua" w:hAnsi="Book Antiqua"/>
          <w:color w:val="000000"/>
          <w:lang w:val="es-PR"/>
        </w:rPr>
        <w:t xml:space="preserve">promovería </w:t>
      </w:r>
      <w:r w:rsidRPr="00F77B1D">
        <w:rPr>
          <w:rFonts w:ascii="Book Antiqua" w:hAnsi="Book Antiqua"/>
          <w:color w:val="000000"/>
          <w:lang w:val="es-PR"/>
        </w:rPr>
        <w:t xml:space="preserve">la uniformidad institucional y </w:t>
      </w:r>
      <w:r w:rsidR="00B14D3B" w:rsidRPr="00F77B1D">
        <w:rPr>
          <w:rFonts w:ascii="Book Antiqua" w:hAnsi="Book Antiqua"/>
          <w:color w:val="000000"/>
          <w:lang w:val="es-PR"/>
        </w:rPr>
        <w:t xml:space="preserve">garantizaría </w:t>
      </w:r>
      <w:r w:rsidRPr="00F77B1D">
        <w:rPr>
          <w:rFonts w:ascii="Book Antiqua" w:hAnsi="Book Antiqua"/>
          <w:color w:val="000000"/>
          <w:lang w:val="es-PR"/>
        </w:rPr>
        <w:t>que las comunicaciones electrónicas oficiales provengan de fuentes verificables y seguras.</w:t>
      </w:r>
    </w:p>
    <w:p w14:paraId="2BF3C79F" w14:textId="5F4D0E62" w:rsidR="008D6E7F" w:rsidRPr="00F77B1D" w:rsidRDefault="00D94389" w:rsidP="00E17FDA">
      <w:pPr>
        <w:pStyle w:val="NormalWeb"/>
        <w:spacing w:before="120" w:beforeAutospacing="0" w:after="120" w:afterAutospacing="0" w:line="384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77B1D">
        <w:rPr>
          <w:rFonts w:ascii="Book Antiqua" w:hAnsi="Book Antiqua"/>
          <w:color w:val="000000"/>
          <w:lang w:val="es-PR"/>
        </w:rPr>
        <w:t xml:space="preserve"> </w:t>
      </w:r>
      <w:r w:rsidR="00DC5AF0" w:rsidRPr="00F77B1D">
        <w:rPr>
          <w:rFonts w:ascii="Book Antiqua" w:hAnsi="Book Antiqua"/>
          <w:color w:val="000000"/>
          <w:lang w:val="es-PR"/>
        </w:rPr>
        <w:t xml:space="preserve">Ante ello, es </w:t>
      </w:r>
      <w:r w:rsidRPr="00F77B1D">
        <w:rPr>
          <w:rFonts w:ascii="Book Antiqua" w:hAnsi="Book Antiqua"/>
          <w:color w:val="000000"/>
          <w:lang w:val="es-PR"/>
        </w:rPr>
        <w:t xml:space="preserve">deber del Estado proveer los mecanismos necesarios para que los municipios, como la unidad gubernamental más cercana al ciudadano, adopten las mejores prácticas tecnológicas en beneficio del interés público. A tales fines, esta </w:t>
      </w:r>
      <w:r w:rsidR="00731E09" w:rsidRPr="00464E1C">
        <w:rPr>
          <w:rFonts w:ascii="Book Antiqua" w:hAnsi="Book Antiqua"/>
          <w:strike/>
          <w:color w:val="000000"/>
          <w:lang w:val="es-PR"/>
        </w:rPr>
        <w:t>legislación</w:t>
      </w:r>
      <w:r w:rsidR="00731E09" w:rsidRPr="00F77B1D">
        <w:rPr>
          <w:rFonts w:ascii="Book Antiqua" w:hAnsi="Book Antiqua"/>
          <w:color w:val="000000"/>
          <w:lang w:val="es-PR"/>
        </w:rPr>
        <w:t xml:space="preserve"> </w:t>
      </w:r>
      <w:r w:rsidR="00464E1C">
        <w:rPr>
          <w:rFonts w:ascii="Book Antiqua" w:hAnsi="Book Antiqua"/>
          <w:i/>
          <w:iCs/>
          <w:color w:val="000000"/>
          <w:u w:val="single"/>
          <w:lang w:val="es-PR"/>
        </w:rPr>
        <w:t xml:space="preserve">ley </w:t>
      </w:r>
      <w:r w:rsidRPr="00F77B1D">
        <w:rPr>
          <w:rFonts w:ascii="Book Antiqua" w:hAnsi="Book Antiqua"/>
          <w:color w:val="000000"/>
          <w:lang w:val="es-PR"/>
        </w:rPr>
        <w:t xml:space="preserve">dispone la obligación de utilizar dominios oficiales en las comunicaciones electrónicas municipales y autoriza al </w:t>
      </w:r>
      <w:r w:rsidRPr="00A02649">
        <w:rPr>
          <w:rFonts w:ascii="Book Antiqua" w:hAnsi="Book Antiqua"/>
          <w:strike/>
          <w:color w:val="000000"/>
          <w:lang w:val="es-PR"/>
        </w:rPr>
        <w:t xml:space="preserve">Puerto Rico </w:t>
      </w:r>
      <w:proofErr w:type="spellStart"/>
      <w:r w:rsidRPr="00A02649">
        <w:rPr>
          <w:rFonts w:ascii="Book Antiqua" w:hAnsi="Book Antiqua"/>
          <w:strike/>
          <w:color w:val="000000"/>
          <w:lang w:val="es-PR"/>
        </w:rPr>
        <w:t>Innovation</w:t>
      </w:r>
      <w:proofErr w:type="spellEnd"/>
      <w:r w:rsidRPr="00A02649">
        <w:rPr>
          <w:rFonts w:ascii="Book Antiqua" w:hAnsi="Book Antiqua"/>
          <w:strike/>
          <w:color w:val="000000"/>
          <w:lang w:val="es-PR"/>
        </w:rPr>
        <w:t xml:space="preserve"> and </w:t>
      </w:r>
      <w:proofErr w:type="spellStart"/>
      <w:r w:rsidRPr="00A02649">
        <w:rPr>
          <w:rFonts w:ascii="Book Antiqua" w:hAnsi="Book Antiqua"/>
          <w:strike/>
          <w:color w:val="000000"/>
          <w:lang w:val="es-PR"/>
        </w:rPr>
        <w:t>Technology</w:t>
      </w:r>
      <w:proofErr w:type="spellEnd"/>
      <w:r w:rsidRPr="00A02649">
        <w:rPr>
          <w:rFonts w:ascii="Book Antiqua" w:hAnsi="Book Antiqua"/>
          <w:strike/>
          <w:color w:val="000000"/>
          <w:lang w:val="es-PR"/>
        </w:rPr>
        <w:t xml:space="preserve"> Service (</w:t>
      </w:r>
      <w:r w:rsidRPr="00D94389">
        <w:rPr>
          <w:rFonts w:ascii="Book Antiqua" w:hAnsi="Book Antiqua"/>
          <w:color w:val="000000"/>
          <w:lang w:val="es-PR"/>
        </w:rPr>
        <w:t>PRITS</w:t>
      </w:r>
      <w:r w:rsidRPr="00A02649">
        <w:rPr>
          <w:rFonts w:ascii="Book Antiqua" w:hAnsi="Book Antiqua"/>
          <w:strike/>
          <w:color w:val="000000"/>
          <w:lang w:val="es-PR"/>
        </w:rPr>
        <w:t>)</w:t>
      </w:r>
      <w:r w:rsidRPr="00D94389">
        <w:rPr>
          <w:rFonts w:ascii="Book Antiqua" w:hAnsi="Book Antiqua"/>
          <w:color w:val="000000"/>
          <w:lang w:val="es-PR"/>
        </w:rPr>
        <w:t xml:space="preserve"> a ofrecer la asistencia técnica </w:t>
      </w:r>
      <w:r w:rsidRPr="00F77B1D">
        <w:rPr>
          <w:rFonts w:ascii="Book Antiqua" w:hAnsi="Book Antiqua"/>
          <w:color w:val="000000"/>
          <w:lang w:val="es-PR"/>
        </w:rPr>
        <w:t>y apoyo necesarios para su implantación.</w:t>
      </w:r>
      <w:r w:rsidR="007341C2" w:rsidRPr="00F77B1D">
        <w:rPr>
          <w:rFonts w:ascii="Book Antiqua" w:hAnsi="Book Antiqua"/>
          <w:color w:val="000000"/>
          <w:lang w:val="es-PR"/>
        </w:rPr>
        <w:t xml:space="preserve"> </w:t>
      </w:r>
      <w:r w:rsidR="0085758F" w:rsidRPr="00F77B1D">
        <w:rPr>
          <w:rFonts w:ascii="Book Antiqua" w:hAnsi="Book Antiqua"/>
          <w:color w:val="000000"/>
          <w:lang w:val="es-PR"/>
        </w:rPr>
        <w:t>De este modo,</w:t>
      </w:r>
      <w:r w:rsidR="00A30198" w:rsidRPr="00F77B1D">
        <w:rPr>
          <w:rFonts w:ascii="Book Antiqua" w:hAnsi="Book Antiqua"/>
          <w:color w:val="000000"/>
          <w:lang w:val="es-PR"/>
        </w:rPr>
        <w:t xml:space="preserve"> mediante el uso del dominio oficial del Gobierno de Puerto Rico, los gobiernos municipales asegurar</w:t>
      </w:r>
      <w:r w:rsidR="00247499" w:rsidRPr="00F77B1D">
        <w:rPr>
          <w:rFonts w:ascii="Book Antiqua" w:hAnsi="Book Antiqua"/>
          <w:color w:val="000000"/>
          <w:lang w:val="es-PR"/>
        </w:rPr>
        <w:t>á</w:t>
      </w:r>
      <w:r w:rsidR="00A30198" w:rsidRPr="00F77B1D">
        <w:rPr>
          <w:rFonts w:ascii="Book Antiqua" w:hAnsi="Book Antiqua"/>
          <w:color w:val="000000"/>
          <w:lang w:val="es-PR"/>
        </w:rPr>
        <w:t xml:space="preserve">n la </w:t>
      </w:r>
      <w:r w:rsidR="00CE7364" w:rsidRPr="00F77B1D">
        <w:rPr>
          <w:rFonts w:ascii="Book Antiqua" w:hAnsi="Book Antiqua"/>
          <w:color w:val="000000"/>
          <w:lang w:val="es-PR"/>
        </w:rPr>
        <w:t>validez</w:t>
      </w:r>
      <w:r w:rsidR="00A30198" w:rsidRPr="00F77B1D">
        <w:rPr>
          <w:rFonts w:ascii="Book Antiqua" w:hAnsi="Book Antiqua"/>
          <w:color w:val="000000"/>
          <w:lang w:val="es-PR"/>
        </w:rPr>
        <w:t xml:space="preserve">, procedencia, seguridad y protección de </w:t>
      </w:r>
      <w:r w:rsidR="00A30198" w:rsidRPr="00FC71AB">
        <w:rPr>
          <w:rFonts w:ascii="Book Antiqua" w:hAnsi="Book Antiqua"/>
          <w:strike/>
          <w:color w:val="000000"/>
          <w:lang w:val="es-PR"/>
        </w:rPr>
        <w:t xml:space="preserve">toda </w:t>
      </w:r>
      <w:r w:rsidR="00A30198" w:rsidRPr="00F77B1D">
        <w:rPr>
          <w:rFonts w:ascii="Book Antiqua" w:hAnsi="Book Antiqua"/>
          <w:color w:val="000000"/>
          <w:lang w:val="es-PR"/>
        </w:rPr>
        <w:t>información pública y gu</w:t>
      </w:r>
      <w:r w:rsidR="00FD2B99" w:rsidRPr="00F77B1D">
        <w:rPr>
          <w:rFonts w:ascii="Book Antiqua" w:hAnsi="Book Antiqua"/>
          <w:color w:val="000000"/>
          <w:lang w:val="es-PR"/>
        </w:rPr>
        <w:t xml:space="preserve">bernamental gestionada por sus empleados y funcionarios, </w:t>
      </w:r>
      <w:r w:rsidR="008D6E7F" w:rsidRPr="00F77B1D">
        <w:rPr>
          <w:rFonts w:ascii="Book Antiqua" w:hAnsi="Book Antiqua"/>
          <w:color w:val="000000"/>
          <w:lang w:val="es-PR"/>
        </w:rPr>
        <w:t>delimitándose así el ámbito de las gestiones institucionales</w:t>
      </w:r>
      <w:r w:rsidR="00A52FDB" w:rsidRPr="00F77B1D">
        <w:rPr>
          <w:rFonts w:ascii="Book Antiqua" w:hAnsi="Book Antiqua"/>
          <w:color w:val="000000"/>
          <w:lang w:val="es-PR"/>
        </w:rPr>
        <w:t>.</w:t>
      </w:r>
    </w:p>
    <w:p w14:paraId="4F961FB6" w14:textId="4F1338FD" w:rsidR="002F427E" w:rsidRPr="00800DA8" w:rsidRDefault="00660781" w:rsidP="00E17FDA">
      <w:pPr>
        <w:spacing w:line="504" w:lineRule="auto"/>
        <w:rPr>
          <w:rFonts w:ascii="Book Antiqua" w:hAnsi="Book Antiqua"/>
          <w:b/>
          <w:iCs/>
          <w:lang w:val="es-ES"/>
        </w:rPr>
        <w:sectPr w:rsidR="002F427E" w:rsidRPr="00800DA8" w:rsidSect="007F687E">
          <w:head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b/>
          <w:iCs/>
          <w:lang w:val="es-ES"/>
        </w:rPr>
        <w:br w:type="page"/>
      </w:r>
      <w:r w:rsidR="0034766F" w:rsidRPr="00800DA8">
        <w:rPr>
          <w:rFonts w:ascii="Book Antiqua" w:hAnsi="Book Antiqua"/>
          <w:b/>
          <w:iCs/>
          <w:lang w:val="es-ES"/>
        </w:rPr>
        <w:lastRenderedPageBreak/>
        <w:t>DECR</w:t>
      </w:r>
      <w:r w:rsidR="003D026C" w:rsidRPr="00800DA8">
        <w:rPr>
          <w:rFonts w:ascii="Book Antiqua" w:hAnsi="Book Antiqua"/>
          <w:b/>
          <w:iCs/>
          <w:lang w:val="es-ES"/>
        </w:rPr>
        <w:t>É</w:t>
      </w:r>
      <w:r w:rsidR="0034766F" w:rsidRPr="00800DA8">
        <w:rPr>
          <w:rFonts w:ascii="Book Antiqua" w:hAnsi="Book Antiqua"/>
          <w:b/>
          <w:iCs/>
          <w:lang w:val="es-ES"/>
        </w:rPr>
        <w:t>TA</w:t>
      </w:r>
      <w:r w:rsidR="00160183" w:rsidRPr="00800DA8">
        <w:rPr>
          <w:rFonts w:ascii="Book Antiqua" w:hAnsi="Book Antiqua"/>
          <w:b/>
          <w:iCs/>
          <w:lang w:val="es-ES"/>
        </w:rPr>
        <w:t xml:space="preserve">SE POR </w:t>
      </w:r>
      <w:r w:rsidR="0034766F" w:rsidRPr="00800DA8">
        <w:rPr>
          <w:rFonts w:ascii="Book Antiqua" w:hAnsi="Book Antiqua"/>
          <w:b/>
          <w:iCs/>
          <w:lang w:val="es-ES"/>
        </w:rPr>
        <w:t>LA ASAMBLEA LEGISLATIVA</w:t>
      </w:r>
      <w:r w:rsidR="00160183" w:rsidRPr="00800DA8">
        <w:rPr>
          <w:rFonts w:ascii="Book Antiqua" w:hAnsi="Book Antiqua"/>
          <w:b/>
          <w:iCs/>
          <w:lang w:val="es-ES"/>
        </w:rPr>
        <w:t xml:space="preserve"> DE PUERTO</w:t>
      </w:r>
      <w:r w:rsidR="002F427E" w:rsidRPr="00800DA8">
        <w:rPr>
          <w:rFonts w:ascii="Book Antiqua" w:hAnsi="Book Antiqua"/>
          <w:b/>
          <w:iCs/>
          <w:lang w:val="es-ES"/>
        </w:rPr>
        <w:t xml:space="preserve"> RICO: </w:t>
      </w:r>
      <w:r w:rsidR="00A1641E" w:rsidRPr="00800DA8">
        <w:rPr>
          <w:rFonts w:ascii="Book Antiqua" w:hAnsi="Book Antiqua"/>
          <w:b/>
          <w:iCs/>
          <w:lang w:val="es-ES"/>
        </w:rPr>
        <w:tab/>
      </w:r>
    </w:p>
    <w:p w14:paraId="4D4B6CFF" w14:textId="416FEDED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Pr="00800DA8">
        <w:rPr>
          <w:rFonts w:ascii="Book Antiqua" w:hAnsi="Book Antiqua"/>
          <w:lang w:val="es-PR"/>
        </w:rPr>
        <w:t xml:space="preserve"> 1.- Se añade un </w:t>
      </w:r>
      <w:r w:rsidR="00B5194A" w:rsidRPr="00800DA8">
        <w:rPr>
          <w:rFonts w:ascii="Book Antiqua" w:hAnsi="Book Antiqua"/>
          <w:lang w:val="es-PR"/>
        </w:rPr>
        <w:t>nuevo</w:t>
      </w:r>
      <w:r w:rsidR="00B5194A">
        <w:rPr>
          <w:rFonts w:ascii="Book Antiqua" w:hAnsi="Book Antiqua"/>
          <w:lang w:val="es-PR"/>
        </w:rPr>
        <w:t xml:space="preserve"> </w:t>
      </w:r>
      <w:r w:rsidR="00191517">
        <w:rPr>
          <w:rFonts w:ascii="Book Antiqua" w:hAnsi="Book Antiqua"/>
          <w:lang w:val="es-PR"/>
        </w:rPr>
        <w:t>Capítulo XII</w:t>
      </w:r>
      <w:r w:rsidR="00B5194A">
        <w:rPr>
          <w:rFonts w:ascii="Book Antiqua" w:hAnsi="Book Antiqua"/>
          <w:lang w:val="es-PR"/>
        </w:rPr>
        <w:t>,</w:t>
      </w:r>
      <w:r w:rsidRPr="00800DA8">
        <w:rPr>
          <w:rFonts w:ascii="Book Antiqua" w:hAnsi="Book Antiqua"/>
          <w:lang w:val="es-PR"/>
        </w:rPr>
        <w:t xml:space="preserve"> </w:t>
      </w:r>
      <w:r w:rsidR="00B5194A">
        <w:rPr>
          <w:rFonts w:ascii="Book Antiqua" w:hAnsi="Book Antiqua"/>
          <w:lang w:val="es-PR"/>
        </w:rPr>
        <w:t xml:space="preserve">en el Libro II, </w:t>
      </w:r>
      <w:r w:rsidR="00B5194A" w:rsidRPr="00F77B1D">
        <w:rPr>
          <w:rFonts w:ascii="Book Antiqua" w:hAnsi="Book Antiqua"/>
          <w:lang w:val="es-PR"/>
        </w:rPr>
        <w:t xml:space="preserve">de la </w:t>
      </w:r>
      <w:r w:rsidR="006A07C7" w:rsidRPr="00F77B1D">
        <w:rPr>
          <w:rFonts w:ascii="Book Antiqua" w:hAnsi="Book Antiqua"/>
          <w:lang w:val="es-PR"/>
        </w:rPr>
        <w:t xml:space="preserve">Ley </w:t>
      </w:r>
      <w:r w:rsidR="00B5194A" w:rsidRPr="00F77B1D">
        <w:rPr>
          <w:rFonts w:ascii="Book Antiqua" w:hAnsi="Book Antiqua"/>
          <w:lang w:val="es-PR"/>
        </w:rPr>
        <w:t>107-2020, según enmendada,</w:t>
      </w:r>
      <w:r w:rsidRPr="00F77B1D">
        <w:rPr>
          <w:rFonts w:ascii="Book Antiqua" w:hAnsi="Book Antiqua"/>
          <w:lang w:val="es-PR"/>
        </w:rPr>
        <w:t xml:space="preserve"> para que lea como sigue:</w:t>
      </w:r>
    </w:p>
    <w:p w14:paraId="61A15158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“Libro II- Administración Municipal</w:t>
      </w:r>
    </w:p>
    <w:p w14:paraId="04BA8D97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Capítulo I – </w:t>
      </w:r>
      <w:r w:rsidR="001850CC">
        <w:rPr>
          <w:rFonts w:ascii="Book Antiqua" w:hAnsi="Book Antiqua"/>
          <w:lang w:val="es-PR"/>
        </w:rPr>
        <w:t>Transición y Compensación del Primer Ejecutivo</w:t>
      </w:r>
    </w:p>
    <w:p w14:paraId="03D68D8F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2.001 – Proceso de Transición Municipal</w:t>
      </w:r>
    </w:p>
    <w:p w14:paraId="59016729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25DF8349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Capítulo II – Organización Administrativa Municipal</w:t>
      </w:r>
    </w:p>
    <w:p w14:paraId="0ABC56DF" w14:textId="77777777" w:rsidR="001850CC" w:rsidRDefault="001850CC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2.003 – Rama Ejecutiva Municipal</w:t>
      </w:r>
    </w:p>
    <w:p w14:paraId="765D6A32" w14:textId="77777777" w:rsidR="00DF3B8E" w:rsidRDefault="00DF3B8E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8C0016A" w14:textId="77777777" w:rsidR="00191517" w:rsidRPr="00F77B1D" w:rsidRDefault="00191517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Capítulo XII – Tecnología y Comunicaciones Electrónicas</w:t>
      </w:r>
    </w:p>
    <w:p w14:paraId="79032615" w14:textId="61821C39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 xml:space="preserve">Artículo </w:t>
      </w:r>
      <w:r w:rsidR="00191517" w:rsidRPr="00F77B1D">
        <w:rPr>
          <w:rFonts w:ascii="Book Antiqua" w:hAnsi="Book Antiqua"/>
          <w:lang w:val="es-PR"/>
        </w:rPr>
        <w:t>2.120</w:t>
      </w:r>
      <w:r w:rsidRPr="00F77B1D">
        <w:rPr>
          <w:rFonts w:ascii="Book Antiqua" w:hAnsi="Book Antiqua"/>
          <w:lang w:val="es-PR"/>
        </w:rPr>
        <w:t xml:space="preserve">.- Uso </w:t>
      </w:r>
      <w:r w:rsidRPr="00A02649">
        <w:rPr>
          <w:rFonts w:ascii="Book Antiqua" w:hAnsi="Book Antiqua"/>
          <w:strike/>
          <w:lang w:val="es-PR"/>
        </w:rPr>
        <w:t>obligatorio</w:t>
      </w:r>
      <w:r w:rsidRPr="00F77B1D">
        <w:rPr>
          <w:rFonts w:ascii="Book Antiqua" w:hAnsi="Book Antiqua"/>
          <w:lang w:val="es-PR"/>
        </w:rPr>
        <w:t xml:space="preserve"> del dominio</w:t>
      </w:r>
      <w:r w:rsidR="00BF1BA7" w:rsidRPr="00F77B1D">
        <w:rPr>
          <w:rFonts w:ascii="Book Antiqua" w:hAnsi="Book Antiqua"/>
          <w:lang w:val="es-PR"/>
        </w:rPr>
        <w:t xml:space="preserve"> oficial</w:t>
      </w:r>
      <w:r w:rsidRPr="00F77B1D">
        <w:rPr>
          <w:rFonts w:ascii="Book Antiqua" w:hAnsi="Book Antiqua"/>
          <w:lang w:val="es-PR"/>
        </w:rPr>
        <w:t xml:space="preserve"> </w:t>
      </w:r>
      <w:proofErr w:type="gramStart"/>
      <w:r w:rsidR="00641CD0" w:rsidRPr="00F77B1D">
        <w:rPr>
          <w:rStyle w:val="apple-converted-space"/>
          <w:rFonts w:ascii="Book Antiqua" w:hAnsi="Book Antiqua"/>
          <w:lang w:val="es-PR"/>
        </w:rPr>
        <w:t>“.pr.gov</w:t>
      </w:r>
      <w:proofErr w:type="gramEnd"/>
      <w:r w:rsidR="00641CD0" w:rsidRPr="00F77B1D">
        <w:rPr>
          <w:rStyle w:val="apple-converted-space"/>
          <w:rFonts w:ascii="Book Antiqua" w:hAnsi="Book Antiqua"/>
          <w:lang w:val="es-PR"/>
        </w:rPr>
        <w:t xml:space="preserve">” </w:t>
      </w:r>
      <w:r w:rsidRPr="00F77B1D">
        <w:rPr>
          <w:rFonts w:ascii="Book Antiqua" w:hAnsi="Book Antiqua"/>
          <w:lang w:val="es-PR"/>
        </w:rPr>
        <w:t>en comunicaciones electrónicas.</w:t>
      </w:r>
    </w:p>
    <w:p w14:paraId="7C356F82" w14:textId="1418339D" w:rsidR="007B0BC6" w:rsidRPr="00F77B1D" w:rsidRDefault="007B0BC6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Con el fin de uniformar y fortalecer la seguridad de las comunicaciones oficiales de los municipios de Puerto Rico, se establecen las siguientes disposiciones relativas al uso obligatorio del</w:t>
      </w:r>
      <w:r w:rsidR="00FA03F1" w:rsidRPr="00F77B1D">
        <w:rPr>
          <w:rFonts w:ascii="Book Antiqua" w:hAnsi="Book Antiqua"/>
          <w:lang w:val="es-PR"/>
        </w:rPr>
        <w:t xml:space="preserve"> dominio institucional electrónico: </w:t>
      </w:r>
    </w:p>
    <w:p w14:paraId="08D8E719" w14:textId="1080F0F1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 xml:space="preserve">(a) </w:t>
      </w:r>
      <w:r w:rsidRPr="00FC71AB">
        <w:rPr>
          <w:rFonts w:ascii="Book Antiqua" w:hAnsi="Book Antiqua"/>
          <w:strike/>
          <w:lang w:val="es-PR"/>
        </w:rPr>
        <w:t xml:space="preserve">Todos los </w:t>
      </w:r>
      <w:proofErr w:type="spellStart"/>
      <w:r w:rsidR="00FC71AB">
        <w:rPr>
          <w:rFonts w:ascii="Book Antiqua" w:hAnsi="Book Antiqua"/>
          <w:i/>
          <w:iCs/>
          <w:u w:val="single"/>
          <w:lang w:val="es-PR"/>
        </w:rPr>
        <w:t>Los</w:t>
      </w:r>
      <w:proofErr w:type="spellEnd"/>
      <w:r w:rsidR="00FC71AB">
        <w:rPr>
          <w:rFonts w:ascii="Book Antiqua" w:hAnsi="Book Antiqua"/>
          <w:i/>
          <w:iCs/>
          <w:u w:val="single"/>
          <w:lang w:val="es-PR"/>
        </w:rPr>
        <w:t xml:space="preserve"> </w:t>
      </w:r>
      <w:r w:rsidRPr="00F77B1D">
        <w:rPr>
          <w:rFonts w:ascii="Book Antiqua" w:hAnsi="Book Antiqua"/>
          <w:lang w:val="es-PR"/>
        </w:rPr>
        <w:t xml:space="preserve">municipios de Puerto Rico </w:t>
      </w:r>
      <w:r w:rsidRPr="00FC71AB">
        <w:rPr>
          <w:rFonts w:ascii="Book Antiqua" w:hAnsi="Book Antiqua"/>
          <w:strike/>
          <w:lang w:val="es-PR"/>
        </w:rPr>
        <w:t>estarán obligados a</w:t>
      </w:r>
      <w:r w:rsidRPr="00F77B1D">
        <w:rPr>
          <w:rFonts w:ascii="Book Antiqua" w:hAnsi="Book Antiqua"/>
          <w:lang w:val="es-PR"/>
        </w:rPr>
        <w:t xml:space="preserve"> </w:t>
      </w:r>
      <w:r w:rsidR="00FC71AB">
        <w:rPr>
          <w:rFonts w:ascii="Book Antiqua" w:hAnsi="Book Antiqua"/>
          <w:i/>
          <w:iCs/>
          <w:u w:val="single"/>
          <w:lang w:val="es-PR"/>
        </w:rPr>
        <w:t xml:space="preserve">deberán </w:t>
      </w:r>
      <w:r w:rsidRPr="00F77B1D">
        <w:rPr>
          <w:rFonts w:ascii="Book Antiqua" w:hAnsi="Book Antiqua"/>
          <w:lang w:val="es-PR"/>
        </w:rPr>
        <w:t xml:space="preserve">utilizar </w:t>
      </w:r>
      <w:r w:rsidRPr="00FC71AB">
        <w:rPr>
          <w:rFonts w:ascii="Book Antiqua" w:hAnsi="Book Antiqua"/>
          <w:strike/>
          <w:lang w:val="es-PR"/>
        </w:rPr>
        <w:t>exclusivamente</w:t>
      </w:r>
      <w:r w:rsidRPr="00F77B1D">
        <w:rPr>
          <w:rFonts w:ascii="Book Antiqua" w:hAnsi="Book Antiqua"/>
          <w:lang w:val="es-PR"/>
        </w:rPr>
        <w:t xml:space="preserve"> el dominio oficial</w:t>
      </w:r>
      <w:r w:rsidR="00641CD0" w:rsidRPr="00F77B1D">
        <w:rPr>
          <w:rFonts w:ascii="Book Antiqua" w:hAnsi="Book Antiqua"/>
          <w:lang w:val="es-PR"/>
        </w:rPr>
        <w:t xml:space="preserve"> </w:t>
      </w:r>
      <w:proofErr w:type="gramStart"/>
      <w:r w:rsidR="00641CD0" w:rsidRPr="00F77B1D">
        <w:rPr>
          <w:rStyle w:val="apple-converted-space"/>
          <w:rFonts w:ascii="Book Antiqua" w:hAnsi="Book Antiqua"/>
          <w:lang w:val="es-PR"/>
        </w:rPr>
        <w:t>“.pr.gov</w:t>
      </w:r>
      <w:proofErr w:type="gramEnd"/>
      <w:r w:rsidR="00641CD0" w:rsidRPr="00F77B1D">
        <w:rPr>
          <w:rStyle w:val="apple-converted-space"/>
          <w:rFonts w:ascii="Book Antiqua" w:hAnsi="Book Antiqua"/>
          <w:lang w:val="es-PR"/>
        </w:rPr>
        <w:t xml:space="preserve">” </w:t>
      </w:r>
      <w:r w:rsidRPr="00F77B1D">
        <w:rPr>
          <w:rFonts w:ascii="Book Antiqua" w:hAnsi="Book Antiqua"/>
          <w:lang w:val="es-PR"/>
        </w:rPr>
        <w:t>para la creación y uso de cuentas de correo electrónico institucionales destinadas a la gestión administrativa, la comunicación con agencias estatales y federales, contratistas y ciudadanos.</w:t>
      </w:r>
    </w:p>
    <w:p w14:paraId="04265A1D" w14:textId="57726063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lastRenderedPageBreak/>
        <w:t xml:space="preserve">(b) La </w:t>
      </w:r>
      <w:r w:rsidR="006653CC" w:rsidRPr="00F77B1D">
        <w:rPr>
          <w:rFonts w:ascii="Book Antiqua" w:hAnsi="Book Antiqua"/>
          <w:lang w:val="es-PR"/>
        </w:rPr>
        <w:t xml:space="preserve">Puerto Rico </w:t>
      </w:r>
      <w:proofErr w:type="spellStart"/>
      <w:r w:rsidR="006653CC" w:rsidRPr="00F77B1D">
        <w:rPr>
          <w:rFonts w:ascii="Book Antiqua" w:hAnsi="Book Antiqua"/>
          <w:lang w:val="es-PR"/>
        </w:rPr>
        <w:t>Innovation</w:t>
      </w:r>
      <w:proofErr w:type="spellEnd"/>
      <w:r w:rsidR="006653CC" w:rsidRPr="00F77B1D">
        <w:rPr>
          <w:rFonts w:ascii="Book Antiqua" w:hAnsi="Book Antiqua"/>
          <w:lang w:val="es-PR"/>
        </w:rPr>
        <w:t xml:space="preserve"> and </w:t>
      </w:r>
      <w:proofErr w:type="spellStart"/>
      <w:r w:rsidR="006653CC" w:rsidRPr="00F77B1D">
        <w:rPr>
          <w:rFonts w:ascii="Book Antiqua" w:hAnsi="Book Antiqua"/>
          <w:lang w:val="es-PR"/>
        </w:rPr>
        <w:t>Technology</w:t>
      </w:r>
      <w:proofErr w:type="spellEnd"/>
      <w:r w:rsidR="006653CC" w:rsidRPr="00F77B1D">
        <w:rPr>
          <w:rFonts w:ascii="Book Antiqua" w:hAnsi="Book Antiqua"/>
          <w:lang w:val="es-PR"/>
        </w:rPr>
        <w:t xml:space="preserve"> Service </w:t>
      </w:r>
      <w:r w:rsidRPr="00F77B1D">
        <w:rPr>
          <w:rFonts w:ascii="Book Antiqua" w:hAnsi="Book Antiqua"/>
          <w:lang w:val="es-PR"/>
        </w:rPr>
        <w:t>(PRITS), en coordinación con los municipios, establecerá los protocolos técnicos y de seguridad necesarios para garantizar la implementación y uso seguro del dominio oficial.</w:t>
      </w:r>
    </w:p>
    <w:p w14:paraId="4E5BCE92" w14:textId="73CCC981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(c) Queda prohibido el uso de correos electrónicos personales o dominios privados para la transmisión de información oficial municipal, salvo en casos de emergencia debidamente justificados.</w:t>
      </w:r>
      <w:r w:rsidR="009D5AC7" w:rsidRPr="00F77B1D">
        <w:rPr>
          <w:rFonts w:ascii="Book Antiqua" w:hAnsi="Book Antiqua"/>
          <w:lang w:val="es-PR"/>
        </w:rPr>
        <w:t xml:space="preserve"> Para fines de este inciso, </w:t>
      </w:r>
      <w:r w:rsidR="00D602ED" w:rsidRPr="00F77B1D">
        <w:rPr>
          <w:rFonts w:ascii="Book Antiqua" w:hAnsi="Book Antiqua"/>
          <w:lang w:val="es-PR"/>
        </w:rPr>
        <w:t xml:space="preserve">la emergencia deberá ser declarada por el Alcalde o Alcaldesa del municipio, </w:t>
      </w:r>
      <w:r w:rsidR="00897AA7" w:rsidRPr="00F77B1D">
        <w:rPr>
          <w:rFonts w:ascii="Book Antiqua" w:hAnsi="Book Antiqua"/>
          <w:lang w:val="es-PR"/>
        </w:rPr>
        <w:t>mediante</w:t>
      </w:r>
      <w:r w:rsidR="00D602ED" w:rsidRPr="00F77B1D">
        <w:rPr>
          <w:rFonts w:ascii="Book Antiqua" w:hAnsi="Book Antiqua"/>
          <w:lang w:val="es-PR"/>
        </w:rPr>
        <w:t xml:space="preserve"> </w:t>
      </w:r>
      <w:r w:rsidR="00897AA7" w:rsidRPr="00F77B1D">
        <w:rPr>
          <w:rFonts w:ascii="Book Antiqua" w:hAnsi="Book Antiqua"/>
          <w:lang w:val="es-PR"/>
        </w:rPr>
        <w:t>certificación</w:t>
      </w:r>
      <w:r w:rsidR="00D602ED" w:rsidRPr="00F77B1D">
        <w:rPr>
          <w:rFonts w:ascii="Book Antiqua" w:hAnsi="Book Antiqua"/>
          <w:lang w:val="es-PR"/>
        </w:rPr>
        <w:t xml:space="preserve"> escrita oficial que justifique la necesidad del uso de un correo </w:t>
      </w:r>
      <w:r w:rsidR="00897AA7" w:rsidRPr="00F77B1D">
        <w:rPr>
          <w:rFonts w:ascii="Book Antiqua" w:hAnsi="Book Antiqua"/>
          <w:lang w:val="es-PR"/>
        </w:rPr>
        <w:t xml:space="preserve">electrónico no institucional, </w:t>
      </w:r>
      <w:r w:rsidR="00BC705D" w:rsidRPr="00F77B1D">
        <w:rPr>
          <w:rFonts w:ascii="Book Antiqua" w:hAnsi="Book Antiqua"/>
          <w:lang w:val="es-PR"/>
        </w:rPr>
        <w:t xml:space="preserve">y </w:t>
      </w:r>
      <w:r w:rsidR="00706C23" w:rsidRPr="00F77B1D">
        <w:rPr>
          <w:rFonts w:ascii="Book Antiqua" w:hAnsi="Book Antiqua"/>
          <w:lang w:val="es-PR"/>
        </w:rPr>
        <w:t xml:space="preserve">ser enviada a la Legislatura Municipal dentro </w:t>
      </w:r>
      <w:r w:rsidR="004E3CEE">
        <w:rPr>
          <w:rFonts w:ascii="Book Antiqua" w:hAnsi="Book Antiqua"/>
          <w:i/>
          <w:iCs/>
          <w:u w:val="single"/>
          <w:lang w:val="es-PR"/>
        </w:rPr>
        <w:t xml:space="preserve">de </w:t>
      </w:r>
      <w:r w:rsidR="00706C23" w:rsidRPr="00F77B1D">
        <w:rPr>
          <w:rFonts w:ascii="Book Antiqua" w:hAnsi="Book Antiqua"/>
          <w:lang w:val="es-PR"/>
        </w:rPr>
        <w:t xml:space="preserve">un término no mayor de veinticuatro (24) horas, </w:t>
      </w:r>
      <w:r w:rsidR="00E56021" w:rsidRPr="00F77B1D">
        <w:rPr>
          <w:rFonts w:ascii="Book Antiqua" w:hAnsi="Book Antiqua"/>
          <w:lang w:val="es-PR"/>
        </w:rPr>
        <w:t xml:space="preserve">o cuando </w:t>
      </w:r>
      <w:r w:rsidR="00E22A97" w:rsidRPr="00F77B1D">
        <w:rPr>
          <w:rFonts w:ascii="Book Antiqua" w:hAnsi="Book Antiqua"/>
          <w:lang w:val="es-PR"/>
        </w:rPr>
        <w:t xml:space="preserve">PRITS </w:t>
      </w:r>
      <w:r w:rsidR="00B61844" w:rsidRPr="00F77B1D">
        <w:rPr>
          <w:rFonts w:ascii="Book Antiqua" w:hAnsi="Book Antiqua"/>
          <w:lang w:val="es-PR"/>
        </w:rPr>
        <w:t xml:space="preserve">certifique la </w:t>
      </w:r>
      <w:r w:rsidR="00886944" w:rsidRPr="00F77B1D">
        <w:rPr>
          <w:rFonts w:ascii="Book Antiqua" w:hAnsi="Book Antiqua"/>
          <w:lang w:val="es-PR"/>
        </w:rPr>
        <w:t>existencia de una interrupción, falla o vulnerabilidad significativa en los sistemas que imposibilite el uso del dominio oficial.</w:t>
      </w:r>
    </w:p>
    <w:p w14:paraId="09896128" w14:textId="77777777" w:rsidR="00FC71AB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ES"/>
        </w:rPr>
      </w:pPr>
      <w:r w:rsidRPr="00F77B1D">
        <w:rPr>
          <w:rFonts w:ascii="Book Antiqua" w:hAnsi="Book Antiqua"/>
          <w:lang w:val="es-PR"/>
        </w:rPr>
        <w:t>(d) El incumplimiento de esta disposición podrá ser auditado</w:t>
      </w:r>
      <w:r w:rsidRPr="00FC71AB">
        <w:rPr>
          <w:rFonts w:ascii="Book Antiqua" w:hAnsi="Book Antiqua"/>
          <w:strike/>
          <w:lang w:val="es-PR"/>
        </w:rPr>
        <w:t xml:space="preserve"> por la Oficina del Contralor de Puerto Rico</w:t>
      </w:r>
      <w:r w:rsidRPr="00F77B1D">
        <w:rPr>
          <w:rFonts w:ascii="Book Antiqua" w:hAnsi="Book Antiqua"/>
          <w:lang w:val="es-PR"/>
        </w:rPr>
        <w:t xml:space="preserve"> y dará lugar a sanciones administrativas conforme a lo dispuesto en este Código y las leyes aplicables.</w:t>
      </w:r>
      <w:r w:rsidR="00FC0983" w:rsidRPr="00F77B1D">
        <w:rPr>
          <w:rFonts w:ascii="Book Antiqua" w:hAnsi="Book Antiqua"/>
          <w:lang w:val="es-PR"/>
        </w:rPr>
        <w:t xml:space="preserve"> Sin perjuicio de lo anterior, </w:t>
      </w:r>
      <w:r w:rsidR="00355CDD" w:rsidRPr="00F77B1D">
        <w:rPr>
          <w:rFonts w:ascii="Book Antiqua" w:hAnsi="Book Antiqua"/>
          <w:lang w:val="es-PR"/>
        </w:rPr>
        <w:t xml:space="preserve">se faculta a la </w:t>
      </w:r>
      <w:r w:rsidR="00B20541" w:rsidRPr="00FC71AB">
        <w:rPr>
          <w:rFonts w:ascii="Book Antiqua" w:hAnsi="Book Antiqua"/>
          <w:strike/>
          <w:lang w:val="es-ES"/>
        </w:rPr>
        <w:t xml:space="preserve">Puerto Rico </w:t>
      </w:r>
      <w:proofErr w:type="spellStart"/>
      <w:r w:rsidR="00B20541" w:rsidRPr="00FC71AB">
        <w:rPr>
          <w:rFonts w:ascii="Book Antiqua" w:hAnsi="Book Antiqua"/>
          <w:strike/>
          <w:lang w:val="es-ES"/>
        </w:rPr>
        <w:t>Innovation</w:t>
      </w:r>
      <w:proofErr w:type="spellEnd"/>
      <w:r w:rsidR="00B20541" w:rsidRPr="00FC71AB">
        <w:rPr>
          <w:rFonts w:ascii="Book Antiqua" w:hAnsi="Book Antiqua"/>
          <w:strike/>
          <w:lang w:val="es-ES"/>
        </w:rPr>
        <w:t xml:space="preserve"> and </w:t>
      </w:r>
      <w:proofErr w:type="spellStart"/>
      <w:r w:rsidR="00B20541" w:rsidRPr="00FC71AB">
        <w:rPr>
          <w:rFonts w:ascii="Book Antiqua" w:hAnsi="Book Antiqua"/>
          <w:strike/>
          <w:lang w:val="es-ES"/>
        </w:rPr>
        <w:t>Technology</w:t>
      </w:r>
      <w:proofErr w:type="spellEnd"/>
      <w:r w:rsidR="00B20541" w:rsidRPr="00FC71AB">
        <w:rPr>
          <w:rFonts w:ascii="Book Antiqua" w:hAnsi="Book Antiqua"/>
          <w:strike/>
          <w:lang w:val="es-ES"/>
        </w:rPr>
        <w:t xml:space="preserve"> Service (</w:t>
      </w:r>
      <w:r w:rsidR="00B20541" w:rsidRPr="00F77B1D">
        <w:rPr>
          <w:rFonts w:ascii="Book Antiqua" w:hAnsi="Book Antiqua"/>
          <w:lang w:val="es-ES"/>
        </w:rPr>
        <w:t>PRITS</w:t>
      </w:r>
      <w:r w:rsidR="00B20541" w:rsidRPr="00FC71AB">
        <w:rPr>
          <w:rFonts w:ascii="Book Antiqua" w:hAnsi="Book Antiqua"/>
          <w:strike/>
          <w:lang w:val="es-ES"/>
        </w:rPr>
        <w:t>)</w:t>
      </w:r>
      <w:r w:rsidR="00B20541" w:rsidRPr="00F77B1D">
        <w:rPr>
          <w:rFonts w:ascii="Book Antiqua" w:hAnsi="Book Antiqua"/>
          <w:lang w:val="es-ES"/>
        </w:rPr>
        <w:t xml:space="preserve"> a imponer multas, según </w:t>
      </w:r>
      <w:r w:rsidR="00D54E88" w:rsidRPr="00F77B1D">
        <w:rPr>
          <w:rFonts w:ascii="Book Antiqua" w:hAnsi="Book Antiqua"/>
          <w:lang w:val="es-ES"/>
        </w:rPr>
        <w:t xml:space="preserve">le autorice la Ley </w:t>
      </w:r>
      <w:r w:rsidR="00BF5FBB" w:rsidRPr="00F77B1D">
        <w:rPr>
          <w:rFonts w:ascii="Book Antiqua" w:hAnsi="Book Antiqua"/>
          <w:lang w:val="es-ES"/>
        </w:rPr>
        <w:t xml:space="preserve">40-2024, </w:t>
      </w:r>
      <w:r w:rsidR="00FF5C1D" w:rsidRPr="00F77B1D">
        <w:rPr>
          <w:rFonts w:ascii="Book Antiqua" w:hAnsi="Book Antiqua"/>
          <w:lang w:val="es-ES"/>
        </w:rPr>
        <w:t>conocida como “Ley de Ciberseguridad del Estado Libre Asociado de Puerto Rico</w:t>
      </w:r>
      <w:r w:rsidR="000F4272" w:rsidRPr="00F77B1D">
        <w:rPr>
          <w:rFonts w:ascii="Book Antiqua" w:hAnsi="Book Antiqua"/>
          <w:lang w:val="es-ES"/>
        </w:rPr>
        <w:t>.</w:t>
      </w:r>
    </w:p>
    <w:p w14:paraId="33108E2F" w14:textId="21CC8EB7" w:rsidR="00800DA8" w:rsidRPr="00F77B1D" w:rsidRDefault="00FC71AB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C71AB">
        <w:rPr>
          <w:rFonts w:ascii="Book Antiqua" w:hAnsi="Book Antiqua"/>
          <w:i/>
          <w:iCs/>
          <w:u w:val="single"/>
          <w:lang w:val="es-ES"/>
        </w:rPr>
        <w:t>(e)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7B4479" w:rsidRPr="007B4479">
        <w:rPr>
          <w:rFonts w:ascii="Book Antiqua" w:hAnsi="Book Antiqua"/>
          <w:i/>
          <w:iCs/>
          <w:u w:val="single"/>
          <w:lang w:val="es-ES"/>
        </w:rPr>
        <w:t xml:space="preserve">En aquellos casos en que los municipios no cuenten con los recursos económicos necesarios para sufragar los costos asociados a la adquisición, mantenimiento o renovación de las licencias requeridas para la utilización del dominio oficial “.pr.gov”, lo cual deberá ser certificado mediante resolución de la Legislatura Municipal y certificación del Alcalde o Alcaldesa, la PRITS </w:t>
      </w:r>
      <w:r w:rsidR="007B4479" w:rsidRPr="007B4479">
        <w:rPr>
          <w:rFonts w:ascii="Book Antiqua" w:hAnsi="Book Antiqua"/>
          <w:i/>
          <w:iCs/>
          <w:u w:val="single"/>
          <w:lang w:val="es-ES"/>
        </w:rPr>
        <w:lastRenderedPageBreak/>
        <w:t>identificará y proveerá los recursos necesarios para garantizar la disponibilidad de dichas licencias y la implantación de esta Ley. En ningún caso la implementación de las disposiciones de este Artículo podrá constituir una carga fiscal o económica adicional para los municipios que hayan certificado su insuficiencia de recursos.</w:t>
      </w:r>
      <w:r w:rsidR="00800DA8" w:rsidRPr="00F77B1D">
        <w:rPr>
          <w:rFonts w:ascii="Book Antiqua" w:hAnsi="Book Antiqua"/>
          <w:lang w:val="es-PR"/>
        </w:rPr>
        <w:t>”</w:t>
      </w:r>
    </w:p>
    <w:p w14:paraId="1D2B5E11" w14:textId="77777777" w:rsidR="00800DA8" w:rsidRPr="00F77B1D" w:rsidRDefault="00800DA8" w:rsidP="00E17FDA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eastAsia="Calibri" w:hAnsi="Book Antiqua" w:cs="Helvetica"/>
          <w:lang w:val="es-PR"/>
        </w:rPr>
      </w:pPr>
      <w:r w:rsidRPr="00F77B1D">
        <w:rPr>
          <w:rFonts w:ascii="Book Antiqua" w:eastAsia="Calibri" w:hAnsi="Book Antiqua" w:cs="Helvetica"/>
          <w:lang w:val="es-PR"/>
        </w:rPr>
        <w:t>Sección</w:t>
      </w:r>
      <w:r w:rsidR="00B84AD8" w:rsidRPr="00F77B1D">
        <w:rPr>
          <w:rFonts w:ascii="Book Antiqua" w:eastAsia="Calibri" w:hAnsi="Book Antiqua" w:cs="Helvetica"/>
          <w:lang w:val="es-PR"/>
        </w:rPr>
        <w:t xml:space="preserve"> </w:t>
      </w:r>
      <w:r w:rsidR="0031391E" w:rsidRPr="00F77B1D">
        <w:rPr>
          <w:rFonts w:ascii="Book Antiqua" w:eastAsia="Calibri" w:hAnsi="Book Antiqua" w:cs="Helvetica"/>
          <w:lang w:val="es-PR"/>
        </w:rPr>
        <w:t>2</w:t>
      </w:r>
      <w:r w:rsidR="00B84AD8" w:rsidRPr="00F77B1D">
        <w:rPr>
          <w:rFonts w:ascii="Book Antiqua" w:eastAsia="Calibri" w:hAnsi="Book Antiqua" w:cs="Helvetica"/>
          <w:lang w:val="es-PR"/>
        </w:rPr>
        <w:t>. – Separabilidad</w:t>
      </w:r>
    </w:p>
    <w:p w14:paraId="3614A1A8" w14:textId="77777777" w:rsidR="003B1169" w:rsidRDefault="005F132C" w:rsidP="00DD2898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eastAsia="Calibri" w:hAnsi="Book Antiqua" w:cs="Helvetica"/>
          <w:lang w:val="es-PR"/>
        </w:rPr>
      </w:pPr>
      <w:r w:rsidRPr="00F77B1D">
        <w:rPr>
          <w:rFonts w:ascii="Book Antiqua" w:eastAsia="Calibri" w:hAnsi="Book Antiqua" w:cs="Helvetica"/>
          <w:lang w:val="es-PR"/>
        </w:rPr>
        <w:t>Si cualquier parte de esta Ley fuese declarada nula o inconstitucional por un tribunal con jurisdicción, esto no invalidará el resto de las disposiciones de esta Le</w:t>
      </w:r>
      <w:r w:rsidR="00800DA8" w:rsidRPr="00F77B1D">
        <w:rPr>
          <w:rFonts w:ascii="Book Antiqua" w:eastAsia="Calibri" w:hAnsi="Book Antiqua" w:cs="Helvetica"/>
          <w:lang w:val="es-PR"/>
        </w:rPr>
        <w:t>y</w:t>
      </w:r>
      <w:r w:rsidR="00DD2898">
        <w:rPr>
          <w:rFonts w:ascii="Book Antiqua" w:eastAsia="Calibri" w:hAnsi="Book Antiqua" w:cs="Helvetica"/>
          <w:lang w:val="es-PR"/>
        </w:rPr>
        <w:t>.</w:t>
      </w:r>
    </w:p>
    <w:p w14:paraId="5225F1A3" w14:textId="77777777" w:rsidR="003B1169" w:rsidRPr="00F77B1D" w:rsidRDefault="003B1169" w:rsidP="003B1169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 xml:space="preserve">Sección 3. – Vigencia </w:t>
      </w:r>
    </w:p>
    <w:p w14:paraId="13A7D159" w14:textId="39FEDADE" w:rsidR="00D73855" w:rsidRPr="003B1169" w:rsidRDefault="003B1169" w:rsidP="003B1169">
      <w:pPr>
        <w:pStyle w:val="NormalWeb"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  <w:r w:rsidRPr="00F77B1D">
        <w:rPr>
          <w:rFonts w:ascii="Book Antiqua" w:hAnsi="Book Antiqua"/>
          <w:lang w:val="es-PR"/>
        </w:rPr>
        <w:t>Esta Ley comenzará a regir a los ciento ochenta (180) días a partir de su aprobación.</w:t>
      </w:r>
      <w:r w:rsidR="00D73855">
        <w:rPr>
          <w:rFonts w:ascii="Book Antiqua" w:hAnsi="Book Antiqua"/>
          <w:lang w:val="es-PR"/>
        </w:rPr>
        <w:br w:type="page"/>
      </w:r>
    </w:p>
    <w:p w14:paraId="38564C53" w14:textId="77777777" w:rsidR="00E403AF" w:rsidRDefault="00E403AF" w:rsidP="00E403AF">
      <w:pPr>
        <w:pStyle w:val="NormalWeb"/>
        <w:suppressLineNumbers/>
        <w:spacing w:before="0" w:beforeAutospacing="0" w:after="0" w:afterAutospacing="0" w:line="504" w:lineRule="auto"/>
        <w:ind w:firstLine="720"/>
        <w:jc w:val="both"/>
        <w:rPr>
          <w:rFonts w:ascii="Book Antiqua" w:hAnsi="Book Antiqua"/>
          <w:lang w:val="es-PR"/>
        </w:rPr>
      </w:pPr>
    </w:p>
    <w:sectPr w:rsidR="00E403AF" w:rsidSect="002F427E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95B94" w14:textId="77777777" w:rsidR="006F66BF" w:rsidRDefault="006F66BF" w:rsidP="00160183">
      <w:r>
        <w:separator/>
      </w:r>
    </w:p>
  </w:endnote>
  <w:endnote w:type="continuationSeparator" w:id="0">
    <w:p w14:paraId="2BCE5DD7" w14:textId="77777777" w:rsidR="006F66BF" w:rsidRDefault="006F66BF" w:rsidP="0016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650E0" w14:textId="77777777" w:rsidR="006F66BF" w:rsidRDefault="006F66BF" w:rsidP="00160183">
      <w:r>
        <w:separator/>
      </w:r>
    </w:p>
  </w:footnote>
  <w:footnote w:type="continuationSeparator" w:id="0">
    <w:p w14:paraId="0801B377" w14:textId="77777777" w:rsidR="006F66BF" w:rsidRDefault="006F66BF" w:rsidP="00160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2CD7" w14:textId="77777777" w:rsidR="007F687E" w:rsidRDefault="007F687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2142938" w14:textId="77777777" w:rsidR="007F687E" w:rsidRDefault="007F6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D9CE9" w14:textId="77777777" w:rsidR="00F77B1D" w:rsidRDefault="00F77B1D" w:rsidP="00F77B1D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 w:rsidRPr="00F77B1D">
      <w:rPr>
        <w:rFonts w:ascii="Book Antiqua" w:eastAsia="MS Mincho" w:hAnsi="Book Antiqua"/>
        <w:b/>
        <w:lang w:val="es-PR"/>
      </w:rPr>
      <w:t>TEXTO APROBADO EN VOTACIÓN FINAL POR EL SENADO</w:t>
    </w:r>
  </w:p>
  <w:p w14:paraId="6C29688A" w14:textId="77777777" w:rsidR="00F77B1D" w:rsidRDefault="00F77B1D" w:rsidP="00F77B1D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(20 DE ENERO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5097E"/>
    <w:multiLevelType w:val="multilevel"/>
    <w:tmpl w:val="B07CFD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33630AD3"/>
    <w:multiLevelType w:val="hybridMultilevel"/>
    <w:tmpl w:val="32CC0B7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AA7F3E"/>
    <w:multiLevelType w:val="hybridMultilevel"/>
    <w:tmpl w:val="96F26C3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0B687C"/>
    <w:multiLevelType w:val="hybridMultilevel"/>
    <w:tmpl w:val="53A2DB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3A4E8E"/>
    <w:multiLevelType w:val="hybridMultilevel"/>
    <w:tmpl w:val="D8F4B280"/>
    <w:lvl w:ilvl="0" w:tplc="FB940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552DF7"/>
    <w:multiLevelType w:val="hybridMultilevel"/>
    <w:tmpl w:val="5D74B610"/>
    <w:lvl w:ilvl="0" w:tplc="E354A8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90D5D9B"/>
    <w:multiLevelType w:val="hybridMultilevel"/>
    <w:tmpl w:val="939077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5D5CDE"/>
    <w:multiLevelType w:val="hybridMultilevel"/>
    <w:tmpl w:val="751890A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3626603">
    <w:abstractNumId w:val="4"/>
  </w:num>
  <w:num w:numId="2" w16cid:durableId="1971860085">
    <w:abstractNumId w:val="5"/>
  </w:num>
  <w:num w:numId="3" w16cid:durableId="1717973750">
    <w:abstractNumId w:val="3"/>
  </w:num>
  <w:num w:numId="4" w16cid:durableId="1455636288">
    <w:abstractNumId w:val="2"/>
  </w:num>
  <w:num w:numId="5" w16cid:durableId="991103613">
    <w:abstractNumId w:val="0"/>
  </w:num>
  <w:num w:numId="6" w16cid:durableId="490944836">
    <w:abstractNumId w:val="1"/>
  </w:num>
  <w:num w:numId="7" w16cid:durableId="509223817">
    <w:abstractNumId w:val="7"/>
  </w:num>
  <w:num w:numId="8" w16cid:durableId="327291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83"/>
    <w:rsid w:val="00005233"/>
    <w:rsid w:val="000077F1"/>
    <w:rsid w:val="00012778"/>
    <w:rsid w:val="00027659"/>
    <w:rsid w:val="00035BBF"/>
    <w:rsid w:val="00035E3D"/>
    <w:rsid w:val="0003663D"/>
    <w:rsid w:val="000456AB"/>
    <w:rsid w:val="000463F6"/>
    <w:rsid w:val="00047FAC"/>
    <w:rsid w:val="0005632E"/>
    <w:rsid w:val="000563DE"/>
    <w:rsid w:val="00057117"/>
    <w:rsid w:val="00064B00"/>
    <w:rsid w:val="00066950"/>
    <w:rsid w:val="00071632"/>
    <w:rsid w:val="00074D6F"/>
    <w:rsid w:val="00081176"/>
    <w:rsid w:val="00083FA9"/>
    <w:rsid w:val="00092CCE"/>
    <w:rsid w:val="000A0735"/>
    <w:rsid w:val="000A2096"/>
    <w:rsid w:val="000B3FFA"/>
    <w:rsid w:val="000C2400"/>
    <w:rsid w:val="000D012B"/>
    <w:rsid w:val="000F0DCA"/>
    <w:rsid w:val="000F4272"/>
    <w:rsid w:val="000F756C"/>
    <w:rsid w:val="000F7FB2"/>
    <w:rsid w:val="00106EF2"/>
    <w:rsid w:val="00112D87"/>
    <w:rsid w:val="00113903"/>
    <w:rsid w:val="0011613D"/>
    <w:rsid w:val="0012422C"/>
    <w:rsid w:val="00132824"/>
    <w:rsid w:val="00133F80"/>
    <w:rsid w:val="00140D8B"/>
    <w:rsid w:val="0014446A"/>
    <w:rsid w:val="00146B62"/>
    <w:rsid w:val="00156D08"/>
    <w:rsid w:val="00156EEC"/>
    <w:rsid w:val="00160183"/>
    <w:rsid w:val="001603ED"/>
    <w:rsid w:val="00174765"/>
    <w:rsid w:val="00176ADB"/>
    <w:rsid w:val="001850CC"/>
    <w:rsid w:val="00191517"/>
    <w:rsid w:val="001A197D"/>
    <w:rsid w:val="001A2C5E"/>
    <w:rsid w:val="001A723F"/>
    <w:rsid w:val="001B5929"/>
    <w:rsid w:val="001B7AFE"/>
    <w:rsid w:val="001C01A2"/>
    <w:rsid w:val="001C1424"/>
    <w:rsid w:val="001C1642"/>
    <w:rsid w:val="001C19B9"/>
    <w:rsid w:val="001C3C30"/>
    <w:rsid w:val="001C76E1"/>
    <w:rsid w:val="001E6A61"/>
    <w:rsid w:val="001E6DF8"/>
    <w:rsid w:val="002328D2"/>
    <w:rsid w:val="0023363D"/>
    <w:rsid w:val="00233D3B"/>
    <w:rsid w:val="00240215"/>
    <w:rsid w:val="00242438"/>
    <w:rsid w:val="00247499"/>
    <w:rsid w:val="00247E36"/>
    <w:rsid w:val="0026494F"/>
    <w:rsid w:val="002753D6"/>
    <w:rsid w:val="00285E7A"/>
    <w:rsid w:val="00286EAA"/>
    <w:rsid w:val="00286F7D"/>
    <w:rsid w:val="00294499"/>
    <w:rsid w:val="002A43D9"/>
    <w:rsid w:val="002B4E8B"/>
    <w:rsid w:val="002D11C9"/>
    <w:rsid w:val="002D6E76"/>
    <w:rsid w:val="002E6AB0"/>
    <w:rsid w:val="002F427E"/>
    <w:rsid w:val="003000C3"/>
    <w:rsid w:val="00311D7D"/>
    <w:rsid w:val="0031391E"/>
    <w:rsid w:val="0031651A"/>
    <w:rsid w:val="00321E99"/>
    <w:rsid w:val="0034135D"/>
    <w:rsid w:val="0034766F"/>
    <w:rsid w:val="00355CDD"/>
    <w:rsid w:val="00361F92"/>
    <w:rsid w:val="00363D0C"/>
    <w:rsid w:val="00363D57"/>
    <w:rsid w:val="003816A2"/>
    <w:rsid w:val="003839BF"/>
    <w:rsid w:val="003913BA"/>
    <w:rsid w:val="003918D8"/>
    <w:rsid w:val="003A0833"/>
    <w:rsid w:val="003A2E20"/>
    <w:rsid w:val="003B1169"/>
    <w:rsid w:val="003B52A8"/>
    <w:rsid w:val="003C55DB"/>
    <w:rsid w:val="003D026C"/>
    <w:rsid w:val="003D1925"/>
    <w:rsid w:val="003D7A32"/>
    <w:rsid w:val="003E4489"/>
    <w:rsid w:val="003E46F5"/>
    <w:rsid w:val="003E4CC9"/>
    <w:rsid w:val="003F0D9F"/>
    <w:rsid w:val="003F1AD0"/>
    <w:rsid w:val="003F1DF5"/>
    <w:rsid w:val="003F621A"/>
    <w:rsid w:val="00405DA8"/>
    <w:rsid w:val="00411D6B"/>
    <w:rsid w:val="00416A0A"/>
    <w:rsid w:val="00416EEF"/>
    <w:rsid w:val="00440F39"/>
    <w:rsid w:val="00453483"/>
    <w:rsid w:val="0045480E"/>
    <w:rsid w:val="00455CC8"/>
    <w:rsid w:val="00461147"/>
    <w:rsid w:val="00464E1C"/>
    <w:rsid w:val="00473AB1"/>
    <w:rsid w:val="0047495B"/>
    <w:rsid w:val="00477933"/>
    <w:rsid w:val="00482205"/>
    <w:rsid w:val="00484195"/>
    <w:rsid w:val="00486320"/>
    <w:rsid w:val="00490048"/>
    <w:rsid w:val="00490E1F"/>
    <w:rsid w:val="004A1416"/>
    <w:rsid w:val="004A2850"/>
    <w:rsid w:val="004A39BE"/>
    <w:rsid w:val="004A72AA"/>
    <w:rsid w:val="004B3416"/>
    <w:rsid w:val="004C0DA1"/>
    <w:rsid w:val="004E1281"/>
    <w:rsid w:val="004E3CEE"/>
    <w:rsid w:val="004E6651"/>
    <w:rsid w:val="004E7803"/>
    <w:rsid w:val="004F5E2F"/>
    <w:rsid w:val="004F7034"/>
    <w:rsid w:val="00500693"/>
    <w:rsid w:val="00501E62"/>
    <w:rsid w:val="005033FF"/>
    <w:rsid w:val="00504582"/>
    <w:rsid w:val="00504E34"/>
    <w:rsid w:val="005209C3"/>
    <w:rsid w:val="00521C44"/>
    <w:rsid w:val="005253B4"/>
    <w:rsid w:val="00544392"/>
    <w:rsid w:val="00555068"/>
    <w:rsid w:val="00576A21"/>
    <w:rsid w:val="00590CC9"/>
    <w:rsid w:val="00595B50"/>
    <w:rsid w:val="005A028D"/>
    <w:rsid w:val="005A568C"/>
    <w:rsid w:val="005A6738"/>
    <w:rsid w:val="005B79F1"/>
    <w:rsid w:val="005C1391"/>
    <w:rsid w:val="005C5979"/>
    <w:rsid w:val="005D3D80"/>
    <w:rsid w:val="005D4D19"/>
    <w:rsid w:val="005D536D"/>
    <w:rsid w:val="005E0C51"/>
    <w:rsid w:val="005F132C"/>
    <w:rsid w:val="0061288F"/>
    <w:rsid w:val="006130C8"/>
    <w:rsid w:val="00626036"/>
    <w:rsid w:val="006310CF"/>
    <w:rsid w:val="006350EA"/>
    <w:rsid w:val="00641CD0"/>
    <w:rsid w:val="006458B7"/>
    <w:rsid w:val="00651B9A"/>
    <w:rsid w:val="00652128"/>
    <w:rsid w:val="0065459C"/>
    <w:rsid w:val="00660781"/>
    <w:rsid w:val="006653CC"/>
    <w:rsid w:val="00681D5D"/>
    <w:rsid w:val="00685BB5"/>
    <w:rsid w:val="00691C3E"/>
    <w:rsid w:val="00691EEE"/>
    <w:rsid w:val="006A0473"/>
    <w:rsid w:val="006A07C7"/>
    <w:rsid w:val="006A0CA9"/>
    <w:rsid w:val="006A2C13"/>
    <w:rsid w:val="006B415F"/>
    <w:rsid w:val="006C5627"/>
    <w:rsid w:val="006C5D03"/>
    <w:rsid w:val="006E0266"/>
    <w:rsid w:val="006F66BF"/>
    <w:rsid w:val="00701F2C"/>
    <w:rsid w:val="00706C23"/>
    <w:rsid w:val="007141FE"/>
    <w:rsid w:val="00726BDC"/>
    <w:rsid w:val="007274D5"/>
    <w:rsid w:val="00731E09"/>
    <w:rsid w:val="007341C2"/>
    <w:rsid w:val="007413A1"/>
    <w:rsid w:val="007441FA"/>
    <w:rsid w:val="00751A62"/>
    <w:rsid w:val="007766CD"/>
    <w:rsid w:val="0078205B"/>
    <w:rsid w:val="00782BDD"/>
    <w:rsid w:val="00793044"/>
    <w:rsid w:val="007A0799"/>
    <w:rsid w:val="007B0BC6"/>
    <w:rsid w:val="007B4479"/>
    <w:rsid w:val="007B7B6D"/>
    <w:rsid w:val="007C030E"/>
    <w:rsid w:val="007C5242"/>
    <w:rsid w:val="007E6CEE"/>
    <w:rsid w:val="007F39DA"/>
    <w:rsid w:val="007F687E"/>
    <w:rsid w:val="00800DA8"/>
    <w:rsid w:val="00800E18"/>
    <w:rsid w:val="008016FA"/>
    <w:rsid w:val="008028FF"/>
    <w:rsid w:val="00804E1E"/>
    <w:rsid w:val="00810A7B"/>
    <w:rsid w:val="00815C20"/>
    <w:rsid w:val="008449DE"/>
    <w:rsid w:val="008467DF"/>
    <w:rsid w:val="00850968"/>
    <w:rsid w:val="0085155A"/>
    <w:rsid w:val="0085168D"/>
    <w:rsid w:val="00854F9A"/>
    <w:rsid w:val="0085758F"/>
    <w:rsid w:val="00857DC9"/>
    <w:rsid w:val="008719BB"/>
    <w:rsid w:val="008741F4"/>
    <w:rsid w:val="00877258"/>
    <w:rsid w:val="00882E69"/>
    <w:rsid w:val="00886944"/>
    <w:rsid w:val="00891A0C"/>
    <w:rsid w:val="008962FD"/>
    <w:rsid w:val="00897AA7"/>
    <w:rsid w:val="008A493A"/>
    <w:rsid w:val="008A50D2"/>
    <w:rsid w:val="008C0927"/>
    <w:rsid w:val="008C5335"/>
    <w:rsid w:val="008C6E16"/>
    <w:rsid w:val="008D6E7F"/>
    <w:rsid w:val="008D6F67"/>
    <w:rsid w:val="008E1A95"/>
    <w:rsid w:val="008F2FAD"/>
    <w:rsid w:val="008F3F3A"/>
    <w:rsid w:val="0090090B"/>
    <w:rsid w:val="009022AB"/>
    <w:rsid w:val="00904844"/>
    <w:rsid w:val="009255F7"/>
    <w:rsid w:val="00940AC5"/>
    <w:rsid w:val="00950FDF"/>
    <w:rsid w:val="009510F3"/>
    <w:rsid w:val="00961146"/>
    <w:rsid w:val="009774A5"/>
    <w:rsid w:val="009869DD"/>
    <w:rsid w:val="0099415B"/>
    <w:rsid w:val="00995974"/>
    <w:rsid w:val="009A3042"/>
    <w:rsid w:val="009B2CB1"/>
    <w:rsid w:val="009B537D"/>
    <w:rsid w:val="009C79E7"/>
    <w:rsid w:val="009D1951"/>
    <w:rsid w:val="009D34AC"/>
    <w:rsid w:val="009D5AC7"/>
    <w:rsid w:val="009E305B"/>
    <w:rsid w:val="009E49E8"/>
    <w:rsid w:val="009F5673"/>
    <w:rsid w:val="00A02649"/>
    <w:rsid w:val="00A038FE"/>
    <w:rsid w:val="00A11972"/>
    <w:rsid w:val="00A156F9"/>
    <w:rsid w:val="00A1641E"/>
    <w:rsid w:val="00A166FD"/>
    <w:rsid w:val="00A16A4C"/>
    <w:rsid w:val="00A218BE"/>
    <w:rsid w:val="00A26A11"/>
    <w:rsid w:val="00A30198"/>
    <w:rsid w:val="00A369AE"/>
    <w:rsid w:val="00A41FA8"/>
    <w:rsid w:val="00A4785C"/>
    <w:rsid w:val="00A52FDB"/>
    <w:rsid w:val="00A65C17"/>
    <w:rsid w:val="00A90EEC"/>
    <w:rsid w:val="00AA1574"/>
    <w:rsid w:val="00AA51D5"/>
    <w:rsid w:val="00AC0EF7"/>
    <w:rsid w:val="00AD4FC7"/>
    <w:rsid w:val="00AD5386"/>
    <w:rsid w:val="00AE1FD1"/>
    <w:rsid w:val="00AE2FBB"/>
    <w:rsid w:val="00AE38B1"/>
    <w:rsid w:val="00B14D3B"/>
    <w:rsid w:val="00B20541"/>
    <w:rsid w:val="00B2326B"/>
    <w:rsid w:val="00B35F19"/>
    <w:rsid w:val="00B40593"/>
    <w:rsid w:val="00B5194A"/>
    <w:rsid w:val="00B57E6A"/>
    <w:rsid w:val="00B61844"/>
    <w:rsid w:val="00B733B6"/>
    <w:rsid w:val="00B74766"/>
    <w:rsid w:val="00B84AD8"/>
    <w:rsid w:val="00B92AF1"/>
    <w:rsid w:val="00BB2504"/>
    <w:rsid w:val="00BC705D"/>
    <w:rsid w:val="00BD794D"/>
    <w:rsid w:val="00BE0EC8"/>
    <w:rsid w:val="00BE4F67"/>
    <w:rsid w:val="00BF0E5A"/>
    <w:rsid w:val="00BF1BA7"/>
    <w:rsid w:val="00BF5FBB"/>
    <w:rsid w:val="00BF73FE"/>
    <w:rsid w:val="00C056F0"/>
    <w:rsid w:val="00C06811"/>
    <w:rsid w:val="00C0721E"/>
    <w:rsid w:val="00C1668C"/>
    <w:rsid w:val="00C328A8"/>
    <w:rsid w:val="00C41F63"/>
    <w:rsid w:val="00C43B78"/>
    <w:rsid w:val="00C45075"/>
    <w:rsid w:val="00C50D81"/>
    <w:rsid w:val="00C56594"/>
    <w:rsid w:val="00C60F6B"/>
    <w:rsid w:val="00C60FB6"/>
    <w:rsid w:val="00C62C05"/>
    <w:rsid w:val="00C73CFE"/>
    <w:rsid w:val="00C7572B"/>
    <w:rsid w:val="00C84931"/>
    <w:rsid w:val="00C86EA7"/>
    <w:rsid w:val="00C910A3"/>
    <w:rsid w:val="00CB7B39"/>
    <w:rsid w:val="00CC681D"/>
    <w:rsid w:val="00CD3979"/>
    <w:rsid w:val="00CD4E00"/>
    <w:rsid w:val="00CD4E9C"/>
    <w:rsid w:val="00CD57A4"/>
    <w:rsid w:val="00CE48B8"/>
    <w:rsid w:val="00CE7364"/>
    <w:rsid w:val="00D02076"/>
    <w:rsid w:val="00D0675E"/>
    <w:rsid w:val="00D177F8"/>
    <w:rsid w:val="00D26D13"/>
    <w:rsid w:val="00D340AB"/>
    <w:rsid w:val="00D42A86"/>
    <w:rsid w:val="00D43674"/>
    <w:rsid w:val="00D44C10"/>
    <w:rsid w:val="00D54E88"/>
    <w:rsid w:val="00D55EF1"/>
    <w:rsid w:val="00D602ED"/>
    <w:rsid w:val="00D62B6C"/>
    <w:rsid w:val="00D663FF"/>
    <w:rsid w:val="00D7044F"/>
    <w:rsid w:val="00D73855"/>
    <w:rsid w:val="00D83D17"/>
    <w:rsid w:val="00D86E50"/>
    <w:rsid w:val="00D90EE3"/>
    <w:rsid w:val="00D94389"/>
    <w:rsid w:val="00D95219"/>
    <w:rsid w:val="00D9638C"/>
    <w:rsid w:val="00D969D3"/>
    <w:rsid w:val="00D97152"/>
    <w:rsid w:val="00D97224"/>
    <w:rsid w:val="00DA5349"/>
    <w:rsid w:val="00DB7F42"/>
    <w:rsid w:val="00DC5AF0"/>
    <w:rsid w:val="00DC7212"/>
    <w:rsid w:val="00DD2898"/>
    <w:rsid w:val="00DE0313"/>
    <w:rsid w:val="00DE671C"/>
    <w:rsid w:val="00DF3B8E"/>
    <w:rsid w:val="00DF623D"/>
    <w:rsid w:val="00E01FF8"/>
    <w:rsid w:val="00E04CDC"/>
    <w:rsid w:val="00E06DFC"/>
    <w:rsid w:val="00E14942"/>
    <w:rsid w:val="00E17211"/>
    <w:rsid w:val="00E17FDA"/>
    <w:rsid w:val="00E22A97"/>
    <w:rsid w:val="00E403AF"/>
    <w:rsid w:val="00E40B0D"/>
    <w:rsid w:val="00E44FED"/>
    <w:rsid w:val="00E45D34"/>
    <w:rsid w:val="00E47EA3"/>
    <w:rsid w:val="00E56021"/>
    <w:rsid w:val="00E63060"/>
    <w:rsid w:val="00E66F38"/>
    <w:rsid w:val="00E727CD"/>
    <w:rsid w:val="00E776FE"/>
    <w:rsid w:val="00E80087"/>
    <w:rsid w:val="00E81082"/>
    <w:rsid w:val="00E93F90"/>
    <w:rsid w:val="00E9410A"/>
    <w:rsid w:val="00E95C0C"/>
    <w:rsid w:val="00E9751B"/>
    <w:rsid w:val="00EB0F9B"/>
    <w:rsid w:val="00EB1D29"/>
    <w:rsid w:val="00EB6495"/>
    <w:rsid w:val="00EB7413"/>
    <w:rsid w:val="00ED783C"/>
    <w:rsid w:val="00ED7D64"/>
    <w:rsid w:val="00EF1035"/>
    <w:rsid w:val="00EF2661"/>
    <w:rsid w:val="00F030AC"/>
    <w:rsid w:val="00F10D6D"/>
    <w:rsid w:val="00F12187"/>
    <w:rsid w:val="00F13625"/>
    <w:rsid w:val="00F145EB"/>
    <w:rsid w:val="00F240B4"/>
    <w:rsid w:val="00F30BC8"/>
    <w:rsid w:val="00F31AA7"/>
    <w:rsid w:val="00F37362"/>
    <w:rsid w:val="00F47339"/>
    <w:rsid w:val="00F62B27"/>
    <w:rsid w:val="00F72098"/>
    <w:rsid w:val="00F77B1D"/>
    <w:rsid w:val="00F84D54"/>
    <w:rsid w:val="00F95CB1"/>
    <w:rsid w:val="00FA03F1"/>
    <w:rsid w:val="00FB455E"/>
    <w:rsid w:val="00FB4FF7"/>
    <w:rsid w:val="00FC0983"/>
    <w:rsid w:val="00FC71AB"/>
    <w:rsid w:val="00FD1D53"/>
    <w:rsid w:val="00FD2B99"/>
    <w:rsid w:val="00FD4BFA"/>
    <w:rsid w:val="00FE1D55"/>
    <w:rsid w:val="00FE2F30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45986"/>
  <w15:chartTrackingRefBased/>
  <w15:docId w15:val="{832FF34B-C3DD-4610-9F07-9A165AD8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2C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3476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60183"/>
    <w:rPr>
      <w:rFonts w:ascii="Times New Roman" w:hAnsi="Times New Roman"/>
      <w:sz w:val="22"/>
      <w:szCs w:val="22"/>
    </w:rPr>
  </w:style>
  <w:style w:type="paragraph" w:customStyle="1" w:styleId="Title2">
    <w:name w:val="Title2"/>
    <w:basedOn w:val="Normal"/>
    <w:next w:val="Normal"/>
    <w:rsid w:val="00160183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1601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160183"/>
  </w:style>
  <w:style w:type="paragraph" w:styleId="Header">
    <w:name w:val="header"/>
    <w:basedOn w:val="Normal"/>
    <w:link w:val="HeaderChar"/>
    <w:unhideWhenUsed/>
    <w:rsid w:val="0016018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6018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customStyle="1" w:styleId="sectext">
    <w:name w:val="sectext"/>
    <w:rsid w:val="000463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Style3">
    <w:name w:val="Style 3"/>
    <w:basedOn w:val="Normal"/>
    <w:uiPriority w:val="99"/>
    <w:rsid w:val="00F240B4"/>
    <w:pPr>
      <w:widowControl w:val="0"/>
      <w:autoSpaceDE w:val="0"/>
      <w:autoSpaceDN w:val="0"/>
      <w:spacing w:line="360" w:lineRule="auto"/>
      <w:jc w:val="both"/>
    </w:pPr>
  </w:style>
  <w:style w:type="paragraph" w:styleId="NormalWeb">
    <w:name w:val="Normal (Web)"/>
    <w:basedOn w:val="Normal"/>
    <w:uiPriority w:val="99"/>
    <w:unhideWhenUsed/>
    <w:rsid w:val="00D97152"/>
    <w:pPr>
      <w:spacing w:before="100" w:beforeAutospacing="1" w:after="100" w:afterAutospacing="1"/>
    </w:pPr>
  </w:style>
  <w:style w:type="character" w:customStyle="1" w:styleId="Heading3Char">
    <w:name w:val="Heading 3 Char"/>
    <w:link w:val="Heading3"/>
    <w:uiPriority w:val="9"/>
    <w:rsid w:val="0034766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AD4FC7"/>
  </w:style>
  <w:style w:type="character" w:styleId="Strong">
    <w:name w:val="Strong"/>
    <w:uiPriority w:val="22"/>
    <w:qFormat/>
    <w:rsid w:val="00AD4FC7"/>
    <w:rPr>
      <w:b/>
      <w:bCs/>
    </w:rPr>
  </w:style>
  <w:style w:type="character" w:styleId="Emphasis">
    <w:name w:val="Emphasis"/>
    <w:uiPriority w:val="20"/>
    <w:qFormat/>
    <w:rsid w:val="00AD4FC7"/>
    <w:rPr>
      <w:i/>
      <w:iCs/>
    </w:rPr>
  </w:style>
  <w:style w:type="character" w:styleId="Hyperlink">
    <w:name w:val="Hyperlink"/>
    <w:uiPriority w:val="99"/>
    <w:semiHidden/>
    <w:unhideWhenUsed/>
    <w:rsid w:val="00800D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D525-2A77-4FE7-966B-C370A107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1050</Words>
  <Characters>5985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Links>
    <vt:vector size="12" baseType="variant">
      <vt:variant>
        <vt:i4>3473514</vt:i4>
      </vt:variant>
      <vt:variant>
        <vt:i4>3</vt:i4>
      </vt:variant>
      <vt:variant>
        <vt:i4>0</vt:i4>
      </vt:variant>
      <vt:variant>
        <vt:i4>5</vt:i4>
      </vt:variant>
      <vt:variant>
        <vt:lpwstr>http://pr.gov/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http://pr.gov/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Camyl Moreno Pantojas</cp:lastModifiedBy>
  <cp:revision>2</cp:revision>
  <cp:lastPrinted>2026-01-21T16:03:00Z</cp:lastPrinted>
  <dcterms:created xsi:type="dcterms:W3CDTF">2026-06-24T19:52:00Z</dcterms:created>
  <dcterms:modified xsi:type="dcterms:W3CDTF">2026-06-24T19:52:00Z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6cc5d8ae-544c-4cf9-8055-5f05f5a1b4eb</vt:lpwstr>
  </property>
</Properties>
</file>