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9D48B" w14:textId="096B0E4C" w:rsidR="00C878CC" w:rsidRPr="00196B2E" w:rsidRDefault="00C878CC" w:rsidP="00D64856">
      <w:pPr>
        <w:jc w:val="center"/>
        <w:rPr>
          <w:rFonts w:ascii="Book Antiqua" w:hAnsi="Book Antiqua"/>
          <w:b/>
          <w:bCs/>
          <w:sz w:val="36"/>
          <w:szCs w:val="36"/>
          <w:u w:val="single"/>
          <w:lang w:val="es-ES"/>
        </w:rPr>
      </w:pPr>
      <w:r w:rsidRPr="00196B2E">
        <w:rPr>
          <w:rFonts w:ascii="Book Antiqua" w:hAnsi="Book Antiqua"/>
          <w:b/>
          <w:bCs/>
          <w:sz w:val="36"/>
          <w:szCs w:val="36"/>
          <w:u w:val="single"/>
          <w:lang w:val="es-ES"/>
        </w:rPr>
        <w:t>ENTIRILLADO ELECTRÓNICO</w:t>
      </w:r>
    </w:p>
    <w:p w14:paraId="04E7B570" w14:textId="1A026C1A" w:rsidR="008C4672" w:rsidRPr="00196B2E" w:rsidRDefault="00495D37" w:rsidP="00D64856">
      <w:pPr>
        <w:jc w:val="center"/>
        <w:rPr>
          <w:rFonts w:ascii="Book Antiqua" w:hAnsi="Book Antiqua"/>
          <w:sz w:val="36"/>
          <w:szCs w:val="36"/>
          <w:lang w:val="es-ES"/>
        </w:rPr>
      </w:pPr>
      <w:r w:rsidRPr="00196B2E">
        <w:rPr>
          <w:rFonts w:ascii="Book Antiqua" w:hAnsi="Book Antiqua"/>
          <w:sz w:val="36"/>
          <w:szCs w:val="36"/>
          <w:lang w:val="es-ES"/>
        </w:rPr>
        <w:t>GOBIERN</w:t>
      </w:r>
      <w:r w:rsidR="00D64856" w:rsidRPr="00196B2E">
        <w:rPr>
          <w:rFonts w:ascii="Book Antiqua" w:hAnsi="Book Antiqua"/>
          <w:sz w:val="36"/>
          <w:szCs w:val="36"/>
          <w:lang w:val="es-ES"/>
        </w:rPr>
        <w:t>O DE PUERTO RICO</w:t>
      </w:r>
    </w:p>
    <w:p w14:paraId="48284B40" w14:textId="77777777" w:rsidR="00D64856" w:rsidRPr="00196B2E" w:rsidRDefault="00D64856" w:rsidP="00D64856">
      <w:pPr>
        <w:jc w:val="center"/>
        <w:rPr>
          <w:rFonts w:ascii="Book Antiqua" w:hAnsi="Book Antiqua"/>
          <w:lang w:val="es-ES"/>
        </w:rPr>
      </w:pPr>
    </w:p>
    <w:p w14:paraId="4CDBAD9E" w14:textId="77777777" w:rsidR="00D64856" w:rsidRPr="00196B2E" w:rsidRDefault="000436ED" w:rsidP="00D64856">
      <w:pPr>
        <w:pStyle w:val="Title2"/>
        <w:rPr>
          <w:lang w:val="es-ES"/>
        </w:rPr>
      </w:pPr>
      <w:r w:rsidRPr="00196B2E">
        <w:rPr>
          <w:lang w:val="es-ES"/>
        </w:rPr>
        <w:t>20</w:t>
      </w:r>
      <w:r w:rsidR="00D64856" w:rsidRPr="00196B2E">
        <w:rPr>
          <w:lang w:val="es-ES"/>
        </w:rPr>
        <w:t xml:space="preserve"> </w:t>
      </w:r>
      <w:r w:rsidRPr="00196B2E">
        <w:rPr>
          <w:vertAlign w:val="superscript"/>
          <w:lang w:val="es-ES"/>
        </w:rPr>
        <w:t>m</w:t>
      </w:r>
      <w:r w:rsidR="00D64856" w:rsidRPr="00196B2E">
        <w:rPr>
          <w:vertAlign w:val="superscript"/>
          <w:lang w:val="es-ES"/>
        </w:rPr>
        <w:t>a</w:t>
      </w:r>
      <w:r w:rsidR="00EF304E" w:rsidRPr="00196B2E">
        <w:rPr>
          <w:vertAlign w:val="superscript"/>
          <w:lang w:val="es-ES"/>
        </w:rPr>
        <w:t>.</w:t>
      </w:r>
      <w:r w:rsidR="00D64856" w:rsidRPr="00196B2E">
        <w:rPr>
          <w:lang w:val="es-ES"/>
        </w:rPr>
        <w:tab/>
        <w:t>Asamblea</w:t>
      </w:r>
      <w:r w:rsidR="00D64856" w:rsidRPr="00196B2E">
        <w:rPr>
          <w:lang w:val="es-ES"/>
        </w:rPr>
        <w:tab/>
      </w:r>
      <w:r w:rsidR="00407AF3" w:rsidRPr="00196B2E">
        <w:rPr>
          <w:lang w:val="es-ES"/>
        </w:rPr>
        <w:t xml:space="preserve">    </w:t>
      </w:r>
      <w:r w:rsidR="00C82C61" w:rsidRPr="00196B2E">
        <w:rPr>
          <w:lang w:val="es-ES"/>
        </w:rPr>
        <w:t xml:space="preserve"> </w:t>
      </w:r>
      <w:r w:rsidR="00684A2B" w:rsidRPr="00196B2E">
        <w:rPr>
          <w:lang w:val="es-ES"/>
        </w:rPr>
        <w:t>2</w:t>
      </w:r>
      <w:r w:rsidR="00D64856" w:rsidRPr="00196B2E">
        <w:rPr>
          <w:lang w:val="es-ES"/>
        </w:rPr>
        <w:t xml:space="preserve"> </w:t>
      </w:r>
      <w:r w:rsidR="00684A2B" w:rsidRPr="00196B2E">
        <w:rPr>
          <w:vertAlign w:val="superscript"/>
          <w:lang w:val="es-ES"/>
        </w:rPr>
        <w:t>da</w:t>
      </w:r>
      <w:r w:rsidR="00EF304E" w:rsidRPr="00196B2E">
        <w:rPr>
          <w:vertAlign w:val="superscript"/>
          <w:lang w:val="es-ES"/>
        </w:rPr>
        <w:t>.</w:t>
      </w:r>
      <w:r w:rsidR="00D64856" w:rsidRPr="00196B2E">
        <w:rPr>
          <w:lang w:val="es-ES"/>
        </w:rPr>
        <w:tab/>
        <w:t>Sesión</w:t>
      </w:r>
    </w:p>
    <w:p w14:paraId="22A0584C" w14:textId="77777777" w:rsidR="00D64856" w:rsidRPr="00196B2E" w:rsidRDefault="00D64856" w:rsidP="00D64856">
      <w:pPr>
        <w:pStyle w:val="Title2"/>
        <w:rPr>
          <w:lang w:val="es-ES"/>
        </w:rPr>
      </w:pPr>
      <w:r w:rsidRPr="00196B2E">
        <w:rPr>
          <w:lang w:val="es-ES"/>
        </w:rPr>
        <w:tab/>
        <w:t>Legislativa</w:t>
      </w:r>
      <w:r w:rsidRPr="00196B2E">
        <w:rPr>
          <w:lang w:val="es-ES"/>
        </w:rPr>
        <w:tab/>
      </w:r>
      <w:r w:rsidRPr="00196B2E">
        <w:rPr>
          <w:lang w:val="es-ES"/>
        </w:rPr>
        <w:tab/>
        <w:t>Ordinaria</w:t>
      </w:r>
    </w:p>
    <w:p w14:paraId="7C68238A" w14:textId="77777777" w:rsidR="00D64856" w:rsidRPr="00196B2E" w:rsidRDefault="00D64856" w:rsidP="00D64856">
      <w:pPr>
        <w:rPr>
          <w:lang w:val="es-ES"/>
        </w:rPr>
      </w:pPr>
    </w:p>
    <w:p w14:paraId="42284D5C" w14:textId="77777777" w:rsidR="00D64856" w:rsidRPr="00196B2E" w:rsidRDefault="00D64856" w:rsidP="00D64856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96B2E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1F2C8F60" w14:textId="77777777" w:rsidR="00D64856" w:rsidRPr="00196B2E" w:rsidRDefault="00C53CB6" w:rsidP="00D64856">
      <w:pPr>
        <w:spacing w:before="240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196B2E">
        <w:rPr>
          <w:rFonts w:ascii="Book Antiqua" w:hAnsi="Book Antiqua"/>
          <w:b/>
          <w:sz w:val="52"/>
          <w:szCs w:val="52"/>
          <w:lang w:val="es-ES"/>
        </w:rPr>
        <w:t>R. C</w:t>
      </w:r>
      <w:r w:rsidR="00D64856" w:rsidRPr="00196B2E">
        <w:rPr>
          <w:rFonts w:ascii="Book Antiqua" w:hAnsi="Book Antiqua"/>
          <w:b/>
          <w:sz w:val="52"/>
          <w:szCs w:val="52"/>
          <w:lang w:val="es-ES"/>
        </w:rPr>
        <w:t xml:space="preserve">. del S. </w:t>
      </w:r>
      <w:r w:rsidR="00F04980" w:rsidRPr="00196B2E">
        <w:rPr>
          <w:rFonts w:ascii="Book Antiqua" w:hAnsi="Book Antiqua"/>
          <w:b/>
          <w:sz w:val="52"/>
          <w:szCs w:val="52"/>
          <w:lang w:val="es-ES"/>
        </w:rPr>
        <w:t>99</w:t>
      </w:r>
    </w:p>
    <w:p w14:paraId="0B851E42" w14:textId="77777777" w:rsidR="00D64856" w:rsidRPr="00196B2E" w:rsidRDefault="00F04980" w:rsidP="00D64856">
      <w:pPr>
        <w:spacing w:before="120"/>
        <w:jc w:val="center"/>
        <w:rPr>
          <w:rFonts w:ascii="Book Antiqua" w:hAnsi="Book Antiqua"/>
          <w:lang w:val="es-ES"/>
        </w:rPr>
      </w:pPr>
      <w:r w:rsidRPr="00196B2E">
        <w:rPr>
          <w:rFonts w:ascii="Book Antiqua" w:hAnsi="Book Antiqua"/>
          <w:lang w:val="es-ES"/>
        </w:rPr>
        <w:t>15</w:t>
      </w:r>
      <w:r w:rsidR="007A2DBE" w:rsidRPr="00196B2E">
        <w:rPr>
          <w:rFonts w:ascii="Book Antiqua" w:hAnsi="Book Antiqua"/>
          <w:lang w:val="es-ES"/>
        </w:rPr>
        <w:t xml:space="preserve"> </w:t>
      </w:r>
      <w:r w:rsidR="00D64856" w:rsidRPr="00196B2E">
        <w:rPr>
          <w:rFonts w:ascii="Book Antiqua" w:hAnsi="Book Antiqua"/>
          <w:lang w:val="es-ES"/>
        </w:rPr>
        <w:t xml:space="preserve">de </w:t>
      </w:r>
      <w:r w:rsidR="00684A2B" w:rsidRPr="00196B2E">
        <w:rPr>
          <w:rFonts w:ascii="Book Antiqua" w:hAnsi="Book Antiqua"/>
          <w:lang w:val="es-ES"/>
        </w:rPr>
        <w:t xml:space="preserve">octubre </w:t>
      </w:r>
      <w:r w:rsidR="00D64856" w:rsidRPr="00196B2E">
        <w:rPr>
          <w:rFonts w:ascii="Book Antiqua" w:hAnsi="Book Antiqua"/>
          <w:lang w:val="es-ES"/>
        </w:rPr>
        <w:t>de 20</w:t>
      </w:r>
      <w:r w:rsidR="000436ED" w:rsidRPr="00196B2E">
        <w:rPr>
          <w:rFonts w:ascii="Book Antiqua" w:hAnsi="Book Antiqua"/>
          <w:lang w:val="es-ES"/>
        </w:rPr>
        <w:t>25</w:t>
      </w:r>
    </w:p>
    <w:p w14:paraId="0CE68F4A" w14:textId="77777777" w:rsidR="00826C8C" w:rsidRPr="00196B2E" w:rsidRDefault="00826C8C" w:rsidP="00826C8C">
      <w:pPr>
        <w:jc w:val="center"/>
        <w:rPr>
          <w:rFonts w:ascii="Book Antiqua" w:hAnsi="Book Antiqua"/>
          <w:sz w:val="12"/>
          <w:szCs w:val="12"/>
          <w:lang w:val="es-ES"/>
        </w:rPr>
      </w:pPr>
    </w:p>
    <w:p w14:paraId="0413BE09" w14:textId="77777777" w:rsidR="00826C8C" w:rsidRPr="00196B2E" w:rsidRDefault="00D64856" w:rsidP="00826C8C">
      <w:pPr>
        <w:jc w:val="center"/>
        <w:rPr>
          <w:rFonts w:ascii="Book Antiqua" w:hAnsi="Book Antiqua"/>
          <w:i/>
          <w:lang w:val="es-ES"/>
        </w:rPr>
      </w:pPr>
      <w:r w:rsidRPr="00196B2E">
        <w:rPr>
          <w:rFonts w:ascii="Book Antiqua" w:hAnsi="Book Antiqua"/>
          <w:lang w:val="es-ES"/>
        </w:rPr>
        <w:t>Presentad</w:t>
      </w:r>
      <w:r w:rsidR="00826C8C" w:rsidRPr="00196B2E">
        <w:rPr>
          <w:rFonts w:ascii="Book Antiqua" w:hAnsi="Book Antiqua"/>
          <w:lang w:val="es-ES"/>
        </w:rPr>
        <w:t>a</w:t>
      </w:r>
      <w:r w:rsidRPr="00196B2E">
        <w:rPr>
          <w:rFonts w:ascii="Book Antiqua" w:hAnsi="Book Antiqua"/>
          <w:lang w:val="es-ES"/>
        </w:rPr>
        <w:t xml:space="preserve"> por </w:t>
      </w:r>
      <w:r w:rsidR="001D7615" w:rsidRPr="00196B2E">
        <w:rPr>
          <w:rFonts w:ascii="Book Antiqua" w:hAnsi="Book Antiqua"/>
          <w:iCs/>
          <w:lang w:val="es-ES"/>
        </w:rPr>
        <w:t>la señora</w:t>
      </w:r>
      <w:r w:rsidRPr="00196B2E">
        <w:rPr>
          <w:rFonts w:ascii="Book Antiqua" w:hAnsi="Book Antiqua"/>
          <w:i/>
          <w:lang w:val="es-ES"/>
        </w:rPr>
        <w:t xml:space="preserve"> </w:t>
      </w:r>
      <w:r w:rsidR="008A1504" w:rsidRPr="00196B2E">
        <w:rPr>
          <w:rFonts w:ascii="Book Antiqua" w:hAnsi="Book Antiqua"/>
          <w:i/>
          <w:lang w:val="es-ES"/>
        </w:rPr>
        <w:t>Barlucea Rodríguez</w:t>
      </w:r>
    </w:p>
    <w:p w14:paraId="046E22EF" w14:textId="77777777" w:rsidR="00D64856" w:rsidRPr="00196B2E" w:rsidRDefault="00BA73DF" w:rsidP="00826C8C">
      <w:pPr>
        <w:jc w:val="center"/>
        <w:rPr>
          <w:rFonts w:ascii="Book Antiqua" w:hAnsi="Book Antiqua"/>
          <w:lang w:val="es-ES"/>
        </w:rPr>
      </w:pPr>
      <w:r w:rsidRPr="00196B2E">
        <w:rPr>
          <w:rFonts w:ascii="Book Antiqua" w:hAnsi="Book Antiqua"/>
          <w:i/>
          <w:lang w:val="es-ES"/>
        </w:rPr>
        <w:t xml:space="preserve"> (Por Petición del Municipio de Guayanilla)</w:t>
      </w:r>
    </w:p>
    <w:p w14:paraId="103EDF21" w14:textId="77777777" w:rsidR="00826C8C" w:rsidRPr="00196B2E" w:rsidRDefault="00D64856" w:rsidP="00826C8C">
      <w:pPr>
        <w:spacing w:before="120" w:after="360"/>
        <w:jc w:val="center"/>
        <w:rPr>
          <w:rFonts w:ascii="Book Antiqua" w:hAnsi="Book Antiqua"/>
          <w:i/>
          <w:iCs/>
          <w:szCs w:val="24"/>
          <w:lang w:val="es-419"/>
        </w:rPr>
      </w:pPr>
      <w:r w:rsidRPr="00196B2E">
        <w:rPr>
          <w:rFonts w:ascii="Book Antiqua" w:hAnsi="Book Antiqua"/>
          <w:i/>
          <w:iCs/>
          <w:lang w:val="es-ES"/>
        </w:rPr>
        <w:t>Referid</w:t>
      </w:r>
      <w:r w:rsidR="004E7C23" w:rsidRPr="00196B2E">
        <w:rPr>
          <w:rFonts w:ascii="Book Antiqua" w:hAnsi="Book Antiqua"/>
          <w:i/>
          <w:iCs/>
          <w:lang w:val="es-ES"/>
        </w:rPr>
        <w:t>a</w:t>
      </w:r>
      <w:r w:rsidRPr="00196B2E">
        <w:rPr>
          <w:rFonts w:ascii="Book Antiqua" w:hAnsi="Book Antiqua"/>
          <w:i/>
          <w:iCs/>
          <w:lang w:val="es-ES"/>
        </w:rPr>
        <w:t xml:space="preserve"> a </w:t>
      </w:r>
      <w:r w:rsidR="00826C8C" w:rsidRPr="00196B2E">
        <w:rPr>
          <w:rFonts w:ascii="Book Antiqua" w:hAnsi="Book Antiqua"/>
          <w:i/>
          <w:iCs/>
          <w:lang w:val="es-ES"/>
        </w:rPr>
        <w:t>la Comisión de</w:t>
      </w:r>
      <w:r w:rsidR="00826C8C" w:rsidRPr="00196B2E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5702A039" w14:textId="77777777" w:rsidR="00D64856" w:rsidRPr="00196B2E" w:rsidRDefault="004E7C23" w:rsidP="00826C8C">
      <w:pPr>
        <w:spacing w:before="240"/>
        <w:jc w:val="center"/>
        <w:rPr>
          <w:rFonts w:ascii="Book Antiqua" w:hAnsi="Book Antiqua"/>
          <w:b/>
          <w:szCs w:val="24"/>
          <w:lang w:val="es-ES"/>
        </w:rPr>
      </w:pPr>
      <w:r w:rsidRPr="00196B2E">
        <w:rPr>
          <w:rFonts w:ascii="Book Antiqua" w:hAnsi="Book Antiqua"/>
          <w:b/>
          <w:szCs w:val="24"/>
          <w:lang w:val="es-ES"/>
        </w:rPr>
        <w:t>RESOLUCI</w:t>
      </w:r>
      <w:r w:rsidR="006E13F8" w:rsidRPr="00196B2E">
        <w:rPr>
          <w:rFonts w:ascii="Book Antiqua" w:hAnsi="Book Antiqua"/>
          <w:b/>
          <w:szCs w:val="24"/>
          <w:lang w:val="es-ES"/>
        </w:rPr>
        <w:t>Ó</w:t>
      </w:r>
      <w:r w:rsidRPr="00196B2E">
        <w:rPr>
          <w:rFonts w:ascii="Book Antiqua" w:hAnsi="Book Antiqua"/>
          <w:b/>
          <w:szCs w:val="24"/>
          <w:lang w:val="es-ES"/>
        </w:rPr>
        <w:t>N CONJUNTA</w:t>
      </w:r>
    </w:p>
    <w:p w14:paraId="1AC97D21" w14:textId="77777777" w:rsidR="004E7C23" w:rsidRPr="00196B2E" w:rsidRDefault="004E7C23" w:rsidP="004E7C23">
      <w:pPr>
        <w:jc w:val="center"/>
        <w:rPr>
          <w:rFonts w:ascii="Book Antiqua" w:hAnsi="Book Antiqua"/>
          <w:b/>
          <w:sz w:val="12"/>
          <w:szCs w:val="12"/>
          <w:lang w:val="es-ES"/>
        </w:rPr>
      </w:pPr>
    </w:p>
    <w:p w14:paraId="3ED22D56" w14:textId="3CCBED24" w:rsidR="00D64856" w:rsidRPr="00196B2E" w:rsidRDefault="008A1504" w:rsidP="00833A5B">
      <w:pPr>
        <w:ind w:left="540" w:hanging="540"/>
        <w:jc w:val="both"/>
        <w:rPr>
          <w:rFonts w:ascii="Book Antiqua" w:hAnsi="Book Antiqua"/>
          <w:szCs w:val="24"/>
          <w:lang w:val="es-ES"/>
        </w:rPr>
      </w:pPr>
      <w:r w:rsidRPr="00196B2E">
        <w:rPr>
          <w:rFonts w:ascii="Book Antiqua" w:hAnsi="Book Antiqua"/>
          <w:szCs w:val="24"/>
          <w:lang w:val="es-ES"/>
        </w:rPr>
        <w:t xml:space="preserve">Para </w:t>
      </w:r>
      <w:r w:rsidR="00C53CB6" w:rsidRPr="00196B2E">
        <w:rPr>
          <w:rFonts w:ascii="Book Antiqua" w:hAnsi="Book Antiqua"/>
          <w:szCs w:val="24"/>
          <w:lang w:val="es-ES"/>
        </w:rPr>
        <w:t>designar la Carretera</w:t>
      </w:r>
      <w:r w:rsidR="00C878CC" w:rsidRPr="00196B2E">
        <w:rPr>
          <w:rFonts w:ascii="Book Antiqua" w:hAnsi="Book Antiqua"/>
          <w:szCs w:val="24"/>
          <w:lang w:val="es-ES"/>
        </w:rPr>
        <w:t xml:space="preserve"> </w:t>
      </w:r>
      <w:r w:rsidR="00C878CC" w:rsidRPr="00196B2E">
        <w:rPr>
          <w:rFonts w:ascii="Book Antiqua" w:hAnsi="Book Antiqua"/>
          <w:i/>
          <w:iCs/>
          <w:szCs w:val="24"/>
          <w:u w:val="single"/>
          <w:lang w:val="es-ES"/>
        </w:rPr>
        <w:t>Estatal</w:t>
      </w:r>
      <w:r w:rsidR="00C53CB6" w:rsidRPr="00196B2E">
        <w:rPr>
          <w:rFonts w:ascii="Book Antiqua" w:hAnsi="Book Antiqua"/>
          <w:szCs w:val="24"/>
          <w:lang w:val="es-ES"/>
        </w:rPr>
        <w:t xml:space="preserve"> PR</w:t>
      </w:r>
      <w:r w:rsidR="00684A2B" w:rsidRPr="00196B2E">
        <w:rPr>
          <w:rFonts w:ascii="Book Antiqua" w:hAnsi="Book Antiqua"/>
          <w:szCs w:val="24"/>
          <w:lang w:val="es-ES"/>
        </w:rPr>
        <w:t xml:space="preserve"> - </w:t>
      </w:r>
      <w:r w:rsidR="00C53CB6" w:rsidRPr="00196B2E">
        <w:rPr>
          <w:rFonts w:ascii="Book Antiqua" w:hAnsi="Book Antiqua"/>
          <w:szCs w:val="24"/>
          <w:lang w:val="es-ES"/>
        </w:rPr>
        <w:t>3</w:t>
      </w:r>
      <w:r w:rsidR="00684A2B" w:rsidRPr="00196B2E">
        <w:rPr>
          <w:rFonts w:ascii="Book Antiqua" w:hAnsi="Book Antiqua"/>
          <w:szCs w:val="24"/>
          <w:lang w:val="es-ES"/>
        </w:rPr>
        <w:t>3</w:t>
      </w:r>
      <w:r w:rsidR="00C53CB6" w:rsidRPr="00196B2E">
        <w:rPr>
          <w:rFonts w:ascii="Book Antiqua" w:hAnsi="Book Antiqua"/>
          <w:szCs w:val="24"/>
          <w:lang w:val="es-ES"/>
        </w:rPr>
        <w:t>5 con el nombre de “</w:t>
      </w:r>
      <w:r w:rsidR="00C878CC" w:rsidRPr="00196B2E">
        <w:rPr>
          <w:rFonts w:ascii="Book Antiqua" w:hAnsi="Book Antiqua"/>
          <w:i/>
          <w:iCs/>
          <w:szCs w:val="24"/>
          <w:u w:val="single"/>
          <w:lang w:val="es-ES"/>
        </w:rPr>
        <w:t>Carretera</w:t>
      </w:r>
      <w:r w:rsidR="00C878CC" w:rsidRPr="00196B2E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DB718F" w:rsidRPr="00196B2E">
        <w:rPr>
          <w:rFonts w:ascii="Book Antiqua" w:hAnsi="Book Antiqua"/>
          <w:szCs w:val="24"/>
          <w:lang w:val="es-ES"/>
        </w:rPr>
        <w:t>Agüeybaná</w:t>
      </w:r>
      <w:proofErr w:type="spellEnd"/>
      <w:r w:rsidR="00C53CB6" w:rsidRPr="00196B2E">
        <w:rPr>
          <w:rFonts w:ascii="Book Antiqua" w:hAnsi="Book Antiqua"/>
          <w:szCs w:val="24"/>
          <w:lang w:val="es-ES"/>
        </w:rPr>
        <w:t xml:space="preserve">”, en reconocimiento a quien en vida </w:t>
      </w:r>
      <w:r w:rsidR="00C53CB6" w:rsidRPr="00196B2E">
        <w:rPr>
          <w:rFonts w:ascii="Book Antiqua" w:hAnsi="Book Antiqua"/>
          <w:strike/>
          <w:szCs w:val="24"/>
          <w:lang w:val="es-ES"/>
        </w:rPr>
        <w:t>fue</w:t>
      </w:r>
      <w:r w:rsidR="00C53CB6" w:rsidRPr="00196B2E">
        <w:rPr>
          <w:rFonts w:ascii="Book Antiqua" w:hAnsi="Book Antiqua"/>
          <w:szCs w:val="24"/>
          <w:lang w:val="es-ES"/>
        </w:rPr>
        <w:t xml:space="preserve"> </w:t>
      </w:r>
      <w:r w:rsidR="00C878CC" w:rsidRPr="00196B2E">
        <w:rPr>
          <w:rFonts w:ascii="Book Antiqua" w:hAnsi="Book Antiqua"/>
          <w:i/>
          <w:iCs/>
          <w:szCs w:val="24"/>
          <w:u w:val="single"/>
          <w:lang w:val="es-ES"/>
        </w:rPr>
        <w:t>fuera</w:t>
      </w:r>
      <w:r w:rsidR="00C878CC" w:rsidRPr="00196B2E">
        <w:rPr>
          <w:rFonts w:ascii="Book Antiqua" w:hAnsi="Book Antiqua"/>
          <w:szCs w:val="24"/>
          <w:lang w:val="es-ES"/>
        </w:rPr>
        <w:t xml:space="preserve"> </w:t>
      </w:r>
      <w:r w:rsidR="00C53CB6" w:rsidRPr="00196B2E">
        <w:rPr>
          <w:rFonts w:ascii="Book Antiqua" w:hAnsi="Book Antiqua"/>
          <w:szCs w:val="24"/>
          <w:lang w:val="es-ES"/>
        </w:rPr>
        <w:t xml:space="preserve">el “Cacique Mayor” </w:t>
      </w:r>
      <w:r w:rsidR="00BA73DF" w:rsidRPr="00196B2E">
        <w:rPr>
          <w:rFonts w:ascii="Book Antiqua" w:hAnsi="Book Antiqua"/>
          <w:szCs w:val="24"/>
          <w:lang w:val="es-ES"/>
        </w:rPr>
        <w:t>de</w:t>
      </w:r>
      <w:r w:rsidR="00C53CB6" w:rsidRPr="00196B2E">
        <w:rPr>
          <w:rFonts w:ascii="Book Antiqua" w:hAnsi="Book Antiqua"/>
          <w:szCs w:val="24"/>
          <w:lang w:val="es-ES"/>
        </w:rPr>
        <w:t xml:space="preserve"> Puerto Rico</w:t>
      </w:r>
      <w:r w:rsidR="005417C6" w:rsidRPr="00196B2E">
        <w:rPr>
          <w:rFonts w:ascii="Book Antiqua" w:hAnsi="Book Antiqua"/>
          <w:szCs w:val="24"/>
          <w:lang w:val="es-ES"/>
        </w:rPr>
        <w:t>;</w:t>
      </w:r>
      <w:r w:rsidR="004F3FE3" w:rsidRPr="00196B2E">
        <w:rPr>
          <w:rFonts w:ascii="Book Antiqua" w:hAnsi="Book Antiqua"/>
          <w:szCs w:val="24"/>
          <w:lang w:val="es-ES"/>
        </w:rPr>
        <w:t xml:space="preserve"> y para otros fines relacionados</w:t>
      </w:r>
      <w:r w:rsidRPr="00196B2E">
        <w:rPr>
          <w:rFonts w:ascii="Book Antiqua" w:hAnsi="Book Antiqua"/>
          <w:szCs w:val="24"/>
          <w:lang w:val="es-ES"/>
        </w:rPr>
        <w:t xml:space="preserve">. </w:t>
      </w:r>
    </w:p>
    <w:p w14:paraId="2022079F" w14:textId="77777777" w:rsidR="000436ED" w:rsidRPr="00826C8C" w:rsidRDefault="000436ED" w:rsidP="00D64856">
      <w:pPr>
        <w:ind w:left="360" w:hanging="360"/>
        <w:jc w:val="both"/>
        <w:rPr>
          <w:rFonts w:ascii="Book Antiqua" w:hAnsi="Book Antiqua"/>
          <w:sz w:val="16"/>
          <w:szCs w:val="16"/>
          <w:lang w:val="es-ES"/>
        </w:rPr>
      </w:pPr>
    </w:p>
    <w:p w14:paraId="548B2E42" w14:textId="77777777" w:rsidR="00BD131D" w:rsidRPr="00BA73DF" w:rsidRDefault="00D64856" w:rsidP="00EF304E">
      <w:pPr>
        <w:spacing w:before="120" w:after="120" w:line="360" w:lineRule="auto"/>
        <w:jc w:val="center"/>
        <w:rPr>
          <w:rFonts w:ascii="Book Antiqua" w:hAnsi="Book Antiqua"/>
          <w:b/>
          <w:bCs/>
          <w:szCs w:val="24"/>
          <w:lang w:val="es-ES"/>
        </w:rPr>
      </w:pPr>
      <w:r w:rsidRPr="00BA73DF">
        <w:rPr>
          <w:rFonts w:ascii="Book Antiqua" w:hAnsi="Book Antiqua"/>
          <w:b/>
          <w:bCs/>
          <w:szCs w:val="24"/>
          <w:lang w:val="es-ES"/>
        </w:rPr>
        <w:t>EXPOSICI</w:t>
      </w:r>
      <w:r w:rsidR="00CE6DBD" w:rsidRPr="00BA73DF">
        <w:rPr>
          <w:rFonts w:ascii="Book Antiqua" w:hAnsi="Book Antiqua"/>
          <w:b/>
          <w:bCs/>
          <w:szCs w:val="24"/>
          <w:lang w:val="es-ES"/>
        </w:rPr>
        <w:t>Ó</w:t>
      </w:r>
      <w:r w:rsidRPr="00BA73DF">
        <w:rPr>
          <w:rFonts w:ascii="Book Antiqua" w:hAnsi="Book Antiqua"/>
          <w:b/>
          <w:bCs/>
          <w:szCs w:val="24"/>
          <w:lang w:val="es-ES"/>
        </w:rPr>
        <w:t>N DE MOTIVOS</w:t>
      </w:r>
    </w:p>
    <w:p w14:paraId="7A7A8F76" w14:textId="0FABAE45" w:rsidR="00BA73DF" w:rsidRPr="00BA73DF" w:rsidRDefault="00BA73DF" w:rsidP="00BA4DC2">
      <w:pPr>
        <w:spacing w:before="120" w:after="120" w:line="36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BA73DF">
        <w:rPr>
          <w:rFonts w:ascii="Book Antiqua" w:hAnsi="Book Antiqua"/>
          <w:szCs w:val="24"/>
          <w:lang w:val="es-ES"/>
        </w:rPr>
        <w:t xml:space="preserve">Según estudios realizados sobre </w:t>
      </w:r>
      <w:r w:rsidR="00407AF3">
        <w:rPr>
          <w:rFonts w:ascii="Book Antiqua" w:hAnsi="Book Antiqua"/>
          <w:szCs w:val="24"/>
          <w:lang w:val="es-ES"/>
        </w:rPr>
        <w:t>nuestra historia, “Agüeyban</w:t>
      </w:r>
      <w:r w:rsidR="00407AF3" w:rsidRPr="00407AF3">
        <w:rPr>
          <w:rFonts w:ascii="Book Antiqua" w:hAnsi="Book Antiqua"/>
          <w:szCs w:val="24"/>
          <w:lang w:val="es-ES"/>
        </w:rPr>
        <w:t>á</w:t>
      </w:r>
      <w:r w:rsidR="00407AF3">
        <w:rPr>
          <w:rFonts w:ascii="Book Antiqua" w:hAnsi="Book Antiqua"/>
          <w:szCs w:val="24"/>
          <w:lang w:val="es-ES"/>
        </w:rPr>
        <w:t>”</w:t>
      </w:r>
      <w:r w:rsidRPr="00BA73DF">
        <w:rPr>
          <w:rFonts w:ascii="Book Antiqua" w:hAnsi="Book Antiqua"/>
          <w:szCs w:val="24"/>
          <w:lang w:val="es-ES"/>
        </w:rPr>
        <w:t>, cacique de Borinquén, se estima que nació alrededor del año 1470. Esta figura</w:t>
      </w:r>
      <w:r w:rsidR="00407AF3">
        <w:rPr>
          <w:rFonts w:ascii="Book Antiqua" w:hAnsi="Book Antiqua"/>
          <w:szCs w:val="24"/>
          <w:lang w:val="es-ES"/>
        </w:rPr>
        <w:t xml:space="preserve"> histórica</w:t>
      </w:r>
      <w:r w:rsidRPr="00BA73DF">
        <w:rPr>
          <w:rFonts w:ascii="Book Antiqua" w:hAnsi="Book Antiqua"/>
          <w:szCs w:val="24"/>
          <w:lang w:val="es-ES"/>
        </w:rPr>
        <w:t xml:space="preserve"> que en el fol</w:t>
      </w:r>
      <w:r>
        <w:rPr>
          <w:rFonts w:ascii="Book Antiqua" w:hAnsi="Book Antiqua"/>
          <w:szCs w:val="24"/>
          <w:lang w:val="es-ES"/>
        </w:rPr>
        <w:t>clo</w:t>
      </w:r>
      <w:r w:rsidRPr="00BA73DF">
        <w:rPr>
          <w:rFonts w:ascii="Book Antiqua" w:hAnsi="Book Antiqua"/>
          <w:szCs w:val="24"/>
          <w:lang w:val="es-ES"/>
        </w:rPr>
        <w:t>r de Puerto Rico ha alcanzado un sitial mítico, fue el cacique principal de la isla en su época y tuvo contacto c</w:t>
      </w:r>
      <w:r w:rsidR="00407AF3">
        <w:rPr>
          <w:rFonts w:ascii="Book Antiqua" w:hAnsi="Book Antiqua"/>
          <w:szCs w:val="24"/>
          <w:lang w:val="es-ES"/>
        </w:rPr>
        <w:t>on</w:t>
      </w:r>
      <w:r w:rsidRPr="00BA73DF">
        <w:rPr>
          <w:rFonts w:ascii="Book Antiqua" w:hAnsi="Book Antiqua"/>
          <w:szCs w:val="24"/>
          <w:lang w:val="es-ES"/>
        </w:rPr>
        <w:t xml:space="preserve"> los españoles</w:t>
      </w:r>
      <w:r w:rsidR="00407AF3">
        <w:rPr>
          <w:rFonts w:ascii="Book Antiqua" w:hAnsi="Book Antiqua"/>
          <w:szCs w:val="24"/>
          <w:lang w:val="es-ES"/>
        </w:rPr>
        <w:t xml:space="preserve"> cuando</w:t>
      </w:r>
      <w:r w:rsidRPr="00BA73DF">
        <w:rPr>
          <w:rFonts w:ascii="Book Antiqua" w:hAnsi="Book Antiqua"/>
          <w:szCs w:val="24"/>
          <w:lang w:val="es-ES"/>
        </w:rPr>
        <w:t xml:space="preserve"> llegaron</w:t>
      </w:r>
      <w:r w:rsidR="00407AF3">
        <w:rPr>
          <w:rFonts w:ascii="Book Antiqua" w:hAnsi="Book Antiqua"/>
          <w:szCs w:val="24"/>
          <w:lang w:val="es-ES"/>
        </w:rPr>
        <w:t xml:space="preserve"> a </w:t>
      </w:r>
      <w:r w:rsidR="00407AF3" w:rsidRPr="00C878CC">
        <w:rPr>
          <w:rFonts w:ascii="Book Antiqua" w:hAnsi="Book Antiqua"/>
          <w:strike/>
          <w:szCs w:val="24"/>
          <w:lang w:val="es-ES"/>
        </w:rPr>
        <w:t>Puerto Rico</w:t>
      </w:r>
      <w:r w:rsidRPr="00BA73DF">
        <w:rPr>
          <w:rFonts w:ascii="Book Antiqua" w:hAnsi="Book Antiqua"/>
          <w:szCs w:val="24"/>
          <w:lang w:val="es-ES"/>
        </w:rPr>
        <w:t xml:space="preserve"> </w:t>
      </w:r>
      <w:r w:rsidR="00C878CC">
        <w:rPr>
          <w:rFonts w:ascii="Book Antiqua" w:hAnsi="Book Antiqua"/>
          <w:i/>
          <w:iCs/>
          <w:szCs w:val="24"/>
          <w:u w:val="single"/>
          <w:lang w:val="es-ES"/>
        </w:rPr>
        <w:t>aquí</w:t>
      </w:r>
      <w:r w:rsidR="00C878CC">
        <w:rPr>
          <w:rFonts w:ascii="Book Antiqua" w:hAnsi="Book Antiqua"/>
          <w:szCs w:val="24"/>
          <w:lang w:val="es-ES"/>
        </w:rPr>
        <w:t xml:space="preserve"> </w:t>
      </w:r>
      <w:r w:rsidRPr="00BA73DF">
        <w:rPr>
          <w:rFonts w:ascii="Book Antiqua" w:hAnsi="Book Antiqua"/>
          <w:szCs w:val="24"/>
          <w:lang w:val="es-ES"/>
        </w:rPr>
        <w:t xml:space="preserve">el 19 de noviembre de 1493. </w:t>
      </w:r>
    </w:p>
    <w:p w14:paraId="4ADE9AE0" w14:textId="48EFB78D" w:rsidR="00BA73DF" w:rsidRPr="001B4223" w:rsidRDefault="00407AF3" w:rsidP="001B4223">
      <w:pPr>
        <w:spacing w:before="120" w:after="120" w:line="36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“</w:t>
      </w:r>
      <w:r w:rsidRPr="00407AF3">
        <w:rPr>
          <w:rFonts w:ascii="Book Antiqua" w:hAnsi="Book Antiqua"/>
          <w:szCs w:val="24"/>
          <w:lang w:val="es-PR"/>
        </w:rPr>
        <w:t>Agüeybaná</w:t>
      </w:r>
      <w:r>
        <w:rPr>
          <w:rFonts w:ascii="Book Antiqua" w:hAnsi="Book Antiqua"/>
          <w:szCs w:val="24"/>
          <w:lang w:val="es-PR"/>
        </w:rPr>
        <w:t>”</w:t>
      </w:r>
      <w:r w:rsidR="00BA73DF">
        <w:rPr>
          <w:rFonts w:ascii="Book Antiqua" w:hAnsi="Book Antiqua"/>
          <w:szCs w:val="24"/>
          <w:lang w:val="es-PR"/>
        </w:rPr>
        <w:t xml:space="preserve">, </w:t>
      </w:r>
      <w:r w:rsidR="00BA73DF" w:rsidRPr="00BA73DF">
        <w:rPr>
          <w:rFonts w:ascii="Book Antiqua" w:hAnsi="Book Antiqua"/>
          <w:szCs w:val="24"/>
          <w:lang w:val="es-PR"/>
        </w:rPr>
        <w:t>cuyo nombre significa en lengua arawaca</w:t>
      </w:r>
      <w:r w:rsidR="00BA73DF">
        <w:rPr>
          <w:rFonts w:ascii="Book Antiqua" w:hAnsi="Book Antiqua"/>
          <w:szCs w:val="24"/>
          <w:lang w:val="es-PR"/>
        </w:rPr>
        <w:t>, “</w:t>
      </w:r>
      <w:r w:rsidR="00BA73DF" w:rsidRPr="00BA73DF">
        <w:rPr>
          <w:rFonts w:ascii="Book Antiqua" w:hAnsi="Book Antiqua"/>
          <w:szCs w:val="24"/>
          <w:lang w:val="es-PR"/>
        </w:rPr>
        <w:t>El Gran Sol</w:t>
      </w:r>
      <w:r w:rsidR="00BA73DF">
        <w:rPr>
          <w:rFonts w:ascii="Book Antiqua" w:hAnsi="Book Antiqua"/>
          <w:szCs w:val="24"/>
          <w:lang w:val="es-PR"/>
        </w:rPr>
        <w:t>”,</w:t>
      </w:r>
      <w:r w:rsidR="00BA73DF" w:rsidRPr="00BA73DF">
        <w:rPr>
          <w:rFonts w:ascii="Book Antiqua" w:hAnsi="Book Antiqua"/>
          <w:szCs w:val="24"/>
          <w:lang w:val="es-PR"/>
        </w:rPr>
        <w:t xml:space="preserve"> tenía su residencia oficial en la región Guaynia</w:t>
      </w:r>
      <w:r w:rsidR="00BA73DF">
        <w:rPr>
          <w:rFonts w:ascii="Book Antiqua" w:hAnsi="Book Antiqua"/>
          <w:szCs w:val="24"/>
          <w:lang w:val="es-PR"/>
        </w:rPr>
        <w:t>,</w:t>
      </w:r>
      <w:r w:rsidR="00BA73DF" w:rsidRPr="00BA73DF">
        <w:rPr>
          <w:rFonts w:ascii="Book Antiqua" w:hAnsi="Book Antiqua"/>
          <w:szCs w:val="24"/>
          <w:lang w:val="es-PR"/>
        </w:rPr>
        <w:t xml:space="preserve"> hoy conocid</w:t>
      </w:r>
      <w:r w:rsidR="00BA73DF">
        <w:rPr>
          <w:rFonts w:ascii="Book Antiqua" w:hAnsi="Book Antiqua"/>
          <w:szCs w:val="24"/>
          <w:lang w:val="es-PR"/>
        </w:rPr>
        <w:t>a</w:t>
      </w:r>
      <w:r w:rsidR="00BA73DF" w:rsidRPr="00BA73DF">
        <w:rPr>
          <w:rFonts w:ascii="Book Antiqua" w:hAnsi="Book Antiqua"/>
          <w:szCs w:val="24"/>
          <w:lang w:val="es-PR"/>
        </w:rPr>
        <w:t xml:space="preserve"> como Guayanilla</w:t>
      </w:r>
      <w:r>
        <w:rPr>
          <w:rFonts w:ascii="Book Antiqua" w:hAnsi="Book Antiqua"/>
          <w:szCs w:val="24"/>
          <w:lang w:val="es-PR"/>
        </w:rPr>
        <w:t>.</w:t>
      </w:r>
      <w:r w:rsidR="00BA73DF" w:rsidRPr="00BA73DF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F</w:t>
      </w:r>
      <w:r w:rsidR="00BA73DF" w:rsidRPr="00BA73DF">
        <w:rPr>
          <w:rFonts w:ascii="Book Antiqua" w:hAnsi="Book Antiqua"/>
          <w:szCs w:val="24"/>
          <w:lang w:val="es-PR"/>
        </w:rPr>
        <w:t xml:space="preserve">ue el cacique más importante que vivió en Puerto Rico antes de la llegada de los españoles y fue el líder que dirigió la defensa de los nativos ante las múltiples invasiones de </w:t>
      </w:r>
      <w:r w:rsidR="00D46E1A">
        <w:rPr>
          <w:rFonts w:ascii="Book Antiqua" w:hAnsi="Book Antiqua"/>
          <w:szCs w:val="24"/>
          <w:lang w:val="es-PR"/>
        </w:rPr>
        <w:t xml:space="preserve">indígenas </w:t>
      </w:r>
      <w:r>
        <w:rPr>
          <w:rFonts w:ascii="Book Antiqua" w:hAnsi="Book Antiqua"/>
          <w:szCs w:val="24"/>
          <w:lang w:val="es-PR"/>
        </w:rPr>
        <w:t xml:space="preserve">por el </w:t>
      </w:r>
      <w:r w:rsidR="00BA73DF" w:rsidRPr="00BA73DF">
        <w:rPr>
          <w:rFonts w:ascii="Book Antiqua" w:hAnsi="Book Antiqua"/>
          <w:szCs w:val="24"/>
          <w:lang w:val="es-PR"/>
        </w:rPr>
        <w:t>caribe. Durante su periodo como gobernante</w:t>
      </w:r>
      <w:r w:rsidR="00C878CC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BA73DF" w:rsidRPr="00BA73DF">
        <w:rPr>
          <w:rFonts w:ascii="Book Antiqua" w:hAnsi="Book Antiqua"/>
          <w:szCs w:val="24"/>
          <w:lang w:val="es-PR"/>
        </w:rPr>
        <w:t xml:space="preserve"> estableció como prioridad las jerarquías sociales</w:t>
      </w:r>
      <w:r w:rsidR="00D46E1A">
        <w:rPr>
          <w:rFonts w:ascii="Book Antiqua" w:hAnsi="Book Antiqua"/>
          <w:szCs w:val="24"/>
          <w:lang w:val="es-PR"/>
        </w:rPr>
        <w:t xml:space="preserve"> y</w:t>
      </w:r>
      <w:r w:rsidR="00BA73DF" w:rsidRPr="00BA73DF">
        <w:rPr>
          <w:rFonts w:ascii="Book Antiqua" w:hAnsi="Book Antiqua"/>
          <w:szCs w:val="24"/>
          <w:lang w:val="es-PR"/>
        </w:rPr>
        <w:t xml:space="preserve"> </w:t>
      </w:r>
      <w:r w:rsidR="00D46E1A" w:rsidRPr="00BA73DF">
        <w:rPr>
          <w:rFonts w:ascii="Book Antiqua" w:hAnsi="Book Antiqua"/>
          <w:szCs w:val="24"/>
          <w:lang w:val="es-PR"/>
        </w:rPr>
        <w:t>desarrolló</w:t>
      </w:r>
      <w:r w:rsidR="00D46E1A">
        <w:rPr>
          <w:rFonts w:ascii="Book Antiqua" w:hAnsi="Book Antiqua"/>
          <w:szCs w:val="24"/>
          <w:lang w:val="es-PR"/>
        </w:rPr>
        <w:t xml:space="preserve"> </w:t>
      </w:r>
      <w:r w:rsidR="00BA73DF" w:rsidRPr="00BA73DF">
        <w:rPr>
          <w:rFonts w:ascii="Book Antiqua" w:hAnsi="Book Antiqua"/>
          <w:szCs w:val="24"/>
          <w:lang w:val="es-PR"/>
        </w:rPr>
        <w:t>sistemas de riego para crear un sistema de agricultura sostenible</w:t>
      </w:r>
      <w:r w:rsidR="00BA73DF">
        <w:rPr>
          <w:rFonts w:ascii="Book Antiqua" w:hAnsi="Book Antiqua"/>
          <w:szCs w:val="24"/>
          <w:lang w:val="es-PR"/>
        </w:rPr>
        <w:t xml:space="preserve">. </w:t>
      </w:r>
      <w:r w:rsidR="00D46E1A">
        <w:rPr>
          <w:rFonts w:ascii="Book Antiqua" w:hAnsi="Book Antiqua"/>
          <w:szCs w:val="24"/>
          <w:lang w:val="es-PR"/>
        </w:rPr>
        <w:lastRenderedPageBreak/>
        <w:t>Además,</w:t>
      </w:r>
      <w:r w:rsidR="00BA73DF">
        <w:rPr>
          <w:rFonts w:ascii="Book Antiqua" w:hAnsi="Book Antiqua"/>
          <w:szCs w:val="24"/>
          <w:lang w:val="es-PR"/>
        </w:rPr>
        <w:t xml:space="preserve"> </w:t>
      </w:r>
      <w:r w:rsidR="00BA73DF" w:rsidRPr="00BA73DF">
        <w:rPr>
          <w:rFonts w:ascii="Book Antiqua" w:hAnsi="Book Antiqua"/>
          <w:szCs w:val="24"/>
          <w:lang w:val="es-PR"/>
        </w:rPr>
        <w:t xml:space="preserve">tenía intercambios económicos y gran influencia con la </w:t>
      </w:r>
      <w:r w:rsidR="00D46E1A" w:rsidRPr="00BA73DF">
        <w:rPr>
          <w:rFonts w:ascii="Book Antiqua" w:hAnsi="Book Antiqua"/>
          <w:szCs w:val="24"/>
          <w:lang w:val="es-PR"/>
        </w:rPr>
        <w:t>mayoría</w:t>
      </w:r>
      <w:r w:rsidR="00BA73DF" w:rsidRPr="00BA73DF">
        <w:rPr>
          <w:rFonts w:ascii="Book Antiqua" w:hAnsi="Book Antiqua"/>
          <w:szCs w:val="24"/>
          <w:lang w:val="es-PR"/>
        </w:rPr>
        <w:t xml:space="preserve"> </w:t>
      </w:r>
      <w:r w:rsidR="00D46E1A">
        <w:rPr>
          <w:rFonts w:ascii="Book Antiqua" w:hAnsi="Book Antiqua"/>
          <w:szCs w:val="24"/>
          <w:lang w:val="es-PR"/>
        </w:rPr>
        <w:t xml:space="preserve">de las </w:t>
      </w:r>
      <w:r w:rsidR="00BA73DF" w:rsidRPr="00BA73DF">
        <w:rPr>
          <w:rFonts w:ascii="Book Antiqua" w:hAnsi="Book Antiqua"/>
          <w:szCs w:val="24"/>
          <w:lang w:val="es-PR"/>
        </w:rPr>
        <w:t>islas del caribe</w:t>
      </w:r>
      <w:r w:rsidR="00D46E1A">
        <w:rPr>
          <w:rFonts w:ascii="Book Antiqua" w:hAnsi="Book Antiqua"/>
          <w:szCs w:val="24"/>
          <w:lang w:val="es-PR"/>
        </w:rPr>
        <w:t xml:space="preserve">, </w:t>
      </w:r>
      <w:r w:rsidR="00BA73DF" w:rsidRPr="00BA73DF">
        <w:rPr>
          <w:rFonts w:ascii="Book Antiqua" w:hAnsi="Book Antiqua"/>
          <w:szCs w:val="24"/>
          <w:lang w:val="es-PR"/>
        </w:rPr>
        <w:t>entre ellas</w:t>
      </w:r>
      <w:r w:rsidR="00D46E1A">
        <w:rPr>
          <w:rFonts w:ascii="Book Antiqua" w:hAnsi="Book Antiqua"/>
          <w:szCs w:val="24"/>
          <w:lang w:val="es-PR"/>
        </w:rPr>
        <w:t xml:space="preserve">, </w:t>
      </w:r>
      <w:r w:rsidR="00BA73DF">
        <w:rPr>
          <w:rFonts w:ascii="Book Antiqua" w:hAnsi="Book Antiqua"/>
          <w:szCs w:val="24"/>
          <w:lang w:val="es-PR"/>
        </w:rPr>
        <w:t xml:space="preserve">La Española </w:t>
      </w:r>
      <w:r w:rsidR="00BA73DF" w:rsidRPr="00BA73DF">
        <w:rPr>
          <w:rFonts w:ascii="Book Antiqua" w:hAnsi="Book Antiqua"/>
          <w:szCs w:val="24"/>
          <w:lang w:val="es-PR"/>
        </w:rPr>
        <w:t xml:space="preserve">por medio de su </w:t>
      </w:r>
      <w:r w:rsidR="00D46E1A" w:rsidRPr="00BA73DF">
        <w:rPr>
          <w:rFonts w:ascii="Book Antiqua" w:hAnsi="Book Antiqua"/>
          <w:szCs w:val="24"/>
          <w:lang w:val="es-PR"/>
        </w:rPr>
        <w:t>hom</w:t>
      </w:r>
      <w:r w:rsidR="00D46E1A">
        <w:rPr>
          <w:rFonts w:ascii="Book Antiqua" w:hAnsi="Book Antiqua"/>
          <w:szCs w:val="24"/>
          <w:lang w:val="es-PR"/>
        </w:rPr>
        <w:t>ó</w:t>
      </w:r>
      <w:r w:rsidR="00D46E1A" w:rsidRPr="00BA73DF">
        <w:rPr>
          <w:rFonts w:ascii="Book Antiqua" w:hAnsi="Book Antiqua"/>
          <w:szCs w:val="24"/>
          <w:lang w:val="es-PR"/>
        </w:rPr>
        <w:t>logo</w:t>
      </w:r>
      <w:r w:rsidR="00BA73DF" w:rsidRPr="00BA73DF">
        <w:rPr>
          <w:rFonts w:ascii="Book Antiqua" w:hAnsi="Book Antiqua"/>
          <w:szCs w:val="24"/>
          <w:lang w:val="es-PR"/>
        </w:rPr>
        <w:t xml:space="preserve"> Caonabo</w:t>
      </w:r>
      <w:r w:rsidR="001B4223">
        <w:rPr>
          <w:rFonts w:ascii="Book Antiqua" w:hAnsi="Book Antiqua"/>
          <w:szCs w:val="24"/>
          <w:lang w:val="es-PR"/>
        </w:rPr>
        <w:t xml:space="preserve">. </w:t>
      </w:r>
    </w:p>
    <w:p w14:paraId="58E86AB3" w14:textId="6CA062AB" w:rsidR="00C91D64" w:rsidRPr="00BA73DF" w:rsidRDefault="00D46E1A" w:rsidP="00BA73DF">
      <w:pPr>
        <w:spacing w:before="120" w:after="120" w:line="360" w:lineRule="auto"/>
        <w:ind w:firstLine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Siendo así, e</w:t>
      </w:r>
      <w:r w:rsidR="00BA73DF">
        <w:rPr>
          <w:rFonts w:ascii="Book Antiqua" w:hAnsi="Book Antiqua"/>
          <w:szCs w:val="24"/>
          <w:lang w:val="es-ES"/>
        </w:rPr>
        <w:t>l Municipio de Guayanilla le ha solicitado a esta Asamblea Legislativa que apruebe legislación para que la Carretera</w:t>
      </w:r>
      <w:r w:rsidR="00C878CC">
        <w:rPr>
          <w:rFonts w:ascii="Book Antiqua" w:hAnsi="Book Antiqua"/>
          <w:szCs w:val="24"/>
          <w:lang w:val="es-ES"/>
        </w:rPr>
        <w:t xml:space="preserve"> </w:t>
      </w:r>
      <w:r w:rsidR="00C878CC">
        <w:rPr>
          <w:rFonts w:ascii="Book Antiqua" w:hAnsi="Book Antiqua"/>
          <w:i/>
          <w:iCs/>
          <w:szCs w:val="24"/>
          <w:u w:val="single"/>
          <w:lang w:val="es-ES"/>
        </w:rPr>
        <w:t>Estatal</w:t>
      </w:r>
      <w:r w:rsidR="00BA73DF">
        <w:rPr>
          <w:rFonts w:ascii="Book Antiqua" w:hAnsi="Book Antiqua"/>
          <w:szCs w:val="24"/>
          <w:lang w:val="es-ES"/>
        </w:rPr>
        <w:t xml:space="preserve"> PR-335 lleve el nombre de “Agueybaná”</w:t>
      </w:r>
      <w:r w:rsidR="00BA4DC2" w:rsidRPr="00BA73DF">
        <w:rPr>
          <w:rFonts w:ascii="Book Antiqua" w:hAnsi="Book Antiqua"/>
          <w:szCs w:val="24"/>
          <w:lang w:val="es-ES"/>
        </w:rPr>
        <w:t xml:space="preserve">. </w:t>
      </w:r>
      <w:r w:rsidR="00BA73DF">
        <w:rPr>
          <w:rFonts w:ascii="Book Antiqua" w:hAnsi="Book Antiqua"/>
          <w:szCs w:val="24"/>
          <w:lang w:val="es-ES"/>
        </w:rPr>
        <w:t xml:space="preserve">Esta carretera discurre por el </w:t>
      </w:r>
      <w:r w:rsidR="00BA73DF" w:rsidRPr="00BA73DF">
        <w:rPr>
          <w:rFonts w:ascii="Book Antiqua" w:hAnsi="Book Antiqua"/>
          <w:szCs w:val="24"/>
          <w:lang w:val="es-PR"/>
        </w:rPr>
        <w:t xml:space="preserve">Barrio Rufina, cruzando los sectores Faro, Verdún, y Piedras Blancas continuando por los </w:t>
      </w:r>
      <w:r w:rsidR="00BA73DF" w:rsidRPr="00C878CC">
        <w:rPr>
          <w:rFonts w:ascii="Book Antiqua" w:hAnsi="Book Antiqua"/>
          <w:strike/>
          <w:szCs w:val="24"/>
          <w:lang w:val="es-PR"/>
        </w:rPr>
        <w:t xml:space="preserve">Barrios, </w:t>
      </w:r>
      <w:proofErr w:type="gramStart"/>
      <w:r w:rsidR="00BA73DF" w:rsidRPr="00C878CC">
        <w:rPr>
          <w:rFonts w:ascii="Book Antiqua" w:hAnsi="Book Antiqua"/>
          <w:strike/>
          <w:szCs w:val="24"/>
          <w:lang w:val="es-PR"/>
        </w:rPr>
        <w:t>Indios</w:t>
      </w:r>
      <w:proofErr w:type="gramEnd"/>
      <w:r w:rsidR="00BA73DF" w:rsidRPr="00C878CC">
        <w:rPr>
          <w:rFonts w:ascii="Book Antiqua" w:hAnsi="Book Antiqua"/>
          <w:strike/>
          <w:szCs w:val="24"/>
          <w:lang w:val="es-PR"/>
        </w:rPr>
        <w:t>,</w:t>
      </w:r>
      <w:r w:rsidR="00BA73DF" w:rsidRPr="00BA73DF">
        <w:rPr>
          <w:rFonts w:ascii="Book Antiqua" w:hAnsi="Book Antiqua"/>
          <w:szCs w:val="24"/>
          <w:lang w:val="es-PR"/>
        </w:rPr>
        <w:t xml:space="preserve"> </w:t>
      </w:r>
      <w:r w:rsidR="00C878CC">
        <w:rPr>
          <w:rFonts w:ascii="Book Antiqua" w:hAnsi="Book Antiqua"/>
          <w:i/>
          <w:iCs/>
          <w:szCs w:val="24"/>
          <w:u w:val="single"/>
          <w:lang w:val="es-PR"/>
        </w:rPr>
        <w:t xml:space="preserve">barrios </w:t>
      </w:r>
      <w:proofErr w:type="gramStart"/>
      <w:r w:rsidR="00C878CC">
        <w:rPr>
          <w:rFonts w:ascii="Book Antiqua" w:hAnsi="Book Antiqua"/>
          <w:i/>
          <w:iCs/>
          <w:szCs w:val="24"/>
          <w:u w:val="single"/>
          <w:lang w:val="es-PR"/>
        </w:rPr>
        <w:t>Indios</w:t>
      </w:r>
      <w:proofErr w:type="gramEnd"/>
      <w:r w:rsidR="00C878CC">
        <w:rPr>
          <w:rFonts w:ascii="Book Antiqua" w:hAnsi="Book Antiqua"/>
          <w:i/>
          <w:iCs/>
          <w:szCs w:val="24"/>
          <w:u w:val="single"/>
          <w:lang w:val="es-PR"/>
        </w:rPr>
        <w:t xml:space="preserve"> y</w:t>
      </w:r>
      <w:r w:rsidR="00C878CC">
        <w:rPr>
          <w:rFonts w:ascii="Book Antiqua" w:hAnsi="Book Antiqua"/>
          <w:szCs w:val="24"/>
          <w:lang w:val="es-PR"/>
        </w:rPr>
        <w:t xml:space="preserve"> </w:t>
      </w:r>
      <w:r w:rsidR="00BA73DF" w:rsidRPr="00BA73DF">
        <w:rPr>
          <w:rFonts w:ascii="Book Antiqua" w:hAnsi="Book Antiqua"/>
          <w:szCs w:val="24"/>
          <w:lang w:val="es-PR"/>
        </w:rPr>
        <w:t>Boca (asentamiento oficial del cacique) y terminando la misma</w:t>
      </w:r>
      <w:r w:rsidR="00C878CC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BA73DF" w:rsidRPr="00BA73DF">
        <w:rPr>
          <w:rFonts w:ascii="Book Antiqua" w:hAnsi="Book Antiqua"/>
          <w:szCs w:val="24"/>
          <w:lang w:val="es-PR"/>
        </w:rPr>
        <w:t xml:space="preserve"> en el </w:t>
      </w:r>
      <w:r w:rsidR="00BA73DF" w:rsidRPr="00C878CC">
        <w:rPr>
          <w:rFonts w:ascii="Book Antiqua" w:hAnsi="Book Antiqua"/>
          <w:strike/>
          <w:szCs w:val="24"/>
          <w:lang w:val="es-PR"/>
        </w:rPr>
        <w:t>Barrio</w:t>
      </w:r>
      <w:r w:rsidR="00BA73DF" w:rsidRPr="00BA73DF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C878CC">
        <w:rPr>
          <w:rFonts w:ascii="Book Antiqua" w:hAnsi="Book Antiqua"/>
          <w:i/>
          <w:iCs/>
          <w:szCs w:val="24"/>
          <w:u w:val="single"/>
          <w:lang w:val="es-PR"/>
        </w:rPr>
        <w:t>barrio</w:t>
      </w:r>
      <w:proofErr w:type="spellEnd"/>
      <w:r w:rsidR="00C878CC">
        <w:rPr>
          <w:rFonts w:ascii="Book Antiqua" w:hAnsi="Book Antiqua"/>
          <w:szCs w:val="24"/>
          <w:lang w:val="es-PR"/>
        </w:rPr>
        <w:t xml:space="preserve"> </w:t>
      </w:r>
      <w:r w:rsidR="00BA73DF" w:rsidRPr="00BA73DF">
        <w:rPr>
          <w:rFonts w:ascii="Book Antiqua" w:hAnsi="Book Antiqua"/>
          <w:szCs w:val="24"/>
          <w:lang w:val="es-PR"/>
        </w:rPr>
        <w:t>Barinas de Yauco</w:t>
      </w:r>
      <w:r w:rsidR="00BA73DF">
        <w:rPr>
          <w:rFonts w:ascii="Book Antiqua" w:hAnsi="Book Antiqua"/>
          <w:szCs w:val="24"/>
          <w:lang w:val="es-PR"/>
        </w:rPr>
        <w:t xml:space="preserve">. Siendo el territorio de Guayanilla reconocido como la “Tierra de </w:t>
      </w:r>
      <w:proofErr w:type="spellStart"/>
      <w:r w:rsidR="00BA73DF">
        <w:rPr>
          <w:rFonts w:ascii="Book Antiqua" w:hAnsi="Book Antiqua"/>
          <w:szCs w:val="24"/>
          <w:lang w:val="es-PR"/>
        </w:rPr>
        <w:t>Agueybaná</w:t>
      </w:r>
      <w:proofErr w:type="spellEnd"/>
      <w:r w:rsidR="00BA73DF">
        <w:rPr>
          <w:rFonts w:ascii="Book Antiqua" w:hAnsi="Book Antiqua"/>
          <w:szCs w:val="24"/>
          <w:lang w:val="es-PR"/>
        </w:rPr>
        <w:t>”</w:t>
      </w:r>
      <w:r w:rsidR="00C878CC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BA73DF">
        <w:rPr>
          <w:rFonts w:ascii="Book Antiqua" w:hAnsi="Book Antiqua"/>
          <w:szCs w:val="24"/>
          <w:lang w:val="es-PR"/>
        </w:rPr>
        <w:t xml:space="preserve"> esta Asamblea Legislativa entiende pertinente aprobar esta Resolución Conjunta en cumplimiento con las disposiciones de la Ley </w:t>
      </w:r>
      <w:r w:rsidR="00684A2B" w:rsidRPr="00C878CC">
        <w:rPr>
          <w:rFonts w:ascii="Book Antiqua" w:hAnsi="Book Antiqua"/>
          <w:strike/>
          <w:szCs w:val="24"/>
          <w:lang w:val="es-PR"/>
        </w:rPr>
        <w:t>Núm.</w:t>
      </w:r>
      <w:r w:rsidR="00684A2B">
        <w:rPr>
          <w:rFonts w:ascii="Book Antiqua" w:hAnsi="Book Antiqua"/>
          <w:szCs w:val="24"/>
          <w:lang w:val="es-PR"/>
        </w:rPr>
        <w:t xml:space="preserve"> </w:t>
      </w:r>
      <w:r w:rsidR="00BA73DF">
        <w:rPr>
          <w:rFonts w:ascii="Book Antiqua" w:hAnsi="Book Antiqua"/>
          <w:szCs w:val="24"/>
          <w:lang w:val="es-PR"/>
        </w:rPr>
        <w:t xml:space="preserve">55-2021. </w:t>
      </w:r>
    </w:p>
    <w:p w14:paraId="6752415F" w14:textId="77777777" w:rsidR="003A5AA1" w:rsidRPr="00BA73DF" w:rsidRDefault="00BA73DF" w:rsidP="008F6E2F">
      <w:pPr>
        <w:spacing w:line="480" w:lineRule="auto"/>
        <w:rPr>
          <w:rFonts w:ascii="Book Antiqua" w:hAnsi="Book Antiqua"/>
          <w:b/>
          <w:bCs/>
          <w:szCs w:val="24"/>
          <w:lang w:val="es-ES"/>
        </w:rPr>
        <w:sectPr w:rsidR="003A5AA1" w:rsidRPr="00BA73DF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 w:rsidRPr="00BA73DF">
        <w:rPr>
          <w:rFonts w:ascii="Book Antiqua" w:hAnsi="Book Antiqua"/>
          <w:b/>
          <w:bCs/>
          <w:szCs w:val="24"/>
          <w:lang w:val="es-ES"/>
        </w:rPr>
        <w:t>RESUÉLV</w:t>
      </w:r>
      <w:r w:rsidR="004E7C23">
        <w:rPr>
          <w:rFonts w:ascii="Book Antiqua" w:hAnsi="Book Antiqua"/>
          <w:b/>
          <w:bCs/>
          <w:szCs w:val="24"/>
          <w:lang w:val="es-ES"/>
        </w:rPr>
        <w:t>E</w:t>
      </w:r>
      <w:r w:rsidRPr="00BA73DF">
        <w:rPr>
          <w:rFonts w:ascii="Book Antiqua" w:hAnsi="Book Antiqua"/>
          <w:b/>
          <w:bCs/>
          <w:szCs w:val="24"/>
          <w:lang w:val="es-ES"/>
        </w:rPr>
        <w:t xml:space="preserve">SE </w:t>
      </w:r>
      <w:r w:rsidR="003A5AA1" w:rsidRPr="00BA73DF">
        <w:rPr>
          <w:rFonts w:ascii="Book Antiqua" w:hAnsi="Book Antiqua"/>
          <w:b/>
          <w:bCs/>
          <w:szCs w:val="24"/>
          <w:lang w:val="es-ES"/>
        </w:rPr>
        <w:t xml:space="preserve">POR </w:t>
      </w:r>
      <w:r w:rsidR="00E62874" w:rsidRPr="00BA73DF">
        <w:rPr>
          <w:rFonts w:ascii="Book Antiqua" w:hAnsi="Book Antiqua"/>
          <w:b/>
          <w:szCs w:val="24"/>
          <w:lang w:val="es-ES"/>
        </w:rPr>
        <w:t>LA ASAMBLEA LEGISLATIVA</w:t>
      </w:r>
      <w:r w:rsidR="003A5AA1" w:rsidRPr="00BA73DF">
        <w:rPr>
          <w:rFonts w:ascii="Book Antiqua" w:hAnsi="Book Antiqua"/>
          <w:b/>
          <w:bCs/>
          <w:szCs w:val="24"/>
          <w:lang w:val="es-ES"/>
        </w:rPr>
        <w:t xml:space="preserve"> DE PUERTO RICO:</w:t>
      </w:r>
    </w:p>
    <w:p w14:paraId="59A2CC60" w14:textId="16E19528" w:rsidR="004F3FE3" w:rsidRPr="00BA73DF" w:rsidRDefault="003A06F8" w:rsidP="003A06F8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BA73DF">
        <w:rPr>
          <w:rFonts w:ascii="Book Antiqua" w:hAnsi="Book Antiqua"/>
          <w:szCs w:val="24"/>
          <w:lang w:val="es-ES"/>
        </w:rPr>
        <w:t xml:space="preserve"> </w:t>
      </w:r>
      <w:r w:rsidR="00BA73DF" w:rsidRPr="00BA73DF">
        <w:rPr>
          <w:rFonts w:ascii="Book Antiqua" w:hAnsi="Book Antiqua"/>
          <w:szCs w:val="24"/>
          <w:lang w:val="es-ES"/>
        </w:rPr>
        <w:t>Sección</w:t>
      </w:r>
      <w:r w:rsidR="00012A1F" w:rsidRPr="00BA73DF">
        <w:rPr>
          <w:rFonts w:ascii="Book Antiqua" w:hAnsi="Book Antiqua"/>
          <w:szCs w:val="24"/>
          <w:lang w:val="es-ES"/>
        </w:rPr>
        <w:t xml:space="preserve"> 1.–</w:t>
      </w:r>
      <w:r w:rsidR="00780D5F" w:rsidRPr="00BA73DF">
        <w:rPr>
          <w:rFonts w:ascii="Book Antiqua" w:hAnsi="Book Antiqua"/>
          <w:szCs w:val="24"/>
          <w:lang w:val="es-ES"/>
        </w:rPr>
        <w:t xml:space="preserve"> </w:t>
      </w:r>
      <w:r w:rsidR="00D46E1A" w:rsidRPr="00C878CC">
        <w:rPr>
          <w:rFonts w:ascii="Book Antiqua" w:hAnsi="Book Antiqua"/>
          <w:strike/>
          <w:szCs w:val="24"/>
          <w:lang w:val="es-ES"/>
        </w:rPr>
        <w:t>L</w:t>
      </w:r>
      <w:r w:rsidR="00BA73DF" w:rsidRPr="00C878CC">
        <w:rPr>
          <w:rFonts w:ascii="Book Antiqua" w:hAnsi="Book Antiqua"/>
          <w:strike/>
          <w:szCs w:val="24"/>
          <w:lang w:val="es-ES"/>
        </w:rPr>
        <w:t>a</w:t>
      </w:r>
      <w:r w:rsidR="00BA73DF" w:rsidRPr="00BA73DF">
        <w:rPr>
          <w:rFonts w:ascii="Book Antiqua" w:hAnsi="Book Antiqua"/>
          <w:szCs w:val="24"/>
          <w:lang w:val="es-ES"/>
        </w:rPr>
        <w:t xml:space="preserve"> </w:t>
      </w:r>
      <w:r w:rsidR="00C878CC">
        <w:rPr>
          <w:rFonts w:ascii="Book Antiqua" w:hAnsi="Book Antiqua"/>
          <w:i/>
          <w:iCs/>
          <w:szCs w:val="24"/>
          <w:u w:val="single"/>
          <w:lang w:val="es-ES"/>
        </w:rPr>
        <w:t>Designar la</w:t>
      </w:r>
      <w:r w:rsidR="00C878CC">
        <w:rPr>
          <w:rFonts w:ascii="Book Antiqua" w:hAnsi="Book Antiqua"/>
          <w:szCs w:val="24"/>
          <w:lang w:val="es-ES"/>
        </w:rPr>
        <w:t xml:space="preserve"> </w:t>
      </w:r>
      <w:r w:rsidR="00BA73DF" w:rsidRPr="00BA73DF">
        <w:rPr>
          <w:rFonts w:ascii="Book Antiqua" w:hAnsi="Book Antiqua"/>
          <w:szCs w:val="24"/>
          <w:lang w:val="es-ES"/>
        </w:rPr>
        <w:t>Carretera</w:t>
      </w:r>
      <w:r w:rsidR="00C878CC">
        <w:rPr>
          <w:rFonts w:ascii="Book Antiqua" w:hAnsi="Book Antiqua"/>
          <w:szCs w:val="24"/>
          <w:lang w:val="es-ES"/>
        </w:rPr>
        <w:t xml:space="preserve"> </w:t>
      </w:r>
      <w:r w:rsidR="00C878CC">
        <w:rPr>
          <w:rFonts w:ascii="Book Antiqua" w:hAnsi="Book Antiqua"/>
          <w:i/>
          <w:iCs/>
          <w:szCs w:val="24"/>
          <w:u w:val="single"/>
          <w:lang w:val="es-ES"/>
        </w:rPr>
        <w:t>Estatal</w:t>
      </w:r>
      <w:r w:rsidR="00BA73DF" w:rsidRPr="00BA73DF">
        <w:rPr>
          <w:rFonts w:ascii="Book Antiqua" w:hAnsi="Book Antiqua"/>
          <w:szCs w:val="24"/>
          <w:lang w:val="es-ES"/>
        </w:rPr>
        <w:t xml:space="preserve"> PR-3</w:t>
      </w:r>
      <w:r w:rsidR="00684A2B">
        <w:rPr>
          <w:rFonts w:ascii="Book Antiqua" w:hAnsi="Book Antiqua"/>
          <w:szCs w:val="24"/>
          <w:lang w:val="es-ES"/>
        </w:rPr>
        <w:t>3</w:t>
      </w:r>
      <w:r w:rsidR="00BA73DF" w:rsidRPr="00BA73DF">
        <w:rPr>
          <w:rFonts w:ascii="Book Antiqua" w:hAnsi="Book Antiqua"/>
          <w:szCs w:val="24"/>
          <w:lang w:val="es-ES"/>
        </w:rPr>
        <w:t>5, con el nombre de “</w:t>
      </w:r>
      <w:r w:rsidR="00C878CC">
        <w:rPr>
          <w:rFonts w:ascii="Book Antiqua" w:hAnsi="Book Antiqua"/>
          <w:i/>
          <w:iCs/>
          <w:szCs w:val="24"/>
          <w:u w:val="single"/>
          <w:lang w:val="es-ES"/>
        </w:rPr>
        <w:t>Carretera</w:t>
      </w:r>
      <w:r w:rsidR="00C878CC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BA73DF" w:rsidRPr="00BA73DF">
        <w:rPr>
          <w:rFonts w:ascii="Book Antiqua" w:hAnsi="Book Antiqua"/>
          <w:szCs w:val="24"/>
          <w:lang w:val="es-ES"/>
        </w:rPr>
        <w:t>Agueybaná</w:t>
      </w:r>
      <w:proofErr w:type="spellEnd"/>
      <w:r w:rsidR="00BA73DF" w:rsidRPr="00BA73DF">
        <w:rPr>
          <w:rFonts w:ascii="Book Antiqua" w:hAnsi="Book Antiqua"/>
          <w:szCs w:val="24"/>
          <w:lang w:val="es-ES"/>
        </w:rPr>
        <w:t xml:space="preserve">”, en reconocimiento a quien en vida </w:t>
      </w:r>
      <w:r w:rsidR="00BA73DF" w:rsidRPr="00C878CC">
        <w:rPr>
          <w:rFonts w:ascii="Book Antiqua" w:hAnsi="Book Antiqua"/>
          <w:strike/>
          <w:szCs w:val="24"/>
          <w:lang w:val="es-ES"/>
        </w:rPr>
        <w:t>fue</w:t>
      </w:r>
      <w:r w:rsidR="00BA73DF" w:rsidRPr="00BA73DF">
        <w:rPr>
          <w:rFonts w:ascii="Book Antiqua" w:hAnsi="Book Antiqua"/>
          <w:szCs w:val="24"/>
          <w:lang w:val="es-ES"/>
        </w:rPr>
        <w:t xml:space="preserve"> </w:t>
      </w:r>
      <w:r w:rsidR="00C878CC">
        <w:rPr>
          <w:rFonts w:ascii="Book Antiqua" w:hAnsi="Book Antiqua"/>
          <w:i/>
          <w:iCs/>
          <w:szCs w:val="24"/>
          <w:u w:val="single"/>
          <w:lang w:val="es-ES"/>
        </w:rPr>
        <w:t>fuera</w:t>
      </w:r>
      <w:r w:rsidR="00C878CC">
        <w:rPr>
          <w:rFonts w:ascii="Book Antiqua" w:hAnsi="Book Antiqua"/>
          <w:szCs w:val="24"/>
          <w:lang w:val="es-ES"/>
        </w:rPr>
        <w:t xml:space="preserve"> </w:t>
      </w:r>
      <w:r w:rsidR="00BA73DF" w:rsidRPr="00BA73DF">
        <w:rPr>
          <w:rFonts w:ascii="Book Antiqua" w:hAnsi="Book Antiqua"/>
          <w:szCs w:val="24"/>
          <w:lang w:val="es-ES"/>
        </w:rPr>
        <w:t>el “Cacique Mayor” de Puerto Rico.</w:t>
      </w:r>
    </w:p>
    <w:p w14:paraId="55876A2C" w14:textId="0165A7B5" w:rsidR="004F3FE3" w:rsidRPr="00BA73DF" w:rsidRDefault="00BA73DF" w:rsidP="00BA73DF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BA73DF">
        <w:rPr>
          <w:rFonts w:ascii="Book Antiqua" w:hAnsi="Book Antiqua"/>
          <w:szCs w:val="24"/>
          <w:lang w:val="es-ES"/>
        </w:rPr>
        <w:t>Sección</w:t>
      </w:r>
      <w:r w:rsidR="005417C6" w:rsidRPr="00BA73DF">
        <w:rPr>
          <w:rFonts w:ascii="Book Antiqua" w:hAnsi="Book Antiqua"/>
          <w:szCs w:val="24"/>
          <w:lang w:val="es-ES"/>
        </w:rPr>
        <w:t xml:space="preserve"> 2.- </w:t>
      </w:r>
      <w:r w:rsidRPr="00BA73DF">
        <w:rPr>
          <w:rFonts w:ascii="Book Antiqua" w:hAnsi="Book Antiqua"/>
          <w:szCs w:val="24"/>
          <w:lang w:val="es-ES"/>
        </w:rPr>
        <w:t>El Departamento de Transportación y Obras Públicas instalará la rotulación necesaria para la designación objeto de esta Resolución Conjunta</w:t>
      </w:r>
      <w:r w:rsidR="00C878CC">
        <w:rPr>
          <w:rFonts w:ascii="Book Antiqua" w:hAnsi="Book Antiqua"/>
          <w:i/>
          <w:iCs/>
          <w:szCs w:val="24"/>
          <w:u w:val="single"/>
          <w:lang w:val="es-ES"/>
        </w:rPr>
        <w:t>,</w:t>
      </w:r>
      <w:r w:rsidRPr="00BA73DF">
        <w:rPr>
          <w:rFonts w:ascii="Book Antiqua" w:hAnsi="Book Antiqua"/>
          <w:szCs w:val="24"/>
          <w:lang w:val="es-ES"/>
        </w:rPr>
        <w:t xml:space="preserve"> dentro de un término no mayor de los </w:t>
      </w:r>
      <w:r w:rsidR="00684A2B">
        <w:rPr>
          <w:rFonts w:ascii="Book Antiqua" w:hAnsi="Book Antiqua"/>
          <w:szCs w:val="24"/>
          <w:lang w:val="es-ES"/>
        </w:rPr>
        <w:t>sesenta</w:t>
      </w:r>
      <w:r w:rsidRPr="00BA73DF">
        <w:rPr>
          <w:rFonts w:ascii="Book Antiqua" w:hAnsi="Book Antiqua"/>
          <w:szCs w:val="24"/>
          <w:lang w:val="es-ES"/>
        </w:rPr>
        <w:t xml:space="preserve"> (</w:t>
      </w:r>
      <w:r w:rsidR="00684A2B">
        <w:rPr>
          <w:rFonts w:ascii="Book Antiqua" w:hAnsi="Book Antiqua"/>
          <w:szCs w:val="24"/>
          <w:lang w:val="es-ES"/>
        </w:rPr>
        <w:t>6</w:t>
      </w:r>
      <w:r w:rsidRPr="00BA73DF">
        <w:rPr>
          <w:rFonts w:ascii="Book Antiqua" w:hAnsi="Book Antiqua"/>
          <w:szCs w:val="24"/>
          <w:lang w:val="es-ES"/>
        </w:rPr>
        <w:t xml:space="preserve">0) días siguientes a su aprobación.  </w:t>
      </w:r>
    </w:p>
    <w:p w14:paraId="4700F805" w14:textId="77777777" w:rsidR="000436ED" w:rsidRPr="00BA73DF" w:rsidRDefault="00BA73DF" w:rsidP="00BA73DF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</w:t>
      </w:r>
      <w:r w:rsidR="004F3FE3" w:rsidRPr="00BA73DF">
        <w:rPr>
          <w:rFonts w:ascii="Book Antiqua" w:hAnsi="Book Antiqua"/>
          <w:szCs w:val="24"/>
          <w:lang w:val="es-ES"/>
        </w:rPr>
        <w:t xml:space="preserve"> 3.-</w:t>
      </w:r>
      <w:r w:rsidRPr="00BA73DF">
        <w:rPr>
          <w:rFonts w:ascii="Book Antiqua" w:hAnsi="Book Antiqua"/>
          <w:szCs w:val="24"/>
          <w:lang w:val="es-ES"/>
        </w:rPr>
        <w:t xml:space="preserve"> </w:t>
      </w:r>
      <w:r w:rsidR="00471453" w:rsidRPr="00BA73DF">
        <w:rPr>
          <w:rFonts w:ascii="Book Antiqua" w:hAnsi="Book Antiqua"/>
          <w:szCs w:val="24"/>
          <w:lang w:val="es-ES"/>
        </w:rPr>
        <w:t xml:space="preserve">Esta </w:t>
      </w:r>
      <w:r w:rsidRPr="00BA73DF">
        <w:rPr>
          <w:rFonts w:ascii="Book Antiqua" w:hAnsi="Book Antiqua"/>
          <w:szCs w:val="24"/>
          <w:lang w:val="es-ES"/>
        </w:rPr>
        <w:t>Resolución Conjunta</w:t>
      </w:r>
      <w:r w:rsidR="00471453" w:rsidRPr="00BA73DF">
        <w:rPr>
          <w:rFonts w:ascii="Book Antiqua" w:hAnsi="Book Antiqua"/>
          <w:szCs w:val="24"/>
          <w:lang w:val="es-ES"/>
        </w:rPr>
        <w:t xml:space="preserve"> entrar</w:t>
      </w:r>
      <w:r w:rsidR="00E273B8" w:rsidRPr="00BA73DF">
        <w:rPr>
          <w:rFonts w:ascii="Book Antiqua" w:hAnsi="Book Antiqua"/>
          <w:szCs w:val="24"/>
          <w:lang w:val="es-ES"/>
        </w:rPr>
        <w:t>á</w:t>
      </w:r>
      <w:r w:rsidR="00471453" w:rsidRPr="00BA73DF">
        <w:rPr>
          <w:rFonts w:ascii="Book Antiqua" w:hAnsi="Book Antiqua"/>
          <w:szCs w:val="24"/>
          <w:lang w:val="es-ES"/>
        </w:rPr>
        <w:t xml:space="preserve"> en vigor inmediatamente después de su aprobación.</w:t>
      </w:r>
      <w:r w:rsidR="00D46E1A">
        <w:rPr>
          <w:rFonts w:ascii="Book Antiqua" w:hAnsi="Book Antiqua"/>
          <w:szCs w:val="24"/>
          <w:lang w:val="es-ES"/>
        </w:rPr>
        <w:t xml:space="preserve"> </w:t>
      </w:r>
    </w:p>
    <w:sectPr w:rsidR="000436ED" w:rsidRPr="00BA73DF" w:rsidSect="003A5AA1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F5081" w14:textId="77777777" w:rsidR="006654B2" w:rsidRDefault="006654B2">
      <w:r>
        <w:separator/>
      </w:r>
    </w:p>
  </w:endnote>
  <w:endnote w:type="continuationSeparator" w:id="0">
    <w:p w14:paraId="090E48AD" w14:textId="77777777" w:rsidR="006654B2" w:rsidRDefault="00665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AEE6B" w14:textId="77777777" w:rsidR="006654B2" w:rsidRDefault="006654B2">
      <w:r>
        <w:separator/>
      </w:r>
    </w:p>
  </w:footnote>
  <w:footnote w:type="continuationSeparator" w:id="0">
    <w:p w14:paraId="19445FA0" w14:textId="77777777" w:rsidR="006654B2" w:rsidRDefault="00665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85DEE" w14:textId="77777777" w:rsidR="000A593D" w:rsidRDefault="000A593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68C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BAECF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7A43D00"/>
    <w:multiLevelType w:val="hybridMultilevel"/>
    <w:tmpl w:val="9A40EDD6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658D9"/>
    <w:multiLevelType w:val="hybridMultilevel"/>
    <w:tmpl w:val="1666B46A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495A9B"/>
    <w:multiLevelType w:val="hybridMultilevel"/>
    <w:tmpl w:val="8B5E037C"/>
    <w:lvl w:ilvl="0" w:tplc="F33274D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343320">
    <w:abstractNumId w:val="0"/>
  </w:num>
  <w:num w:numId="2" w16cid:durableId="841093316">
    <w:abstractNumId w:val="1"/>
  </w:num>
  <w:num w:numId="3" w16cid:durableId="1795170675">
    <w:abstractNumId w:val="3"/>
  </w:num>
  <w:num w:numId="4" w16cid:durableId="1693724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4856"/>
    <w:rsid w:val="00012A1F"/>
    <w:rsid w:val="000436ED"/>
    <w:rsid w:val="00052D5E"/>
    <w:rsid w:val="00063212"/>
    <w:rsid w:val="000718F3"/>
    <w:rsid w:val="00082DF1"/>
    <w:rsid w:val="00086E29"/>
    <w:rsid w:val="000A593D"/>
    <w:rsid w:val="000B5A07"/>
    <w:rsid w:val="000B6E90"/>
    <w:rsid w:val="000C3648"/>
    <w:rsid w:val="000C3AFC"/>
    <w:rsid w:val="000D6AF5"/>
    <w:rsid w:val="000E07F5"/>
    <w:rsid w:val="000F67BA"/>
    <w:rsid w:val="00115EAA"/>
    <w:rsid w:val="00121C00"/>
    <w:rsid w:val="00150FA5"/>
    <w:rsid w:val="00155F8A"/>
    <w:rsid w:val="001565CB"/>
    <w:rsid w:val="0016119B"/>
    <w:rsid w:val="001616CC"/>
    <w:rsid w:val="00166784"/>
    <w:rsid w:val="001808C0"/>
    <w:rsid w:val="00196B2E"/>
    <w:rsid w:val="001B10CA"/>
    <w:rsid w:val="001B152F"/>
    <w:rsid w:val="001B4223"/>
    <w:rsid w:val="001D7615"/>
    <w:rsid w:val="001E4059"/>
    <w:rsid w:val="0021093C"/>
    <w:rsid w:val="002378EF"/>
    <w:rsid w:val="00261CC2"/>
    <w:rsid w:val="00262443"/>
    <w:rsid w:val="002731C2"/>
    <w:rsid w:val="00282208"/>
    <w:rsid w:val="002827C1"/>
    <w:rsid w:val="00292540"/>
    <w:rsid w:val="002969B0"/>
    <w:rsid w:val="002A1849"/>
    <w:rsid w:val="002A72C9"/>
    <w:rsid w:val="002B5753"/>
    <w:rsid w:val="002C02CE"/>
    <w:rsid w:val="002C17A2"/>
    <w:rsid w:val="002C5359"/>
    <w:rsid w:val="002C752E"/>
    <w:rsid w:val="002D2BAB"/>
    <w:rsid w:val="002F283E"/>
    <w:rsid w:val="00314999"/>
    <w:rsid w:val="00345748"/>
    <w:rsid w:val="00360F29"/>
    <w:rsid w:val="00377A77"/>
    <w:rsid w:val="003A06F8"/>
    <w:rsid w:val="003A5AA1"/>
    <w:rsid w:val="003B59ED"/>
    <w:rsid w:val="00407AF3"/>
    <w:rsid w:val="0041311B"/>
    <w:rsid w:val="00460D6D"/>
    <w:rsid w:val="00471453"/>
    <w:rsid w:val="00495D37"/>
    <w:rsid w:val="004A1668"/>
    <w:rsid w:val="004A4F62"/>
    <w:rsid w:val="004B4698"/>
    <w:rsid w:val="004D2951"/>
    <w:rsid w:val="004D610C"/>
    <w:rsid w:val="004E7C23"/>
    <w:rsid w:val="004F3FE3"/>
    <w:rsid w:val="004F54A3"/>
    <w:rsid w:val="005142F1"/>
    <w:rsid w:val="005144DF"/>
    <w:rsid w:val="005417C6"/>
    <w:rsid w:val="00544338"/>
    <w:rsid w:val="00557D8A"/>
    <w:rsid w:val="0056515C"/>
    <w:rsid w:val="005961B0"/>
    <w:rsid w:val="005A66EF"/>
    <w:rsid w:val="005E69E4"/>
    <w:rsid w:val="005F51BC"/>
    <w:rsid w:val="0061024C"/>
    <w:rsid w:val="00616CE3"/>
    <w:rsid w:val="00617921"/>
    <w:rsid w:val="00621D65"/>
    <w:rsid w:val="006250F6"/>
    <w:rsid w:val="00627ABF"/>
    <w:rsid w:val="006654B2"/>
    <w:rsid w:val="006764A8"/>
    <w:rsid w:val="00684A2B"/>
    <w:rsid w:val="006A4DA4"/>
    <w:rsid w:val="006A6991"/>
    <w:rsid w:val="006B02C7"/>
    <w:rsid w:val="006C43D6"/>
    <w:rsid w:val="006C4EE1"/>
    <w:rsid w:val="006D373D"/>
    <w:rsid w:val="006E13F8"/>
    <w:rsid w:val="006E2204"/>
    <w:rsid w:val="00722D47"/>
    <w:rsid w:val="00746DE6"/>
    <w:rsid w:val="00753A34"/>
    <w:rsid w:val="00766BA6"/>
    <w:rsid w:val="00780D5F"/>
    <w:rsid w:val="00787A8C"/>
    <w:rsid w:val="0079708B"/>
    <w:rsid w:val="007A2DBE"/>
    <w:rsid w:val="007A76D4"/>
    <w:rsid w:val="007D1392"/>
    <w:rsid w:val="007D3CFC"/>
    <w:rsid w:val="007E173B"/>
    <w:rsid w:val="007E2EA3"/>
    <w:rsid w:val="00817BCB"/>
    <w:rsid w:val="00826C8C"/>
    <w:rsid w:val="00833A5B"/>
    <w:rsid w:val="00841451"/>
    <w:rsid w:val="00853135"/>
    <w:rsid w:val="0085423B"/>
    <w:rsid w:val="008606AA"/>
    <w:rsid w:val="00865DE1"/>
    <w:rsid w:val="008678B1"/>
    <w:rsid w:val="008868C7"/>
    <w:rsid w:val="008930E7"/>
    <w:rsid w:val="00895F9E"/>
    <w:rsid w:val="008A1504"/>
    <w:rsid w:val="008C1E56"/>
    <w:rsid w:val="008C4672"/>
    <w:rsid w:val="008D6595"/>
    <w:rsid w:val="008D6CAC"/>
    <w:rsid w:val="008F4079"/>
    <w:rsid w:val="008F4B13"/>
    <w:rsid w:val="008F6E2F"/>
    <w:rsid w:val="0091347E"/>
    <w:rsid w:val="00937181"/>
    <w:rsid w:val="00963038"/>
    <w:rsid w:val="009669F6"/>
    <w:rsid w:val="009754F2"/>
    <w:rsid w:val="00995860"/>
    <w:rsid w:val="009C203E"/>
    <w:rsid w:val="009D4D08"/>
    <w:rsid w:val="009E7ACC"/>
    <w:rsid w:val="009F586F"/>
    <w:rsid w:val="00A224EB"/>
    <w:rsid w:val="00A71B9B"/>
    <w:rsid w:val="00A750BD"/>
    <w:rsid w:val="00A75F1F"/>
    <w:rsid w:val="00A91F42"/>
    <w:rsid w:val="00AB1A4F"/>
    <w:rsid w:val="00AD799B"/>
    <w:rsid w:val="00AE36BC"/>
    <w:rsid w:val="00B01FD4"/>
    <w:rsid w:val="00B0289D"/>
    <w:rsid w:val="00B128DA"/>
    <w:rsid w:val="00B4480A"/>
    <w:rsid w:val="00B8799D"/>
    <w:rsid w:val="00BA334F"/>
    <w:rsid w:val="00BA4DC2"/>
    <w:rsid w:val="00BA73DF"/>
    <w:rsid w:val="00BD131D"/>
    <w:rsid w:val="00BE7FBF"/>
    <w:rsid w:val="00C02CB9"/>
    <w:rsid w:val="00C13AA6"/>
    <w:rsid w:val="00C27704"/>
    <w:rsid w:val="00C3564B"/>
    <w:rsid w:val="00C44C8E"/>
    <w:rsid w:val="00C46968"/>
    <w:rsid w:val="00C53CB6"/>
    <w:rsid w:val="00C652E0"/>
    <w:rsid w:val="00C66C28"/>
    <w:rsid w:val="00C72F4C"/>
    <w:rsid w:val="00C747F5"/>
    <w:rsid w:val="00C77128"/>
    <w:rsid w:val="00C82C61"/>
    <w:rsid w:val="00C878CC"/>
    <w:rsid w:val="00C91D64"/>
    <w:rsid w:val="00CE6DBD"/>
    <w:rsid w:val="00CF6805"/>
    <w:rsid w:val="00D079C3"/>
    <w:rsid w:val="00D16F15"/>
    <w:rsid w:val="00D177A4"/>
    <w:rsid w:val="00D26830"/>
    <w:rsid w:val="00D40E10"/>
    <w:rsid w:val="00D46A4A"/>
    <w:rsid w:val="00D46E1A"/>
    <w:rsid w:val="00D510A2"/>
    <w:rsid w:val="00D53497"/>
    <w:rsid w:val="00D60ECB"/>
    <w:rsid w:val="00D61BE0"/>
    <w:rsid w:val="00D64856"/>
    <w:rsid w:val="00D959F4"/>
    <w:rsid w:val="00DA5481"/>
    <w:rsid w:val="00DA6FE0"/>
    <w:rsid w:val="00DB5255"/>
    <w:rsid w:val="00DB5F82"/>
    <w:rsid w:val="00DB718F"/>
    <w:rsid w:val="00DC125C"/>
    <w:rsid w:val="00DE6332"/>
    <w:rsid w:val="00E0175C"/>
    <w:rsid w:val="00E039FF"/>
    <w:rsid w:val="00E21C52"/>
    <w:rsid w:val="00E273B8"/>
    <w:rsid w:val="00E30A2D"/>
    <w:rsid w:val="00E33A6B"/>
    <w:rsid w:val="00E50DFE"/>
    <w:rsid w:val="00E55203"/>
    <w:rsid w:val="00E57227"/>
    <w:rsid w:val="00E62874"/>
    <w:rsid w:val="00E82A10"/>
    <w:rsid w:val="00E9558C"/>
    <w:rsid w:val="00EB0CEC"/>
    <w:rsid w:val="00EC3129"/>
    <w:rsid w:val="00ED6BB0"/>
    <w:rsid w:val="00ED6F08"/>
    <w:rsid w:val="00ED7D33"/>
    <w:rsid w:val="00EF304E"/>
    <w:rsid w:val="00F04980"/>
    <w:rsid w:val="00F16386"/>
    <w:rsid w:val="00F408D6"/>
    <w:rsid w:val="00F55B97"/>
    <w:rsid w:val="00F60F0F"/>
    <w:rsid w:val="00F80276"/>
    <w:rsid w:val="00F94C35"/>
    <w:rsid w:val="00F97B2B"/>
    <w:rsid w:val="00FC0BBB"/>
    <w:rsid w:val="00F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A693C"/>
  <w15:chartTrackingRefBased/>
  <w15:docId w15:val="{F565AD04-AF13-4261-9631-73A192393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515C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A71B9B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753A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753A3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link w:val="Heading2"/>
    <w:semiHidden/>
    <w:rsid w:val="00A71B9B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customStyle="1" w:styleId="p1">
    <w:name w:val="p1"/>
    <w:basedOn w:val="Normal"/>
    <w:rsid w:val="00833A5B"/>
    <w:rPr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semiHidden/>
    <w:unhideWhenUsed/>
    <w:rsid w:val="00E50DFE"/>
    <w:rPr>
      <w:sz w:val="20"/>
    </w:rPr>
  </w:style>
  <w:style w:type="character" w:customStyle="1" w:styleId="FootnoteTextChar">
    <w:name w:val="Footnote Text Char"/>
    <w:link w:val="FootnoteText"/>
    <w:semiHidden/>
    <w:rsid w:val="00E50DFE"/>
    <w:rPr>
      <w:lang w:val="en-US"/>
    </w:rPr>
  </w:style>
  <w:style w:type="character" w:styleId="FootnoteReference">
    <w:name w:val="footnote reference"/>
    <w:semiHidden/>
    <w:unhideWhenUsed/>
    <w:rsid w:val="00E50D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8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melendez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4SQX5P7U7WPY-958212181-821298</_dlc_DocId>
    <_dlc_DocIdUrl xmlns="c890fddd-4e87-4e08-8b51-545f2a3f7b06">
      <Url>https://senpr.sharepoint.com/sites/obralegislativa/_layouts/15/DocIdRedir.aspx?ID=4SQX5P7U7WPY-958212181-821298</Url>
      <Description>4SQX5P7U7WPY-958212181-821298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4B15CF-9AF9-4ECB-9F63-4F3BC98F3BA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8857E97-4403-4D10-B93C-CDE3B313FB0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0DA10722-7E0E-4FEE-9467-4FB6C283D7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A37948-E4E1-4751-9340-3EFD65D07A5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FBA6F67-9EC7-9742-9C8A-C47696B926D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350486DB-E0B9-4FD7-9C6A-A10C793B42EA}"/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1</TotalTime>
  <Pages>2</Pages>
  <Words>440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Juan C. Meléndez Acevedo (Sen. Nolasco)</dc:creator>
  <cp:keywords/>
  <cp:lastModifiedBy>Monica Maldonado Gonzalez (Trámites y Récords)</cp:lastModifiedBy>
  <cp:revision>2</cp:revision>
  <cp:lastPrinted>2025-10-16T17:38:00Z</cp:lastPrinted>
  <dcterms:created xsi:type="dcterms:W3CDTF">2025-11-13T17:49:00Z</dcterms:created>
  <dcterms:modified xsi:type="dcterms:W3CDTF">2025-11-13T17:49:00Z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4SQX5P7U7WPY-958212181-810294</vt:lpwstr>
  </property>
  <property fmtid="{D5CDD505-2E9C-101B-9397-08002B2CF9AE}" pid="3" name="_dlc_DocIdItemGuid">
    <vt:lpwstr>0eea9025-1d17-4ca0-83ad-8b51813bdbbb</vt:lpwstr>
  </property>
  <property fmtid="{D5CDD505-2E9C-101B-9397-08002B2CF9AE}" pid="4" name="_dlc_DocIdUrl">
    <vt:lpwstr>https://senpr.sharepoint.com/sites/obralegislativa/_layouts/15/DocIdRedir.aspx?ID=4SQX5P7U7WPY-958212181-810294, 4SQX5P7U7WPY-958212181-810294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