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E4ED2" w14:textId="77777777" w:rsidR="00273867" w:rsidRPr="003052D8" w:rsidRDefault="00273867" w:rsidP="00273867">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GOBIERNO DE PUERTO RICO</w:t>
      </w:r>
    </w:p>
    <w:p w14:paraId="7E028FC6" w14:textId="20290D21" w:rsidR="00273867" w:rsidRPr="003052D8" w:rsidRDefault="00273867" w:rsidP="18B3F07D">
      <w:pPr>
        <w:suppressLineNumbers/>
        <w:tabs>
          <w:tab w:val="left" w:pos="7560"/>
        </w:tabs>
        <w:spacing w:line="276" w:lineRule="auto"/>
        <w:jc w:val="both"/>
        <w:rPr>
          <w:rFonts w:ascii="Book Antiqua" w:hAnsi="Book Antiqua"/>
          <w:lang w:val="es-ES"/>
        </w:rPr>
      </w:pPr>
      <w:r w:rsidRPr="18B3F07D">
        <w:rPr>
          <w:rFonts w:ascii="Book Antiqua" w:hAnsi="Book Antiqua"/>
          <w:lang w:val="es-ES"/>
        </w:rPr>
        <w:t>20</w:t>
      </w:r>
      <w:r w:rsidRPr="18B3F07D">
        <w:rPr>
          <w:rFonts w:ascii="Book Antiqua" w:hAnsi="Book Antiqua"/>
          <w:vertAlign w:val="superscript"/>
          <w:lang w:val="es-ES"/>
        </w:rPr>
        <w:t>ma.</w:t>
      </w:r>
      <w:r w:rsidRPr="18B3F07D">
        <w:rPr>
          <w:rFonts w:ascii="Book Antiqua" w:hAnsi="Book Antiqua"/>
          <w:lang w:val="es-ES"/>
        </w:rPr>
        <w:t xml:space="preserve"> Asamblea</w:t>
      </w:r>
      <w:r w:rsidRPr="00F31D81">
        <w:rPr>
          <w:lang w:val="es-ES"/>
        </w:rPr>
        <w:tab/>
      </w:r>
      <w:r w:rsidRPr="18B3F07D">
        <w:rPr>
          <w:rFonts w:ascii="Book Antiqua" w:hAnsi="Book Antiqua"/>
          <w:lang w:val="es-ES"/>
        </w:rPr>
        <w:t xml:space="preserve">    </w:t>
      </w:r>
      <w:r w:rsidR="12F866B3" w:rsidRPr="18B3F07D">
        <w:rPr>
          <w:rFonts w:ascii="Book Antiqua" w:hAnsi="Book Antiqua"/>
          <w:lang w:val="es-ES"/>
        </w:rPr>
        <w:t>3</w:t>
      </w:r>
      <w:r w:rsidRPr="18B3F07D">
        <w:rPr>
          <w:rFonts w:ascii="Book Antiqua" w:hAnsi="Book Antiqua"/>
          <w:vertAlign w:val="superscript"/>
          <w:lang w:val="es-ES"/>
        </w:rPr>
        <w:t>da.</w:t>
      </w:r>
      <w:r w:rsidRPr="18B3F07D">
        <w:rPr>
          <w:rFonts w:ascii="Book Antiqua" w:hAnsi="Book Antiqua"/>
          <w:lang w:val="es-ES"/>
        </w:rPr>
        <w:t xml:space="preserve">  Sesión </w:t>
      </w:r>
    </w:p>
    <w:p w14:paraId="435295B1" w14:textId="77777777" w:rsidR="00273867" w:rsidRPr="003052D8" w:rsidRDefault="00273867" w:rsidP="00273867">
      <w:pPr>
        <w:spacing w:line="276" w:lineRule="auto"/>
        <w:rPr>
          <w:rFonts w:ascii="Book Antiqua" w:hAnsi="Book Antiqua"/>
          <w:b/>
          <w:szCs w:val="24"/>
          <w:lang w:val="es-ES"/>
        </w:rPr>
      </w:pP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t xml:space="preserve">      Ordinaria</w:t>
      </w:r>
    </w:p>
    <w:p w14:paraId="52457D65" w14:textId="77777777" w:rsidR="00273867" w:rsidRPr="003052D8" w:rsidRDefault="00273867" w:rsidP="00273867">
      <w:pPr>
        <w:spacing w:line="276" w:lineRule="auto"/>
        <w:jc w:val="center"/>
        <w:rPr>
          <w:rFonts w:ascii="Book Antiqua" w:hAnsi="Book Antiqua"/>
          <w:b/>
          <w:sz w:val="36"/>
          <w:szCs w:val="36"/>
          <w:lang w:val="es-ES"/>
        </w:rPr>
      </w:pPr>
    </w:p>
    <w:p w14:paraId="4EE85A37" w14:textId="77777777" w:rsidR="00273867" w:rsidRPr="003052D8" w:rsidRDefault="00273867" w:rsidP="00273867">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42D9D79B" w14:textId="041FD5B2" w:rsidR="00273867" w:rsidRPr="003052D8" w:rsidRDefault="00273867" w:rsidP="00273867">
      <w:pPr>
        <w:spacing w:line="360" w:lineRule="auto"/>
        <w:jc w:val="center"/>
        <w:rPr>
          <w:rFonts w:ascii="Book Antiqua" w:hAnsi="Book Antiqua"/>
          <w:b/>
          <w:sz w:val="52"/>
          <w:szCs w:val="52"/>
          <w:lang w:val="es-ES"/>
        </w:rPr>
      </w:pPr>
      <w:r w:rsidRPr="003052D8">
        <w:rPr>
          <w:rFonts w:ascii="Book Antiqua" w:hAnsi="Book Antiqua"/>
          <w:b/>
          <w:sz w:val="52"/>
          <w:szCs w:val="52"/>
          <w:lang w:val="es-ES"/>
        </w:rPr>
        <w:t xml:space="preserve">P. del </w:t>
      </w:r>
      <w:r>
        <w:rPr>
          <w:rFonts w:ascii="Book Antiqua" w:hAnsi="Book Antiqua"/>
          <w:b/>
          <w:sz w:val="52"/>
          <w:szCs w:val="52"/>
          <w:lang w:val="es-ES"/>
        </w:rPr>
        <w:t>S</w:t>
      </w:r>
      <w:r w:rsidRPr="003052D8">
        <w:rPr>
          <w:rFonts w:ascii="Book Antiqua" w:hAnsi="Book Antiqua"/>
          <w:b/>
          <w:sz w:val="52"/>
          <w:szCs w:val="52"/>
          <w:lang w:val="es-ES"/>
        </w:rPr>
        <w:t xml:space="preserve">. </w:t>
      </w:r>
      <w:r>
        <w:rPr>
          <w:rFonts w:ascii="Book Antiqua" w:hAnsi="Book Antiqua"/>
          <w:b/>
          <w:sz w:val="52"/>
          <w:szCs w:val="52"/>
          <w:lang w:val="es-ES"/>
        </w:rPr>
        <w:t>796</w:t>
      </w:r>
    </w:p>
    <w:p w14:paraId="3A31372A" w14:textId="77777777" w:rsidR="00273867" w:rsidRPr="003052D8" w:rsidRDefault="00273867" w:rsidP="00273867">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Pr>
          <w:rFonts w:ascii="Book Antiqua" w:hAnsi="Book Antiqua"/>
          <w:b/>
          <w:sz w:val="28"/>
          <w:szCs w:val="28"/>
          <w:lang w:val="es-PR"/>
        </w:rPr>
        <w:t>POSITIVO</w:t>
      </w:r>
    </w:p>
    <w:p w14:paraId="0D1E28A4" w14:textId="77777777" w:rsidR="00273867" w:rsidRPr="003052D8" w:rsidRDefault="00273867" w:rsidP="00273867">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5909E202" w14:textId="2C46D164" w:rsidR="00273867" w:rsidRPr="003052D8" w:rsidRDefault="00F31D81" w:rsidP="00273867">
      <w:pPr>
        <w:spacing w:line="276" w:lineRule="auto"/>
        <w:jc w:val="center"/>
        <w:rPr>
          <w:rFonts w:ascii="Book Antiqua" w:hAnsi="Book Antiqua"/>
          <w:szCs w:val="24"/>
          <w:lang w:val="es-PR"/>
        </w:rPr>
      </w:pPr>
      <w:r>
        <w:rPr>
          <w:rFonts w:ascii="Book Antiqua" w:hAnsi="Book Antiqua"/>
          <w:szCs w:val="24"/>
          <w:lang w:val="es-PR"/>
        </w:rPr>
        <w:t>8</w:t>
      </w:r>
      <w:r w:rsidR="00273867" w:rsidRPr="003052D8">
        <w:rPr>
          <w:rFonts w:ascii="Book Antiqua" w:hAnsi="Book Antiqua"/>
          <w:szCs w:val="24"/>
          <w:lang w:val="es-PR"/>
        </w:rPr>
        <w:t xml:space="preserve"> de </w:t>
      </w:r>
      <w:r w:rsidR="00273867">
        <w:rPr>
          <w:rFonts w:ascii="Book Antiqua" w:hAnsi="Book Antiqua"/>
          <w:szCs w:val="24"/>
          <w:lang w:val="es-PR"/>
        </w:rPr>
        <w:t>mayo</w:t>
      </w:r>
      <w:r w:rsidR="00273867" w:rsidRPr="003052D8">
        <w:rPr>
          <w:rFonts w:ascii="Book Antiqua" w:hAnsi="Book Antiqua"/>
          <w:szCs w:val="24"/>
          <w:lang w:val="es-PR"/>
        </w:rPr>
        <w:t xml:space="preserve"> de 202</w:t>
      </w:r>
      <w:r w:rsidR="00273867">
        <w:rPr>
          <w:rFonts w:ascii="Book Antiqua" w:hAnsi="Book Antiqua"/>
          <w:szCs w:val="24"/>
          <w:lang w:val="es-PR"/>
        </w:rPr>
        <w:t>6</w:t>
      </w:r>
    </w:p>
    <w:p w14:paraId="6B305D09" w14:textId="77777777" w:rsidR="00273867" w:rsidRDefault="00273867" w:rsidP="00273867">
      <w:pPr>
        <w:spacing w:line="276" w:lineRule="auto"/>
        <w:rPr>
          <w:rFonts w:ascii="Book Antiqua" w:hAnsi="Book Antiqua"/>
          <w:b/>
          <w:szCs w:val="24"/>
          <w:lang w:val="es-PR"/>
        </w:rPr>
      </w:pPr>
    </w:p>
    <w:p w14:paraId="5BFD848C" w14:textId="77777777" w:rsidR="00E351DF" w:rsidRPr="003052D8" w:rsidRDefault="00E351DF" w:rsidP="00273867">
      <w:pPr>
        <w:spacing w:line="276" w:lineRule="auto"/>
        <w:rPr>
          <w:rFonts w:ascii="Book Antiqua" w:hAnsi="Book Antiqua"/>
          <w:b/>
          <w:szCs w:val="24"/>
          <w:lang w:val="es-PR"/>
        </w:rPr>
      </w:pPr>
    </w:p>
    <w:p w14:paraId="396E1B34" w14:textId="68047DA3" w:rsidR="00273867" w:rsidRDefault="00273867" w:rsidP="00EC6607">
      <w:pPr>
        <w:contextualSpacing/>
        <w:rPr>
          <w:rFonts w:ascii="Book Antiqua" w:hAnsi="Book Antiqua"/>
          <w:b/>
          <w:szCs w:val="24"/>
          <w:lang w:val="es-ES"/>
        </w:rPr>
      </w:pPr>
      <w:r w:rsidRPr="003052D8">
        <w:rPr>
          <w:rFonts w:ascii="Book Antiqua" w:hAnsi="Book Antiqua"/>
          <w:b/>
          <w:szCs w:val="24"/>
          <w:lang w:val="es-ES"/>
        </w:rPr>
        <w:t>A</w:t>
      </w:r>
      <w:r>
        <w:rPr>
          <w:rFonts w:ascii="Book Antiqua" w:hAnsi="Book Antiqua"/>
          <w:b/>
          <w:szCs w:val="24"/>
          <w:lang w:val="es-ES"/>
        </w:rPr>
        <w:t xml:space="preserve"> LA CÁMARA DE REPRESENTANTE</w:t>
      </w:r>
      <w:r w:rsidR="00953339">
        <w:rPr>
          <w:rFonts w:ascii="Book Antiqua" w:hAnsi="Book Antiqua"/>
          <w:b/>
          <w:szCs w:val="24"/>
          <w:lang w:val="es-ES"/>
        </w:rPr>
        <w:t>S</w:t>
      </w:r>
      <w:r>
        <w:rPr>
          <w:rFonts w:ascii="Book Antiqua" w:hAnsi="Book Antiqua"/>
          <w:b/>
          <w:szCs w:val="24"/>
          <w:lang w:val="es-ES"/>
        </w:rPr>
        <w:t xml:space="preserve"> DE PUERTO RICO</w:t>
      </w:r>
      <w:r w:rsidRPr="003052D8">
        <w:rPr>
          <w:rFonts w:ascii="Book Antiqua" w:hAnsi="Book Antiqua"/>
          <w:b/>
          <w:szCs w:val="24"/>
          <w:lang w:val="es-ES"/>
        </w:rPr>
        <w:t>:</w:t>
      </w:r>
    </w:p>
    <w:p w14:paraId="50167A53" w14:textId="77777777" w:rsidR="00273867" w:rsidRPr="003052D8" w:rsidRDefault="00273867" w:rsidP="00EC6607">
      <w:pPr>
        <w:contextualSpacing/>
        <w:rPr>
          <w:rFonts w:ascii="Book Antiqua" w:hAnsi="Book Antiqua"/>
          <w:b/>
          <w:szCs w:val="24"/>
          <w:lang w:val="es-ES"/>
        </w:rPr>
      </w:pPr>
    </w:p>
    <w:p w14:paraId="095F933A" w14:textId="29539655" w:rsidR="00273867" w:rsidRPr="00273867" w:rsidRDefault="00273867" w:rsidP="00EC6607">
      <w:pPr>
        <w:ind w:firstLine="720"/>
        <w:contextualSpacing/>
        <w:jc w:val="both"/>
        <w:rPr>
          <w:rFonts w:ascii="Book Antiqua" w:hAnsi="Book Antiqua"/>
          <w:szCs w:val="24"/>
          <w:lang w:val="es-PR"/>
        </w:rPr>
      </w:pPr>
      <w:r w:rsidRPr="00273867">
        <w:rPr>
          <w:rFonts w:ascii="Book Antiqua" w:hAnsi="Book Antiqua"/>
          <w:szCs w:val="24"/>
          <w:lang w:val="es-PR"/>
        </w:rPr>
        <w:t>La Comisión de Gobierno de la Cámara de Representantes de Puerto Rico, previo estudio y consideración del Proyecto del Senado 796, recomienda a este Cuerpo su aprobación</w:t>
      </w:r>
      <w:r w:rsidR="00AC6251">
        <w:rPr>
          <w:rFonts w:ascii="Book Antiqua" w:hAnsi="Book Antiqua"/>
          <w:szCs w:val="24"/>
          <w:lang w:val="es-PR"/>
        </w:rPr>
        <w:t xml:space="preserve"> sin enmiendas</w:t>
      </w:r>
      <w:r w:rsidRPr="00273867">
        <w:rPr>
          <w:rFonts w:ascii="Book Antiqua" w:hAnsi="Book Antiqua"/>
          <w:szCs w:val="24"/>
          <w:lang w:val="es-PR"/>
        </w:rPr>
        <w:t>.</w:t>
      </w:r>
    </w:p>
    <w:p w14:paraId="329FE014" w14:textId="77777777" w:rsidR="00273867" w:rsidRDefault="00273867" w:rsidP="00EC6607">
      <w:pPr>
        <w:ind w:firstLine="720"/>
        <w:contextualSpacing/>
        <w:jc w:val="both"/>
        <w:rPr>
          <w:rFonts w:ascii="Book Antiqua" w:hAnsi="Book Antiqua"/>
          <w:szCs w:val="24"/>
          <w:lang w:val="es-ES"/>
        </w:rPr>
      </w:pPr>
    </w:p>
    <w:p w14:paraId="3A642819" w14:textId="77777777" w:rsidR="00273867" w:rsidRPr="003052D8" w:rsidRDefault="00273867" w:rsidP="00EC6607">
      <w:pPr>
        <w:contextualSpacing/>
        <w:jc w:val="center"/>
        <w:rPr>
          <w:rFonts w:ascii="Book Antiqua" w:hAnsi="Book Antiqua"/>
          <w:b/>
          <w:bCs/>
          <w:lang w:val="es-ES"/>
        </w:rPr>
      </w:pPr>
      <w:r w:rsidRPr="003052D8">
        <w:rPr>
          <w:rFonts w:ascii="Book Antiqua" w:hAnsi="Book Antiqua"/>
          <w:b/>
          <w:bCs/>
          <w:lang w:val="es-ES"/>
        </w:rPr>
        <w:t>ALCANCE DE LA MEDIDA</w:t>
      </w:r>
    </w:p>
    <w:p w14:paraId="2F630FD7" w14:textId="77777777" w:rsidR="00273867" w:rsidRPr="003052D8" w:rsidRDefault="00273867" w:rsidP="00EC6607">
      <w:pPr>
        <w:contextualSpacing/>
        <w:outlineLvl w:val="0"/>
        <w:rPr>
          <w:rFonts w:ascii="Book Antiqua" w:hAnsi="Book Antiqua"/>
          <w:b/>
          <w:caps/>
          <w:szCs w:val="24"/>
          <w:lang w:val="es-ES"/>
        </w:rPr>
      </w:pPr>
    </w:p>
    <w:p w14:paraId="7CB519E7" w14:textId="33BE79A9" w:rsidR="00273867" w:rsidRDefault="00273867" w:rsidP="00EC6607">
      <w:pPr>
        <w:ind w:firstLine="720"/>
        <w:contextualSpacing/>
        <w:jc w:val="both"/>
        <w:rPr>
          <w:rFonts w:ascii="Book Antiqua" w:eastAsia="Book Antiqua" w:hAnsi="Book Antiqua" w:cs="Book Antiqua"/>
          <w:color w:val="000000"/>
          <w:lang w:val="es-PR"/>
        </w:rPr>
      </w:pPr>
      <w:r w:rsidRPr="00273867">
        <w:rPr>
          <w:rFonts w:ascii="Book Antiqua" w:eastAsia="Book Antiqua" w:hAnsi="Book Antiqua" w:cs="Book Antiqua"/>
          <w:color w:val="000000"/>
          <w:lang w:val="es-PR"/>
        </w:rPr>
        <w:t xml:space="preserve">El Proyecto del Senado 796 (P. del S. 796) propone declarar el mes de octubre de cada año como el “Mes de la Concienciación sobre la Leptospirosis” en Puerto Rico, así como establecer un marco de coordinación </w:t>
      </w:r>
      <w:proofErr w:type="spellStart"/>
      <w:r w:rsidRPr="00273867">
        <w:rPr>
          <w:rFonts w:ascii="Book Antiqua" w:eastAsia="Book Antiqua" w:hAnsi="Book Antiqua" w:cs="Book Antiqua"/>
          <w:color w:val="000000"/>
          <w:lang w:val="es-PR"/>
        </w:rPr>
        <w:t>interagencial</w:t>
      </w:r>
      <w:proofErr w:type="spellEnd"/>
      <w:r w:rsidRPr="00273867">
        <w:rPr>
          <w:rFonts w:ascii="Book Antiqua" w:eastAsia="Book Antiqua" w:hAnsi="Book Antiqua" w:cs="Book Antiqua"/>
          <w:color w:val="000000"/>
          <w:lang w:val="es-PR"/>
        </w:rPr>
        <w:t xml:space="preserve"> dirigido a promover la educación, prevención y detección temprana de esta enfermedad.</w:t>
      </w:r>
    </w:p>
    <w:p w14:paraId="2A6A1F20" w14:textId="77777777" w:rsidR="00273867" w:rsidRPr="00273867" w:rsidRDefault="00273867" w:rsidP="00EC6607">
      <w:pPr>
        <w:ind w:firstLine="720"/>
        <w:contextualSpacing/>
        <w:jc w:val="both"/>
        <w:rPr>
          <w:rFonts w:ascii="Book Antiqua" w:eastAsia="Book Antiqua" w:hAnsi="Book Antiqua" w:cs="Book Antiqua"/>
          <w:color w:val="000000"/>
          <w:lang w:val="es-PR"/>
        </w:rPr>
      </w:pPr>
    </w:p>
    <w:p w14:paraId="4AAF9BAB" w14:textId="77777777" w:rsidR="00273867" w:rsidRDefault="00273867" w:rsidP="00EC6607">
      <w:pPr>
        <w:ind w:firstLine="720"/>
        <w:contextualSpacing/>
        <w:jc w:val="both"/>
        <w:rPr>
          <w:rFonts w:ascii="Book Antiqua" w:eastAsia="Book Antiqua" w:hAnsi="Book Antiqua" w:cs="Book Antiqua"/>
          <w:color w:val="000000"/>
          <w:szCs w:val="24"/>
          <w:lang w:val="es-PR"/>
        </w:rPr>
      </w:pPr>
      <w:r w:rsidRPr="00273867">
        <w:rPr>
          <w:rFonts w:ascii="Book Antiqua" w:eastAsia="Book Antiqua" w:hAnsi="Book Antiqua" w:cs="Book Antiqua"/>
          <w:color w:val="000000"/>
          <w:szCs w:val="24"/>
          <w:lang w:val="es-PR"/>
        </w:rPr>
        <w:t>La medida designa al Departamento de Salud como la entidad responsable de liderar la implantación de esta política pública, incluyendo la coordinación con agencias gubernamentales, municipios, instituciones educativas y organizaciones sin fines de lucro para el desarrollo de actividades educativas, campañas informativas y esfuerzos de vigilancia epidemiológica.</w:t>
      </w:r>
    </w:p>
    <w:p w14:paraId="52BFD6FE" w14:textId="77777777" w:rsidR="00273867" w:rsidRPr="00273867" w:rsidRDefault="00273867" w:rsidP="00EC6607">
      <w:pPr>
        <w:ind w:firstLine="720"/>
        <w:contextualSpacing/>
        <w:jc w:val="both"/>
        <w:rPr>
          <w:rFonts w:ascii="Book Antiqua" w:eastAsia="Book Antiqua" w:hAnsi="Book Antiqua" w:cs="Book Antiqua"/>
          <w:color w:val="000000"/>
          <w:szCs w:val="24"/>
          <w:lang w:val="es-PR"/>
        </w:rPr>
      </w:pPr>
    </w:p>
    <w:p w14:paraId="4DF3DD7D" w14:textId="77777777" w:rsidR="00273867" w:rsidRPr="00273867" w:rsidRDefault="00273867" w:rsidP="00EC6607">
      <w:pPr>
        <w:ind w:firstLine="720"/>
        <w:contextualSpacing/>
        <w:jc w:val="both"/>
        <w:rPr>
          <w:rFonts w:ascii="Book Antiqua" w:eastAsia="Book Antiqua" w:hAnsi="Book Antiqua" w:cs="Book Antiqua"/>
          <w:color w:val="000000"/>
          <w:szCs w:val="24"/>
          <w:lang w:val="es-PR"/>
        </w:rPr>
      </w:pPr>
      <w:r w:rsidRPr="00273867">
        <w:rPr>
          <w:rFonts w:ascii="Book Antiqua" w:eastAsia="Book Antiqua" w:hAnsi="Book Antiqua" w:cs="Book Antiqua"/>
          <w:color w:val="000000"/>
          <w:szCs w:val="24"/>
          <w:lang w:val="es-PR"/>
        </w:rPr>
        <w:t>Asimismo, establece mecanismos de colaboración intersectorial y comunitaria dirigidos a reducir la incidencia de la leptospirosis, particularmente en contextos de alta vulnerabilidad ambiental y tras eventos atmosféricos.</w:t>
      </w:r>
    </w:p>
    <w:p w14:paraId="2F55531A" w14:textId="24A7B334" w:rsidR="00273867" w:rsidRPr="00BD06A9" w:rsidRDefault="00273867" w:rsidP="00EC6607">
      <w:pPr>
        <w:contextualSpacing/>
        <w:jc w:val="both"/>
        <w:rPr>
          <w:rFonts w:ascii="Book Antiqua" w:eastAsia="Book Antiqua" w:hAnsi="Book Antiqua" w:cs="Book Antiqua"/>
          <w:color w:val="000000"/>
          <w:szCs w:val="24"/>
          <w:lang w:val="es-PR"/>
        </w:rPr>
      </w:pPr>
    </w:p>
    <w:p w14:paraId="7761D1FA" w14:textId="77777777" w:rsidR="00273867" w:rsidRPr="003052D8" w:rsidRDefault="00273867" w:rsidP="00EC6607">
      <w:pPr>
        <w:contextualSpacing/>
        <w:jc w:val="center"/>
        <w:rPr>
          <w:rFonts w:ascii="Book Antiqua" w:hAnsi="Book Antiqua"/>
          <w:b/>
          <w:caps/>
          <w:szCs w:val="24"/>
          <w:lang w:val="es-ES"/>
        </w:rPr>
      </w:pPr>
      <w:r w:rsidRPr="003052D8">
        <w:rPr>
          <w:rFonts w:ascii="Book Antiqua" w:hAnsi="Book Antiqua"/>
          <w:b/>
          <w:caps/>
          <w:szCs w:val="24"/>
          <w:lang w:val="es-ES"/>
        </w:rPr>
        <w:t>AnÁlisis de la Medida</w:t>
      </w:r>
    </w:p>
    <w:p w14:paraId="7EC1533C" w14:textId="77777777" w:rsidR="00273867" w:rsidRPr="003052D8" w:rsidRDefault="00273867" w:rsidP="00EC6607">
      <w:pPr>
        <w:contextualSpacing/>
        <w:jc w:val="both"/>
        <w:rPr>
          <w:rFonts w:ascii="Book Antiqua" w:hAnsi="Book Antiqua"/>
          <w:szCs w:val="24"/>
          <w:lang w:val="es-ES"/>
        </w:rPr>
      </w:pPr>
    </w:p>
    <w:p w14:paraId="278A2F45" w14:textId="02317FFB" w:rsidR="00273867" w:rsidRDefault="00273867" w:rsidP="00EC6607">
      <w:pPr>
        <w:ind w:firstLine="708"/>
        <w:contextualSpacing/>
        <w:jc w:val="both"/>
        <w:rPr>
          <w:rFonts w:ascii="Book Antiqua" w:hAnsi="Book Antiqua"/>
          <w:lang w:val="es-PR"/>
        </w:rPr>
      </w:pPr>
      <w:r w:rsidRPr="00273867">
        <w:rPr>
          <w:rFonts w:ascii="Book Antiqua" w:hAnsi="Book Antiqua"/>
          <w:lang w:val="es-PR"/>
        </w:rPr>
        <w:t xml:space="preserve">La leptospirosis constituye una enfermedad infecciosa de origen bacteriano que representa un riesgo significativo para la salud pública en Puerto Rico, particularmente </w:t>
      </w:r>
      <w:r w:rsidRPr="00273867">
        <w:rPr>
          <w:rFonts w:ascii="Book Antiqua" w:hAnsi="Book Antiqua"/>
          <w:lang w:val="es-PR"/>
        </w:rPr>
        <w:lastRenderedPageBreak/>
        <w:t>por su asociación con condiciones ambientales adversas, como lluvias intensas, inundaciones y eventos atmosféricos de gran magnitud. Su diagnóstico oportuno presenta retos debido a la similitud de sus síntomas con otras enfermedades febriles, lo que aumenta el riesgo de complicaciones graves y mortalidad en ausencia de intervención temprana.</w:t>
      </w:r>
    </w:p>
    <w:p w14:paraId="105C4523" w14:textId="77777777" w:rsidR="00273867" w:rsidRPr="00273867" w:rsidRDefault="00273867" w:rsidP="00EC6607">
      <w:pPr>
        <w:ind w:firstLine="708"/>
        <w:contextualSpacing/>
        <w:jc w:val="both"/>
        <w:rPr>
          <w:rFonts w:ascii="Book Antiqua" w:hAnsi="Book Antiqua"/>
          <w:lang w:val="es-PR"/>
        </w:rPr>
      </w:pPr>
    </w:p>
    <w:p w14:paraId="7B442B7A" w14:textId="77777777" w:rsidR="00273867" w:rsidRDefault="00273867" w:rsidP="00EC6607">
      <w:pPr>
        <w:ind w:firstLine="708"/>
        <w:contextualSpacing/>
        <w:jc w:val="both"/>
        <w:rPr>
          <w:rFonts w:ascii="Book Antiqua" w:hAnsi="Book Antiqua"/>
          <w:szCs w:val="24"/>
          <w:lang w:val="es-PR"/>
        </w:rPr>
      </w:pPr>
      <w:r w:rsidRPr="00273867">
        <w:rPr>
          <w:rFonts w:ascii="Book Antiqua" w:hAnsi="Book Antiqua"/>
          <w:szCs w:val="24"/>
          <w:lang w:val="es-PR"/>
        </w:rPr>
        <w:t>En el contexto local, la evidencia epidemiológica demuestra que esta enfermedad mantiene un carácter recurrente, con aumentos en su incidencia luego de fenómenos naturales que afectan la infraestructura sanitaria y las condiciones ambientales del país. Esta realidad exige la adopción de estrategias sostenidas de política pública dirigidas a la prevención, educación y fortalecimiento de la respuesta institucional.</w:t>
      </w:r>
    </w:p>
    <w:p w14:paraId="6A0D0197" w14:textId="77777777" w:rsidR="00273867" w:rsidRPr="00273867" w:rsidRDefault="00273867" w:rsidP="00EC6607">
      <w:pPr>
        <w:ind w:firstLine="708"/>
        <w:contextualSpacing/>
        <w:jc w:val="both"/>
        <w:rPr>
          <w:rFonts w:ascii="Book Antiqua" w:hAnsi="Book Antiqua"/>
          <w:szCs w:val="24"/>
          <w:lang w:val="es-PR"/>
        </w:rPr>
      </w:pPr>
    </w:p>
    <w:p w14:paraId="0144D71E" w14:textId="7CCF7095" w:rsidR="00273867" w:rsidRDefault="00273867" w:rsidP="00EC6607">
      <w:pPr>
        <w:ind w:firstLine="708"/>
        <w:contextualSpacing/>
        <w:jc w:val="both"/>
        <w:rPr>
          <w:rFonts w:ascii="Book Antiqua" w:hAnsi="Book Antiqua"/>
          <w:szCs w:val="24"/>
          <w:lang w:val="es-PR"/>
        </w:rPr>
      </w:pPr>
      <w:r w:rsidRPr="00273867">
        <w:rPr>
          <w:rFonts w:ascii="Book Antiqua" w:hAnsi="Book Antiqua"/>
          <w:szCs w:val="24"/>
          <w:lang w:val="es-PR"/>
        </w:rPr>
        <w:t xml:space="preserve">La designación de un mes de concienciación, lejos de constituir una medida meramente simbólica, representa un instrumento de política pública que permite estructurar esfuerzos </w:t>
      </w:r>
      <w:proofErr w:type="spellStart"/>
      <w:r w:rsidRPr="00273867">
        <w:rPr>
          <w:rFonts w:ascii="Book Antiqua" w:hAnsi="Book Antiqua"/>
          <w:szCs w:val="24"/>
          <w:lang w:val="es-PR"/>
        </w:rPr>
        <w:t>interagenciales</w:t>
      </w:r>
      <w:proofErr w:type="spellEnd"/>
      <w:r w:rsidRPr="00273867">
        <w:rPr>
          <w:rFonts w:ascii="Book Antiqua" w:hAnsi="Book Antiqua"/>
          <w:szCs w:val="24"/>
          <w:lang w:val="es-PR"/>
        </w:rPr>
        <w:t>, enfocar recursos educativos y promover cambios en la conducta ciudadana que contribuyan a la reducción de riesgos asociados a la enfermedad.</w:t>
      </w:r>
    </w:p>
    <w:p w14:paraId="08674504" w14:textId="77777777" w:rsidR="00273867" w:rsidRPr="00273867" w:rsidRDefault="00273867" w:rsidP="00EC6607">
      <w:pPr>
        <w:ind w:firstLine="708"/>
        <w:contextualSpacing/>
        <w:jc w:val="both"/>
        <w:rPr>
          <w:rFonts w:ascii="Book Antiqua" w:hAnsi="Book Antiqua"/>
          <w:szCs w:val="24"/>
          <w:lang w:val="es-PR"/>
        </w:rPr>
      </w:pPr>
    </w:p>
    <w:p w14:paraId="48FD4DAC" w14:textId="77777777" w:rsidR="00273867" w:rsidRDefault="00273867" w:rsidP="00EC6607">
      <w:pPr>
        <w:ind w:firstLine="708"/>
        <w:contextualSpacing/>
        <w:jc w:val="both"/>
        <w:rPr>
          <w:rFonts w:ascii="Book Antiqua" w:hAnsi="Book Antiqua"/>
          <w:szCs w:val="24"/>
          <w:lang w:val="es-PR"/>
        </w:rPr>
      </w:pPr>
      <w:r w:rsidRPr="00273867">
        <w:rPr>
          <w:rFonts w:ascii="Book Antiqua" w:hAnsi="Book Antiqua"/>
          <w:szCs w:val="24"/>
          <w:lang w:val="es-PR"/>
        </w:rPr>
        <w:t>Además, la medida fortalece el rol del Departamento de Salud como ente rector en la protección de la salud pública, promoviendo la integración de esfuerzos con otros componentes gubernamentales y sectores de la sociedad civil, en un enfoque multisectorial que responde a la complejidad del problema.</w:t>
      </w:r>
    </w:p>
    <w:p w14:paraId="59E2A4C6" w14:textId="77777777" w:rsidR="00273867" w:rsidRPr="00273867" w:rsidRDefault="00273867" w:rsidP="00EC6607">
      <w:pPr>
        <w:ind w:firstLine="708"/>
        <w:contextualSpacing/>
        <w:jc w:val="both"/>
        <w:rPr>
          <w:rFonts w:ascii="Book Antiqua" w:hAnsi="Book Antiqua"/>
          <w:szCs w:val="24"/>
          <w:lang w:val="es-PR"/>
        </w:rPr>
      </w:pPr>
    </w:p>
    <w:p w14:paraId="7C6EF041" w14:textId="0ADA5252" w:rsidR="00273867" w:rsidRPr="00385449" w:rsidRDefault="00273867" w:rsidP="00EC6607">
      <w:pPr>
        <w:ind w:firstLine="708"/>
        <w:contextualSpacing/>
        <w:jc w:val="both"/>
        <w:rPr>
          <w:rFonts w:ascii="Book Antiqua" w:hAnsi="Book Antiqua"/>
          <w:szCs w:val="24"/>
          <w:lang w:val="es-PR"/>
        </w:rPr>
      </w:pPr>
      <w:r w:rsidRPr="00273867">
        <w:rPr>
          <w:rFonts w:ascii="Book Antiqua" w:hAnsi="Book Antiqua"/>
          <w:szCs w:val="24"/>
          <w:lang w:val="es-PR"/>
        </w:rPr>
        <w:t>En ese sentido, el Proyecto del Senado 796 se alinea con la política pública del Estado dirigida a proteger la salud de la ciudadanía, fomentar la educación sanitaria y fortalecer la capacidad de respuesta ante riesgos epidemiológicos y ambientales.</w:t>
      </w:r>
    </w:p>
    <w:p w14:paraId="4703F66F" w14:textId="77777777" w:rsidR="00273867" w:rsidRDefault="00273867" w:rsidP="00EC6607">
      <w:pPr>
        <w:ind w:firstLine="708"/>
        <w:contextualSpacing/>
        <w:jc w:val="both"/>
        <w:rPr>
          <w:rFonts w:ascii="Book Antiqua" w:hAnsi="Book Antiqua"/>
          <w:szCs w:val="24"/>
          <w:lang w:val="es-ES"/>
        </w:rPr>
      </w:pPr>
    </w:p>
    <w:p w14:paraId="7E11CDDF" w14:textId="77777777" w:rsidR="00273867" w:rsidRPr="003052D8" w:rsidRDefault="00273867" w:rsidP="00EC6607">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0C13E425" w14:textId="77777777" w:rsidR="00273867" w:rsidRPr="003052D8" w:rsidRDefault="00273867" w:rsidP="00EC6607">
      <w:pPr>
        <w:ind w:firstLine="708"/>
        <w:contextualSpacing/>
        <w:jc w:val="both"/>
        <w:rPr>
          <w:rFonts w:ascii="Book Antiqua" w:hAnsi="Book Antiqua"/>
          <w:szCs w:val="24"/>
          <w:lang w:val="es-ES"/>
        </w:rPr>
      </w:pPr>
    </w:p>
    <w:p w14:paraId="722403EE" w14:textId="72A292B0" w:rsidR="00273867" w:rsidRDefault="00273867" w:rsidP="00EC6607">
      <w:pPr>
        <w:ind w:firstLine="708"/>
        <w:contextualSpacing/>
        <w:jc w:val="both"/>
        <w:rPr>
          <w:rFonts w:ascii="Book Antiqua" w:hAnsi="Book Antiqua"/>
          <w:szCs w:val="24"/>
          <w:lang w:val="es-ES"/>
        </w:rPr>
      </w:pPr>
      <w:r w:rsidRPr="00397DA9">
        <w:rPr>
          <w:rFonts w:ascii="Book Antiqua" w:hAnsi="Book Antiqua"/>
          <w:szCs w:val="24"/>
          <w:lang w:val="es-ES"/>
        </w:rPr>
        <w:t>Para el estudio y evaluación del P. de</w:t>
      </w:r>
      <w:r w:rsidR="002D6833">
        <w:rPr>
          <w:rFonts w:ascii="Book Antiqua" w:hAnsi="Book Antiqua"/>
          <w:szCs w:val="24"/>
          <w:lang w:val="es-ES"/>
        </w:rPr>
        <w:t>l S</w:t>
      </w:r>
      <w:r w:rsidRPr="00397DA9">
        <w:rPr>
          <w:rFonts w:ascii="Book Antiqua" w:hAnsi="Book Antiqua"/>
          <w:szCs w:val="24"/>
          <w:lang w:val="es-ES"/>
        </w:rPr>
        <w:t xml:space="preserve">. </w:t>
      </w:r>
      <w:r w:rsidR="002D6833">
        <w:rPr>
          <w:rFonts w:ascii="Book Antiqua" w:hAnsi="Book Antiqua"/>
          <w:szCs w:val="24"/>
          <w:lang w:val="es-ES"/>
        </w:rPr>
        <w:t>79</w:t>
      </w:r>
      <w:r>
        <w:rPr>
          <w:rFonts w:ascii="Book Antiqua" w:hAnsi="Book Antiqua"/>
          <w:szCs w:val="24"/>
          <w:lang w:val="es-ES"/>
        </w:rPr>
        <w:t>6</w:t>
      </w:r>
      <w:r w:rsidRPr="00397DA9">
        <w:rPr>
          <w:rFonts w:ascii="Book Antiqua" w:hAnsi="Book Antiqua"/>
          <w:szCs w:val="24"/>
          <w:lang w:val="es-ES"/>
        </w:rPr>
        <w:t xml:space="preserve">, la Comisión de Gobierno de la Cámara de Representantes solicitó comentarios y ponencias a </w:t>
      </w:r>
      <w:r>
        <w:rPr>
          <w:rFonts w:ascii="Book Antiqua" w:hAnsi="Book Antiqua"/>
          <w:szCs w:val="24"/>
          <w:lang w:val="es-ES"/>
        </w:rPr>
        <w:t>los siguientes:</w:t>
      </w:r>
    </w:p>
    <w:p w14:paraId="6AB7ACE8" w14:textId="77777777" w:rsidR="00273867" w:rsidRPr="00E7200A" w:rsidRDefault="00273867" w:rsidP="00EC6607">
      <w:pPr>
        <w:ind w:firstLine="708"/>
        <w:contextualSpacing/>
        <w:jc w:val="both"/>
        <w:rPr>
          <w:rFonts w:ascii="Book Antiqua" w:hAnsi="Book Antiqua"/>
          <w:szCs w:val="24"/>
          <w:lang w:val="es-ES"/>
        </w:rPr>
      </w:pPr>
    </w:p>
    <w:p w14:paraId="041467AF" w14:textId="06CB72FD" w:rsidR="00273867" w:rsidRDefault="00273867" w:rsidP="00EC6607">
      <w:pPr>
        <w:pStyle w:val="ListParagraph"/>
        <w:numPr>
          <w:ilvl w:val="0"/>
          <w:numId w:val="1"/>
        </w:numPr>
        <w:jc w:val="both"/>
        <w:rPr>
          <w:rFonts w:ascii="Book Antiqua" w:hAnsi="Book Antiqua"/>
          <w:szCs w:val="24"/>
          <w:lang w:val="es-PR"/>
        </w:rPr>
      </w:pPr>
      <w:r w:rsidRPr="00FA4868">
        <w:rPr>
          <w:rFonts w:ascii="Book Antiqua" w:hAnsi="Book Antiqua"/>
          <w:szCs w:val="24"/>
          <w:lang w:val="es-PR"/>
        </w:rPr>
        <w:t>Departamento de E</w:t>
      </w:r>
      <w:r w:rsidR="002D6833">
        <w:rPr>
          <w:rFonts w:ascii="Book Antiqua" w:hAnsi="Book Antiqua"/>
          <w:szCs w:val="24"/>
          <w:lang w:val="es-PR"/>
        </w:rPr>
        <w:t>stado</w:t>
      </w:r>
    </w:p>
    <w:p w14:paraId="19035800" w14:textId="3B4279CD" w:rsidR="002D6833" w:rsidRDefault="002D6833" w:rsidP="00EC6607">
      <w:pPr>
        <w:pStyle w:val="ListParagraph"/>
        <w:numPr>
          <w:ilvl w:val="0"/>
          <w:numId w:val="1"/>
        </w:numPr>
        <w:jc w:val="both"/>
        <w:rPr>
          <w:rFonts w:ascii="Book Antiqua" w:hAnsi="Book Antiqua"/>
          <w:szCs w:val="24"/>
          <w:lang w:val="es-PR"/>
        </w:rPr>
      </w:pPr>
      <w:r>
        <w:rPr>
          <w:rFonts w:ascii="Book Antiqua" w:hAnsi="Book Antiqua"/>
          <w:szCs w:val="24"/>
          <w:lang w:val="es-PR"/>
        </w:rPr>
        <w:t>Departamento de Salud</w:t>
      </w:r>
    </w:p>
    <w:p w14:paraId="78DE7851" w14:textId="77777777" w:rsidR="00273867" w:rsidRPr="0064595D" w:rsidRDefault="00273867" w:rsidP="00EC6607">
      <w:pPr>
        <w:pStyle w:val="ListParagraph"/>
        <w:numPr>
          <w:ilvl w:val="0"/>
          <w:numId w:val="1"/>
        </w:numPr>
        <w:jc w:val="both"/>
        <w:rPr>
          <w:rFonts w:ascii="Book Antiqua" w:hAnsi="Book Antiqua"/>
          <w:szCs w:val="24"/>
          <w:lang w:val="es-PR"/>
        </w:rPr>
      </w:pPr>
      <w:r>
        <w:rPr>
          <w:rFonts w:ascii="Book Antiqua" w:hAnsi="Book Antiqua"/>
          <w:szCs w:val="24"/>
          <w:lang w:val="es-PR"/>
        </w:rPr>
        <w:t>O</w:t>
      </w:r>
      <w:r w:rsidRPr="0064595D">
        <w:rPr>
          <w:rFonts w:ascii="Book Antiqua" w:hAnsi="Book Antiqua"/>
          <w:szCs w:val="24"/>
          <w:lang w:val="es-PR"/>
        </w:rPr>
        <w:t>ficina de Presupuesto de la Asamblea Legislativa de Puerto Rico (OPAL)</w:t>
      </w:r>
    </w:p>
    <w:p w14:paraId="678F4CF4" w14:textId="77777777" w:rsidR="002F20C1" w:rsidRDefault="002F20C1" w:rsidP="00EC6607">
      <w:pPr>
        <w:ind w:firstLine="708"/>
        <w:contextualSpacing/>
        <w:jc w:val="both"/>
        <w:rPr>
          <w:rFonts w:ascii="Book Antiqua" w:hAnsi="Book Antiqua"/>
          <w:szCs w:val="24"/>
          <w:lang w:val="es-ES"/>
        </w:rPr>
      </w:pPr>
    </w:p>
    <w:p w14:paraId="09BAB437" w14:textId="4A84E699" w:rsidR="00273867" w:rsidRDefault="00273867" w:rsidP="00EC6607">
      <w:pPr>
        <w:ind w:firstLine="708"/>
        <w:contextualSpacing/>
        <w:jc w:val="both"/>
        <w:rPr>
          <w:rFonts w:ascii="Book Antiqua" w:hAnsi="Book Antiqua"/>
          <w:szCs w:val="24"/>
          <w:lang w:val="es-ES"/>
        </w:rPr>
      </w:pPr>
      <w:r w:rsidRPr="00397DA9">
        <w:rPr>
          <w:rFonts w:ascii="Book Antiqua" w:hAnsi="Book Antiqua"/>
          <w:szCs w:val="24"/>
          <w:lang w:val="es-ES"/>
        </w:rPr>
        <w:t xml:space="preserve">Se recibieron y consideraron los </w:t>
      </w:r>
      <w:r>
        <w:rPr>
          <w:rFonts w:ascii="Book Antiqua" w:hAnsi="Book Antiqua"/>
          <w:szCs w:val="24"/>
          <w:lang w:val="es-ES"/>
        </w:rPr>
        <w:t>siguientes:</w:t>
      </w:r>
    </w:p>
    <w:p w14:paraId="5AA04DF6" w14:textId="77777777" w:rsidR="00273867" w:rsidRPr="003052D8" w:rsidRDefault="00273867" w:rsidP="00EC6607">
      <w:pPr>
        <w:ind w:firstLine="708"/>
        <w:contextualSpacing/>
        <w:jc w:val="both"/>
        <w:rPr>
          <w:rFonts w:ascii="Book Antiqua" w:hAnsi="Book Antiqua"/>
          <w:b/>
          <w:bCs/>
          <w:szCs w:val="24"/>
          <w:lang w:val="es-ES"/>
        </w:rPr>
      </w:pPr>
    </w:p>
    <w:p w14:paraId="52DBC81C" w14:textId="6423EDCB" w:rsidR="00273867" w:rsidRDefault="002D6833" w:rsidP="00EC6607">
      <w:pPr>
        <w:contextualSpacing/>
        <w:jc w:val="center"/>
        <w:rPr>
          <w:rFonts w:ascii="Book Antiqua" w:hAnsi="Book Antiqua"/>
          <w:b/>
          <w:bCs/>
          <w:szCs w:val="24"/>
          <w:lang w:val="es-PR"/>
        </w:rPr>
      </w:pPr>
      <w:r>
        <w:rPr>
          <w:rFonts w:ascii="Book Antiqua" w:hAnsi="Book Antiqua"/>
          <w:b/>
          <w:bCs/>
          <w:szCs w:val="24"/>
          <w:lang w:val="es-PR"/>
        </w:rPr>
        <w:t>Departamento de Estado</w:t>
      </w:r>
    </w:p>
    <w:p w14:paraId="5498A9AB" w14:textId="77777777" w:rsidR="00273867" w:rsidRPr="000F1945" w:rsidRDefault="00273867" w:rsidP="00EC6607">
      <w:pPr>
        <w:contextualSpacing/>
        <w:jc w:val="center"/>
        <w:rPr>
          <w:rFonts w:ascii="Book Antiqua" w:hAnsi="Book Antiqua"/>
          <w:b/>
          <w:bCs/>
          <w:szCs w:val="24"/>
          <w:lang w:val="es-PR"/>
        </w:rPr>
      </w:pPr>
    </w:p>
    <w:p w14:paraId="06DA0237" w14:textId="59AD5086" w:rsidR="002D6833" w:rsidRPr="002D6833" w:rsidRDefault="002D6833" w:rsidP="00EC6607">
      <w:pPr>
        <w:ind w:firstLine="708"/>
        <w:contextualSpacing/>
        <w:jc w:val="both"/>
        <w:rPr>
          <w:rFonts w:ascii="Book Antiqua" w:hAnsi="Book Antiqua"/>
          <w:lang w:val="es-PR"/>
        </w:rPr>
      </w:pPr>
      <w:r w:rsidRPr="002D6833">
        <w:rPr>
          <w:rFonts w:ascii="Book Antiqua" w:hAnsi="Book Antiqua"/>
          <w:lang w:val="es-PR"/>
        </w:rPr>
        <w:t xml:space="preserve">El Departamento de Estado expresó su respaldo a la medida, destacando que la misma promueve una política pública integral y sostenida dirigida a la educación, prevención y detección temprana de la leptospirosis. </w:t>
      </w:r>
    </w:p>
    <w:p w14:paraId="7493AC21" w14:textId="77777777" w:rsidR="002D6833" w:rsidRPr="002D6833" w:rsidRDefault="002D6833" w:rsidP="00EC6607">
      <w:pPr>
        <w:ind w:firstLine="708"/>
        <w:contextualSpacing/>
        <w:jc w:val="both"/>
        <w:rPr>
          <w:rFonts w:ascii="Book Antiqua" w:hAnsi="Book Antiqua"/>
          <w:szCs w:val="24"/>
          <w:lang w:val="es-PR"/>
        </w:rPr>
      </w:pPr>
      <w:r w:rsidRPr="002D6833">
        <w:rPr>
          <w:rFonts w:ascii="Book Antiqua" w:hAnsi="Book Antiqua"/>
          <w:szCs w:val="24"/>
          <w:lang w:val="es-PR"/>
        </w:rPr>
        <w:lastRenderedPageBreak/>
        <w:t xml:space="preserve">Señaló que la designación de un mes de concienciación permite institucionalizar un marco de acción </w:t>
      </w:r>
      <w:proofErr w:type="spellStart"/>
      <w:r w:rsidRPr="002D6833">
        <w:rPr>
          <w:rFonts w:ascii="Book Antiqua" w:hAnsi="Book Antiqua"/>
          <w:szCs w:val="24"/>
          <w:lang w:val="es-PR"/>
        </w:rPr>
        <w:t>interagencial</w:t>
      </w:r>
      <w:proofErr w:type="spellEnd"/>
      <w:r w:rsidRPr="002D6833">
        <w:rPr>
          <w:rFonts w:ascii="Book Antiqua" w:hAnsi="Book Antiqua"/>
          <w:szCs w:val="24"/>
          <w:lang w:val="es-PR"/>
        </w:rPr>
        <w:t xml:space="preserve"> y comunitario, facilitando la coordinación de esfuerzos educativos, la movilización de recursos y la implementación de estrategias de prevención dirigidas a atender una problemática de salud pública recurrente en Puerto Rico.</w:t>
      </w:r>
    </w:p>
    <w:p w14:paraId="14AAC76E" w14:textId="77777777" w:rsidR="00273867" w:rsidRPr="00F30839" w:rsidRDefault="00273867" w:rsidP="00EC6607">
      <w:pPr>
        <w:contextualSpacing/>
        <w:jc w:val="both"/>
        <w:rPr>
          <w:rFonts w:ascii="Book Antiqua" w:hAnsi="Book Antiqua"/>
          <w:szCs w:val="24"/>
          <w:lang w:val="es-PR"/>
        </w:rPr>
      </w:pPr>
    </w:p>
    <w:p w14:paraId="0E5CF06B" w14:textId="22D96FBE" w:rsidR="00273867" w:rsidRDefault="00273867" w:rsidP="00EC6607">
      <w:pPr>
        <w:contextualSpacing/>
        <w:jc w:val="center"/>
        <w:rPr>
          <w:rFonts w:ascii="Book Antiqua" w:hAnsi="Book Antiqua"/>
          <w:b/>
          <w:bCs/>
          <w:szCs w:val="24"/>
          <w:lang w:val="es-PR"/>
        </w:rPr>
      </w:pPr>
      <w:r w:rsidRPr="00554BA2">
        <w:rPr>
          <w:rFonts w:ascii="Book Antiqua" w:hAnsi="Book Antiqua"/>
          <w:b/>
          <w:bCs/>
          <w:szCs w:val="24"/>
          <w:lang w:val="es-PR"/>
        </w:rPr>
        <w:t xml:space="preserve">Departamento de </w:t>
      </w:r>
      <w:r w:rsidR="002D6833">
        <w:rPr>
          <w:rFonts w:ascii="Book Antiqua" w:hAnsi="Book Antiqua"/>
          <w:b/>
          <w:bCs/>
          <w:szCs w:val="24"/>
          <w:lang w:val="es-PR"/>
        </w:rPr>
        <w:t>Salud</w:t>
      </w:r>
    </w:p>
    <w:p w14:paraId="6877B000" w14:textId="77777777" w:rsidR="002D6833" w:rsidRDefault="002D6833" w:rsidP="00EC6607">
      <w:pPr>
        <w:contextualSpacing/>
        <w:jc w:val="center"/>
        <w:rPr>
          <w:rFonts w:ascii="Book Antiqua" w:hAnsi="Book Antiqua"/>
          <w:b/>
          <w:bCs/>
          <w:szCs w:val="24"/>
          <w:lang w:val="es-PR"/>
        </w:rPr>
      </w:pPr>
    </w:p>
    <w:p w14:paraId="2CC383C8" w14:textId="2FF0B869" w:rsidR="002D6833" w:rsidRPr="002D6833" w:rsidRDefault="002D6833" w:rsidP="00EC6607">
      <w:pPr>
        <w:contextualSpacing/>
        <w:jc w:val="both"/>
        <w:rPr>
          <w:rFonts w:ascii="Book Antiqua" w:hAnsi="Book Antiqua"/>
          <w:lang w:val="es-PR"/>
        </w:rPr>
      </w:pPr>
      <w:r>
        <w:rPr>
          <w:rFonts w:ascii="Book Antiqua" w:hAnsi="Book Antiqua"/>
          <w:b/>
          <w:bCs/>
          <w:szCs w:val="24"/>
          <w:lang w:val="es-PR"/>
        </w:rPr>
        <w:tab/>
      </w:r>
      <w:r w:rsidRPr="002D6833">
        <w:rPr>
          <w:rFonts w:ascii="Book Antiqua" w:hAnsi="Book Antiqua"/>
          <w:szCs w:val="24"/>
          <w:lang w:val="es-PR"/>
        </w:rPr>
        <w:t xml:space="preserve">El </w:t>
      </w:r>
      <w:r w:rsidRPr="002D6833">
        <w:rPr>
          <w:rFonts w:ascii="Book Antiqua" w:hAnsi="Book Antiqua"/>
          <w:lang w:val="es-PR"/>
        </w:rPr>
        <w:t xml:space="preserve">Departamento de Salud avaló la intención legislativa de la medida, reconociendo la necesidad de fortalecer la educación, la prevención y la detección temprana de la leptospirosis como parte de la política pública de salud del Estado. </w:t>
      </w:r>
    </w:p>
    <w:p w14:paraId="0D3E73E4" w14:textId="77777777" w:rsidR="002D6833" w:rsidRPr="002D6833" w:rsidRDefault="002D6833" w:rsidP="00EC6607">
      <w:pPr>
        <w:contextualSpacing/>
        <w:jc w:val="both"/>
        <w:rPr>
          <w:rFonts w:ascii="Book Antiqua" w:hAnsi="Book Antiqua"/>
          <w:lang w:val="es-PR"/>
        </w:rPr>
      </w:pPr>
    </w:p>
    <w:p w14:paraId="169C54CD" w14:textId="77777777" w:rsidR="002D6833" w:rsidRPr="002D6833" w:rsidRDefault="002D6833" w:rsidP="00EC6607">
      <w:pPr>
        <w:ind w:firstLine="708"/>
        <w:contextualSpacing/>
        <w:jc w:val="both"/>
        <w:rPr>
          <w:rFonts w:ascii="Book Antiqua" w:hAnsi="Book Antiqua"/>
          <w:szCs w:val="24"/>
          <w:lang w:val="es-PR"/>
        </w:rPr>
      </w:pPr>
      <w:r w:rsidRPr="002D6833">
        <w:rPr>
          <w:rFonts w:ascii="Book Antiqua" w:hAnsi="Book Antiqua"/>
          <w:szCs w:val="24"/>
          <w:lang w:val="es-PR"/>
        </w:rPr>
        <w:t xml:space="preserve">El Departamento destacó el comportamiento epidemiológico de la enfermedad en Puerto Rico, evidenciando su impacto en múltiples municipios y la necesidad de adoptar estrategias preventivas dirigidas a reducir la incidencia y mortalidad asociadas. Asimismo, subrayó que la medida facilita la coordinación </w:t>
      </w:r>
      <w:proofErr w:type="spellStart"/>
      <w:r w:rsidRPr="002D6833">
        <w:rPr>
          <w:rFonts w:ascii="Book Antiqua" w:hAnsi="Book Antiqua"/>
          <w:szCs w:val="24"/>
          <w:lang w:val="es-PR"/>
        </w:rPr>
        <w:t>interagencial</w:t>
      </w:r>
      <w:proofErr w:type="spellEnd"/>
      <w:r w:rsidRPr="002D6833">
        <w:rPr>
          <w:rFonts w:ascii="Book Antiqua" w:hAnsi="Book Antiqua"/>
          <w:szCs w:val="24"/>
          <w:lang w:val="es-PR"/>
        </w:rPr>
        <w:t xml:space="preserve"> y fortalece la capacidad del sistema de salud pública para atender este tipo de riesgos.</w:t>
      </w:r>
    </w:p>
    <w:p w14:paraId="5726673C" w14:textId="77777777" w:rsidR="002D6833" w:rsidRPr="002D6833" w:rsidRDefault="002D6833" w:rsidP="00EC6607">
      <w:pPr>
        <w:contextualSpacing/>
        <w:jc w:val="both"/>
        <w:rPr>
          <w:rFonts w:ascii="Book Antiqua" w:hAnsi="Book Antiqua"/>
          <w:szCs w:val="24"/>
          <w:lang w:val="es-PR"/>
        </w:rPr>
      </w:pPr>
    </w:p>
    <w:p w14:paraId="066DFD97" w14:textId="40DF7208" w:rsidR="002D6833" w:rsidRDefault="002D6833" w:rsidP="00EC6607">
      <w:pPr>
        <w:ind w:firstLine="708"/>
        <w:contextualSpacing/>
        <w:jc w:val="both"/>
        <w:rPr>
          <w:rFonts w:ascii="Book Antiqua" w:hAnsi="Book Antiqua"/>
          <w:szCs w:val="24"/>
          <w:lang w:val="es-PR"/>
        </w:rPr>
      </w:pPr>
      <w:r w:rsidRPr="002D6833">
        <w:rPr>
          <w:rFonts w:ascii="Book Antiqua" w:hAnsi="Book Antiqua"/>
          <w:szCs w:val="24"/>
          <w:lang w:val="es-PR"/>
        </w:rPr>
        <w:t>No obstante, el Departamento de Salud recomendó considerar ajustes a la medida, particularmente en cuanto al mes designado, sugiriendo que se evalúe un periodo que coincida con el inicio de la temporada de mayor riesgo, así como la asignación de recursos adicionales para garantizar la implementación efectiva de las actividades contempladas.</w:t>
      </w:r>
    </w:p>
    <w:p w14:paraId="0C23ADD4" w14:textId="77777777" w:rsidR="002D6833" w:rsidRDefault="002D6833" w:rsidP="00EC6607">
      <w:pPr>
        <w:ind w:firstLine="708"/>
        <w:contextualSpacing/>
        <w:jc w:val="both"/>
        <w:rPr>
          <w:rFonts w:ascii="Book Antiqua" w:hAnsi="Book Antiqua"/>
          <w:szCs w:val="24"/>
          <w:lang w:val="es-PR"/>
        </w:rPr>
      </w:pPr>
    </w:p>
    <w:p w14:paraId="063A5F84" w14:textId="639D8CF4" w:rsidR="002D6833" w:rsidRDefault="00953339" w:rsidP="00EC6607">
      <w:pPr>
        <w:ind w:firstLine="708"/>
        <w:contextualSpacing/>
        <w:jc w:val="both"/>
        <w:rPr>
          <w:rFonts w:ascii="Book Antiqua" w:hAnsi="Book Antiqua"/>
          <w:szCs w:val="24"/>
          <w:lang w:val="es-PR"/>
        </w:rPr>
      </w:pPr>
      <w:r>
        <w:rPr>
          <w:rFonts w:ascii="Book Antiqua" w:hAnsi="Book Antiqua"/>
          <w:szCs w:val="24"/>
          <w:lang w:val="es-PR"/>
        </w:rPr>
        <w:t xml:space="preserve">A pesar de </w:t>
      </w:r>
      <w:r w:rsidR="006C5491">
        <w:rPr>
          <w:rFonts w:ascii="Book Antiqua" w:hAnsi="Book Antiqua"/>
          <w:szCs w:val="24"/>
          <w:lang w:val="es-PR"/>
        </w:rPr>
        <w:t>lo</w:t>
      </w:r>
      <w:r>
        <w:rPr>
          <w:rFonts w:ascii="Book Antiqua" w:hAnsi="Book Antiqua"/>
          <w:szCs w:val="24"/>
          <w:lang w:val="es-PR"/>
        </w:rPr>
        <w:t xml:space="preserve"> anterior</w:t>
      </w:r>
      <w:r w:rsidR="002D6833" w:rsidRPr="002D6833">
        <w:rPr>
          <w:rFonts w:ascii="Book Antiqua" w:hAnsi="Book Antiqua"/>
          <w:szCs w:val="24"/>
          <w:lang w:val="es-PR"/>
        </w:rPr>
        <w:t>, esta Comisión determinó no acoger las recomendaciones del Departamento de Salud en cuanto a modificar el mes designado ni a supeditar la implantación de la medida a la asignación de recursos adicionales, según planteadas en su memorial.</w:t>
      </w:r>
    </w:p>
    <w:p w14:paraId="4B0F9140" w14:textId="77777777" w:rsidR="002D6833" w:rsidRPr="002D6833" w:rsidRDefault="002D6833" w:rsidP="00EC6607">
      <w:pPr>
        <w:ind w:firstLine="708"/>
        <w:contextualSpacing/>
        <w:jc w:val="both"/>
        <w:rPr>
          <w:rFonts w:ascii="Book Antiqua" w:hAnsi="Book Antiqua"/>
          <w:szCs w:val="24"/>
          <w:lang w:val="es-PR"/>
        </w:rPr>
      </w:pPr>
    </w:p>
    <w:p w14:paraId="086EF78A" w14:textId="77777777" w:rsidR="002D6833" w:rsidRDefault="002D6833" w:rsidP="00EC6607">
      <w:pPr>
        <w:ind w:firstLine="708"/>
        <w:contextualSpacing/>
        <w:jc w:val="both"/>
        <w:rPr>
          <w:rFonts w:ascii="Book Antiqua" w:hAnsi="Book Antiqua"/>
          <w:szCs w:val="24"/>
          <w:lang w:val="es-PR"/>
        </w:rPr>
      </w:pPr>
      <w:r w:rsidRPr="002D6833">
        <w:rPr>
          <w:rFonts w:ascii="Book Antiqua" w:hAnsi="Book Antiqua"/>
          <w:szCs w:val="24"/>
          <w:lang w:val="es-PR"/>
        </w:rPr>
        <w:t>Lo anterior responde a que el Proyecto del Senado 796 establece una política pública de carácter general, dirigida a la concienciación, educación y prevención de la leptospirosis, cuya implantación descansa en la capacidad administrativa y reglamentaria del Departamento de Salud y de las agencias concernidas. En ese sentido, la medida provee suficiente flexibilidad para que dichas entidades adapten sus estrategias, programas y esfuerzos educativos conforme a las necesidades epidemiológicas y operacionales del país, sin que resulte necesario incorporar en el texto legislativo disposiciones de carácter técnico o administrativo que puedan limitar su ejecución.</w:t>
      </w:r>
    </w:p>
    <w:p w14:paraId="648DBB27" w14:textId="77777777" w:rsidR="002D6833" w:rsidRPr="002D6833" w:rsidRDefault="002D6833" w:rsidP="00EC6607">
      <w:pPr>
        <w:ind w:firstLine="708"/>
        <w:contextualSpacing/>
        <w:jc w:val="both"/>
        <w:rPr>
          <w:rFonts w:ascii="Book Antiqua" w:hAnsi="Book Antiqua"/>
          <w:szCs w:val="24"/>
          <w:lang w:val="es-PR"/>
        </w:rPr>
      </w:pPr>
    </w:p>
    <w:p w14:paraId="249C686A" w14:textId="77777777" w:rsidR="00953339" w:rsidRDefault="002D6833" w:rsidP="00EC6607">
      <w:pPr>
        <w:ind w:firstLine="708"/>
        <w:contextualSpacing/>
        <w:jc w:val="both"/>
        <w:rPr>
          <w:rFonts w:ascii="Book Antiqua" w:hAnsi="Book Antiqua"/>
          <w:szCs w:val="24"/>
          <w:lang w:val="es-PR"/>
        </w:rPr>
      </w:pPr>
      <w:r w:rsidRPr="002D6833">
        <w:rPr>
          <w:rFonts w:ascii="Book Antiqua" w:hAnsi="Book Antiqua"/>
          <w:szCs w:val="24"/>
          <w:lang w:val="es-PR"/>
        </w:rPr>
        <w:t>Asimismo, la Comisión considera que la designación de un mes de concienciación constituye un instrumento de política pública amplio que no requiere una sincronización rígida con variables epidemiológicas cambiantes, las cuales pueden ser atendidas mediante la planificación estratégica y la gestión administrativa del Departamento de Salud.</w:t>
      </w:r>
      <w:r w:rsidR="00953339">
        <w:rPr>
          <w:rFonts w:ascii="Book Antiqua" w:hAnsi="Book Antiqua"/>
          <w:szCs w:val="24"/>
          <w:lang w:val="es-PR"/>
        </w:rPr>
        <w:t xml:space="preserve"> </w:t>
      </w:r>
    </w:p>
    <w:p w14:paraId="3F95794D" w14:textId="5B674A5B" w:rsidR="002D6833" w:rsidRPr="002D6833" w:rsidRDefault="002D6833" w:rsidP="00EC6607">
      <w:pPr>
        <w:ind w:firstLine="708"/>
        <w:contextualSpacing/>
        <w:jc w:val="both"/>
        <w:rPr>
          <w:rFonts w:ascii="Book Antiqua" w:hAnsi="Book Antiqua"/>
          <w:szCs w:val="24"/>
          <w:lang w:val="es-PR"/>
        </w:rPr>
      </w:pPr>
      <w:r w:rsidRPr="002D6833">
        <w:rPr>
          <w:rFonts w:ascii="Book Antiqua" w:hAnsi="Book Antiqua"/>
          <w:szCs w:val="24"/>
          <w:lang w:val="es-PR"/>
        </w:rPr>
        <w:lastRenderedPageBreak/>
        <w:t>En cuanto a la recomendación relacionada con la asignación de recursos, la Comisión acoge el análisis de la Oficina de Presupuesto de la Asamblea Legislativa, el cual concluye que la medida no conlleva un impacto fiscal significativo, por lo que su implantación puede realizarse dentro del marco de los recursos existentes.</w:t>
      </w:r>
    </w:p>
    <w:p w14:paraId="25737635" w14:textId="77777777" w:rsidR="00273867" w:rsidRDefault="00273867" w:rsidP="00EC6607">
      <w:pPr>
        <w:contextualSpacing/>
        <w:jc w:val="both"/>
        <w:rPr>
          <w:rFonts w:ascii="Book Antiqua" w:hAnsi="Book Antiqua"/>
          <w:szCs w:val="24"/>
          <w:lang w:val="es-PR"/>
        </w:rPr>
      </w:pPr>
    </w:p>
    <w:p w14:paraId="0D753697" w14:textId="77777777" w:rsidR="002D6833" w:rsidRDefault="002D6833" w:rsidP="00EC6607">
      <w:pPr>
        <w:ind w:firstLine="708"/>
        <w:contextualSpacing/>
        <w:jc w:val="center"/>
        <w:rPr>
          <w:rFonts w:ascii="Book Antiqua" w:hAnsi="Book Antiqua"/>
          <w:b/>
          <w:bCs/>
          <w:szCs w:val="24"/>
          <w:lang w:val="es-PR"/>
        </w:rPr>
      </w:pPr>
      <w:r w:rsidRPr="002D6833">
        <w:rPr>
          <w:rFonts w:ascii="Book Antiqua" w:hAnsi="Book Antiqua"/>
          <w:b/>
          <w:bCs/>
          <w:szCs w:val="24"/>
          <w:lang w:val="es-PR"/>
        </w:rPr>
        <w:t>IMPACTO FISCAL</w:t>
      </w:r>
    </w:p>
    <w:p w14:paraId="21C44ECE" w14:textId="77777777" w:rsidR="002D6833" w:rsidRPr="002D6833" w:rsidRDefault="002D6833" w:rsidP="00EC6607">
      <w:pPr>
        <w:ind w:firstLine="708"/>
        <w:contextualSpacing/>
        <w:jc w:val="center"/>
        <w:rPr>
          <w:rFonts w:ascii="Book Antiqua" w:hAnsi="Book Antiqua"/>
          <w:b/>
          <w:bCs/>
          <w:szCs w:val="24"/>
          <w:lang w:val="es-PR"/>
        </w:rPr>
      </w:pPr>
    </w:p>
    <w:p w14:paraId="64BBF939" w14:textId="51DAE1FA" w:rsidR="002D6833" w:rsidRPr="002D6833" w:rsidRDefault="002D6833" w:rsidP="00EC6607">
      <w:pPr>
        <w:ind w:firstLine="708"/>
        <w:contextualSpacing/>
        <w:jc w:val="both"/>
        <w:rPr>
          <w:rFonts w:ascii="Book Antiqua" w:hAnsi="Book Antiqua"/>
          <w:szCs w:val="24"/>
          <w:lang w:val="es-PR"/>
        </w:rPr>
      </w:pPr>
      <w:r>
        <w:rPr>
          <w:rFonts w:ascii="Book Antiqua" w:hAnsi="Book Antiqua"/>
          <w:szCs w:val="24"/>
          <w:lang w:val="es-PR"/>
        </w:rPr>
        <w:t>La OPAL</w:t>
      </w:r>
      <w:r w:rsidRPr="002D6833">
        <w:rPr>
          <w:rFonts w:ascii="Book Antiqua" w:hAnsi="Book Antiqua"/>
          <w:szCs w:val="24"/>
          <w:lang w:val="es-PR"/>
        </w:rPr>
        <w:t xml:space="preserve"> concluyó que el Proyecto del Senado 796 no genera un impacto fiscal significativo, debido a que las actividades contempladas pueden llevarse a cabo mediante la utilización de los recursos existentes, sin requerir la creación de nuevos programas ni asignaciones presupuestarias adicionales. </w:t>
      </w:r>
    </w:p>
    <w:p w14:paraId="2241F001" w14:textId="77777777" w:rsidR="00273867" w:rsidRDefault="00273867" w:rsidP="00EC6607">
      <w:pPr>
        <w:ind w:firstLine="708"/>
        <w:contextualSpacing/>
        <w:jc w:val="both"/>
        <w:rPr>
          <w:rFonts w:ascii="Book Antiqua" w:hAnsi="Book Antiqua"/>
          <w:szCs w:val="24"/>
          <w:lang w:val="es-PR"/>
        </w:rPr>
      </w:pPr>
    </w:p>
    <w:p w14:paraId="56A12A6F" w14:textId="77777777" w:rsidR="00273867" w:rsidRDefault="00273867" w:rsidP="00EC6607">
      <w:pPr>
        <w:pStyle w:val="ColorfulList-Accent11"/>
        <w:keepNext/>
        <w:ind w:left="0"/>
        <w:jc w:val="center"/>
        <w:rPr>
          <w:rFonts w:ascii="Book Antiqua" w:hAnsi="Book Antiqua"/>
          <w:b/>
          <w:szCs w:val="24"/>
          <w:lang w:val="es-ES"/>
        </w:rPr>
      </w:pPr>
      <w:r w:rsidRPr="003052D8">
        <w:rPr>
          <w:rFonts w:ascii="Book Antiqua" w:hAnsi="Book Antiqua"/>
          <w:b/>
          <w:szCs w:val="24"/>
          <w:lang w:val="es-ES"/>
        </w:rPr>
        <w:t>CONCLUSIÓN</w:t>
      </w:r>
    </w:p>
    <w:p w14:paraId="7FE5B684" w14:textId="77777777" w:rsidR="00273867" w:rsidRPr="003052D8" w:rsidRDefault="00273867" w:rsidP="00EC6607">
      <w:pPr>
        <w:pStyle w:val="ColorfulList-Accent11"/>
        <w:keepNext/>
        <w:ind w:left="0"/>
        <w:jc w:val="center"/>
        <w:rPr>
          <w:rFonts w:ascii="Book Antiqua" w:hAnsi="Book Antiqua"/>
          <w:b/>
          <w:szCs w:val="24"/>
          <w:lang w:val="es-ES"/>
        </w:rPr>
      </w:pPr>
    </w:p>
    <w:p w14:paraId="66F038A8" w14:textId="2AAEB1BF" w:rsidR="00953339" w:rsidRDefault="00953339" w:rsidP="00EC6607">
      <w:pPr>
        <w:ind w:firstLine="720"/>
        <w:contextualSpacing/>
        <w:jc w:val="both"/>
        <w:rPr>
          <w:rFonts w:ascii="Book Antiqua" w:hAnsi="Book Antiqua"/>
          <w:lang w:val="es-PR"/>
        </w:rPr>
      </w:pPr>
      <w:r w:rsidRPr="00953339">
        <w:rPr>
          <w:rFonts w:ascii="Book Antiqua" w:hAnsi="Book Antiqua"/>
          <w:lang w:val="es-PR"/>
        </w:rPr>
        <w:t>La Comisión de Gobierno de la Cámara de Representantes de Puerto Rico concluye que el Proyecto del Senado 796 atiende un asunto de alta relevancia para la salud pública del país, mediante la adopción de una estrategia de política pública dirigida a fortalecer la educación, la prevención y la detección temprana de la leptospirosis</w:t>
      </w:r>
      <w:r>
        <w:rPr>
          <w:rFonts w:ascii="Book Antiqua" w:hAnsi="Book Antiqua"/>
          <w:lang w:val="es-PR"/>
        </w:rPr>
        <w:t>.</w:t>
      </w:r>
    </w:p>
    <w:p w14:paraId="2B34B947" w14:textId="77777777" w:rsidR="00953339" w:rsidRPr="00953339" w:rsidRDefault="00953339" w:rsidP="00EC6607">
      <w:pPr>
        <w:ind w:firstLine="720"/>
        <w:contextualSpacing/>
        <w:jc w:val="both"/>
        <w:rPr>
          <w:rFonts w:ascii="Book Antiqua" w:hAnsi="Book Antiqua"/>
          <w:lang w:val="es-PR"/>
        </w:rPr>
      </w:pPr>
    </w:p>
    <w:p w14:paraId="28BA7786" w14:textId="77777777" w:rsidR="00953339" w:rsidRDefault="00953339" w:rsidP="00EC6607">
      <w:pPr>
        <w:ind w:firstLine="720"/>
        <w:contextualSpacing/>
        <w:jc w:val="both"/>
        <w:rPr>
          <w:rFonts w:ascii="Book Antiqua" w:hAnsi="Book Antiqua"/>
          <w:szCs w:val="24"/>
          <w:lang w:val="es-PR"/>
        </w:rPr>
      </w:pPr>
      <w:r w:rsidRPr="00953339">
        <w:rPr>
          <w:rFonts w:ascii="Book Antiqua" w:hAnsi="Book Antiqua"/>
          <w:szCs w:val="24"/>
          <w:lang w:val="es-PR"/>
        </w:rPr>
        <w:t xml:space="preserve">Los memoriales evaluados reflejan un consenso entre las agencias consultadas en cuanto a la pertinencia de la medida y su alineación con los objetivos de política pública del Estado. En particular, el Departamento de Estado y el Departamento de Salud coinciden en que la designación de un mes de concienciación constituye una herramienta eficaz para promover la educación sanitaria, coordinar esfuerzos </w:t>
      </w:r>
      <w:proofErr w:type="spellStart"/>
      <w:r w:rsidRPr="00953339">
        <w:rPr>
          <w:rFonts w:ascii="Book Antiqua" w:hAnsi="Book Antiqua"/>
          <w:szCs w:val="24"/>
          <w:lang w:val="es-PR"/>
        </w:rPr>
        <w:t>interagenciales</w:t>
      </w:r>
      <w:proofErr w:type="spellEnd"/>
      <w:r w:rsidRPr="00953339">
        <w:rPr>
          <w:rFonts w:ascii="Book Antiqua" w:hAnsi="Book Antiqua"/>
          <w:szCs w:val="24"/>
          <w:lang w:val="es-PR"/>
        </w:rPr>
        <w:t xml:space="preserve"> y fomentar la participación comunitaria en la prevención de esta enfermedad.</w:t>
      </w:r>
    </w:p>
    <w:p w14:paraId="4FA8BD5A" w14:textId="77777777" w:rsidR="00953339" w:rsidRPr="00953339" w:rsidRDefault="00953339" w:rsidP="00EC6607">
      <w:pPr>
        <w:ind w:firstLine="720"/>
        <w:contextualSpacing/>
        <w:jc w:val="both"/>
        <w:rPr>
          <w:rFonts w:ascii="Book Antiqua" w:hAnsi="Book Antiqua"/>
          <w:szCs w:val="24"/>
          <w:lang w:val="es-PR"/>
        </w:rPr>
      </w:pPr>
    </w:p>
    <w:p w14:paraId="14881823" w14:textId="77777777" w:rsidR="00953339" w:rsidRDefault="00953339" w:rsidP="00EC6607">
      <w:pPr>
        <w:ind w:firstLine="720"/>
        <w:contextualSpacing/>
        <w:jc w:val="both"/>
        <w:rPr>
          <w:rFonts w:ascii="Book Antiqua" w:hAnsi="Book Antiqua"/>
          <w:szCs w:val="24"/>
          <w:lang w:val="es-PR"/>
        </w:rPr>
      </w:pPr>
      <w:r w:rsidRPr="00953339">
        <w:rPr>
          <w:rFonts w:ascii="Book Antiqua" w:hAnsi="Book Antiqua"/>
          <w:szCs w:val="24"/>
          <w:lang w:val="es-PR"/>
        </w:rPr>
        <w:t xml:space="preserve">Asimismo, esta Comisión hace constar que, durante el proceso de evaluación legislativa en el Senado de Puerto Rico, tanto la Asociación de </w:t>
      </w:r>
      <w:proofErr w:type="gramStart"/>
      <w:r w:rsidRPr="00953339">
        <w:rPr>
          <w:rFonts w:ascii="Book Antiqua" w:hAnsi="Book Antiqua"/>
          <w:szCs w:val="24"/>
          <w:lang w:val="es-PR"/>
        </w:rPr>
        <w:t>Alcaldes</w:t>
      </w:r>
      <w:proofErr w:type="gramEnd"/>
      <w:r w:rsidRPr="00953339">
        <w:rPr>
          <w:rFonts w:ascii="Book Antiqua" w:hAnsi="Book Antiqua"/>
          <w:szCs w:val="24"/>
          <w:lang w:val="es-PR"/>
        </w:rPr>
        <w:t xml:space="preserve"> de Puerto Rico como el Departamento de Educación comparecieron ante la Comisión de Gobierno de dicho Cuerpo, expresando su respaldo a la medida, lo que evidencia un amplio apoyo institucional y multisectorial a la política pública propuesta.</w:t>
      </w:r>
    </w:p>
    <w:p w14:paraId="7CB5D0DF" w14:textId="77777777" w:rsidR="00953339" w:rsidRPr="00953339" w:rsidRDefault="00953339" w:rsidP="00EC6607">
      <w:pPr>
        <w:ind w:firstLine="720"/>
        <w:contextualSpacing/>
        <w:jc w:val="both"/>
        <w:rPr>
          <w:rFonts w:ascii="Book Antiqua" w:hAnsi="Book Antiqua"/>
          <w:szCs w:val="24"/>
          <w:lang w:val="es-PR"/>
        </w:rPr>
      </w:pPr>
    </w:p>
    <w:p w14:paraId="4412C2FE" w14:textId="77777777" w:rsidR="00953339" w:rsidRDefault="00953339" w:rsidP="00EC6607">
      <w:pPr>
        <w:ind w:firstLine="720"/>
        <w:contextualSpacing/>
        <w:jc w:val="both"/>
        <w:rPr>
          <w:rFonts w:ascii="Book Antiqua" w:hAnsi="Book Antiqua"/>
          <w:szCs w:val="24"/>
          <w:lang w:val="es-PR"/>
        </w:rPr>
      </w:pPr>
      <w:r w:rsidRPr="00953339">
        <w:rPr>
          <w:rFonts w:ascii="Book Antiqua" w:hAnsi="Book Antiqua"/>
          <w:szCs w:val="24"/>
          <w:lang w:val="es-PR"/>
        </w:rPr>
        <w:t>De igual forma, la evaluación de la Oficina de Presupuesto de la Asamblea Legislativa (OPAL) confirma que la medida no representa una carga fiscal significativa para el Estado, lo que facilita su implantación dentro del marco de los recursos existentes.</w:t>
      </w:r>
    </w:p>
    <w:p w14:paraId="33EAC151" w14:textId="77777777" w:rsidR="00953339" w:rsidRPr="00953339" w:rsidRDefault="00953339" w:rsidP="00EC6607">
      <w:pPr>
        <w:ind w:firstLine="720"/>
        <w:contextualSpacing/>
        <w:jc w:val="both"/>
        <w:rPr>
          <w:rFonts w:ascii="Book Antiqua" w:hAnsi="Book Antiqua"/>
          <w:szCs w:val="24"/>
          <w:lang w:val="es-PR"/>
        </w:rPr>
      </w:pPr>
    </w:p>
    <w:p w14:paraId="1ECF60AB" w14:textId="77777777" w:rsidR="00953339" w:rsidRPr="00953339" w:rsidRDefault="00953339" w:rsidP="00EC6607">
      <w:pPr>
        <w:ind w:firstLine="720"/>
        <w:contextualSpacing/>
        <w:jc w:val="both"/>
        <w:rPr>
          <w:rFonts w:ascii="Book Antiqua" w:hAnsi="Book Antiqua"/>
          <w:szCs w:val="24"/>
          <w:lang w:val="es-PR"/>
        </w:rPr>
      </w:pPr>
      <w:r w:rsidRPr="00953339">
        <w:rPr>
          <w:rFonts w:ascii="Book Antiqua" w:hAnsi="Book Antiqua"/>
          <w:szCs w:val="24"/>
          <w:lang w:val="es-PR"/>
        </w:rPr>
        <w:t>En ese sentido, la Comisión entiende que esta medida no solo atiende una necesidad actual, sino que establece un mecanismo sostenible de educación y prevención que fortalece la resiliencia del sistema de salud pública ante riesgos epidemiológicos y ambientales futuros.</w:t>
      </w:r>
    </w:p>
    <w:p w14:paraId="12AB6B27" w14:textId="14BC4429" w:rsidR="00953339" w:rsidRPr="00953339" w:rsidRDefault="00953339" w:rsidP="00EC6607">
      <w:pPr>
        <w:ind w:firstLine="720"/>
        <w:contextualSpacing/>
        <w:jc w:val="both"/>
        <w:rPr>
          <w:rFonts w:ascii="Book Antiqua" w:hAnsi="Book Antiqua"/>
          <w:szCs w:val="24"/>
          <w:lang w:val="es-PR"/>
        </w:rPr>
      </w:pPr>
    </w:p>
    <w:p w14:paraId="17B72A56" w14:textId="7AB3B826" w:rsidR="00953339" w:rsidRPr="00953339" w:rsidRDefault="00953339" w:rsidP="00EC6607">
      <w:pPr>
        <w:ind w:firstLine="720"/>
        <w:contextualSpacing/>
        <w:jc w:val="both"/>
        <w:rPr>
          <w:rFonts w:ascii="Book Antiqua" w:hAnsi="Book Antiqua"/>
          <w:szCs w:val="24"/>
          <w:lang w:val="es-PR"/>
        </w:rPr>
      </w:pPr>
      <w:r w:rsidRPr="00953339">
        <w:rPr>
          <w:rFonts w:ascii="Book Antiqua" w:hAnsi="Book Antiqua"/>
          <w:szCs w:val="24"/>
          <w:lang w:val="es-PR"/>
        </w:rPr>
        <w:t>.</w:t>
      </w:r>
    </w:p>
    <w:p w14:paraId="5640D15E" w14:textId="77777777" w:rsidR="002D6833" w:rsidRPr="002D6833" w:rsidRDefault="002D6833" w:rsidP="00EC6607">
      <w:pPr>
        <w:ind w:firstLine="720"/>
        <w:contextualSpacing/>
        <w:jc w:val="both"/>
        <w:rPr>
          <w:rFonts w:ascii="Book Antiqua" w:hAnsi="Book Antiqua"/>
          <w:szCs w:val="24"/>
          <w:lang w:val="es-PR"/>
        </w:rPr>
      </w:pPr>
    </w:p>
    <w:p w14:paraId="35DAB170" w14:textId="5B8FE83F" w:rsidR="00273867" w:rsidRPr="00953339" w:rsidRDefault="002D6833" w:rsidP="00EC6607">
      <w:pPr>
        <w:ind w:firstLine="720"/>
        <w:contextualSpacing/>
        <w:jc w:val="both"/>
        <w:rPr>
          <w:rFonts w:ascii="Book Antiqua" w:hAnsi="Book Antiqua"/>
          <w:szCs w:val="24"/>
          <w:lang w:val="es-PR"/>
        </w:rPr>
      </w:pPr>
      <w:r w:rsidRPr="002D6833">
        <w:rPr>
          <w:rFonts w:ascii="Book Antiqua" w:hAnsi="Book Antiqua"/>
          <w:b/>
          <w:bCs/>
          <w:szCs w:val="24"/>
          <w:lang w:val="es-PR"/>
        </w:rPr>
        <w:lastRenderedPageBreak/>
        <w:t>POR TODO LO ANTES EXPUESTO</w:t>
      </w:r>
      <w:r w:rsidRPr="002D6833">
        <w:rPr>
          <w:rFonts w:ascii="Book Antiqua" w:hAnsi="Book Antiqua"/>
          <w:szCs w:val="24"/>
          <w:lang w:val="es-PR"/>
        </w:rPr>
        <w:t xml:space="preserve">, la Comisión de Gobierno de la Cámara de Representantes de Puerto Rico, previo estudio y consideración, tiene a bien </w:t>
      </w:r>
      <w:r w:rsidR="00953339">
        <w:rPr>
          <w:rFonts w:ascii="Book Antiqua" w:hAnsi="Book Antiqua"/>
          <w:szCs w:val="24"/>
          <w:lang w:val="es-PR"/>
        </w:rPr>
        <w:t>someter</w:t>
      </w:r>
      <w:r w:rsidRPr="002D6833">
        <w:rPr>
          <w:rFonts w:ascii="Book Antiqua" w:hAnsi="Book Antiqua"/>
          <w:szCs w:val="24"/>
          <w:lang w:val="es-PR"/>
        </w:rPr>
        <w:t xml:space="preserve"> ante este Cuerpo el Informe Positivo sobre el Proyecto del Senado 796, recomendando su aprobación</w:t>
      </w:r>
      <w:r w:rsidR="00AC6251">
        <w:rPr>
          <w:rFonts w:ascii="Book Antiqua" w:hAnsi="Book Antiqua"/>
          <w:szCs w:val="24"/>
          <w:lang w:val="es-PR"/>
        </w:rPr>
        <w:t xml:space="preserve"> sin enmiendas</w:t>
      </w:r>
      <w:r w:rsidRPr="002D6833">
        <w:rPr>
          <w:rFonts w:ascii="Book Antiqua" w:hAnsi="Book Antiqua"/>
          <w:szCs w:val="24"/>
          <w:lang w:val="es-PR"/>
        </w:rPr>
        <w:t>.</w:t>
      </w:r>
    </w:p>
    <w:p w14:paraId="21D5E710" w14:textId="77777777" w:rsidR="00273867" w:rsidRDefault="00273867" w:rsidP="00EC6607">
      <w:pPr>
        <w:contextualSpacing/>
        <w:jc w:val="both"/>
        <w:rPr>
          <w:rFonts w:ascii="Book Antiqua" w:hAnsi="Book Antiqua"/>
          <w:szCs w:val="24"/>
          <w:lang w:val="es-ES"/>
        </w:rPr>
      </w:pPr>
    </w:p>
    <w:p w14:paraId="65644CB2" w14:textId="77777777" w:rsidR="00E351DF" w:rsidRPr="003052D8" w:rsidRDefault="00E351DF" w:rsidP="00EC6607">
      <w:pPr>
        <w:contextualSpacing/>
        <w:jc w:val="both"/>
        <w:rPr>
          <w:rFonts w:ascii="Book Antiqua" w:hAnsi="Book Antiqua"/>
          <w:szCs w:val="24"/>
          <w:lang w:val="es-ES"/>
        </w:rPr>
      </w:pPr>
    </w:p>
    <w:p w14:paraId="260E0E55" w14:textId="77777777" w:rsidR="00273867" w:rsidRPr="003052D8" w:rsidRDefault="00273867" w:rsidP="00EC6607">
      <w:pPr>
        <w:contextualSpacing/>
        <w:jc w:val="both"/>
        <w:rPr>
          <w:rFonts w:ascii="Book Antiqua" w:hAnsi="Book Antiqua"/>
          <w:szCs w:val="24"/>
          <w:lang w:val="es-ES"/>
        </w:rPr>
      </w:pPr>
      <w:r w:rsidRPr="003052D8">
        <w:rPr>
          <w:rFonts w:ascii="Book Antiqua" w:hAnsi="Book Antiqua"/>
          <w:szCs w:val="24"/>
          <w:lang w:val="es-ES"/>
        </w:rPr>
        <w:t>Respetuosamente sometido,</w:t>
      </w:r>
    </w:p>
    <w:p w14:paraId="04488B3B" w14:textId="77777777" w:rsidR="00273867" w:rsidRDefault="00273867" w:rsidP="00EC6607">
      <w:pPr>
        <w:contextualSpacing/>
        <w:jc w:val="both"/>
        <w:rPr>
          <w:rFonts w:ascii="Book Antiqua" w:hAnsi="Book Antiqua"/>
          <w:szCs w:val="24"/>
          <w:lang w:val="es-ES"/>
        </w:rPr>
      </w:pPr>
    </w:p>
    <w:p w14:paraId="359419FF" w14:textId="77777777" w:rsidR="00E351DF" w:rsidRDefault="00E351DF" w:rsidP="00EC6607">
      <w:pPr>
        <w:contextualSpacing/>
        <w:jc w:val="both"/>
        <w:rPr>
          <w:rFonts w:ascii="Book Antiqua" w:hAnsi="Book Antiqua"/>
          <w:szCs w:val="24"/>
          <w:lang w:val="es-ES"/>
        </w:rPr>
      </w:pPr>
    </w:p>
    <w:p w14:paraId="1FA60C8C" w14:textId="77777777" w:rsidR="00E351DF" w:rsidRPr="003052D8" w:rsidRDefault="00E351DF" w:rsidP="00EC6607">
      <w:pPr>
        <w:contextualSpacing/>
        <w:jc w:val="both"/>
        <w:rPr>
          <w:rFonts w:ascii="Book Antiqua" w:hAnsi="Book Antiqua"/>
          <w:szCs w:val="24"/>
          <w:lang w:val="es-ES"/>
        </w:rPr>
      </w:pPr>
    </w:p>
    <w:p w14:paraId="6E11FA52" w14:textId="77777777" w:rsidR="00273867" w:rsidRPr="003052D8" w:rsidRDefault="00273867" w:rsidP="00EC6607">
      <w:pPr>
        <w:contextualSpacing/>
        <w:jc w:val="both"/>
        <w:rPr>
          <w:rFonts w:ascii="Book Antiqua" w:hAnsi="Book Antiqua"/>
          <w:szCs w:val="24"/>
          <w:lang w:val="es-ES"/>
        </w:rPr>
      </w:pPr>
    </w:p>
    <w:p w14:paraId="42BD1C37" w14:textId="77777777" w:rsidR="00273867" w:rsidRPr="003052D8" w:rsidRDefault="00273867" w:rsidP="00EC6607">
      <w:pPr>
        <w:contextualSpacing/>
        <w:jc w:val="both"/>
        <w:rPr>
          <w:rFonts w:ascii="Book Antiqua" w:hAnsi="Book Antiqua"/>
          <w:b/>
          <w:bCs/>
          <w:szCs w:val="24"/>
          <w:lang w:val="es-ES"/>
        </w:rPr>
      </w:pPr>
      <w:r w:rsidRPr="003052D8">
        <w:rPr>
          <w:rFonts w:ascii="Book Antiqua" w:hAnsi="Book Antiqua"/>
          <w:b/>
          <w:bCs/>
          <w:szCs w:val="24"/>
          <w:lang w:val="es-ES"/>
        </w:rPr>
        <w:t>Hon. Víctor L. Parés-Otero</w:t>
      </w:r>
    </w:p>
    <w:p w14:paraId="6BF050B4" w14:textId="77777777" w:rsidR="00273867" w:rsidRPr="003052D8" w:rsidRDefault="00273867" w:rsidP="00EC6607">
      <w:pPr>
        <w:contextualSpacing/>
        <w:jc w:val="both"/>
        <w:rPr>
          <w:rFonts w:ascii="Book Antiqua" w:hAnsi="Book Antiqua"/>
          <w:szCs w:val="24"/>
          <w:lang w:val="es-ES"/>
        </w:rPr>
      </w:pPr>
      <w:r w:rsidRPr="003052D8">
        <w:rPr>
          <w:rFonts w:ascii="Book Antiqua" w:hAnsi="Book Antiqua"/>
          <w:szCs w:val="24"/>
          <w:lang w:val="es-ES"/>
        </w:rPr>
        <w:t>Presidente</w:t>
      </w:r>
    </w:p>
    <w:p w14:paraId="7D550AB7" w14:textId="77777777" w:rsidR="00273867" w:rsidRPr="003052D8" w:rsidRDefault="00273867" w:rsidP="00EC6607">
      <w:pPr>
        <w:contextualSpacing/>
        <w:jc w:val="both"/>
        <w:rPr>
          <w:rFonts w:ascii="Book Antiqua" w:hAnsi="Book Antiqua"/>
          <w:szCs w:val="24"/>
          <w:lang w:val="es-ES"/>
        </w:rPr>
      </w:pPr>
      <w:r w:rsidRPr="003052D8">
        <w:rPr>
          <w:rFonts w:ascii="Book Antiqua" w:hAnsi="Book Antiqua"/>
          <w:szCs w:val="24"/>
          <w:lang w:val="es-ES"/>
        </w:rPr>
        <w:t>Comisión de Gobierno</w:t>
      </w:r>
    </w:p>
    <w:p w14:paraId="4288FC1A" w14:textId="77777777" w:rsidR="00273867" w:rsidRPr="003052D8" w:rsidRDefault="00273867" w:rsidP="00EC6607">
      <w:pPr>
        <w:contextualSpacing/>
        <w:jc w:val="both"/>
        <w:rPr>
          <w:rFonts w:ascii="Book Antiqua" w:hAnsi="Book Antiqua"/>
          <w:szCs w:val="24"/>
          <w:lang w:val="es-PR"/>
        </w:rPr>
      </w:pPr>
      <w:r w:rsidRPr="003052D8">
        <w:rPr>
          <w:rFonts w:ascii="Book Antiqua" w:hAnsi="Book Antiqua"/>
          <w:szCs w:val="24"/>
          <w:lang w:val="es-ES"/>
        </w:rPr>
        <w:t>Cámara de Representantes de Puerto Rico</w:t>
      </w:r>
    </w:p>
    <w:p w14:paraId="0A69B724" w14:textId="77777777" w:rsidR="00273867" w:rsidRPr="00273867" w:rsidRDefault="00273867" w:rsidP="00EC6607">
      <w:pPr>
        <w:contextualSpacing/>
        <w:rPr>
          <w:lang w:val="es-PR"/>
        </w:rPr>
      </w:pPr>
    </w:p>
    <w:sectPr w:rsidR="00273867" w:rsidRPr="00273867" w:rsidSect="00273867">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2CAA0" w14:textId="77777777" w:rsidR="00811385" w:rsidRDefault="00811385" w:rsidP="00273867">
      <w:r>
        <w:separator/>
      </w:r>
    </w:p>
  </w:endnote>
  <w:endnote w:type="continuationSeparator" w:id="0">
    <w:p w14:paraId="65B1314D" w14:textId="77777777" w:rsidR="00811385" w:rsidRDefault="00811385" w:rsidP="00273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60BE7" w14:textId="77777777" w:rsidR="00811385" w:rsidRDefault="00811385" w:rsidP="00273867">
      <w:r>
        <w:separator/>
      </w:r>
    </w:p>
  </w:footnote>
  <w:footnote w:type="continuationSeparator" w:id="0">
    <w:p w14:paraId="31B4CB59" w14:textId="77777777" w:rsidR="00811385" w:rsidRDefault="00811385" w:rsidP="002738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C4165" w14:textId="77777777" w:rsidR="00273867" w:rsidRPr="00DF3993" w:rsidRDefault="00273867" w:rsidP="00DF3993">
    <w:pPr>
      <w:pStyle w:val="Header"/>
      <w:rPr>
        <w:rFonts w:ascii="Book Antiqua" w:hAnsi="Book Antiqua"/>
        <w:b/>
        <w:sz w:val="20"/>
        <w:lang w:val="es-PR"/>
      </w:rPr>
    </w:pPr>
    <w:r w:rsidRPr="00DF3993">
      <w:rPr>
        <w:rFonts w:ascii="Book Antiqua" w:hAnsi="Book Antiqua"/>
        <w:b/>
        <w:sz w:val="20"/>
        <w:lang w:val="es-PR"/>
      </w:rPr>
      <w:t>Comisión de Gobierno</w:t>
    </w:r>
  </w:p>
  <w:p w14:paraId="4EA59243" w14:textId="01E1EFB1" w:rsidR="00273867" w:rsidRPr="00DF3993" w:rsidRDefault="00273867" w:rsidP="00DF3993">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 xml:space="preserve">Informe </w:t>
    </w:r>
    <w:r>
      <w:rPr>
        <w:rFonts w:ascii="Book Antiqua" w:hAnsi="Book Antiqua"/>
        <w:b/>
        <w:sz w:val="20"/>
        <w:lang w:val="es-PR"/>
      </w:rPr>
      <w:t>Positivo</w:t>
    </w:r>
    <w:r w:rsidRPr="00DF3993">
      <w:rPr>
        <w:rFonts w:ascii="Book Antiqua" w:hAnsi="Book Antiqua"/>
        <w:b/>
        <w:sz w:val="20"/>
        <w:lang w:val="es-PR"/>
      </w:rPr>
      <w:t xml:space="preserve"> sobre el P. de la </w:t>
    </w:r>
    <w:r w:rsidR="00E351DF">
      <w:rPr>
        <w:rFonts w:ascii="Book Antiqua" w:hAnsi="Book Antiqua"/>
        <w:b/>
        <w:sz w:val="20"/>
        <w:lang w:val="es-PR"/>
      </w:rPr>
      <w:t>S</w:t>
    </w:r>
    <w:r w:rsidRPr="00DF3993">
      <w:rPr>
        <w:rFonts w:ascii="Book Antiqua" w:hAnsi="Book Antiqua"/>
        <w:b/>
        <w:sz w:val="20"/>
        <w:lang w:val="es-PR"/>
      </w:rPr>
      <w:t xml:space="preserve">. </w:t>
    </w:r>
    <w:r>
      <w:rPr>
        <w:rFonts w:ascii="Book Antiqua" w:hAnsi="Book Antiqua"/>
        <w:b/>
        <w:sz w:val="20"/>
        <w:lang w:val="es-PR"/>
      </w:rPr>
      <w:t>796</w:t>
    </w:r>
    <w:r w:rsidRPr="00DF3993">
      <w:rPr>
        <w:rFonts w:ascii="Book Antiqua" w:hAnsi="Book Antiqua"/>
        <w:b/>
        <w:sz w:val="20"/>
        <w:lang w:val="es-PR"/>
      </w:rPr>
      <w:tab/>
    </w:r>
    <w:r w:rsidRPr="00DF3993">
      <w:rPr>
        <w:rFonts w:ascii="Book Antiqua" w:hAnsi="Book Antiqua"/>
        <w:b/>
        <w:sz w:val="20"/>
        <w:lang w:val="es-PR"/>
      </w:rPr>
      <w:tab/>
      <w:t xml:space="preserve">Página </w:t>
    </w:r>
    <w:r w:rsidRPr="00DF3993">
      <w:rPr>
        <w:rFonts w:ascii="Book Antiqua" w:hAnsi="Book Antiqua"/>
        <w:b/>
        <w:sz w:val="20"/>
        <w:lang w:val="es-PR"/>
      </w:rPr>
      <w:fldChar w:fldCharType="begin"/>
    </w:r>
    <w:r w:rsidRPr="00DF3993">
      <w:rPr>
        <w:rFonts w:ascii="Book Antiqua" w:hAnsi="Book Antiqua"/>
        <w:b/>
        <w:sz w:val="20"/>
        <w:lang w:val="es-PR"/>
      </w:rPr>
      <w:instrText xml:space="preserve"> PAGE   \* MERGEFORMAT </w:instrText>
    </w:r>
    <w:r w:rsidRPr="00DF3993">
      <w:rPr>
        <w:rFonts w:ascii="Book Antiqua" w:hAnsi="Book Antiqua"/>
        <w:b/>
        <w:sz w:val="20"/>
        <w:lang w:val="es-PR"/>
      </w:rPr>
      <w:fldChar w:fldCharType="separate"/>
    </w:r>
    <w:r w:rsidRPr="00DF3993">
      <w:rPr>
        <w:rFonts w:ascii="Book Antiqua" w:hAnsi="Book Antiqua"/>
        <w:b/>
        <w:noProof/>
        <w:sz w:val="20"/>
        <w:lang w:val="es-PR"/>
      </w:rPr>
      <w:t>2</w:t>
    </w:r>
    <w:r w:rsidRPr="00DF3993">
      <w:rPr>
        <w:rFonts w:ascii="Book Antiqua" w:hAnsi="Book Antiqua"/>
        <w:b/>
        <w:noProof/>
        <w:sz w:val="20"/>
        <w:lang w:val="es-PR"/>
      </w:rPr>
      <w:fldChar w:fldCharType="end"/>
    </w:r>
  </w:p>
  <w:p w14:paraId="40E8F49F" w14:textId="77777777" w:rsidR="00273867" w:rsidRPr="00DF3993" w:rsidRDefault="00273867">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16cid:durableId="87889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867"/>
    <w:rsid w:val="00273867"/>
    <w:rsid w:val="002D6833"/>
    <w:rsid w:val="002F20C1"/>
    <w:rsid w:val="006C5491"/>
    <w:rsid w:val="007F37DA"/>
    <w:rsid w:val="00811385"/>
    <w:rsid w:val="00953339"/>
    <w:rsid w:val="009575F8"/>
    <w:rsid w:val="00AC6251"/>
    <w:rsid w:val="00CF34CA"/>
    <w:rsid w:val="00E351DF"/>
    <w:rsid w:val="00EA7999"/>
    <w:rsid w:val="00EC6607"/>
    <w:rsid w:val="00F31D81"/>
    <w:rsid w:val="00F7364A"/>
    <w:rsid w:val="12F866B3"/>
    <w:rsid w:val="18B3F07D"/>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3BD2C"/>
  <w15:chartTrackingRefBased/>
  <w15:docId w15:val="{EFC4A7FD-6670-43C9-8440-EBCD47A0B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867"/>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2738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38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38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38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38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38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38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38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386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38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38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38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38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38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38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38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38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3867"/>
    <w:rPr>
      <w:rFonts w:eastAsiaTheme="majorEastAsia" w:cstheme="majorBidi"/>
      <w:color w:val="272727" w:themeColor="text1" w:themeTint="D8"/>
    </w:rPr>
  </w:style>
  <w:style w:type="paragraph" w:styleId="Title">
    <w:name w:val="Title"/>
    <w:basedOn w:val="Normal"/>
    <w:next w:val="Normal"/>
    <w:link w:val="TitleChar"/>
    <w:uiPriority w:val="10"/>
    <w:qFormat/>
    <w:rsid w:val="0027386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38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38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38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3867"/>
    <w:pPr>
      <w:spacing w:before="160"/>
      <w:jc w:val="center"/>
    </w:pPr>
    <w:rPr>
      <w:i/>
      <w:iCs/>
      <w:color w:val="404040" w:themeColor="text1" w:themeTint="BF"/>
    </w:rPr>
  </w:style>
  <w:style w:type="character" w:customStyle="1" w:styleId="QuoteChar">
    <w:name w:val="Quote Char"/>
    <w:basedOn w:val="DefaultParagraphFont"/>
    <w:link w:val="Quote"/>
    <w:uiPriority w:val="29"/>
    <w:rsid w:val="00273867"/>
    <w:rPr>
      <w:i/>
      <w:iCs/>
      <w:color w:val="404040" w:themeColor="text1" w:themeTint="BF"/>
    </w:rPr>
  </w:style>
  <w:style w:type="paragraph" w:styleId="ListParagraph">
    <w:name w:val="List Paragraph"/>
    <w:basedOn w:val="Normal"/>
    <w:uiPriority w:val="34"/>
    <w:qFormat/>
    <w:rsid w:val="00273867"/>
    <w:pPr>
      <w:ind w:left="720"/>
      <w:contextualSpacing/>
    </w:pPr>
  </w:style>
  <w:style w:type="character" w:styleId="IntenseEmphasis">
    <w:name w:val="Intense Emphasis"/>
    <w:basedOn w:val="DefaultParagraphFont"/>
    <w:uiPriority w:val="21"/>
    <w:qFormat/>
    <w:rsid w:val="00273867"/>
    <w:rPr>
      <w:i/>
      <w:iCs/>
      <w:color w:val="0F4761" w:themeColor="accent1" w:themeShade="BF"/>
    </w:rPr>
  </w:style>
  <w:style w:type="paragraph" w:styleId="IntenseQuote">
    <w:name w:val="Intense Quote"/>
    <w:basedOn w:val="Normal"/>
    <w:next w:val="Normal"/>
    <w:link w:val="IntenseQuoteChar"/>
    <w:uiPriority w:val="30"/>
    <w:qFormat/>
    <w:rsid w:val="002738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3867"/>
    <w:rPr>
      <w:i/>
      <w:iCs/>
      <w:color w:val="0F4761" w:themeColor="accent1" w:themeShade="BF"/>
    </w:rPr>
  </w:style>
  <w:style w:type="character" w:styleId="IntenseReference">
    <w:name w:val="Intense Reference"/>
    <w:basedOn w:val="DefaultParagraphFont"/>
    <w:uiPriority w:val="32"/>
    <w:qFormat/>
    <w:rsid w:val="00273867"/>
    <w:rPr>
      <w:b/>
      <w:bCs/>
      <w:smallCaps/>
      <w:color w:val="0F4761" w:themeColor="accent1" w:themeShade="BF"/>
      <w:spacing w:val="5"/>
    </w:rPr>
  </w:style>
  <w:style w:type="paragraph" w:customStyle="1" w:styleId="ColorfulList-Accent11">
    <w:name w:val="Colorful List - Accent 11"/>
    <w:basedOn w:val="Normal"/>
    <w:uiPriority w:val="34"/>
    <w:qFormat/>
    <w:rsid w:val="00273867"/>
    <w:pPr>
      <w:ind w:left="720"/>
      <w:contextualSpacing/>
    </w:pPr>
  </w:style>
  <w:style w:type="paragraph" w:styleId="Header">
    <w:name w:val="header"/>
    <w:basedOn w:val="Normal"/>
    <w:link w:val="HeaderChar"/>
    <w:uiPriority w:val="99"/>
    <w:unhideWhenUsed/>
    <w:rsid w:val="00273867"/>
    <w:pPr>
      <w:tabs>
        <w:tab w:val="center" w:pos="4680"/>
        <w:tab w:val="right" w:pos="9360"/>
      </w:tabs>
    </w:pPr>
  </w:style>
  <w:style w:type="character" w:customStyle="1" w:styleId="HeaderChar">
    <w:name w:val="Header Char"/>
    <w:basedOn w:val="DefaultParagraphFont"/>
    <w:link w:val="Header"/>
    <w:uiPriority w:val="99"/>
    <w:rsid w:val="00273867"/>
    <w:rPr>
      <w:rFonts w:ascii="Times New Roman" w:eastAsia="Batang" w:hAnsi="Times New Roman" w:cs="Times New Roman"/>
      <w:kern w:val="0"/>
      <w:szCs w:val="20"/>
      <w:lang w:val="en-US"/>
      <w14:ligatures w14:val="none"/>
    </w:rPr>
  </w:style>
  <w:style w:type="paragraph" w:styleId="NormalWeb">
    <w:name w:val="Normal (Web)"/>
    <w:basedOn w:val="Normal"/>
    <w:uiPriority w:val="99"/>
    <w:semiHidden/>
    <w:unhideWhenUsed/>
    <w:rsid w:val="00273867"/>
    <w:rPr>
      <w:szCs w:val="24"/>
    </w:rPr>
  </w:style>
  <w:style w:type="paragraph" w:styleId="Footer">
    <w:name w:val="footer"/>
    <w:basedOn w:val="Normal"/>
    <w:link w:val="FooterChar"/>
    <w:uiPriority w:val="99"/>
    <w:unhideWhenUsed/>
    <w:rsid w:val="00273867"/>
    <w:pPr>
      <w:tabs>
        <w:tab w:val="center" w:pos="4680"/>
        <w:tab w:val="right" w:pos="9360"/>
      </w:tabs>
    </w:pPr>
  </w:style>
  <w:style w:type="character" w:customStyle="1" w:styleId="FooterChar">
    <w:name w:val="Footer Char"/>
    <w:basedOn w:val="DefaultParagraphFont"/>
    <w:link w:val="Footer"/>
    <w:uiPriority w:val="99"/>
    <w:rsid w:val="00273867"/>
    <w:rPr>
      <w:rFonts w:ascii="Times New Roman" w:eastAsia="Batang"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DF170-BEDB-437B-8A85-1158A45A8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1369</Words>
  <Characters>7807</Characters>
  <Application>Microsoft Office Word</Application>
  <DocSecurity>4</DocSecurity>
  <Lines>65</Lines>
  <Paragraphs>18</Paragraphs>
  <ScaleCrop>false</ScaleCrop>
  <Company/>
  <LinksUpToDate>false</LinksUpToDate>
  <CharactersWithSpaces>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2026-05-08T13:59:00Z</dcterms:created>
  <dcterms:modified xsi:type="dcterms:W3CDTF">2026-05-08T13:59:00Z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75488173-1896-4966-a593-57342cd2ae57</vt:lpwstr>
  </property>
</Properties>
</file>