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7C61AA10" w:rsidR="00FF6BD2" w:rsidRDefault="00AC62FC"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Pr="00AC62FC" w:rsidRDefault="0020620B" w:rsidP="0020620B">
      <w:pPr>
        <w:jc w:val="center"/>
        <w:rPr>
          <w:rFonts w:ascii="Book Antiqua" w:hAnsi="Book Antiqua"/>
          <w:szCs w:val="18"/>
          <w:lang w:val="es-ES_tradnl"/>
        </w:rPr>
      </w:pPr>
    </w:p>
    <w:p w14:paraId="3CDCF1F9" w14:textId="68827471" w:rsidR="0020620B" w:rsidRPr="000C66CE" w:rsidRDefault="00444594" w:rsidP="000C66CE">
      <w:pPr>
        <w:pStyle w:val="Title2"/>
        <w:tabs>
          <w:tab w:val="clear" w:pos="648"/>
          <w:tab w:val="clear" w:pos="7776"/>
          <w:tab w:val="clear" w:pos="7848"/>
        </w:tabs>
        <w:rPr>
          <w:rFonts w:ascii="Book Antiqua" w:hAnsi="Book Antiqua"/>
          <w:lang w:val="es-PR"/>
        </w:rPr>
      </w:pPr>
      <w:r w:rsidRPr="000C66CE">
        <w:rPr>
          <w:rFonts w:ascii="Book Antiqua" w:hAnsi="Book Antiqua"/>
          <w:lang w:val="es-PR"/>
        </w:rPr>
        <w:t>20m</w:t>
      </w:r>
      <w:r w:rsidR="00A84972" w:rsidRPr="000C66CE">
        <w:rPr>
          <w:rFonts w:ascii="Book Antiqua" w:hAnsi="Book Antiqua"/>
          <w:lang w:val="es-PR"/>
        </w:rPr>
        <w:t>a.</w:t>
      </w:r>
      <w:r w:rsidR="0020620B" w:rsidRPr="000C66CE">
        <w:rPr>
          <w:rFonts w:ascii="Book Antiqua" w:hAnsi="Book Antiqua"/>
          <w:lang w:val="es-PR"/>
        </w:rPr>
        <w:tab/>
        <w:t>Asamblea</w:t>
      </w:r>
      <w:r w:rsidR="0020620B" w:rsidRPr="000C66CE">
        <w:rPr>
          <w:rFonts w:ascii="Book Antiqua" w:hAnsi="Book Antiqua"/>
          <w:lang w:val="es-PR"/>
        </w:rPr>
        <w:tab/>
      </w:r>
      <w:r w:rsidR="000C66CE">
        <w:rPr>
          <w:rFonts w:ascii="Book Antiqua" w:hAnsi="Book Antiqua"/>
          <w:lang w:val="es-PR"/>
        </w:rPr>
        <w:t xml:space="preserve">                                                                                              </w:t>
      </w:r>
      <w:r w:rsidRPr="000C66CE">
        <w:rPr>
          <w:rFonts w:ascii="Book Antiqua" w:hAnsi="Book Antiqua"/>
          <w:lang w:val="es-PR"/>
        </w:rPr>
        <w:t>2d</w:t>
      </w:r>
      <w:r w:rsidR="00A84972" w:rsidRPr="000C66CE">
        <w:rPr>
          <w:rFonts w:ascii="Book Antiqua" w:hAnsi="Book Antiqua"/>
          <w:lang w:val="es-PR"/>
        </w:rPr>
        <w:t>a.</w:t>
      </w:r>
      <w:r w:rsidR="000C66CE">
        <w:rPr>
          <w:rFonts w:ascii="Book Antiqua" w:hAnsi="Book Antiqua"/>
          <w:lang w:val="es-PR"/>
        </w:rPr>
        <w:t xml:space="preserve"> </w:t>
      </w:r>
      <w:r w:rsidR="0020620B" w:rsidRPr="000C66CE">
        <w:rPr>
          <w:rFonts w:ascii="Book Antiqua" w:hAnsi="Book Antiqua"/>
          <w:lang w:val="es-PR"/>
        </w:rPr>
        <w:t>Sesión</w:t>
      </w:r>
    </w:p>
    <w:p w14:paraId="033BA518" w14:textId="296738FB" w:rsidR="0020620B" w:rsidRPr="000C66CE" w:rsidRDefault="0020620B" w:rsidP="0020620B">
      <w:pPr>
        <w:pStyle w:val="Title2"/>
        <w:rPr>
          <w:rFonts w:ascii="Book Antiqua" w:hAnsi="Book Antiqua"/>
          <w:lang w:val="es-PR"/>
        </w:rPr>
      </w:pPr>
      <w:r w:rsidRPr="000C66CE">
        <w:rPr>
          <w:rFonts w:ascii="Book Antiqua" w:hAnsi="Book Antiqua"/>
          <w:lang w:val="es-PR"/>
        </w:rPr>
        <w:tab/>
        <w:t>Legislativa</w:t>
      </w:r>
      <w:r w:rsidRPr="000C66CE">
        <w:rPr>
          <w:rFonts w:ascii="Book Antiqua" w:hAnsi="Book Antiqua"/>
          <w:lang w:val="es-PR"/>
        </w:rPr>
        <w:tab/>
      </w:r>
      <w:r w:rsidRPr="000C66CE">
        <w:rPr>
          <w:rFonts w:ascii="Book Antiqua" w:hAnsi="Book Antiqua"/>
          <w:lang w:val="es-PR"/>
        </w:rPr>
        <w:tab/>
      </w:r>
      <w:r w:rsidR="000C66CE" w:rsidRPr="000C66CE">
        <w:rPr>
          <w:rFonts w:ascii="Book Antiqua" w:hAnsi="Book Antiqua"/>
          <w:lang w:val="es-PR"/>
        </w:rPr>
        <w:t xml:space="preserve"> </w:t>
      </w:r>
      <w:r w:rsidR="000C66CE">
        <w:rPr>
          <w:rFonts w:ascii="Book Antiqua" w:hAnsi="Book Antiqua"/>
          <w:lang w:val="es-PR"/>
        </w:rPr>
        <w:t xml:space="preserve">      </w:t>
      </w:r>
      <w:r w:rsidRPr="000C66CE">
        <w:rPr>
          <w:rFonts w:ascii="Book Antiqua" w:hAnsi="Book Antiqua"/>
          <w:lang w:val="es-PR"/>
        </w:rPr>
        <w:t>Ordinaria</w:t>
      </w:r>
    </w:p>
    <w:p w14:paraId="22392FB6" w14:textId="77777777" w:rsidR="0020620B" w:rsidRPr="000C66CE" w:rsidRDefault="0020620B" w:rsidP="0020620B">
      <w:pPr>
        <w:rPr>
          <w:lang w:val="es-PR"/>
        </w:rPr>
      </w:pPr>
    </w:p>
    <w:p w14:paraId="06E8101F" w14:textId="0B7DDE35" w:rsidR="0020620B" w:rsidRPr="005468E7" w:rsidRDefault="0020620B" w:rsidP="0020620B">
      <w:pPr>
        <w:jc w:val="center"/>
        <w:rPr>
          <w:rFonts w:ascii="Book Antiqua" w:hAnsi="Book Antiqua"/>
          <w:b/>
          <w:sz w:val="36"/>
          <w:lang w:val="es-PR"/>
        </w:rPr>
      </w:pPr>
      <w:r w:rsidRPr="005468E7">
        <w:rPr>
          <w:rFonts w:ascii="Book Antiqua" w:hAnsi="Book Antiqua"/>
          <w:b/>
          <w:sz w:val="36"/>
          <w:lang w:val="es-PR"/>
        </w:rPr>
        <w:t>CÁMARA DE REPRESENTANTES</w:t>
      </w:r>
    </w:p>
    <w:p w14:paraId="0FBF25D2" w14:textId="0E315588" w:rsidR="0020620B" w:rsidRPr="00AC62FC" w:rsidRDefault="0020620B" w:rsidP="0020620B">
      <w:pPr>
        <w:jc w:val="center"/>
        <w:rPr>
          <w:rFonts w:ascii="Book Antiqua" w:hAnsi="Book Antiqua"/>
          <w:b/>
          <w:szCs w:val="24"/>
          <w:lang w:val="es-PR"/>
        </w:rPr>
      </w:pPr>
    </w:p>
    <w:p w14:paraId="5FA67593" w14:textId="1F8891DB" w:rsidR="00444594" w:rsidRPr="005468E7" w:rsidRDefault="00444594" w:rsidP="00444594">
      <w:pPr>
        <w:jc w:val="center"/>
        <w:rPr>
          <w:rFonts w:ascii="Book Antiqua" w:hAnsi="Book Antiqua"/>
          <w:b/>
          <w:bCs/>
          <w:sz w:val="52"/>
          <w:szCs w:val="52"/>
          <w:lang w:val="es-PR"/>
        </w:rPr>
      </w:pPr>
      <w:r w:rsidRPr="005468E7">
        <w:rPr>
          <w:rFonts w:ascii="Book Antiqua" w:hAnsi="Book Antiqua"/>
          <w:b/>
          <w:bCs/>
          <w:sz w:val="52"/>
          <w:szCs w:val="52"/>
          <w:lang w:val="es-PR"/>
        </w:rPr>
        <w:t xml:space="preserve">R. C. de la C. </w:t>
      </w:r>
      <w:r w:rsidR="00490F71">
        <w:rPr>
          <w:rFonts w:ascii="Book Antiqua" w:hAnsi="Book Antiqua"/>
          <w:b/>
          <w:bCs/>
          <w:sz w:val="52"/>
          <w:szCs w:val="52"/>
          <w:lang w:val="es-PR"/>
        </w:rPr>
        <w:t>225</w:t>
      </w:r>
    </w:p>
    <w:p w14:paraId="0FF98337" w14:textId="77777777" w:rsidR="00444594" w:rsidRPr="005468E7" w:rsidRDefault="00444594" w:rsidP="00444594">
      <w:pPr>
        <w:jc w:val="center"/>
        <w:rPr>
          <w:rFonts w:ascii="Book Antiqua" w:hAnsi="Book Antiqua"/>
          <w:bCs/>
          <w:lang w:val="es-PR"/>
        </w:rPr>
      </w:pPr>
    </w:p>
    <w:p w14:paraId="722B7D4A" w14:textId="2C3CD5CF" w:rsidR="00444594" w:rsidRPr="005468E7" w:rsidRDefault="00AC62FC" w:rsidP="00444594">
      <w:pPr>
        <w:jc w:val="center"/>
        <w:rPr>
          <w:rFonts w:ascii="Book Antiqua" w:hAnsi="Book Antiqua"/>
          <w:caps/>
          <w:lang w:val="es-PR"/>
        </w:rPr>
      </w:pPr>
      <w:r>
        <w:rPr>
          <w:rFonts w:ascii="Book Antiqua" w:hAnsi="Book Antiqua"/>
          <w:lang w:val="es-PR"/>
        </w:rPr>
        <w:t xml:space="preserve">20 </w:t>
      </w:r>
      <w:r w:rsidRPr="005468E7">
        <w:rPr>
          <w:rFonts w:ascii="Book Antiqua" w:hAnsi="Book Antiqua"/>
          <w:lang w:val="es-PR"/>
        </w:rPr>
        <w:t xml:space="preserve">DE </w:t>
      </w:r>
      <w:r>
        <w:rPr>
          <w:rFonts w:ascii="Book Antiqua" w:hAnsi="Book Antiqua"/>
          <w:lang w:val="es-PR"/>
        </w:rPr>
        <w:t xml:space="preserve">OCTUBRE </w:t>
      </w:r>
      <w:r w:rsidRPr="005468E7">
        <w:rPr>
          <w:rFonts w:ascii="Book Antiqua" w:hAnsi="Book Antiqua"/>
          <w:lang w:val="es-PR"/>
        </w:rPr>
        <w:t>DE 2025</w:t>
      </w:r>
    </w:p>
    <w:p w14:paraId="09727573" w14:textId="77777777" w:rsidR="00444594" w:rsidRPr="005468E7" w:rsidRDefault="00444594" w:rsidP="00444594">
      <w:pPr>
        <w:jc w:val="center"/>
        <w:rPr>
          <w:rFonts w:ascii="Book Antiqua" w:hAnsi="Book Antiqua"/>
          <w:lang w:val="es-PR"/>
        </w:rPr>
      </w:pPr>
    </w:p>
    <w:p w14:paraId="0710701B" w14:textId="0B0C284C" w:rsidR="00444594" w:rsidRPr="00C80E49" w:rsidRDefault="00444594" w:rsidP="00444594">
      <w:pPr>
        <w:jc w:val="center"/>
        <w:rPr>
          <w:rFonts w:ascii="Book Antiqua" w:hAnsi="Book Antiqua"/>
          <w:lang w:val="es-PR"/>
        </w:rPr>
      </w:pPr>
      <w:r w:rsidRPr="00C80E49">
        <w:rPr>
          <w:rFonts w:ascii="Book Antiqua" w:hAnsi="Book Antiqua"/>
          <w:lang w:val="es-PR"/>
        </w:rPr>
        <w:t>Presentad</w:t>
      </w:r>
      <w:r w:rsidR="00AC62FC">
        <w:rPr>
          <w:rFonts w:ascii="Book Antiqua" w:hAnsi="Book Antiqua"/>
          <w:lang w:val="es-PR"/>
        </w:rPr>
        <w:t>a</w:t>
      </w:r>
      <w:r w:rsidRPr="00C80E49">
        <w:rPr>
          <w:rFonts w:ascii="Book Antiqua" w:hAnsi="Book Antiqua"/>
          <w:lang w:val="es-PR"/>
        </w:rPr>
        <w:t xml:space="preserve"> por el representante </w:t>
      </w:r>
      <w:r w:rsidRPr="00C80E49">
        <w:rPr>
          <w:rFonts w:ascii="Book Antiqua" w:hAnsi="Book Antiqua"/>
          <w:i/>
          <w:iCs/>
          <w:lang w:val="es-PR"/>
        </w:rPr>
        <w:t>Varela Fernández</w:t>
      </w:r>
      <w:r w:rsidR="00C80E49">
        <w:rPr>
          <w:rFonts w:ascii="Book Antiqua" w:hAnsi="Book Antiqua"/>
          <w:i/>
          <w:iCs/>
          <w:lang w:val="es-PR"/>
        </w:rPr>
        <w:t xml:space="preserve"> </w:t>
      </w:r>
      <w:r w:rsidR="00C80E49" w:rsidRPr="00C80E49">
        <w:rPr>
          <w:rFonts w:ascii="Book Antiqua" w:hAnsi="Book Antiqua"/>
          <w:lang w:val="es-PR"/>
        </w:rPr>
        <w:t>(Por Petición de los ciudadanos Carlos Rubén Carrasquillo Rios y Roberto Carrasquillo Rios)</w:t>
      </w:r>
    </w:p>
    <w:p w14:paraId="1CA97F8C" w14:textId="77777777" w:rsidR="00444594" w:rsidRPr="00C80E49" w:rsidRDefault="00444594" w:rsidP="00444594">
      <w:pPr>
        <w:jc w:val="center"/>
        <w:rPr>
          <w:rFonts w:ascii="Book Antiqua" w:hAnsi="Book Antiqua"/>
          <w:lang w:val="es-PR"/>
        </w:rPr>
      </w:pPr>
    </w:p>
    <w:p w14:paraId="2D8ED921" w14:textId="47044444" w:rsidR="00444594" w:rsidRPr="005468E7" w:rsidRDefault="00444594" w:rsidP="00444594">
      <w:pPr>
        <w:jc w:val="center"/>
        <w:rPr>
          <w:rFonts w:ascii="Book Antiqua" w:hAnsi="Book Antiqua"/>
          <w:lang w:val="es-PR"/>
        </w:rPr>
      </w:pPr>
      <w:r w:rsidRPr="005468E7">
        <w:rPr>
          <w:rFonts w:ascii="Book Antiqua" w:hAnsi="Book Antiqua"/>
          <w:lang w:val="es-PR"/>
        </w:rPr>
        <w:t>Referid</w:t>
      </w:r>
      <w:r w:rsidR="00AC62FC">
        <w:rPr>
          <w:rFonts w:ascii="Book Antiqua" w:hAnsi="Book Antiqua"/>
          <w:lang w:val="es-PR"/>
        </w:rPr>
        <w:t>a</w:t>
      </w:r>
      <w:r w:rsidRPr="005468E7">
        <w:rPr>
          <w:rFonts w:ascii="Book Antiqua" w:hAnsi="Book Antiqua"/>
          <w:lang w:val="es-PR"/>
        </w:rPr>
        <w:t xml:space="preserve"> a la Comisión </w:t>
      </w:r>
      <w:r w:rsidRPr="005468E7">
        <w:rPr>
          <w:rFonts w:ascii="Book Antiqua" w:hAnsi="Book Antiqua" w:cs="AngsanaUPC"/>
          <w:szCs w:val="24"/>
          <w:lang w:val="es-PR"/>
        </w:rPr>
        <w:t>de</w:t>
      </w:r>
      <w:r w:rsidR="000C66CE">
        <w:rPr>
          <w:rFonts w:ascii="Book Antiqua" w:hAnsi="Book Antiqua" w:cs="AngsanaUPC"/>
          <w:szCs w:val="24"/>
          <w:lang w:val="es-PR"/>
        </w:rPr>
        <w:t xml:space="preserve"> Transportación e Infraestructura</w:t>
      </w:r>
    </w:p>
    <w:p w14:paraId="763698E9" w14:textId="77777777" w:rsidR="0020620B" w:rsidRPr="005468E7" w:rsidRDefault="0020620B" w:rsidP="0020620B">
      <w:pPr>
        <w:jc w:val="both"/>
        <w:rPr>
          <w:rFonts w:ascii="Book Antiqua" w:hAnsi="Book Antiqua"/>
          <w:lang w:val="es-PR"/>
        </w:rPr>
      </w:pPr>
    </w:p>
    <w:p w14:paraId="3BFA8223" w14:textId="4AB24F2A" w:rsidR="00A84972" w:rsidRDefault="00E47E60" w:rsidP="00E47E60">
      <w:pPr>
        <w:ind w:left="709" w:hanging="709"/>
        <w:jc w:val="center"/>
        <w:rPr>
          <w:rFonts w:ascii="Book Antiqua" w:hAnsi="Book Antiqua"/>
          <w:b/>
          <w:sz w:val="28"/>
          <w:szCs w:val="28"/>
          <w:lang w:val="es-ES_tradnl"/>
        </w:rPr>
      </w:pPr>
      <w:r>
        <w:rPr>
          <w:rFonts w:ascii="Book Antiqua" w:hAnsi="Book Antiqua"/>
          <w:b/>
          <w:sz w:val="28"/>
          <w:szCs w:val="28"/>
          <w:lang w:val="es-ES_tradnl"/>
        </w:rPr>
        <w:t>RESOLUCIÓN CONJUNTA</w:t>
      </w:r>
    </w:p>
    <w:p w14:paraId="59DBF2F5" w14:textId="77777777" w:rsidR="00E47E60" w:rsidRDefault="00E47E60" w:rsidP="00E47E60">
      <w:pPr>
        <w:ind w:left="709" w:hanging="709"/>
        <w:jc w:val="center"/>
        <w:rPr>
          <w:rFonts w:ascii="Book Antiqua" w:hAnsi="Book Antiqua" w:cs="AngsanaUPC"/>
          <w:lang w:val="es-ES"/>
        </w:rPr>
      </w:pPr>
    </w:p>
    <w:p w14:paraId="3E15E3AA" w14:textId="454EA57F" w:rsidR="00FD6354" w:rsidRPr="00AA0BDE" w:rsidRDefault="00FD6354" w:rsidP="00AC62FC">
      <w:pPr>
        <w:ind w:left="709" w:hanging="709"/>
        <w:jc w:val="both"/>
        <w:rPr>
          <w:rFonts w:ascii="Book Antiqua" w:hAnsi="Book Antiqua"/>
          <w:i/>
          <w:iCs/>
          <w:lang w:val="es-PR"/>
        </w:rPr>
      </w:pPr>
      <w:r w:rsidRPr="00AA0BDE">
        <w:rPr>
          <w:rFonts w:ascii="Book Antiqua" w:hAnsi="Book Antiqua" w:cs="AngsanaUPC"/>
          <w:lang w:val="es-ES"/>
        </w:rPr>
        <w:t>Para</w:t>
      </w:r>
      <w:r w:rsidR="00235A63" w:rsidRPr="00AA0BDE">
        <w:rPr>
          <w:rFonts w:ascii="Book Antiqua" w:hAnsi="Book Antiqua" w:cs="AngsanaUPC"/>
          <w:lang w:val="es-ES"/>
        </w:rPr>
        <w:t xml:space="preserve"> </w:t>
      </w:r>
      <w:r w:rsidR="007467BC">
        <w:rPr>
          <w:rFonts w:ascii="Book Antiqua" w:hAnsi="Book Antiqua"/>
          <w:szCs w:val="24"/>
          <w:lang w:val="es-ES"/>
        </w:rPr>
        <w:t xml:space="preserve">designar </w:t>
      </w:r>
      <w:r w:rsidR="007467BC" w:rsidRPr="007467BC">
        <w:rPr>
          <w:rFonts w:ascii="Book Antiqua" w:hAnsi="Book Antiqua"/>
          <w:szCs w:val="24"/>
          <w:lang w:val="es-ES"/>
        </w:rPr>
        <w:t>el tramo que comprende la Ave. Degetau de</w:t>
      </w:r>
      <w:r w:rsidR="007467BC">
        <w:rPr>
          <w:rFonts w:ascii="Book Antiqua" w:hAnsi="Book Antiqua"/>
          <w:szCs w:val="24"/>
          <w:lang w:val="es-ES"/>
        </w:rPr>
        <w:t>l Municipio Autónomo de</w:t>
      </w:r>
      <w:r w:rsidR="007467BC" w:rsidRPr="007467BC">
        <w:rPr>
          <w:rFonts w:ascii="Book Antiqua" w:hAnsi="Book Antiqua"/>
          <w:szCs w:val="24"/>
          <w:lang w:val="es-ES"/>
        </w:rPr>
        <w:t xml:space="preserve"> Caguas, desde la intersección </w:t>
      </w:r>
      <w:r w:rsidR="007467BC">
        <w:rPr>
          <w:rFonts w:ascii="Book Antiqua" w:hAnsi="Book Antiqua"/>
          <w:szCs w:val="24"/>
          <w:lang w:val="es-ES"/>
        </w:rPr>
        <w:t>de</w:t>
      </w:r>
      <w:r w:rsidR="007467BC" w:rsidRPr="007467BC">
        <w:rPr>
          <w:rFonts w:ascii="Book Antiqua" w:hAnsi="Book Antiqua"/>
          <w:szCs w:val="24"/>
          <w:lang w:val="es-ES"/>
        </w:rPr>
        <w:t xml:space="preserve"> la Ave. Luis Muños Marín hasta la </w:t>
      </w:r>
      <w:proofErr w:type="spellStart"/>
      <w:r w:rsidR="007467BC">
        <w:rPr>
          <w:rFonts w:ascii="Book Antiqua" w:hAnsi="Book Antiqua"/>
          <w:szCs w:val="24"/>
          <w:lang w:val="es-ES"/>
        </w:rPr>
        <w:t>C</w:t>
      </w:r>
      <w:r w:rsidR="007467BC" w:rsidRPr="007467BC">
        <w:rPr>
          <w:rFonts w:ascii="Book Antiqua" w:hAnsi="Book Antiqua"/>
          <w:szCs w:val="24"/>
          <w:lang w:val="es-ES"/>
        </w:rPr>
        <w:t>arr</w:t>
      </w:r>
      <w:proofErr w:type="spellEnd"/>
      <w:r w:rsidR="007467BC" w:rsidRPr="007467BC">
        <w:rPr>
          <w:rFonts w:ascii="Book Antiqua" w:hAnsi="Book Antiqua"/>
          <w:szCs w:val="24"/>
          <w:lang w:val="es-ES"/>
        </w:rPr>
        <w:t xml:space="preserve">. PR 183, con el </w:t>
      </w:r>
      <w:r w:rsidR="00837BAA" w:rsidRPr="007467BC">
        <w:rPr>
          <w:rFonts w:ascii="Book Antiqua" w:hAnsi="Book Antiqua"/>
          <w:szCs w:val="24"/>
          <w:lang w:val="es-ES"/>
        </w:rPr>
        <w:t>nombre “</w:t>
      </w:r>
      <w:r w:rsidR="007467BC" w:rsidRPr="007467BC">
        <w:rPr>
          <w:rFonts w:ascii="Book Antiqua" w:hAnsi="Book Antiqua"/>
          <w:szCs w:val="24"/>
          <w:lang w:val="es-ES"/>
        </w:rPr>
        <w:t xml:space="preserve">Don Efraín López </w:t>
      </w:r>
      <w:proofErr w:type="spellStart"/>
      <w:r w:rsidR="007467BC" w:rsidRPr="007467BC">
        <w:rPr>
          <w:rFonts w:ascii="Book Antiqua" w:hAnsi="Book Antiqua"/>
          <w:szCs w:val="24"/>
          <w:lang w:val="es-ES"/>
        </w:rPr>
        <w:t>Neris</w:t>
      </w:r>
      <w:proofErr w:type="spellEnd"/>
      <w:r w:rsidR="007467BC" w:rsidRPr="007467BC">
        <w:rPr>
          <w:rFonts w:ascii="Book Antiqua" w:hAnsi="Book Antiqua"/>
          <w:szCs w:val="24"/>
          <w:lang w:val="es-ES"/>
        </w:rPr>
        <w:t>"</w:t>
      </w:r>
      <w:r w:rsidR="007F7E4A" w:rsidRPr="00AA0BDE">
        <w:rPr>
          <w:rFonts w:ascii="Book Antiqua" w:hAnsi="Book Antiqua" w:cs="AngsanaUPC"/>
          <w:lang w:val="es-ES"/>
        </w:rPr>
        <w:t xml:space="preserve">; </w:t>
      </w:r>
      <w:r w:rsidRPr="00AA0BDE">
        <w:rPr>
          <w:rFonts w:ascii="Book Antiqua" w:hAnsi="Book Antiqua" w:cs="AngsanaUPC"/>
          <w:lang w:val="es-ES"/>
        </w:rPr>
        <w:t>y para otros fines relacionados.</w:t>
      </w:r>
    </w:p>
    <w:p w14:paraId="25F66F29" w14:textId="03DC325A" w:rsidR="0020620B" w:rsidRPr="00804894" w:rsidRDefault="0020620B" w:rsidP="00AC62FC">
      <w:pPr>
        <w:ind w:left="720"/>
        <w:jc w:val="both"/>
        <w:rPr>
          <w:rFonts w:ascii="Book Antiqua" w:hAnsi="Book Antiqua"/>
          <w:lang w:val="es-ES_tradnl"/>
        </w:rPr>
      </w:pPr>
    </w:p>
    <w:p w14:paraId="425B8F81" w14:textId="76E221E6" w:rsidR="0091477F" w:rsidRDefault="0020620B" w:rsidP="00AC62FC">
      <w:pPr>
        <w:jc w:val="center"/>
        <w:rPr>
          <w:rFonts w:ascii="Book Antiqua" w:hAnsi="Book Antiqua"/>
          <w:lang w:val="es-ES_tradnl"/>
        </w:rPr>
      </w:pPr>
      <w:r>
        <w:rPr>
          <w:rFonts w:ascii="Book Antiqua" w:hAnsi="Book Antiqua"/>
          <w:lang w:val="es-ES_tradnl"/>
        </w:rPr>
        <w:t>EXPOSICIÓN DE MOTIVOS</w:t>
      </w:r>
    </w:p>
    <w:p w14:paraId="57E7864F" w14:textId="77777777" w:rsidR="00AC62FC" w:rsidRDefault="00AC62FC" w:rsidP="00AC62FC">
      <w:pPr>
        <w:ind w:firstLine="360"/>
        <w:jc w:val="center"/>
        <w:rPr>
          <w:rFonts w:ascii="Book Antiqua" w:hAnsi="Book Antiqua"/>
          <w:lang w:val="es-ES_tradnl"/>
        </w:rPr>
      </w:pPr>
    </w:p>
    <w:p w14:paraId="0A67176F" w14:textId="2F82A278"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5B25EE">
        <w:rPr>
          <w:rFonts w:ascii="Book Antiqua" w:hAnsi="Book Antiqua" w:cs="Arial"/>
          <w:color w:val="202122"/>
          <w:lang w:val="es-PR"/>
        </w:rPr>
        <w:t xml:space="preserve">Don Efraín López </w:t>
      </w:r>
      <w:proofErr w:type="spellStart"/>
      <w:r w:rsidR="007467BC" w:rsidRPr="005B25EE">
        <w:rPr>
          <w:rFonts w:ascii="Book Antiqua" w:hAnsi="Book Antiqua" w:cs="Arial"/>
          <w:color w:val="202122"/>
          <w:lang w:val="es-PR"/>
        </w:rPr>
        <w:t>Neris</w:t>
      </w:r>
      <w:proofErr w:type="spellEnd"/>
      <w:r w:rsidR="007467BC" w:rsidRPr="005B25EE">
        <w:rPr>
          <w:rFonts w:ascii="Book Antiqua" w:hAnsi="Book Antiqua" w:cs="Arial"/>
          <w:color w:val="202122"/>
          <w:lang w:val="es-PR"/>
        </w:rPr>
        <w:t xml:space="preserve">, nació y se </w:t>
      </w:r>
      <w:proofErr w:type="spellStart"/>
      <w:r w:rsidR="007467BC" w:rsidRPr="005B25EE">
        <w:rPr>
          <w:rFonts w:ascii="Book Antiqua" w:hAnsi="Book Antiqua" w:cs="Arial"/>
          <w:color w:val="202122"/>
          <w:lang w:val="es-PR"/>
        </w:rPr>
        <w:t>crió</w:t>
      </w:r>
      <w:proofErr w:type="spellEnd"/>
      <w:r w:rsidR="007467BC" w:rsidRPr="005B25EE">
        <w:rPr>
          <w:rFonts w:ascii="Book Antiqua" w:hAnsi="Book Antiqua" w:cs="Arial"/>
          <w:color w:val="202122"/>
          <w:lang w:val="es-PR"/>
        </w:rPr>
        <w:t xml:space="preserve"> en el barrio Tomás de Castro de Caguas, el 1ro de abril de 1937. Fue en esta ciudad donde cursó estudios primarios y secundarios; para luego graduarse de la Universidad de Puerto Rico en Mayagüez. En su deseo de hacer una </w:t>
      </w:r>
      <w:r w:rsidR="007467BC" w:rsidRPr="005B25EE">
        <w:rPr>
          <w:rFonts w:ascii="Book Antiqua" w:hAnsi="Book Antiqua"/>
          <w:color w:val="202122"/>
          <w:shd w:val="clear" w:color="auto" w:fill="FFFFFF"/>
          <w:lang w:val="es-PR"/>
        </w:rPr>
        <w:t xml:space="preserve">carrera cinematográfica </w:t>
      </w:r>
      <w:r w:rsidR="007467BC" w:rsidRPr="005B25EE">
        <w:rPr>
          <w:rFonts w:ascii="Book Antiqua" w:hAnsi="Book Antiqua" w:cs="Arial"/>
          <w:color w:val="202122"/>
          <w:lang w:val="es-PR"/>
        </w:rPr>
        <w:t xml:space="preserve">este cagüeño continuó sus estudios posgrado en “Herbert </w:t>
      </w:r>
      <w:proofErr w:type="spellStart"/>
      <w:r w:rsidR="007467BC" w:rsidRPr="005B25EE">
        <w:rPr>
          <w:rFonts w:ascii="Book Antiqua" w:hAnsi="Book Antiqua" w:cs="Arial"/>
          <w:color w:val="202122"/>
          <w:lang w:val="es-PR"/>
        </w:rPr>
        <w:t>Berghof</w:t>
      </w:r>
      <w:proofErr w:type="spellEnd"/>
      <w:r w:rsidR="007467BC" w:rsidRPr="005B25EE">
        <w:rPr>
          <w:rFonts w:ascii="Book Antiqua" w:hAnsi="Book Antiqua" w:cs="Arial"/>
          <w:color w:val="202122"/>
          <w:lang w:val="es-PR"/>
        </w:rPr>
        <w:t xml:space="preserve"> Studio” y “</w:t>
      </w:r>
      <w:proofErr w:type="spellStart"/>
      <w:r w:rsidR="007467BC" w:rsidRPr="005B25EE">
        <w:rPr>
          <w:rFonts w:ascii="Book Antiqua" w:hAnsi="Book Antiqua" w:cs="Arial"/>
          <w:color w:val="202122"/>
          <w:lang w:val="es-PR"/>
        </w:rPr>
        <w:t>Bown</w:t>
      </w:r>
      <w:proofErr w:type="spellEnd"/>
      <w:r w:rsidR="007467BC" w:rsidRPr="005B25EE">
        <w:rPr>
          <w:rFonts w:ascii="Book Antiqua" w:hAnsi="Book Antiqua" w:cs="Arial"/>
          <w:color w:val="202122"/>
          <w:lang w:val="es-PR"/>
        </w:rPr>
        <w:t xml:space="preserve"> Adams Studio”, ambos en la ciudad de Nueva York, NY.</w:t>
      </w:r>
    </w:p>
    <w:p w14:paraId="2BE46633" w14:textId="77777777" w:rsidR="00CD325C" w:rsidRPr="005B25EE"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2FFAC58E" w14:textId="419F99C7"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5B25EE">
        <w:rPr>
          <w:rFonts w:ascii="Book Antiqua" w:hAnsi="Book Antiqua" w:cs="Arial"/>
          <w:color w:val="202122"/>
          <w:lang w:val="es-PR"/>
        </w:rPr>
        <w:t>Es así como comienza su carrera actoral televisiva en la década del 1960 para Producciones Tommy Muñiz. Entre sus memorables personajes que por muchos años disfrutamos de este gran actor se cuenta; “</w:t>
      </w:r>
      <w:r w:rsidR="007467BC" w:rsidRPr="005B25EE">
        <w:rPr>
          <w:rFonts w:ascii="Book Antiqua" w:hAnsi="Book Antiqua" w:cs="Arial"/>
          <w:bCs/>
          <w:i/>
          <w:color w:val="202122"/>
          <w:lang w:val="es-PR"/>
        </w:rPr>
        <w:t>Cándido</w:t>
      </w:r>
      <w:r w:rsidR="007467BC" w:rsidRPr="005B25EE">
        <w:rPr>
          <w:rFonts w:ascii="Book Antiqua" w:hAnsi="Book Antiqua" w:cs="Arial"/>
          <w:bCs/>
          <w:color w:val="202122"/>
          <w:lang w:val="es-PR"/>
        </w:rPr>
        <w:t>”</w:t>
      </w:r>
      <w:r w:rsidR="007467BC" w:rsidRPr="005B25EE">
        <w:rPr>
          <w:rFonts w:ascii="Book Antiqua" w:hAnsi="Book Antiqua" w:cs="Arial"/>
          <w:color w:val="202122"/>
          <w:lang w:val="es-PR"/>
        </w:rPr>
        <w:t>, el dadivoso, noble y sencillo trabajador que lo compartía todo con su “amigo el pintor”, “</w:t>
      </w:r>
      <w:proofErr w:type="spellStart"/>
      <w:r w:rsidR="007467BC" w:rsidRPr="005B25EE">
        <w:rPr>
          <w:rFonts w:ascii="Book Antiqua" w:hAnsi="Book Antiqua" w:cs="Arial"/>
          <w:i/>
          <w:iCs/>
          <w:color w:val="202122"/>
          <w:lang w:val="es-PR"/>
        </w:rPr>
        <w:t>Florito</w:t>
      </w:r>
      <w:proofErr w:type="spellEnd"/>
      <w:r w:rsidR="007467BC" w:rsidRPr="005B25EE">
        <w:rPr>
          <w:rFonts w:ascii="Book Antiqua" w:hAnsi="Book Antiqua" w:cs="Arial"/>
          <w:i/>
          <w:iCs/>
          <w:color w:val="202122"/>
          <w:lang w:val="es-PR"/>
        </w:rPr>
        <w:t xml:space="preserve">”, </w:t>
      </w:r>
      <w:r w:rsidR="007467BC" w:rsidRPr="005B25EE">
        <w:rPr>
          <w:rFonts w:ascii="Book Antiqua" w:hAnsi="Book Antiqua" w:cs="Arial"/>
          <w:color w:val="202122"/>
          <w:lang w:val="es-PR"/>
        </w:rPr>
        <w:t>donde parodiaba a los cantantes operáticos, y “</w:t>
      </w:r>
      <w:r w:rsidR="007467BC" w:rsidRPr="005B25EE">
        <w:rPr>
          <w:rFonts w:ascii="Book Antiqua" w:hAnsi="Book Antiqua" w:cs="Arial"/>
          <w:i/>
          <w:color w:val="202122"/>
          <w:lang w:val="es-PR"/>
        </w:rPr>
        <w:t>Don Lolo</w:t>
      </w:r>
      <w:r w:rsidR="007467BC" w:rsidRPr="005B25EE">
        <w:rPr>
          <w:rFonts w:ascii="Book Antiqua" w:hAnsi="Book Antiqua" w:cs="Arial"/>
          <w:color w:val="202122"/>
          <w:lang w:val="es-PR"/>
        </w:rPr>
        <w:t>”, una de sus actuaciones más populares donde interpretaba a un hombre de mayor edad con un verbo típico y particular.</w:t>
      </w:r>
    </w:p>
    <w:p w14:paraId="2A9B1291" w14:textId="77777777" w:rsidR="00CD325C" w:rsidRPr="005B25EE"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4279B652" w14:textId="22DB4C60" w:rsidR="007467BC" w:rsidRPr="0010131A"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10131A">
        <w:rPr>
          <w:rFonts w:ascii="Book Antiqua" w:hAnsi="Book Antiqua" w:cs="Arial"/>
          <w:color w:val="202122"/>
          <w:lang w:val="es-PR"/>
        </w:rPr>
        <w:t xml:space="preserve">En su etapa de director de televisión trabajó en las producciones de “La Cámara Cómica”, “El </w:t>
      </w:r>
      <w:proofErr w:type="gramStart"/>
      <w:r w:rsidR="007467BC" w:rsidRPr="0010131A">
        <w:rPr>
          <w:rFonts w:ascii="Book Antiqua" w:hAnsi="Book Antiqua" w:cs="Arial"/>
          <w:color w:val="202122"/>
          <w:lang w:val="es-PR"/>
        </w:rPr>
        <w:t>Show</w:t>
      </w:r>
      <w:proofErr w:type="gramEnd"/>
      <w:r w:rsidR="007467BC" w:rsidRPr="0010131A">
        <w:rPr>
          <w:rFonts w:ascii="Book Antiqua" w:hAnsi="Book Antiqua" w:cs="Arial"/>
          <w:color w:val="202122"/>
          <w:lang w:val="es-PR"/>
        </w:rPr>
        <w:t xml:space="preserve"> de Tommy”, el famoso “Esto no tiene nombre” “Los García”, “Desafiando a los genios” y el “</w:t>
      </w:r>
      <w:proofErr w:type="gramStart"/>
      <w:r w:rsidR="007467BC" w:rsidRPr="0010131A">
        <w:rPr>
          <w:rFonts w:ascii="Book Antiqua" w:hAnsi="Book Antiqua" w:cs="Arial"/>
          <w:color w:val="202122"/>
          <w:lang w:val="es-PR"/>
        </w:rPr>
        <w:t>Show</w:t>
      </w:r>
      <w:proofErr w:type="gramEnd"/>
      <w:r w:rsidR="007467BC" w:rsidRPr="0010131A">
        <w:rPr>
          <w:rFonts w:ascii="Book Antiqua" w:hAnsi="Book Antiqua" w:cs="Arial"/>
          <w:color w:val="202122"/>
          <w:lang w:val="es-PR"/>
        </w:rPr>
        <w:t xml:space="preserve"> de López </w:t>
      </w:r>
      <w:proofErr w:type="spellStart"/>
      <w:r w:rsidR="007467BC" w:rsidRPr="0010131A">
        <w:rPr>
          <w:rFonts w:ascii="Book Antiqua" w:hAnsi="Book Antiqua" w:cs="Arial"/>
          <w:color w:val="202122"/>
          <w:lang w:val="es-PR"/>
        </w:rPr>
        <w:t>Neris</w:t>
      </w:r>
      <w:proofErr w:type="spellEnd"/>
      <w:r w:rsidR="007467BC" w:rsidRPr="0010131A">
        <w:rPr>
          <w:rFonts w:ascii="Book Antiqua" w:hAnsi="Book Antiqua" w:cs="Arial"/>
          <w:color w:val="202122"/>
          <w:lang w:val="es-PR"/>
        </w:rPr>
        <w:t xml:space="preserve">”. </w:t>
      </w:r>
    </w:p>
    <w:p w14:paraId="52544A8B" w14:textId="520DB3A0" w:rsidR="007467BC" w:rsidRDefault="00AC62FC" w:rsidP="00AC62FC">
      <w:pPr>
        <w:pStyle w:val="NormalWeb"/>
        <w:shd w:val="clear" w:color="auto" w:fill="FFFFFF"/>
        <w:spacing w:before="0" w:beforeAutospacing="0" w:after="0" w:afterAutospacing="0"/>
        <w:ind w:firstLine="360"/>
        <w:jc w:val="both"/>
        <w:rPr>
          <w:rFonts w:ascii="Book Antiqua" w:hAnsi="Book Antiqua" w:cs="Arial"/>
          <w:lang w:val="es-PR"/>
        </w:rPr>
      </w:pPr>
      <w:r>
        <w:rPr>
          <w:rFonts w:ascii="Book Antiqua" w:hAnsi="Book Antiqua" w:cs="Arial"/>
          <w:lang w:val="es-PR"/>
        </w:rPr>
        <w:lastRenderedPageBreak/>
        <w:tab/>
      </w:r>
      <w:r w:rsidR="007467BC" w:rsidRPr="0010131A">
        <w:rPr>
          <w:rFonts w:ascii="Book Antiqua" w:hAnsi="Book Antiqua" w:cs="Arial"/>
          <w:lang w:val="es-PR"/>
        </w:rPr>
        <w:t xml:space="preserve">En su carrera de director teatral asumió la puesta en </w:t>
      </w:r>
      <w:r w:rsidR="00CA7D44" w:rsidRPr="0010131A">
        <w:rPr>
          <w:rFonts w:ascii="Book Antiqua" w:hAnsi="Book Antiqua" w:cs="Arial"/>
          <w:lang w:val="es-PR"/>
        </w:rPr>
        <w:t>escena de</w:t>
      </w:r>
      <w:r w:rsidR="007467BC" w:rsidRPr="0010131A">
        <w:rPr>
          <w:rFonts w:ascii="Book Antiqua" w:hAnsi="Book Antiqua" w:cs="Arial"/>
          <w:lang w:val="es-PR"/>
        </w:rPr>
        <w:t xml:space="preserve"> las obras; “La Tía de Carlitos”, “Una sola puerta hacia la muerte”, “</w:t>
      </w:r>
      <w:proofErr w:type="spellStart"/>
      <w:r w:rsidR="007467BC" w:rsidRPr="0010131A">
        <w:rPr>
          <w:rFonts w:ascii="Book Antiqua" w:hAnsi="Book Antiqua" w:cs="Arial"/>
          <w:lang w:val="es-PR"/>
        </w:rPr>
        <w:t>Amordio</w:t>
      </w:r>
      <w:proofErr w:type="spellEnd"/>
      <w:r w:rsidR="007467BC" w:rsidRPr="0010131A">
        <w:rPr>
          <w:rFonts w:ascii="Book Antiqua" w:hAnsi="Book Antiqua" w:cs="Arial"/>
          <w:lang w:val="es-PR"/>
        </w:rPr>
        <w:t>”, “Club de solteros”, “Sida”, “Yo, </w:t>
      </w:r>
      <w:hyperlink r:id="rId12" w:tooltip="Juan Ponce de León" w:history="1">
        <w:r w:rsidR="007467BC" w:rsidRPr="0010131A">
          <w:rPr>
            <w:rStyle w:val="Hipervnculo"/>
            <w:rFonts w:ascii="Book Antiqua" w:eastAsiaTheme="majorEastAsia" w:hAnsi="Book Antiqua" w:cs="Arial"/>
            <w:color w:val="auto"/>
            <w:u w:val="none"/>
            <w:lang w:val="es-PR"/>
          </w:rPr>
          <w:t>Juan Ponce de León</w:t>
        </w:r>
      </w:hyperlink>
      <w:r w:rsidR="007467BC" w:rsidRPr="0010131A">
        <w:rPr>
          <w:rStyle w:val="Hipervnculo"/>
          <w:rFonts w:ascii="Book Antiqua" w:eastAsiaTheme="majorEastAsia" w:hAnsi="Book Antiqua" w:cs="Arial"/>
          <w:color w:val="auto"/>
          <w:u w:val="none"/>
          <w:lang w:val="es-PR"/>
        </w:rPr>
        <w:t>”</w:t>
      </w:r>
      <w:r w:rsidR="007467BC" w:rsidRPr="0010131A">
        <w:rPr>
          <w:rFonts w:ascii="Book Antiqua" w:hAnsi="Book Antiqua" w:cs="Arial"/>
          <w:lang w:val="es-PR"/>
        </w:rPr>
        <w:t xml:space="preserve"> y “Le pegue un cuernito”. </w:t>
      </w:r>
    </w:p>
    <w:p w14:paraId="6712C6A1" w14:textId="77777777" w:rsidR="00CD325C" w:rsidRPr="0010131A"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0D4A2A47" w14:textId="72B0D62A"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lang w:val="es-PR"/>
        </w:rPr>
        <w:tab/>
      </w:r>
      <w:r w:rsidR="007467BC" w:rsidRPr="0010131A">
        <w:rPr>
          <w:rFonts w:ascii="Book Antiqua" w:hAnsi="Book Antiqua" w:cs="Arial"/>
          <w:lang w:val="es-PR"/>
        </w:rPr>
        <w:t>También tuvo créditos en la producción de películas y documentales tales como: “El Corral”, “En la distancia”, “La ventana”, “La palomilla”, “Isabel La Negra”, “Cándido”, “El último día” y más recientemente</w:t>
      </w:r>
      <w:r w:rsidR="00CD325C">
        <w:rPr>
          <w:rFonts w:ascii="Book Antiqua" w:hAnsi="Book Antiqua" w:cs="Arial"/>
          <w:lang w:val="es-PR"/>
        </w:rPr>
        <w:t xml:space="preserve"> en</w:t>
      </w:r>
      <w:r w:rsidR="007467BC" w:rsidRPr="0010131A">
        <w:rPr>
          <w:rFonts w:ascii="Book Antiqua" w:hAnsi="Book Antiqua" w:cs="Arial"/>
          <w:lang w:val="es-PR"/>
        </w:rPr>
        <w:t xml:space="preserve"> “Caguas, centro y corazón de Puerto Rico”. </w:t>
      </w:r>
      <w:r w:rsidR="007467BC" w:rsidRPr="0010131A">
        <w:rPr>
          <w:rFonts w:ascii="Book Antiqua" w:hAnsi="Book Antiqua" w:cs="Arial"/>
          <w:color w:val="202122"/>
          <w:lang w:val="es-PR"/>
        </w:rPr>
        <w:t xml:space="preserve">Fue actor en </w:t>
      </w:r>
      <w:r w:rsidR="001E7038" w:rsidRPr="0010131A">
        <w:rPr>
          <w:rFonts w:ascii="Book Antiqua" w:hAnsi="Book Antiqua" w:cs="Arial"/>
          <w:color w:val="202122"/>
          <w:lang w:val="es-PR"/>
        </w:rPr>
        <w:t>la</w:t>
      </w:r>
      <w:r w:rsidR="00B85B51" w:rsidRPr="0010131A">
        <w:rPr>
          <w:rFonts w:ascii="Book Antiqua" w:hAnsi="Book Antiqua" w:cs="Arial"/>
          <w:color w:val="202122"/>
          <w:lang w:val="es-PR"/>
        </w:rPr>
        <w:t xml:space="preserve"> película </w:t>
      </w:r>
      <w:r w:rsidR="00CD325C">
        <w:rPr>
          <w:rFonts w:ascii="Book Antiqua" w:hAnsi="Book Antiqua" w:cs="Arial"/>
          <w:color w:val="202122"/>
          <w:lang w:val="es-PR"/>
        </w:rPr>
        <w:t>“</w:t>
      </w:r>
      <w:proofErr w:type="spellStart"/>
      <w:r w:rsidR="007467BC" w:rsidRPr="0010131A">
        <w:rPr>
          <w:rFonts w:ascii="Book Antiqua" w:hAnsi="Book Antiqua" w:cs="Arial"/>
          <w:color w:val="202122"/>
          <w:lang w:val="es-PR"/>
        </w:rPr>
        <w:t>Wedding</w:t>
      </w:r>
      <w:proofErr w:type="spellEnd"/>
      <w:r w:rsidR="007467BC" w:rsidRPr="0010131A">
        <w:rPr>
          <w:rFonts w:ascii="Book Antiqua" w:hAnsi="Book Antiqua" w:cs="Arial"/>
          <w:color w:val="202122"/>
          <w:lang w:val="es-PR"/>
        </w:rPr>
        <w:t xml:space="preserve"> Ring</w:t>
      </w:r>
      <w:r w:rsidR="00CD325C">
        <w:rPr>
          <w:rFonts w:ascii="Book Antiqua" w:hAnsi="Book Antiqua" w:cs="Arial"/>
          <w:color w:val="202122"/>
          <w:lang w:val="es-PR"/>
        </w:rPr>
        <w:t>”</w:t>
      </w:r>
      <w:r w:rsidR="0010131A" w:rsidRPr="0010131A">
        <w:rPr>
          <w:rFonts w:ascii="Book Antiqua" w:hAnsi="Book Antiqua" w:cs="Arial"/>
          <w:color w:val="202122"/>
          <w:lang w:val="es-PR"/>
        </w:rPr>
        <w:t>,</w:t>
      </w:r>
      <w:r w:rsidR="007467BC" w:rsidRPr="0010131A">
        <w:rPr>
          <w:rFonts w:ascii="Book Antiqua" w:hAnsi="Book Antiqua" w:cs="Arial"/>
          <w:color w:val="202122"/>
          <w:lang w:val="es-PR"/>
        </w:rPr>
        <w:t xml:space="preserve"> </w:t>
      </w:r>
      <w:r w:rsidR="00B85B51" w:rsidRPr="0010131A">
        <w:rPr>
          <w:rFonts w:ascii="Book Antiqua" w:hAnsi="Book Antiqua" w:cs="Arial"/>
          <w:color w:val="202122"/>
          <w:lang w:val="es-PR"/>
        </w:rPr>
        <w:t>así</w:t>
      </w:r>
      <w:r w:rsidR="0010131A" w:rsidRPr="0010131A">
        <w:rPr>
          <w:rFonts w:ascii="Book Antiqua" w:hAnsi="Book Antiqua" w:cs="Arial"/>
          <w:color w:val="202122"/>
          <w:lang w:val="es-PR"/>
        </w:rPr>
        <w:t xml:space="preserve"> </w:t>
      </w:r>
      <w:r w:rsidR="007467BC" w:rsidRPr="0010131A">
        <w:rPr>
          <w:rFonts w:ascii="Book Antiqua" w:hAnsi="Book Antiqua" w:cs="Arial"/>
          <w:color w:val="202122"/>
          <w:lang w:val="es-PR"/>
        </w:rPr>
        <w:t>como</w:t>
      </w:r>
      <w:r w:rsidR="00CD325C">
        <w:rPr>
          <w:rFonts w:ascii="Book Antiqua" w:hAnsi="Book Antiqua" w:cs="Arial"/>
          <w:color w:val="202122"/>
          <w:lang w:val="es-PR"/>
        </w:rPr>
        <w:t xml:space="preserve"> en la producción</w:t>
      </w:r>
      <w:r w:rsidR="007467BC" w:rsidRPr="0010131A">
        <w:rPr>
          <w:rFonts w:ascii="Book Antiqua" w:hAnsi="Book Antiqua" w:cs="Arial"/>
          <w:color w:val="202122"/>
          <w:lang w:val="es-PR"/>
        </w:rPr>
        <w:t xml:space="preserve"> “Los que nunca amaron” (una producción mexicana), “Mientras Puerto Rico duerme”, “La vida de Rafael Hernández”, “Muchacha”, “Más allá del capitolio”, “Harbor </w:t>
      </w:r>
      <w:proofErr w:type="spellStart"/>
      <w:r w:rsidR="007467BC" w:rsidRPr="0010131A">
        <w:rPr>
          <w:rFonts w:ascii="Book Antiqua" w:hAnsi="Book Antiqua" w:cs="Arial"/>
          <w:color w:val="202122"/>
          <w:lang w:val="es-PR"/>
        </w:rPr>
        <w:t>Lights</w:t>
      </w:r>
      <w:proofErr w:type="spellEnd"/>
      <w:r w:rsidR="007467BC" w:rsidRPr="0010131A">
        <w:rPr>
          <w:rFonts w:ascii="Book Antiqua" w:hAnsi="Book Antiqua" w:cs="Arial"/>
          <w:color w:val="202122"/>
          <w:lang w:val="es-PR"/>
        </w:rPr>
        <w:t xml:space="preserve">”, “Up </w:t>
      </w:r>
      <w:proofErr w:type="spellStart"/>
      <w:r w:rsidR="007467BC" w:rsidRPr="0010131A">
        <w:rPr>
          <w:rFonts w:ascii="Book Antiqua" w:hAnsi="Book Antiqua" w:cs="Arial"/>
          <w:color w:val="202122"/>
          <w:lang w:val="es-PR"/>
        </w:rPr>
        <w:t>the</w:t>
      </w:r>
      <w:proofErr w:type="spellEnd"/>
      <w:r w:rsidR="007467BC" w:rsidRPr="0010131A">
        <w:rPr>
          <w:rFonts w:ascii="Book Antiqua" w:hAnsi="Book Antiqua" w:cs="Arial"/>
          <w:color w:val="202122"/>
          <w:lang w:val="es-PR"/>
        </w:rPr>
        <w:t xml:space="preserve"> Sandbox”, con Barbara </w:t>
      </w:r>
      <w:proofErr w:type="spellStart"/>
      <w:r w:rsidR="007467BC" w:rsidRPr="0010131A">
        <w:rPr>
          <w:rFonts w:ascii="Book Antiqua" w:hAnsi="Book Antiqua" w:cs="Arial"/>
          <w:color w:val="202122"/>
          <w:lang w:val="es-PR"/>
        </w:rPr>
        <w:t>Streisand</w:t>
      </w:r>
      <w:proofErr w:type="spellEnd"/>
      <w:r w:rsidR="007467BC" w:rsidRPr="0010131A">
        <w:rPr>
          <w:rFonts w:ascii="Book Antiqua" w:hAnsi="Book Antiqua" w:cs="Arial"/>
          <w:color w:val="202122"/>
          <w:lang w:val="es-PR"/>
        </w:rPr>
        <w:t xml:space="preserve"> y “Angelito Mío”.</w:t>
      </w:r>
    </w:p>
    <w:p w14:paraId="1C770E5E" w14:textId="77777777" w:rsidR="00CD325C" w:rsidRPr="0010131A" w:rsidRDefault="00CD325C" w:rsidP="00AC62FC">
      <w:pPr>
        <w:pStyle w:val="NormalWeb"/>
        <w:shd w:val="clear" w:color="auto" w:fill="FFFFFF"/>
        <w:spacing w:before="0" w:beforeAutospacing="0" w:after="0" w:afterAutospacing="0"/>
        <w:ind w:firstLine="360"/>
        <w:jc w:val="both"/>
        <w:rPr>
          <w:rFonts w:ascii="Book Antiqua" w:hAnsi="Book Antiqua" w:cs="Arial"/>
          <w:lang w:val="es-PR"/>
        </w:rPr>
      </w:pPr>
    </w:p>
    <w:p w14:paraId="714493DF" w14:textId="753DC724"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CD325C">
        <w:rPr>
          <w:rFonts w:ascii="Book Antiqua" w:hAnsi="Book Antiqua" w:cs="Arial"/>
          <w:color w:val="202122"/>
          <w:lang w:val="es-PR"/>
        </w:rPr>
        <w:t xml:space="preserve">También fue director artístico de los programas “Marcano el </w:t>
      </w:r>
      <w:proofErr w:type="gramStart"/>
      <w:r w:rsidR="007467BC" w:rsidRPr="00CD325C">
        <w:rPr>
          <w:rFonts w:ascii="Book Antiqua" w:hAnsi="Book Antiqua" w:cs="Arial"/>
          <w:color w:val="202122"/>
          <w:lang w:val="es-PR"/>
        </w:rPr>
        <w:t>Show</w:t>
      </w:r>
      <w:proofErr w:type="gramEnd"/>
      <w:r w:rsidR="007467BC" w:rsidRPr="00CD325C">
        <w:rPr>
          <w:rFonts w:ascii="Book Antiqua" w:hAnsi="Book Antiqua" w:cs="Arial"/>
          <w:color w:val="202122"/>
          <w:lang w:val="es-PR"/>
        </w:rPr>
        <w:t xml:space="preserve">”, “El </w:t>
      </w:r>
      <w:proofErr w:type="gramStart"/>
      <w:r w:rsidR="007467BC" w:rsidRPr="00CD325C">
        <w:rPr>
          <w:rFonts w:ascii="Book Antiqua" w:hAnsi="Book Antiqua" w:cs="Arial"/>
          <w:color w:val="202122"/>
          <w:lang w:val="es-PR"/>
        </w:rPr>
        <w:t>Show</w:t>
      </w:r>
      <w:proofErr w:type="gramEnd"/>
      <w:r w:rsidR="007467BC" w:rsidRPr="00CD325C">
        <w:rPr>
          <w:rFonts w:ascii="Book Antiqua" w:hAnsi="Book Antiqua" w:cs="Arial"/>
          <w:color w:val="202122"/>
          <w:lang w:val="es-PR"/>
        </w:rPr>
        <w:t xml:space="preserve"> de </w:t>
      </w:r>
      <w:proofErr w:type="spellStart"/>
      <w:r w:rsidR="007467BC" w:rsidRPr="00CD325C">
        <w:rPr>
          <w:rFonts w:ascii="Book Antiqua" w:hAnsi="Book Antiqua" w:cs="Arial"/>
          <w:color w:val="202122"/>
          <w:lang w:val="es-PR"/>
        </w:rPr>
        <w:t>Vigoreaux</w:t>
      </w:r>
      <w:proofErr w:type="spellEnd"/>
      <w:r w:rsidR="007467BC" w:rsidRPr="00CD325C">
        <w:rPr>
          <w:rFonts w:ascii="Book Antiqua" w:hAnsi="Book Antiqua" w:cs="Arial"/>
          <w:color w:val="202122"/>
          <w:lang w:val="es-PR"/>
        </w:rPr>
        <w:t xml:space="preserve">”, “Con lo que cuenta este país”, “El Gran Bejuco” y “Burundanga”. </w:t>
      </w:r>
    </w:p>
    <w:p w14:paraId="47CDBEAB" w14:textId="77777777" w:rsidR="00CD325C" w:rsidRPr="00CD325C"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19860D13" w14:textId="5E0DB320"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CD325C">
        <w:rPr>
          <w:rFonts w:ascii="Book Antiqua" w:hAnsi="Book Antiqua" w:cs="Arial"/>
          <w:color w:val="202122"/>
          <w:lang w:val="es-PR"/>
        </w:rPr>
        <w:t xml:space="preserve">En los años 2000 López </w:t>
      </w:r>
      <w:proofErr w:type="spellStart"/>
      <w:r w:rsidR="007467BC" w:rsidRPr="00CD325C">
        <w:rPr>
          <w:rFonts w:ascii="Book Antiqua" w:hAnsi="Book Antiqua" w:cs="Arial"/>
          <w:color w:val="202122"/>
          <w:lang w:val="es-PR"/>
        </w:rPr>
        <w:t>Neris</w:t>
      </w:r>
      <w:proofErr w:type="spellEnd"/>
      <w:r w:rsidR="007467BC" w:rsidRPr="00CD325C">
        <w:rPr>
          <w:rFonts w:ascii="Book Antiqua" w:hAnsi="Book Antiqua" w:cs="Arial"/>
          <w:color w:val="202122"/>
          <w:lang w:val="es-PR"/>
        </w:rPr>
        <w:t xml:space="preserve"> se hizo famoso interpretando </w:t>
      </w:r>
      <w:r w:rsidR="00CD325C">
        <w:rPr>
          <w:rFonts w:ascii="Book Antiqua" w:hAnsi="Book Antiqua" w:cs="Arial"/>
          <w:color w:val="202122"/>
          <w:lang w:val="es-PR"/>
        </w:rPr>
        <w:t xml:space="preserve">el personaje </w:t>
      </w:r>
      <w:proofErr w:type="gramStart"/>
      <w:r w:rsidR="00CD325C">
        <w:rPr>
          <w:rFonts w:ascii="Book Antiqua" w:hAnsi="Book Antiqua" w:cs="Arial"/>
          <w:color w:val="202122"/>
          <w:lang w:val="es-PR"/>
        </w:rPr>
        <w:t xml:space="preserve">de </w:t>
      </w:r>
      <w:r w:rsidR="007467BC" w:rsidRPr="00CD325C">
        <w:rPr>
          <w:rFonts w:ascii="Book Antiqua" w:hAnsi="Book Antiqua" w:cs="Arial"/>
          <w:color w:val="202122"/>
          <w:lang w:val="es-PR"/>
        </w:rPr>
        <w:t xml:space="preserve"> “</w:t>
      </w:r>
      <w:proofErr w:type="gramEnd"/>
      <w:r w:rsidR="007467BC" w:rsidRPr="00CD325C">
        <w:rPr>
          <w:rFonts w:ascii="Book Antiqua" w:hAnsi="Book Antiqua" w:cs="Arial"/>
          <w:color w:val="202122"/>
          <w:lang w:val="es-PR"/>
        </w:rPr>
        <w:t xml:space="preserve">Vázquez” </w:t>
      </w:r>
      <w:r w:rsidR="00CD325C">
        <w:rPr>
          <w:rFonts w:ascii="Book Antiqua" w:hAnsi="Book Antiqua" w:cs="Arial"/>
          <w:color w:val="202122"/>
          <w:lang w:val="es-PR"/>
        </w:rPr>
        <w:t>un</w:t>
      </w:r>
      <w:r w:rsidR="007467BC" w:rsidRPr="00CD325C">
        <w:rPr>
          <w:rFonts w:ascii="Book Antiqua" w:hAnsi="Book Antiqua" w:cs="Arial"/>
          <w:color w:val="202122"/>
          <w:lang w:val="es-PR"/>
        </w:rPr>
        <w:t xml:space="preserve"> pintoresco guardia de seguridad de la comedia “El Condominio”. </w:t>
      </w:r>
      <w:r w:rsidR="00CD325C">
        <w:rPr>
          <w:rFonts w:ascii="Book Antiqua" w:hAnsi="Book Antiqua" w:cs="Arial"/>
          <w:color w:val="202122"/>
          <w:lang w:val="es-PR"/>
        </w:rPr>
        <w:t xml:space="preserve"> </w:t>
      </w:r>
      <w:r w:rsidR="007467BC" w:rsidRPr="00CD325C">
        <w:rPr>
          <w:rFonts w:ascii="Book Antiqua" w:hAnsi="Book Antiqua" w:cs="Arial"/>
          <w:color w:val="202122"/>
          <w:lang w:val="es-PR"/>
        </w:rPr>
        <w:t xml:space="preserve">En algunas de estas producciones, Don Efraín fungía simultáneamente </w:t>
      </w:r>
      <w:r w:rsidR="00CD325C" w:rsidRPr="00CD325C">
        <w:rPr>
          <w:rFonts w:ascii="Book Antiqua" w:hAnsi="Book Antiqua" w:cs="Arial"/>
          <w:color w:val="202122"/>
          <w:lang w:val="es-PR"/>
        </w:rPr>
        <w:t xml:space="preserve">como director </w:t>
      </w:r>
      <w:r w:rsidR="00CD325C">
        <w:rPr>
          <w:rFonts w:ascii="Book Antiqua" w:hAnsi="Book Antiqua" w:cs="Arial"/>
          <w:color w:val="202122"/>
          <w:lang w:val="es-PR"/>
        </w:rPr>
        <w:t xml:space="preserve">y </w:t>
      </w:r>
      <w:r w:rsidR="007467BC" w:rsidRPr="00CD325C">
        <w:rPr>
          <w:rFonts w:ascii="Book Antiqua" w:hAnsi="Book Antiqua" w:cs="Arial"/>
          <w:color w:val="202122"/>
          <w:lang w:val="es-PR"/>
        </w:rPr>
        <w:t xml:space="preserve">actor.   </w:t>
      </w:r>
    </w:p>
    <w:p w14:paraId="6674E094" w14:textId="77777777" w:rsidR="00CD325C" w:rsidRPr="00CD325C" w:rsidRDefault="00CD325C" w:rsidP="00AC62FC">
      <w:pPr>
        <w:pStyle w:val="NormalWeb"/>
        <w:shd w:val="clear" w:color="auto" w:fill="FFFFFF"/>
        <w:spacing w:before="0" w:beforeAutospacing="0" w:after="0" w:afterAutospacing="0"/>
        <w:jc w:val="both"/>
        <w:rPr>
          <w:rFonts w:ascii="Book Antiqua" w:hAnsi="Book Antiqua" w:cs="Arial"/>
          <w:color w:val="202122"/>
          <w:lang w:val="es-PR"/>
        </w:rPr>
      </w:pPr>
    </w:p>
    <w:p w14:paraId="46B0532A" w14:textId="4E9DC6FD" w:rsidR="007467BC" w:rsidRDefault="00AC62FC" w:rsidP="00AC62FC">
      <w:pPr>
        <w:pStyle w:val="NormalWeb"/>
        <w:shd w:val="clear" w:color="auto" w:fill="FFFFFF"/>
        <w:spacing w:before="0" w:beforeAutospacing="0" w:after="0" w:afterAutospacing="0"/>
        <w:ind w:firstLine="360"/>
        <w:jc w:val="both"/>
        <w:rPr>
          <w:rFonts w:ascii="Book Antiqua" w:hAnsi="Book Antiqua" w:cs="Arial"/>
          <w:lang w:val="es-PR"/>
        </w:rPr>
      </w:pPr>
      <w:r>
        <w:rPr>
          <w:rFonts w:ascii="Book Antiqua" w:hAnsi="Book Antiqua" w:cs="Arial"/>
          <w:color w:val="202122"/>
          <w:lang w:val="es-PR"/>
        </w:rPr>
        <w:tab/>
      </w:r>
      <w:r w:rsidR="007467BC" w:rsidRPr="00CD325C">
        <w:rPr>
          <w:rFonts w:ascii="Book Antiqua" w:hAnsi="Book Antiqua" w:cs="Arial"/>
          <w:color w:val="202122"/>
          <w:lang w:val="es-PR"/>
        </w:rPr>
        <w:t xml:space="preserve">Don Efraín López </w:t>
      </w:r>
      <w:proofErr w:type="spellStart"/>
      <w:r w:rsidR="007467BC" w:rsidRPr="00CD325C">
        <w:rPr>
          <w:rFonts w:ascii="Book Antiqua" w:hAnsi="Book Antiqua" w:cs="Arial"/>
          <w:color w:val="202122"/>
          <w:lang w:val="es-PR"/>
        </w:rPr>
        <w:t>Neris</w:t>
      </w:r>
      <w:proofErr w:type="spellEnd"/>
      <w:r w:rsidR="007467BC" w:rsidRPr="00CD325C">
        <w:rPr>
          <w:rFonts w:ascii="Book Antiqua" w:hAnsi="Book Antiqua" w:cs="Arial"/>
          <w:color w:val="202122"/>
          <w:lang w:val="es-PR"/>
        </w:rPr>
        <w:t xml:space="preserve"> fue parte del equipo de producción original de la obra de teatro: “El efecto de los rayos gamma sobre Eddie López”, que posteriormente dio paso al espectáculo de sátira política que hoy conocemos como </w:t>
      </w:r>
      <w:hyperlink r:id="rId13" w:tooltip="Los Rayos Gamma" w:history="1">
        <w:r w:rsidR="007467BC" w:rsidRPr="00CD325C">
          <w:rPr>
            <w:rStyle w:val="Hipervnculo"/>
            <w:rFonts w:ascii="Book Antiqua" w:eastAsiaTheme="majorEastAsia" w:hAnsi="Book Antiqua" w:cs="Arial"/>
            <w:color w:val="auto"/>
            <w:u w:val="none"/>
            <w:lang w:val="es-PR"/>
          </w:rPr>
          <w:t>Los Rayos Gamma</w:t>
        </w:r>
      </w:hyperlink>
      <w:r w:rsidR="007467BC" w:rsidRPr="00CD325C">
        <w:rPr>
          <w:rFonts w:ascii="Book Antiqua" w:hAnsi="Book Antiqua" w:cs="Arial"/>
          <w:lang w:val="es-PR"/>
        </w:rPr>
        <w:t>.</w:t>
      </w:r>
    </w:p>
    <w:p w14:paraId="6B11FF68" w14:textId="77777777" w:rsidR="00CD325C" w:rsidRPr="00CD325C"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7573541C" w14:textId="579A79B4" w:rsidR="007467BC" w:rsidRDefault="00AC62FC" w:rsidP="00AC62FC">
      <w:pPr>
        <w:pStyle w:val="NormalWeb"/>
        <w:shd w:val="clear" w:color="auto" w:fill="FFFFFF"/>
        <w:spacing w:before="0" w:beforeAutospacing="0" w:after="0" w:afterAutospacing="0"/>
        <w:ind w:firstLine="360"/>
        <w:jc w:val="both"/>
        <w:rPr>
          <w:rFonts w:ascii="Book Antiqua" w:hAnsi="Book Antiqua" w:cs="Times"/>
          <w:lang w:val="es-PR"/>
        </w:rPr>
      </w:pPr>
      <w:r>
        <w:rPr>
          <w:rFonts w:ascii="Book Antiqua" w:hAnsi="Book Antiqua" w:cs="Arial"/>
          <w:color w:val="202122"/>
          <w:lang w:val="es-PR"/>
        </w:rPr>
        <w:tab/>
      </w:r>
      <w:r w:rsidR="007467BC" w:rsidRPr="00CD325C">
        <w:rPr>
          <w:rFonts w:ascii="Book Antiqua" w:hAnsi="Book Antiqua" w:cs="Arial"/>
          <w:color w:val="202122"/>
          <w:lang w:val="es-PR"/>
        </w:rPr>
        <w:t>Sus exitosas actuaciones artísticas llevaron a</w:t>
      </w:r>
      <w:r w:rsidR="007467BC" w:rsidRPr="00CD325C">
        <w:rPr>
          <w:rFonts w:ascii="Book Antiqua" w:hAnsi="Book Antiqua" w:cs="Times"/>
          <w:lang w:val="es-PR"/>
        </w:rPr>
        <w:t xml:space="preserve">l fallecido alcalde de Caguas, </w:t>
      </w:r>
      <w:proofErr w:type="spellStart"/>
      <w:r w:rsidR="007467BC" w:rsidRPr="00CD325C">
        <w:rPr>
          <w:rFonts w:ascii="Book Antiqua" w:hAnsi="Book Antiqua" w:cs="Times"/>
          <w:lang w:val="es-PR"/>
        </w:rPr>
        <w:t>Hon</w:t>
      </w:r>
      <w:proofErr w:type="spellEnd"/>
      <w:r w:rsidR="007467BC" w:rsidRPr="00CD325C">
        <w:rPr>
          <w:rFonts w:ascii="Book Antiqua" w:hAnsi="Book Antiqua" w:cs="Times"/>
          <w:lang w:val="es-PR"/>
        </w:rPr>
        <w:t xml:space="preserve">. William Miranda Marín, a distinguirlo al nombrar a Don Efraín López </w:t>
      </w:r>
      <w:proofErr w:type="spellStart"/>
      <w:r w:rsidR="007467BC" w:rsidRPr="00CD325C">
        <w:rPr>
          <w:rFonts w:ascii="Book Antiqua" w:hAnsi="Book Antiqua" w:cs="Times"/>
          <w:lang w:val="es-PR"/>
        </w:rPr>
        <w:t>Neris</w:t>
      </w:r>
      <w:proofErr w:type="spellEnd"/>
      <w:r w:rsidR="007467BC" w:rsidRPr="00CD325C">
        <w:rPr>
          <w:rFonts w:ascii="Book Antiqua" w:hAnsi="Book Antiqua" w:cs="Times"/>
          <w:lang w:val="es-PR"/>
        </w:rPr>
        <w:t xml:space="preserve"> como el “alcalde del barrio Tomás de Castro”; en referencia al barrio donde éste nació, para así rendir simbólicamente homenaje a la grandeza de este actor cagüeño.</w:t>
      </w:r>
    </w:p>
    <w:p w14:paraId="5EFAB2E6" w14:textId="77777777" w:rsidR="00CD325C" w:rsidRPr="00CD325C"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646EBEEA" w14:textId="7D4C47CA" w:rsidR="007467B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Times"/>
          <w:lang w:val="es-PR"/>
        </w:rPr>
        <w:tab/>
      </w:r>
      <w:r w:rsidR="007467BC" w:rsidRPr="00CD325C">
        <w:rPr>
          <w:rFonts w:ascii="Book Antiqua" w:hAnsi="Book Antiqua" w:cs="Times"/>
          <w:lang w:val="es-PR"/>
        </w:rPr>
        <w:t xml:space="preserve">A Don Efraín López </w:t>
      </w:r>
      <w:proofErr w:type="spellStart"/>
      <w:r w:rsidR="007467BC" w:rsidRPr="00CD325C">
        <w:rPr>
          <w:rFonts w:ascii="Book Antiqua" w:hAnsi="Book Antiqua" w:cs="Times"/>
          <w:lang w:val="es-PR"/>
        </w:rPr>
        <w:t>Neris</w:t>
      </w:r>
      <w:proofErr w:type="spellEnd"/>
      <w:r w:rsidR="007467BC" w:rsidRPr="00CD325C">
        <w:rPr>
          <w:rFonts w:ascii="Book Antiqua" w:hAnsi="Book Antiqua" w:cs="Arial"/>
          <w:color w:val="202122"/>
          <w:lang w:val="es-PR"/>
        </w:rPr>
        <w:t xml:space="preserve"> lo distinguimos como un ciudadano ejemplar, sin mancha y con un gran respeto por el arte. Sus expresiones y actuaciones han sido por años del disfrute del público de todas las edades. Un cagüeño de pura cepa, orgulloso y bondadoso con causas sociales para los cuales ha regalado su arte como ha sido el caso de la Fundación de Desarrollo Comunitario (FUNDESCO) organización criolla con un gran impacto nacional de altruismo y compromiso de bien social.</w:t>
      </w:r>
    </w:p>
    <w:p w14:paraId="3293DE71" w14:textId="77777777" w:rsidR="00CD325C" w:rsidRPr="00CD325C" w:rsidRDefault="00CD325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p>
    <w:p w14:paraId="065E1972" w14:textId="726B1A53" w:rsidR="00CB7883" w:rsidRPr="00CD325C" w:rsidRDefault="00AC62FC" w:rsidP="00AC62FC">
      <w:pPr>
        <w:pStyle w:val="NormalWeb"/>
        <w:shd w:val="clear" w:color="auto" w:fill="FFFFFF"/>
        <w:spacing w:before="0" w:beforeAutospacing="0" w:after="0" w:afterAutospacing="0"/>
        <w:ind w:firstLine="360"/>
        <w:jc w:val="both"/>
        <w:rPr>
          <w:rFonts w:ascii="Book Antiqua" w:hAnsi="Book Antiqua" w:cs="Arial"/>
          <w:color w:val="202122"/>
          <w:lang w:val="es-PR"/>
        </w:rPr>
      </w:pPr>
      <w:r>
        <w:rPr>
          <w:rFonts w:ascii="Book Antiqua" w:hAnsi="Book Antiqua" w:cs="Arial"/>
          <w:color w:val="202122"/>
          <w:lang w:val="es-PR"/>
        </w:rPr>
        <w:tab/>
      </w:r>
      <w:r w:rsidR="007467BC" w:rsidRPr="00CD325C">
        <w:rPr>
          <w:rFonts w:ascii="Book Antiqua" w:hAnsi="Book Antiqua" w:cs="Arial"/>
          <w:color w:val="202122"/>
          <w:lang w:val="es-PR"/>
        </w:rPr>
        <w:t xml:space="preserve">Al nombrar el tramo de </w:t>
      </w:r>
      <w:r w:rsidR="007467BC" w:rsidRPr="00CD325C">
        <w:rPr>
          <w:rFonts w:ascii="Book Antiqua" w:hAnsi="Book Antiqua"/>
          <w:lang w:val="es-PR"/>
        </w:rPr>
        <w:t xml:space="preserve">la Ave. Degetau con el nombre "Efraín López </w:t>
      </w:r>
      <w:proofErr w:type="spellStart"/>
      <w:r w:rsidR="007467BC" w:rsidRPr="00CD325C">
        <w:rPr>
          <w:rFonts w:ascii="Book Antiqua" w:hAnsi="Book Antiqua"/>
          <w:lang w:val="es-PR"/>
        </w:rPr>
        <w:t>Neris</w:t>
      </w:r>
      <w:proofErr w:type="spellEnd"/>
      <w:r w:rsidR="007467BC" w:rsidRPr="00CD325C">
        <w:rPr>
          <w:rFonts w:ascii="Book Antiqua" w:hAnsi="Book Antiqua"/>
          <w:lang w:val="es-PR"/>
        </w:rPr>
        <w:t xml:space="preserve">"; </w:t>
      </w:r>
      <w:r w:rsidR="007467BC" w:rsidRPr="00CD325C">
        <w:rPr>
          <w:rFonts w:ascii="Book Antiqua" w:hAnsi="Book Antiqua" w:cs="Arial"/>
          <w:color w:val="202122"/>
          <w:lang w:val="es-PR"/>
        </w:rPr>
        <w:t xml:space="preserve">que precisamente sirve de entrada al barrio que lo vio nacer y desarrollarse aquí en Caguas, resulta ser un homenaje perenne a la carrera artística de este cagüeño. De esta manera reconocemos y </w:t>
      </w:r>
      <w:r w:rsidR="00837BAA" w:rsidRPr="00CD325C">
        <w:rPr>
          <w:rFonts w:ascii="Book Antiqua" w:hAnsi="Book Antiqua" w:cs="Arial"/>
          <w:color w:val="202122"/>
          <w:lang w:val="es-PR"/>
        </w:rPr>
        <w:t>valoramos, en</w:t>
      </w:r>
      <w:r w:rsidR="007467BC" w:rsidRPr="00CD325C">
        <w:rPr>
          <w:rFonts w:ascii="Book Antiqua" w:hAnsi="Book Antiqua" w:cs="Arial"/>
          <w:color w:val="202122"/>
          <w:lang w:val="es-PR"/>
        </w:rPr>
        <w:t xml:space="preserve"> el marco del 70 aniversario de televisión puertorriqueña,  el compromiso de “</w:t>
      </w:r>
      <w:r w:rsidR="007467BC" w:rsidRPr="00CD325C">
        <w:rPr>
          <w:rFonts w:ascii="Book Antiqua" w:hAnsi="Book Antiqua"/>
          <w:lang w:val="es-PR"/>
        </w:rPr>
        <w:t xml:space="preserve">Efraín López </w:t>
      </w:r>
      <w:proofErr w:type="spellStart"/>
      <w:r w:rsidR="007467BC" w:rsidRPr="00CD325C">
        <w:rPr>
          <w:rFonts w:ascii="Book Antiqua" w:hAnsi="Book Antiqua"/>
          <w:lang w:val="es-PR"/>
        </w:rPr>
        <w:t>Neris</w:t>
      </w:r>
      <w:proofErr w:type="spellEnd"/>
      <w:r w:rsidR="007467BC" w:rsidRPr="00CD325C">
        <w:rPr>
          <w:rFonts w:ascii="Book Antiqua" w:hAnsi="Book Antiqua"/>
          <w:lang w:val="es-PR"/>
        </w:rPr>
        <w:t xml:space="preserve">”.  </w:t>
      </w:r>
      <w:r w:rsidR="007467BC" w:rsidRPr="00CD325C">
        <w:rPr>
          <w:rFonts w:ascii="Book Antiqua" w:hAnsi="Book Antiqua" w:cs="Arial"/>
          <w:color w:val="202122"/>
          <w:lang w:val="es-PR"/>
        </w:rPr>
        <w:t xml:space="preserve">Un cagüeño cándido pero talentoso, </w:t>
      </w:r>
      <w:r w:rsidR="007467BC" w:rsidRPr="00CD325C">
        <w:rPr>
          <w:rFonts w:ascii="Book Antiqua" w:hAnsi="Book Antiqua"/>
          <w:lang w:val="es-PR"/>
        </w:rPr>
        <w:t>quien por medio de su arte</w:t>
      </w:r>
      <w:r w:rsidR="007467BC" w:rsidRPr="00CD325C">
        <w:rPr>
          <w:rFonts w:ascii="Book Antiqua" w:hAnsi="Book Antiqua" w:cs="Arial"/>
          <w:color w:val="202122"/>
          <w:lang w:val="es-PR"/>
        </w:rPr>
        <w:t xml:space="preserve"> nos ha regalado un ejemplo de vida digno y representativo de lo que es ser un artista exitoso sin perder la humildad. Ese modelo y trayectoria es el mejor aporte, </w:t>
      </w:r>
      <w:r w:rsidR="00CD325C" w:rsidRPr="00CD325C">
        <w:rPr>
          <w:rFonts w:ascii="Book Antiqua" w:hAnsi="Book Antiqua" w:cs="Arial"/>
          <w:color w:val="202122"/>
          <w:lang w:val="es-PR"/>
        </w:rPr>
        <w:lastRenderedPageBreak/>
        <w:t>que,</w:t>
      </w:r>
      <w:r w:rsidR="007467BC" w:rsidRPr="00CD325C">
        <w:rPr>
          <w:rFonts w:ascii="Book Antiqua" w:hAnsi="Book Antiqua" w:cs="Arial"/>
          <w:color w:val="202122"/>
          <w:lang w:val="es-PR"/>
        </w:rPr>
        <w:t xml:space="preserve"> desde su pueblo de Caguas, Don </w:t>
      </w:r>
      <w:r w:rsidR="007467BC" w:rsidRPr="00CD325C">
        <w:rPr>
          <w:rFonts w:ascii="Book Antiqua" w:hAnsi="Book Antiqua"/>
          <w:lang w:val="es-PR"/>
        </w:rPr>
        <w:t xml:space="preserve">Efraín López </w:t>
      </w:r>
      <w:proofErr w:type="spellStart"/>
      <w:r w:rsidR="007467BC" w:rsidRPr="00CD325C">
        <w:rPr>
          <w:rFonts w:ascii="Book Antiqua" w:hAnsi="Book Antiqua"/>
          <w:lang w:val="es-PR"/>
        </w:rPr>
        <w:t>Neri</w:t>
      </w:r>
      <w:r w:rsidR="00CD325C">
        <w:rPr>
          <w:rFonts w:ascii="Book Antiqua" w:hAnsi="Book Antiqua"/>
          <w:lang w:val="es-PR"/>
        </w:rPr>
        <w:t>s</w:t>
      </w:r>
      <w:proofErr w:type="spellEnd"/>
      <w:r w:rsidR="007467BC" w:rsidRPr="00CD325C">
        <w:rPr>
          <w:rFonts w:ascii="Book Antiqua" w:hAnsi="Book Antiqua"/>
          <w:lang w:val="es-PR"/>
        </w:rPr>
        <w:t xml:space="preserve"> le ha legado a su</w:t>
      </w:r>
      <w:r w:rsidR="007467BC" w:rsidRPr="00CD325C">
        <w:rPr>
          <w:rFonts w:ascii="Book Antiqua" w:hAnsi="Book Antiqua" w:cs="Arial"/>
          <w:color w:val="202122"/>
          <w:lang w:val="es-PR"/>
        </w:rPr>
        <w:t xml:space="preserve"> país para el bien de todos.</w:t>
      </w:r>
    </w:p>
    <w:p w14:paraId="0484CFFB" w14:textId="77777777" w:rsidR="00A05340" w:rsidRDefault="00A05340" w:rsidP="00A84972">
      <w:pPr>
        <w:jc w:val="both"/>
        <w:rPr>
          <w:rFonts w:ascii="Book Antiqua" w:eastAsia="SimSun" w:hAnsi="Book Antiqua"/>
          <w:bCs/>
          <w:lang w:val="es-ES"/>
        </w:rPr>
      </w:pPr>
    </w:p>
    <w:p w14:paraId="0517FD1B" w14:textId="03C9A69E" w:rsidR="0084191C" w:rsidRDefault="00B021A5" w:rsidP="00A84972">
      <w:pPr>
        <w:rPr>
          <w:rFonts w:ascii="Book Antiqua" w:hAnsi="Book Antiqua"/>
          <w:i/>
          <w:lang w:val="es-ES_tradnl"/>
        </w:rPr>
      </w:pPr>
      <w:r w:rsidRPr="00B021A5">
        <w:rPr>
          <w:rFonts w:ascii="Book Antiqua" w:hAnsi="Book Antiqua"/>
          <w:i/>
          <w:lang w:val="es-US"/>
        </w:rPr>
        <w:t>RESUÉLV</w:t>
      </w:r>
      <w:r w:rsidR="00AC62FC">
        <w:rPr>
          <w:rFonts w:ascii="Book Antiqua" w:hAnsi="Book Antiqua"/>
          <w:i/>
          <w:lang w:val="es-US"/>
        </w:rPr>
        <w:t>E</w:t>
      </w:r>
      <w:r w:rsidRPr="00B021A5">
        <w:rPr>
          <w:rFonts w:ascii="Book Antiqua" w:hAnsi="Book Antiqua"/>
          <w:i/>
          <w:lang w:val="es-US"/>
        </w:rPr>
        <w:t>SE</w:t>
      </w:r>
      <w:r w:rsidR="0020620B">
        <w:rPr>
          <w:rFonts w:ascii="Book Antiqua" w:hAnsi="Book Antiqua"/>
          <w:i/>
          <w:lang w:val="es-ES_tradnl"/>
        </w:rPr>
        <w:t xml:space="preserve"> POR LA ASAMBLEA LEGISLATIVA DE PUERTO RICO:</w:t>
      </w:r>
    </w:p>
    <w:p w14:paraId="197CE65A" w14:textId="77777777" w:rsidR="00A84972" w:rsidRDefault="00A84972" w:rsidP="00A84972">
      <w:pPr>
        <w:jc w:val="both"/>
        <w:rPr>
          <w:rFonts w:ascii="Book Antiqua" w:hAnsi="Book Antiqua"/>
          <w:lang w:val="es-ES_tradnl"/>
        </w:rPr>
      </w:pPr>
    </w:p>
    <w:p w14:paraId="124CEA2E" w14:textId="77777777" w:rsidR="00A84972" w:rsidRDefault="00A84972" w:rsidP="00A84972">
      <w:pPr>
        <w:jc w:val="both"/>
        <w:rPr>
          <w:rFonts w:ascii="Book Antiqua" w:hAnsi="Book Antiqua"/>
          <w:lang w:val="es-ES_tradnl"/>
        </w:rPr>
        <w:sectPr w:rsidR="00A84972" w:rsidSect="00CF155A">
          <w:headerReference w:type="even" r:id="rId14"/>
          <w:headerReference w:type="default" r:id="rId15"/>
          <w:type w:val="continuous"/>
          <w:pgSz w:w="12240" w:h="15840" w:code="1"/>
          <w:pgMar w:top="1440" w:right="1440" w:bottom="1440" w:left="1440" w:header="720" w:footer="720" w:gutter="0"/>
          <w:cols w:space="720"/>
          <w:titlePg/>
        </w:sectPr>
      </w:pPr>
    </w:p>
    <w:p w14:paraId="7FB9E4A7" w14:textId="2AF50EA0" w:rsidR="0079488C" w:rsidRDefault="00CD325C" w:rsidP="00A84972">
      <w:pPr>
        <w:spacing w:line="480" w:lineRule="auto"/>
        <w:ind w:firstLine="720"/>
        <w:jc w:val="both"/>
        <w:rPr>
          <w:rFonts w:ascii="Book Antiqua" w:hAnsi="Book Antiqua"/>
          <w:lang w:val="es-PR"/>
        </w:rPr>
      </w:pPr>
      <w:r>
        <w:rPr>
          <w:rFonts w:ascii="Book Antiqua" w:hAnsi="Book Antiqua"/>
          <w:lang w:val="es-PR"/>
        </w:rPr>
        <w:t>Artículo</w:t>
      </w:r>
      <w:r w:rsidR="00BB2634">
        <w:rPr>
          <w:rFonts w:ascii="Book Antiqua" w:hAnsi="Book Antiqua"/>
          <w:lang w:val="es-PR"/>
        </w:rPr>
        <w:t xml:space="preserve"> 1.</w:t>
      </w:r>
      <w:r w:rsidR="00E5313C">
        <w:rPr>
          <w:rFonts w:ascii="Book Antiqua" w:hAnsi="Book Antiqua"/>
          <w:lang w:val="es-PR"/>
        </w:rPr>
        <w:t>-</w:t>
      </w:r>
      <w:r w:rsidRPr="00CD325C">
        <w:rPr>
          <w:rFonts w:ascii="Book Antiqua" w:hAnsi="Book Antiqua"/>
          <w:szCs w:val="24"/>
          <w:lang w:val="es-ES"/>
        </w:rPr>
        <w:t xml:space="preserve"> </w:t>
      </w:r>
      <w:r>
        <w:rPr>
          <w:rFonts w:ascii="Book Antiqua" w:hAnsi="Book Antiqua"/>
          <w:szCs w:val="24"/>
          <w:lang w:val="es-ES"/>
        </w:rPr>
        <w:t xml:space="preserve">Se designa </w:t>
      </w:r>
      <w:r w:rsidRPr="007467BC">
        <w:rPr>
          <w:rFonts w:ascii="Book Antiqua" w:hAnsi="Book Antiqua"/>
          <w:szCs w:val="24"/>
          <w:lang w:val="es-ES"/>
        </w:rPr>
        <w:t>el tramo que comprende la Ave. Degetau de</w:t>
      </w:r>
      <w:r>
        <w:rPr>
          <w:rFonts w:ascii="Book Antiqua" w:hAnsi="Book Antiqua"/>
          <w:szCs w:val="24"/>
          <w:lang w:val="es-ES"/>
        </w:rPr>
        <w:t>l Municipio Autónomo de</w:t>
      </w:r>
      <w:r w:rsidRPr="007467BC">
        <w:rPr>
          <w:rFonts w:ascii="Book Antiqua" w:hAnsi="Book Antiqua"/>
          <w:szCs w:val="24"/>
          <w:lang w:val="es-ES"/>
        </w:rPr>
        <w:t xml:space="preserve"> Caguas, desde la intersección </w:t>
      </w:r>
      <w:r>
        <w:rPr>
          <w:rFonts w:ascii="Book Antiqua" w:hAnsi="Book Antiqua"/>
          <w:szCs w:val="24"/>
          <w:lang w:val="es-ES"/>
        </w:rPr>
        <w:t>de</w:t>
      </w:r>
      <w:r w:rsidRPr="007467BC">
        <w:rPr>
          <w:rFonts w:ascii="Book Antiqua" w:hAnsi="Book Antiqua"/>
          <w:szCs w:val="24"/>
          <w:lang w:val="es-ES"/>
        </w:rPr>
        <w:t xml:space="preserve"> la Ave. Luis Muños Marín hasta la </w:t>
      </w:r>
      <w:proofErr w:type="spellStart"/>
      <w:r>
        <w:rPr>
          <w:rFonts w:ascii="Book Antiqua" w:hAnsi="Book Antiqua"/>
          <w:szCs w:val="24"/>
          <w:lang w:val="es-ES"/>
        </w:rPr>
        <w:t>C</w:t>
      </w:r>
      <w:r w:rsidRPr="007467BC">
        <w:rPr>
          <w:rFonts w:ascii="Book Antiqua" w:hAnsi="Book Antiqua"/>
          <w:szCs w:val="24"/>
          <w:lang w:val="es-ES"/>
        </w:rPr>
        <w:t>arr</w:t>
      </w:r>
      <w:proofErr w:type="spellEnd"/>
      <w:r w:rsidRPr="007467BC">
        <w:rPr>
          <w:rFonts w:ascii="Book Antiqua" w:hAnsi="Book Antiqua"/>
          <w:szCs w:val="24"/>
          <w:lang w:val="es-ES"/>
        </w:rPr>
        <w:t xml:space="preserve">. PR 183, con el nombre “Don Efraín López </w:t>
      </w:r>
      <w:proofErr w:type="spellStart"/>
      <w:r w:rsidRPr="007467BC">
        <w:rPr>
          <w:rFonts w:ascii="Book Antiqua" w:hAnsi="Book Antiqua"/>
          <w:szCs w:val="24"/>
          <w:lang w:val="es-ES"/>
        </w:rPr>
        <w:t>Neris</w:t>
      </w:r>
      <w:proofErr w:type="spellEnd"/>
      <w:r w:rsidRPr="007467BC">
        <w:rPr>
          <w:rFonts w:ascii="Book Antiqua" w:hAnsi="Book Antiqua"/>
          <w:szCs w:val="24"/>
          <w:lang w:val="es-ES"/>
        </w:rPr>
        <w:t>"</w:t>
      </w:r>
      <w:r>
        <w:rPr>
          <w:rFonts w:ascii="Book Antiqua" w:hAnsi="Book Antiqua"/>
          <w:szCs w:val="24"/>
          <w:lang w:val="es-ES"/>
        </w:rPr>
        <w:t>.</w:t>
      </w:r>
    </w:p>
    <w:p w14:paraId="6611C15F" w14:textId="3CE891D0" w:rsidR="00A50EFD" w:rsidRPr="00EC0307" w:rsidRDefault="00CD325C" w:rsidP="00A50EFD">
      <w:pPr>
        <w:spacing w:line="480" w:lineRule="auto"/>
        <w:ind w:firstLine="720"/>
        <w:jc w:val="both"/>
        <w:rPr>
          <w:rFonts w:ascii="Book Antiqua" w:eastAsia="SimSun" w:hAnsi="Book Antiqua"/>
          <w:lang w:val="es-ES"/>
        </w:rPr>
      </w:pPr>
      <w:r>
        <w:rPr>
          <w:rFonts w:ascii="Book Antiqua" w:eastAsia="SimSun" w:hAnsi="Book Antiqua"/>
          <w:lang w:val="es-ES"/>
        </w:rPr>
        <w:t xml:space="preserve">Artículo 2.- </w:t>
      </w:r>
      <w:r w:rsidRPr="00CD325C">
        <w:rPr>
          <w:rFonts w:ascii="Book Antiqua" w:hAnsi="Book Antiqua"/>
          <w:szCs w:val="24"/>
          <w:lang w:val="es-ES"/>
        </w:rPr>
        <w:t>La Comisión Denominadora de Estructuras y Vías Públicas del Estado Libre Asociado de Puerto Rico tomará las medidas necesarias para dar cumplimiento a las disposiciones de esta Ley sin sujeción a lo dispuesto en la Ley Número 99 del 22 junio de 1961 según enmendada</w:t>
      </w:r>
      <w:r w:rsidR="00A50EFD" w:rsidRPr="00EC0307">
        <w:rPr>
          <w:rFonts w:ascii="Book Antiqua" w:eastAsia="SimSun" w:hAnsi="Book Antiqua"/>
          <w:lang w:val="es-ES"/>
        </w:rPr>
        <w:t xml:space="preserve">. </w:t>
      </w:r>
    </w:p>
    <w:p w14:paraId="7C2A2B36" w14:textId="25525060" w:rsidR="0020620B" w:rsidRPr="00316438" w:rsidRDefault="00CD325C" w:rsidP="00316438">
      <w:pPr>
        <w:spacing w:line="480" w:lineRule="auto"/>
        <w:ind w:firstLine="720"/>
        <w:jc w:val="both"/>
        <w:rPr>
          <w:rFonts w:ascii="Book Antiqua" w:eastAsia="SimSun" w:hAnsi="Book Antiqua"/>
          <w:lang w:val="es-ES"/>
        </w:rPr>
      </w:pPr>
      <w:r>
        <w:rPr>
          <w:rFonts w:ascii="Book Antiqua" w:hAnsi="Book Antiqua"/>
          <w:lang w:val="es-ES"/>
        </w:rPr>
        <w:t>Artículo 3</w:t>
      </w:r>
      <w:r w:rsidR="00946F62">
        <w:rPr>
          <w:rFonts w:ascii="Book Antiqua" w:hAnsi="Book Antiqua"/>
          <w:lang w:val="es-PR"/>
        </w:rPr>
        <w:t>.-</w:t>
      </w:r>
      <w:r w:rsidR="009A318F">
        <w:rPr>
          <w:rFonts w:ascii="Book Antiqua" w:hAnsi="Book Antiqua"/>
          <w:lang w:val="es-PR"/>
        </w:rPr>
        <w:t xml:space="preserve"> </w:t>
      </w:r>
      <w:r w:rsidR="00316438" w:rsidRPr="00316438">
        <w:rPr>
          <w:rFonts w:ascii="Book Antiqua" w:eastAsia="SimSun" w:hAnsi="Book Antiqua"/>
          <w:lang w:val="es-ES"/>
        </w:rPr>
        <w:t>Esta Ley comenzará a regir inmediatamente después de su aprobación.</w:t>
      </w:r>
    </w:p>
    <w:sectPr w:rsidR="0020620B" w:rsidRPr="00316438" w:rsidSect="00AC62FC">
      <w:headerReference w:type="even" r:id="rId16"/>
      <w:headerReference w:type="default" r:id="rId17"/>
      <w:footerReference w:type="default" r:id="rId18"/>
      <w:headerReference w:type="first" r:id="rId19"/>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47381" w14:textId="77777777" w:rsidR="00ED192C" w:rsidRDefault="00ED192C">
      <w:r>
        <w:separator/>
      </w:r>
    </w:p>
  </w:endnote>
  <w:endnote w:type="continuationSeparator" w:id="0">
    <w:p w14:paraId="49D49B61" w14:textId="77777777" w:rsidR="00ED192C" w:rsidRDefault="00ED1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800C3A" w:rsidRDefault="00800C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4238" w14:textId="77777777" w:rsidR="00ED192C" w:rsidRDefault="00ED192C">
      <w:r>
        <w:separator/>
      </w:r>
    </w:p>
  </w:footnote>
  <w:footnote w:type="continuationSeparator" w:id="0">
    <w:p w14:paraId="6C5B5D43" w14:textId="77777777" w:rsidR="00ED192C" w:rsidRDefault="00ED1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4038893"/>
      <w:docPartObj>
        <w:docPartGallery w:val="Page Numbers (Top of Page)"/>
        <w:docPartUnique/>
      </w:docPartObj>
    </w:sdtPr>
    <w:sdtEndPr>
      <w:rPr>
        <w:rStyle w:val="Nmerodepgina"/>
      </w:rPr>
    </w:sdtEndPr>
    <w:sdtContent>
      <w:p w14:paraId="3C2A1192" w14:textId="1963EFC2"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12F3C52" w14:textId="77777777" w:rsidR="0084191C" w:rsidRDefault="0084191C" w:rsidP="0084191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51237037"/>
      <w:docPartObj>
        <w:docPartGallery w:val="Page Numbers (Top of Page)"/>
        <w:docPartUnique/>
      </w:docPartObj>
    </w:sdtPr>
    <w:sdtEndPr>
      <w:rPr>
        <w:rStyle w:val="Nmerodepgina"/>
      </w:rPr>
    </w:sdtEndPr>
    <w:sdtContent>
      <w:p w14:paraId="30EF3F51" w14:textId="18259BAE"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1F7EA6">
          <w:rPr>
            <w:rStyle w:val="Nmerodepgina"/>
            <w:noProof/>
          </w:rPr>
          <w:t>2</w:t>
        </w:r>
        <w:r>
          <w:rPr>
            <w:rStyle w:val="Nmerodepgina"/>
          </w:rPr>
          <w:fldChar w:fldCharType="end"/>
        </w:r>
      </w:p>
    </w:sdtContent>
  </w:sdt>
  <w:p w14:paraId="22FEEF2F" w14:textId="06D4E8AF" w:rsidR="00F042CB" w:rsidRDefault="00F042CB" w:rsidP="0084191C">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800C3A" w:rsidRDefault="00800C3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Encabezado"/>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800C3A" w:rsidRDefault="00800C3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800C3A" w:rsidRDefault="00800C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12C2F"/>
    <w:multiLevelType w:val="multilevel"/>
    <w:tmpl w:val="A882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C2A1A"/>
    <w:multiLevelType w:val="multilevel"/>
    <w:tmpl w:val="E43E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31606D"/>
    <w:multiLevelType w:val="hybridMultilevel"/>
    <w:tmpl w:val="E5627F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4179C6"/>
    <w:multiLevelType w:val="multilevel"/>
    <w:tmpl w:val="D172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7960970">
    <w:abstractNumId w:val="3"/>
  </w:num>
  <w:num w:numId="2" w16cid:durableId="822552722">
    <w:abstractNumId w:val="5"/>
  </w:num>
  <w:num w:numId="3" w16cid:durableId="415975996">
    <w:abstractNumId w:val="4"/>
  </w:num>
  <w:num w:numId="4" w16cid:durableId="672610141">
    <w:abstractNumId w:val="0"/>
  </w:num>
  <w:num w:numId="5" w16cid:durableId="723531421">
    <w:abstractNumId w:val="6"/>
  </w:num>
  <w:num w:numId="6" w16cid:durableId="2036808037">
    <w:abstractNumId w:val="1"/>
  </w:num>
  <w:num w:numId="7" w16cid:durableId="409277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0512"/>
    <w:rsid w:val="0001034C"/>
    <w:rsid w:val="000170EC"/>
    <w:rsid w:val="00020BBB"/>
    <w:rsid w:val="00035A1E"/>
    <w:rsid w:val="0003679B"/>
    <w:rsid w:val="00040BF2"/>
    <w:rsid w:val="00053FB6"/>
    <w:rsid w:val="00054DB0"/>
    <w:rsid w:val="00056024"/>
    <w:rsid w:val="00061E00"/>
    <w:rsid w:val="00061F10"/>
    <w:rsid w:val="000632CE"/>
    <w:rsid w:val="00065ABC"/>
    <w:rsid w:val="00065FC7"/>
    <w:rsid w:val="0006745B"/>
    <w:rsid w:val="00071810"/>
    <w:rsid w:val="00073444"/>
    <w:rsid w:val="00076C60"/>
    <w:rsid w:val="000770CB"/>
    <w:rsid w:val="00086C7F"/>
    <w:rsid w:val="00086FD2"/>
    <w:rsid w:val="00092A81"/>
    <w:rsid w:val="00093603"/>
    <w:rsid w:val="00095AE1"/>
    <w:rsid w:val="000A3876"/>
    <w:rsid w:val="000A557C"/>
    <w:rsid w:val="000A6B6C"/>
    <w:rsid w:val="000A73B5"/>
    <w:rsid w:val="000B0DBB"/>
    <w:rsid w:val="000C1E41"/>
    <w:rsid w:val="000C5431"/>
    <w:rsid w:val="000C66CE"/>
    <w:rsid w:val="000D083F"/>
    <w:rsid w:val="000D24DB"/>
    <w:rsid w:val="000D59CA"/>
    <w:rsid w:val="000E3BBC"/>
    <w:rsid w:val="000E4846"/>
    <w:rsid w:val="000E600E"/>
    <w:rsid w:val="000E73E2"/>
    <w:rsid w:val="000E7988"/>
    <w:rsid w:val="000F1F73"/>
    <w:rsid w:val="000F4780"/>
    <w:rsid w:val="000F6751"/>
    <w:rsid w:val="0010131A"/>
    <w:rsid w:val="00102121"/>
    <w:rsid w:val="001069D2"/>
    <w:rsid w:val="00111E71"/>
    <w:rsid w:val="00113A2A"/>
    <w:rsid w:val="00120113"/>
    <w:rsid w:val="0012430E"/>
    <w:rsid w:val="00124AAA"/>
    <w:rsid w:val="00127C6A"/>
    <w:rsid w:val="00133578"/>
    <w:rsid w:val="001363FE"/>
    <w:rsid w:val="00140A95"/>
    <w:rsid w:val="001444BD"/>
    <w:rsid w:val="00153E47"/>
    <w:rsid w:val="00157AB2"/>
    <w:rsid w:val="00161DF0"/>
    <w:rsid w:val="00165099"/>
    <w:rsid w:val="001666A2"/>
    <w:rsid w:val="00167E78"/>
    <w:rsid w:val="0017132B"/>
    <w:rsid w:val="00174B9B"/>
    <w:rsid w:val="00175BF7"/>
    <w:rsid w:val="00175D3B"/>
    <w:rsid w:val="0019460D"/>
    <w:rsid w:val="00197764"/>
    <w:rsid w:val="001A1295"/>
    <w:rsid w:val="001A4074"/>
    <w:rsid w:val="001A6037"/>
    <w:rsid w:val="001B7615"/>
    <w:rsid w:val="001C5A7B"/>
    <w:rsid w:val="001C7745"/>
    <w:rsid w:val="001D689C"/>
    <w:rsid w:val="001D725C"/>
    <w:rsid w:val="001E665E"/>
    <w:rsid w:val="001E7038"/>
    <w:rsid w:val="001F2A38"/>
    <w:rsid w:val="001F4CA3"/>
    <w:rsid w:val="001F612A"/>
    <w:rsid w:val="001F6254"/>
    <w:rsid w:val="001F6D3E"/>
    <w:rsid w:val="001F6E41"/>
    <w:rsid w:val="001F7D9C"/>
    <w:rsid w:val="001F7EA6"/>
    <w:rsid w:val="0020620B"/>
    <w:rsid w:val="0021129D"/>
    <w:rsid w:val="00211396"/>
    <w:rsid w:val="00211744"/>
    <w:rsid w:val="0022598F"/>
    <w:rsid w:val="0022682C"/>
    <w:rsid w:val="00226AE6"/>
    <w:rsid w:val="0022708D"/>
    <w:rsid w:val="00234797"/>
    <w:rsid w:val="00235A63"/>
    <w:rsid w:val="00245B34"/>
    <w:rsid w:val="00255DBE"/>
    <w:rsid w:val="00256DB3"/>
    <w:rsid w:val="00262F67"/>
    <w:rsid w:val="00263355"/>
    <w:rsid w:val="00270752"/>
    <w:rsid w:val="00273792"/>
    <w:rsid w:val="00277EDC"/>
    <w:rsid w:val="0028006E"/>
    <w:rsid w:val="00287306"/>
    <w:rsid w:val="00291E7E"/>
    <w:rsid w:val="00293D35"/>
    <w:rsid w:val="002B42D8"/>
    <w:rsid w:val="002C1D74"/>
    <w:rsid w:val="002C25C2"/>
    <w:rsid w:val="002C67D9"/>
    <w:rsid w:val="002C7754"/>
    <w:rsid w:val="002D28B0"/>
    <w:rsid w:val="002D4988"/>
    <w:rsid w:val="002D4AC8"/>
    <w:rsid w:val="002F0E05"/>
    <w:rsid w:val="002F77C3"/>
    <w:rsid w:val="0031135D"/>
    <w:rsid w:val="00311C6C"/>
    <w:rsid w:val="00316438"/>
    <w:rsid w:val="00320440"/>
    <w:rsid w:val="00320D78"/>
    <w:rsid w:val="00321126"/>
    <w:rsid w:val="0032336E"/>
    <w:rsid w:val="0032799A"/>
    <w:rsid w:val="00331260"/>
    <w:rsid w:val="0033143E"/>
    <w:rsid w:val="00364F42"/>
    <w:rsid w:val="0037593C"/>
    <w:rsid w:val="00377E49"/>
    <w:rsid w:val="00380FE5"/>
    <w:rsid w:val="003924DD"/>
    <w:rsid w:val="003943DC"/>
    <w:rsid w:val="00394FCB"/>
    <w:rsid w:val="00395A9A"/>
    <w:rsid w:val="003963F4"/>
    <w:rsid w:val="003A45C5"/>
    <w:rsid w:val="003B4ED6"/>
    <w:rsid w:val="003B5254"/>
    <w:rsid w:val="003B6F2E"/>
    <w:rsid w:val="003B75A6"/>
    <w:rsid w:val="003B7F6A"/>
    <w:rsid w:val="003C0ABF"/>
    <w:rsid w:val="003C465C"/>
    <w:rsid w:val="003C4FAF"/>
    <w:rsid w:val="003C511D"/>
    <w:rsid w:val="003C596C"/>
    <w:rsid w:val="003C6843"/>
    <w:rsid w:val="003C68B2"/>
    <w:rsid w:val="003C7A6E"/>
    <w:rsid w:val="003E3C9F"/>
    <w:rsid w:val="003F708A"/>
    <w:rsid w:val="00403918"/>
    <w:rsid w:val="00405E93"/>
    <w:rsid w:val="004061CA"/>
    <w:rsid w:val="00413E03"/>
    <w:rsid w:val="00415689"/>
    <w:rsid w:val="00420105"/>
    <w:rsid w:val="004357B0"/>
    <w:rsid w:val="00437C83"/>
    <w:rsid w:val="004440CB"/>
    <w:rsid w:val="0044414A"/>
    <w:rsid w:val="00444594"/>
    <w:rsid w:val="0046433D"/>
    <w:rsid w:val="004676D6"/>
    <w:rsid w:val="004713D2"/>
    <w:rsid w:val="004719C1"/>
    <w:rsid w:val="004801FE"/>
    <w:rsid w:val="00486B23"/>
    <w:rsid w:val="00490F71"/>
    <w:rsid w:val="004A172D"/>
    <w:rsid w:val="004B1505"/>
    <w:rsid w:val="004C38D7"/>
    <w:rsid w:val="004E7E71"/>
    <w:rsid w:val="004F2413"/>
    <w:rsid w:val="005109BE"/>
    <w:rsid w:val="00514DB8"/>
    <w:rsid w:val="0051534F"/>
    <w:rsid w:val="00521639"/>
    <w:rsid w:val="005239BE"/>
    <w:rsid w:val="00530582"/>
    <w:rsid w:val="00530CC6"/>
    <w:rsid w:val="00531BB1"/>
    <w:rsid w:val="00532BB7"/>
    <w:rsid w:val="005332E4"/>
    <w:rsid w:val="0053550C"/>
    <w:rsid w:val="005450D1"/>
    <w:rsid w:val="005468E7"/>
    <w:rsid w:val="00550B89"/>
    <w:rsid w:val="00555018"/>
    <w:rsid w:val="005552C1"/>
    <w:rsid w:val="0056514A"/>
    <w:rsid w:val="005723DC"/>
    <w:rsid w:val="00592187"/>
    <w:rsid w:val="005935A4"/>
    <w:rsid w:val="005B7F48"/>
    <w:rsid w:val="005C02AD"/>
    <w:rsid w:val="005C1B3D"/>
    <w:rsid w:val="005C576F"/>
    <w:rsid w:val="005D18E0"/>
    <w:rsid w:val="005D6911"/>
    <w:rsid w:val="005D74A7"/>
    <w:rsid w:val="005E2145"/>
    <w:rsid w:val="005F0926"/>
    <w:rsid w:val="005F5F0C"/>
    <w:rsid w:val="0060228B"/>
    <w:rsid w:val="0061289D"/>
    <w:rsid w:val="00616BD6"/>
    <w:rsid w:val="00617522"/>
    <w:rsid w:val="006210DC"/>
    <w:rsid w:val="00621C41"/>
    <w:rsid w:val="00623454"/>
    <w:rsid w:val="00625F1D"/>
    <w:rsid w:val="0062655E"/>
    <w:rsid w:val="0062771D"/>
    <w:rsid w:val="00634E0D"/>
    <w:rsid w:val="0064349D"/>
    <w:rsid w:val="0064399F"/>
    <w:rsid w:val="00653EED"/>
    <w:rsid w:val="00675841"/>
    <w:rsid w:val="00675C45"/>
    <w:rsid w:val="00677E1A"/>
    <w:rsid w:val="006830CB"/>
    <w:rsid w:val="00685549"/>
    <w:rsid w:val="006A36AB"/>
    <w:rsid w:val="006B0911"/>
    <w:rsid w:val="006B3169"/>
    <w:rsid w:val="006B6D9A"/>
    <w:rsid w:val="006B7365"/>
    <w:rsid w:val="006B7EE6"/>
    <w:rsid w:val="006C15F1"/>
    <w:rsid w:val="006C2D81"/>
    <w:rsid w:val="006C6DBB"/>
    <w:rsid w:val="006C7DF8"/>
    <w:rsid w:val="006D0216"/>
    <w:rsid w:val="006E208F"/>
    <w:rsid w:val="006E640B"/>
    <w:rsid w:val="006F0FD1"/>
    <w:rsid w:val="006F551E"/>
    <w:rsid w:val="006F580E"/>
    <w:rsid w:val="006F5E4C"/>
    <w:rsid w:val="007042F8"/>
    <w:rsid w:val="0071125A"/>
    <w:rsid w:val="0071264F"/>
    <w:rsid w:val="00716E0A"/>
    <w:rsid w:val="00720261"/>
    <w:rsid w:val="00724C49"/>
    <w:rsid w:val="00725216"/>
    <w:rsid w:val="00727021"/>
    <w:rsid w:val="0073031C"/>
    <w:rsid w:val="0073404F"/>
    <w:rsid w:val="00734E4C"/>
    <w:rsid w:val="00743DAD"/>
    <w:rsid w:val="007467BC"/>
    <w:rsid w:val="0074728D"/>
    <w:rsid w:val="00750630"/>
    <w:rsid w:val="00750FC8"/>
    <w:rsid w:val="007533D0"/>
    <w:rsid w:val="00753DA0"/>
    <w:rsid w:val="007540DE"/>
    <w:rsid w:val="00755069"/>
    <w:rsid w:val="0076444C"/>
    <w:rsid w:val="00765459"/>
    <w:rsid w:val="007929E5"/>
    <w:rsid w:val="0079488C"/>
    <w:rsid w:val="00795B87"/>
    <w:rsid w:val="00796ADF"/>
    <w:rsid w:val="007B0660"/>
    <w:rsid w:val="007C04A5"/>
    <w:rsid w:val="007C3A28"/>
    <w:rsid w:val="007D16C1"/>
    <w:rsid w:val="007E3868"/>
    <w:rsid w:val="007E3FC0"/>
    <w:rsid w:val="007E6846"/>
    <w:rsid w:val="007F5779"/>
    <w:rsid w:val="007F6010"/>
    <w:rsid w:val="007F7E4A"/>
    <w:rsid w:val="00800C3A"/>
    <w:rsid w:val="0080385C"/>
    <w:rsid w:val="00803DAE"/>
    <w:rsid w:val="00804894"/>
    <w:rsid w:val="008147F4"/>
    <w:rsid w:val="00814D24"/>
    <w:rsid w:val="00820C41"/>
    <w:rsid w:val="00837BAA"/>
    <w:rsid w:val="0084191C"/>
    <w:rsid w:val="0084225E"/>
    <w:rsid w:val="00850256"/>
    <w:rsid w:val="00854629"/>
    <w:rsid w:val="00855572"/>
    <w:rsid w:val="00884E40"/>
    <w:rsid w:val="00891498"/>
    <w:rsid w:val="008957C8"/>
    <w:rsid w:val="00895F08"/>
    <w:rsid w:val="00896FA1"/>
    <w:rsid w:val="008A0AE3"/>
    <w:rsid w:val="008A0FC1"/>
    <w:rsid w:val="008A2AF0"/>
    <w:rsid w:val="008B1CDF"/>
    <w:rsid w:val="008C7979"/>
    <w:rsid w:val="008D052C"/>
    <w:rsid w:val="008D366E"/>
    <w:rsid w:val="008E3059"/>
    <w:rsid w:val="008E6A4D"/>
    <w:rsid w:val="008F1BF3"/>
    <w:rsid w:val="008F3D49"/>
    <w:rsid w:val="008F50D3"/>
    <w:rsid w:val="008F56DA"/>
    <w:rsid w:val="008F5E92"/>
    <w:rsid w:val="0090059A"/>
    <w:rsid w:val="009018A2"/>
    <w:rsid w:val="009043E4"/>
    <w:rsid w:val="0091477F"/>
    <w:rsid w:val="0091559D"/>
    <w:rsid w:val="00917AC2"/>
    <w:rsid w:val="00920470"/>
    <w:rsid w:val="0092107F"/>
    <w:rsid w:val="009274E8"/>
    <w:rsid w:val="009313E4"/>
    <w:rsid w:val="009321DF"/>
    <w:rsid w:val="0093686F"/>
    <w:rsid w:val="00940705"/>
    <w:rsid w:val="00941F47"/>
    <w:rsid w:val="00942FD4"/>
    <w:rsid w:val="00943722"/>
    <w:rsid w:val="00945C63"/>
    <w:rsid w:val="00946F62"/>
    <w:rsid w:val="00947C0D"/>
    <w:rsid w:val="00951997"/>
    <w:rsid w:val="00955398"/>
    <w:rsid w:val="009622DB"/>
    <w:rsid w:val="00967385"/>
    <w:rsid w:val="009860A6"/>
    <w:rsid w:val="00990352"/>
    <w:rsid w:val="009A318F"/>
    <w:rsid w:val="009A3678"/>
    <w:rsid w:val="009B06D6"/>
    <w:rsid w:val="009B79B1"/>
    <w:rsid w:val="009C51E2"/>
    <w:rsid w:val="009C7F94"/>
    <w:rsid w:val="009E0F9A"/>
    <w:rsid w:val="009E250A"/>
    <w:rsid w:val="009E3792"/>
    <w:rsid w:val="009E4238"/>
    <w:rsid w:val="00A03405"/>
    <w:rsid w:val="00A05340"/>
    <w:rsid w:val="00A05B95"/>
    <w:rsid w:val="00A06E82"/>
    <w:rsid w:val="00A0713B"/>
    <w:rsid w:val="00A108FD"/>
    <w:rsid w:val="00A1528A"/>
    <w:rsid w:val="00A30CA4"/>
    <w:rsid w:val="00A33918"/>
    <w:rsid w:val="00A33D4B"/>
    <w:rsid w:val="00A35257"/>
    <w:rsid w:val="00A41611"/>
    <w:rsid w:val="00A50EFD"/>
    <w:rsid w:val="00A514A2"/>
    <w:rsid w:val="00A523F4"/>
    <w:rsid w:val="00A52FD8"/>
    <w:rsid w:val="00A56F54"/>
    <w:rsid w:val="00A620DC"/>
    <w:rsid w:val="00A75EA0"/>
    <w:rsid w:val="00A7629F"/>
    <w:rsid w:val="00A800D5"/>
    <w:rsid w:val="00A84972"/>
    <w:rsid w:val="00A951A8"/>
    <w:rsid w:val="00AA0BDE"/>
    <w:rsid w:val="00AA1D97"/>
    <w:rsid w:val="00AB06AA"/>
    <w:rsid w:val="00AB17A0"/>
    <w:rsid w:val="00AB21DF"/>
    <w:rsid w:val="00AB5A60"/>
    <w:rsid w:val="00AC51CC"/>
    <w:rsid w:val="00AC62FC"/>
    <w:rsid w:val="00AD0F26"/>
    <w:rsid w:val="00AD1138"/>
    <w:rsid w:val="00AE4545"/>
    <w:rsid w:val="00AE7D25"/>
    <w:rsid w:val="00AF0378"/>
    <w:rsid w:val="00AF0CEE"/>
    <w:rsid w:val="00AF4E1F"/>
    <w:rsid w:val="00B0200E"/>
    <w:rsid w:val="00B021A5"/>
    <w:rsid w:val="00B048BA"/>
    <w:rsid w:val="00B05F25"/>
    <w:rsid w:val="00B10D2B"/>
    <w:rsid w:val="00B13C12"/>
    <w:rsid w:val="00B2420C"/>
    <w:rsid w:val="00B24562"/>
    <w:rsid w:val="00B346EA"/>
    <w:rsid w:val="00B3797E"/>
    <w:rsid w:val="00B37A60"/>
    <w:rsid w:val="00B453D2"/>
    <w:rsid w:val="00B46DAA"/>
    <w:rsid w:val="00B47487"/>
    <w:rsid w:val="00B53E4D"/>
    <w:rsid w:val="00B56FB3"/>
    <w:rsid w:val="00B667AD"/>
    <w:rsid w:val="00B757A1"/>
    <w:rsid w:val="00B76A4C"/>
    <w:rsid w:val="00B84C38"/>
    <w:rsid w:val="00B85B51"/>
    <w:rsid w:val="00B868AC"/>
    <w:rsid w:val="00B86C00"/>
    <w:rsid w:val="00B90E28"/>
    <w:rsid w:val="00B93DA4"/>
    <w:rsid w:val="00B947F6"/>
    <w:rsid w:val="00B95E51"/>
    <w:rsid w:val="00B9709B"/>
    <w:rsid w:val="00BA4AC9"/>
    <w:rsid w:val="00BB2634"/>
    <w:rsid w:val="00BB351D"/>
    <w:rsid w:val="00BC3E2F"/>
    <w:rsid w:val="00BC4433"/>
    <w:rsid w:val="00BC52C9"/>
    <w:rsid w:val="00BC6C8D"/>
    <w:rsid w:val="00BC6F6D"/>
    <w:rsid w:val="00BD0FCE"/>
    <w:rsid w:val="00BD1620"/>
    <w:rsid w:val="00BE1634"/>
    <w:rsid w:val="00BE2BDE"/>
    <w:rsid w:val="00BE30F6"/>
    <w:rsid w:val="00BE7856"/>
    <w:rsid w:val="00BF10C8"/>
    <w:rsid w:val="00BF16AA"/>
    <w:rsid w:val="00C047AD"/>
    <w:rsid w:val="00C055A4"/>
    <w:rsid w:val="00C0568C"/>
    <w:rsid w:val="00C10EFB"/>
    <w:rsid w:val="00C1478C"/>
    <w:rsid w:val="00C14B5D"/>
    <w:rsid w:val="00C22F70"/>
    <w:rsid w:val="00C25CCB"/>
    <w:rsid w:val="00C30C38"/>
    <w:rsid w:val="00C354B8"/>
    <w:rsid w:val="00C35E1A"/>
    <w:rsid w:val="00C44A2C"/>
    <w:rsid w:val="00C52517"/>
    <w:rsid w:val="00C56DF3"/>
    <w:rsid w:val="00C60921"/>
    <w:rsid w:val="00C62936"/>
    <w:rsid w:val="00C63BE6"/>
    <w:rsid w:val="00C653F2"/>
    <w:rsid w:val="00C679E6"/>
    <w:rsid w:val="00C7334B"/>
    <w:rsid w:val="00C80E49"/>
    <w:rsid w:val="00C87EF7"/>
    <w:rsid w:val="00C908F9"/>
    <w:rsid w:val="00CA0917"/>
    <w:rsid w:val="00CA1099"/>
    <w:rsid w:val="00CA3AE2"/>
    <w:rsid w:val="00CA7D44"/>
    <w:rsid w:val="00CB7883"/>
    <w:rsid w:val="00CD325C"/>
    <w:rsid w:val="00CF155A"/>
    <w:rsid w:val="00CF7212"/>
    <w:rsid w:val="00CF7887"/>
    <w:rsid w:val="00D06C62"/>
    <w:rsid w:val="00D06F38"/>
    <w:rsid w:val="00D0748D"/>
    <w:rsid w:val="00D20D0D"/>
    <w:rsid w:val="00D27BE0"/>
    <w:rsid w:val="00D31DEF"/>
    <w:rsid w:val="00D34A34"/>
    <w:rsid w:val="00D417C2"/>
    <w:rsid w:val="00D41D74"/>
    <w:rsid w:val="00D43946"/>
    <w:rsid w:val="00D44306"/>
    <w:rsid w:val="00D45E01"/>
    <w:rsid w:val="00D50869"/>
    <w:rsid w:val="00D52411"/>
    <w:rsid w:val="00D54A7E"/>
    <w:rsid w:val="00D54FC7"/>
    <w:rsid w:val="00D60936"/>
    <w:rsid w:val="00D70175"/>
    <w:rsid w:val="00D709EB"/>
    <w:rsid w:val="00D74714"/>
    <w:rsid w:val="00D7557B"/>
    <w:rsid w:val="00D82F3F"/>
    <w:rsid w:val="00D871A5"/>
    <w:rsid w:val="00D90DB2"/>
    <w:rsid w:val="00D921C6"/>
    <w:rsid w:val="00D93723"/>
    <w:rsid w:val="00D94AC0"/>
    <w:rsid w:val="00D94C96"/>
    <w:rsid w:val="00D958C2"/>
    <w:rsid w:val="00DC0A52"/>
    <w:rsid w:val="00DC6FB2"/>
    <w:rsid w:val="00DC720F"/>
    <w:rsid w:val="00DD63A7"/>
    <w:rsid w:val="00DD6F4A"/>
    <w:rsid w:val="00DE055E"/>
    <w:rsid w:val="00DE3564"/>
    <w:rsid w:val="00DE3ACB"/>
    <w:rsid w:val="00DF0B47"/>
    <w:rsid w:val="00DF3826"/>
    <w:rsid w:val="00E04AB5"/>
    <w:rsid w:val="00E155B0"/>
    <w:rsid w:val="00E32DD6"/>
    <w:rsid w:val="00E4505B"/>
    <w:rsid w:val="00E46CF9"/>
    <w:rsid w:val="00E47E60"/>
    <w:rsid w:val="00E50EEA"/>
    <w:rsid w:val="00E522C4"/>
    <w:rsid w:val="00E52F58"/>
    <w:rsid w:val="00E5313C"/>
    <w:rsid w:val="00E55AB9"/>
    <w:rsid w:val="00E57A0D"/>
    <w:rsid w:val="00E65FEA"/>
    <w:rsid w:val="00E66536"/>
    <w:rsid w:val="00E6726C"/>
    <w:rsid w:val="00E723AF"/>
    <w:rsid w:val="00E730A6"/>
    <w:rsid w:val="00E7405F"/>
    <w:rsid w:val="00E770DC"/>
    <w:rsid w:val="00E80728"/>
    <w:rsid w:val="00E90AE4"/>
    <w:rsid w:val="00E91A5F"/>
    <w:rsid w:val="00EB6E78"/>
    <w:rsid w:val="00EC0307"/>
    <w:rsid w:val="00EC26AA"/>
    <w:rsid w:val="00EC693C"/>
    <w:rsid w:val="00ED192C"/>
    <w:rsid w:val="00ED4762"/>
    <w:rsid w:val="00ED5497"/>
    <w:rsid w:val="00ED7A53"/>
    <w:rsid w:val="00EE23DE"/>
    <w:rsid w:val="00EE4273"/>
    <w:rsid w:val="00EE47FF"/>
    <w:rsid w:val="00EE503D"/>
    <w:rsid w:val="00EF1959"/>
    <w:rsid w:val="00EF766B"/>
    <w:rsid w:val="00F01F34"/>
    <w:rsid w:val="00F02004"/>
    <w:rsid w:val="00F042CB"/>
    <w:rsid w:val="00F242CD"/>
    <w:rsid w:val="00F37C91"/>
    <w:rsid w:val="00F44BC3"/>
    <w:rsid w:val="00F44EB6"/>
    <w:rsid w:val="00F52AF4"/>
    <w:rsid w:val="00F5443D"/>
    <w:rsid w:val="00F55E82"/>
    <w:rsid w:val="00F575D2"/>
    <w:rsid w:val="00F60A20"/>
    <w:rsid w:val="00F61327"/>
    <w:rsid w:val="00F64FD4"/>
    <w:rsid w:val="00F67EAB"/>
    <w:rsid w:val="00F67EC6"/>
    <w:rsid w:val="00F7373E"/>
    <w:rsid w:val="00F75F6D"/>
    <w:rsid w:val="00F8155E"/>
    <w:rsid w:val="00F835E1"/>
    <w:rsid w:val="00F866B2"/>
    <w:rsid w:val="00F86FB9"/>
    <w:rsid w:val="00F922E1"/>
    <w:rsid w:val="00F92BFA"/>
    <w:rsid w:val="00FA7FEC"/>
    <w:rsid w:val="00FB4073"/>
    <w:rsid w:val="00FB4562"/>
    <w:rsid w:val="00FB4925"/>
    <w:rsid w:val="00FB683F"/>
    <w:rsid w:val="00FC0A95"/>
    <w:rsid w:val="00FC2CB4"/>
    <w:rsid w:val="00FC3D9C"/>
    <w:rsid w:val="00FC6451"/>
    <w:rsid w:val="00FD6354"/>
    <w:rsid w:val="00FE1507"/>
    <w:rsid w:val="00FE70DC"/>
    <w:rsid w:val="00FE71E0"/>
    <w:rsid w:val="00FE7B26"/>
    <w:rsid w:val="00FE7BCA"/>
    <w:rsid w:val="00FF0153"/>
    <w:rsid w:val="00FF0380"/>
    <w:rsid w:val="00FF088B"/>
    <w:rsid w:val="00FF4DD7"/>
    <w:rsid w:val="00FF51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docId w15:val="{ED10D8D5-1AE4-48E4-A546-72B77EE3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8A0FC1"/>
    <w:pPr>
      <w:ind w:left="720"/>
      <w:contextualSpacing/>
    </w:pPr>
  </w:style>
  <w:style w:type="paragraph" w:styleId="Textoindependiente">
    <w:name w:val="Body Text"/>
    <w:basedOn w:val="Normal"/>
    <w:link w:val="TextoindependienteCar"/>
    <w:semiHidden/>
    <w:rsid w:val="00FD6354"/>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FD6354"/>
    <w:rPr>
      <w:sz w:val="24"/>
      <w:szCs w:val="24"/>
      <w:lang w:val="es-ES_tradnl"/>
    </w:rPr>
  </w:style>
  <w:style w:type="paragraph" w:styleId="Sangra2detindependiente">
    <w:name w:val="Body Text Indent 2"/>
    <w:basedOn w:val="Normal"/>
    <w:link w:val="Sangra2detindependienteCar"/>
    <w:uiPriority w:val="99"/>
    <w:semiHidden/>
    <w:unhideWhenUsed/>
    <w:rsid w:val="00FD635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D6354"/>
    <w:rPr>
      <w:sz w:val="24"/>
    </w:rPr>
  </w:style>
  <w:style w:type="character" w:customStyle="1" w:styleId="apple-converted-space">
    <w:name w:val="apple-converted-space"/>
    <w:basedOn w:val="Fuentedeprrafopredeter"/>
    <w:rsid w:val="00F7373E"/>
  </w:style>
  <w:style w:type="character" w:styleId="Textoennegrita">
    <w:name w:val="Strong"/>
    <w:basedOn w:val="Fuentedeprrafopredeter"/>
    <w:uiPriority w:val="22"/>
    <w:qFormat/>
    <w:rsid w:val="00F7373E"/>
    <w:rPr>
      <w:b/>
      <w:bCs/>
    </w:rPr>
  </w:style>
  <w:style w:type="paragraph" w:styleId="Textonotapie">
    <w:name w:val="footnote text"/>
    <w:basedOn w:val="Normal"/>
    <w:link w:val="TextonotapieCar"/>
    <w:uiPriority w:val="99"/>
    <w:semiHidden/>
    <w:unhideWhenUsed/>
    <w:rsid w:val="00F7373E"/>
    <w:rPr>
      <w:sz w:val="20"/>
    </w:rPr>
  </w:style>
  <w:style w:type="character" w:customStyle="1" w:styleId="TextonotapieCar">
    <w:name w:val="Texto nota pie Car"/>
    <w:basedOn w:val="Fuentedeprrafopredeter"/>
    <w:link w:val="Textonotapie"/>
    <w:uiPriority w:val="99"/>
    <w:semiHidden/>
    <w:rsid w:val="00F7373E"/>
  </w:style>
  <w:style w:type="character" w:styleId="Refdenotaalpie">
    <w:name w:val="footnote reference"/>
    <w:basedOn w:val="Fuentedeprrafopredeter"/>
    <w:uiPriority w:val="99"/>
    <w:semiHidden/>
    <w:unhideWhenUsed/>
    <w:rsid w:val="00F7373E"/>
    <w:rPr>
      <w:vertAlign w:val="superscript"/>
    </w:rPr>
  </w:style>
  <w:style w:type="character" w:styleId="Hipervnculo">
    <w:name w:val="Hyperlink"/>
    <w:basedOn w:val="Fuentedeprrafopredeter"/>
    <w:uiPriority w:val="99"/>
    <w:unhideWhenUsed/>
    <w:rsid w:val="00F7373E"/>
    <w:rPr>
      <w:color w:val="0563C1" w:themeColor="hyperlink"/>
      <w:u w:val="single"/>
    </w:rPr>
  </w:style>
  <w:style w:type="character" w:customStyle="1" w:styleId="UnresolvedMention1">
    <w:name w:val="Unresolved Mention1"/>
    <w:basedOn w:val="Fuentedeprrafopredeter"/>
    <w:uiPriority w:val="99"/>
    <w:semiHidden/>
    <w:unhideWhenUsed/>
    <w:rsid w:val="00F7373E"/>
    <w:rPr>
      <w:color w:val="605E5C"/>
      <w:shd w:val="clear" w:color="auto" w:fill="E1DFDD"/>
    </w:rPr>
  </w:style>
  <w:style w:type="paragraph" w:styleId="Textonotaalfinal">
    <w:name w:val="endnote text"/>
    <w:basedOn w:val="Normal"/>
    <w:link w:val="TextonotaalfinalCar"/>
    <w:uiPriority w:val="99"/>
    <w:semiHidden/>
    <w:unhideWhenUsed/>
    <w:rsid w:val="00ED4762"/>
    <w:rPr>
      <w:sz w:val="20"/>
    </w:rPr>
  </w:style>
  <w:style w:type="character" w:customStyle="1" w:styleId="TextonotaalfinalCar">
    <w:name w:val="Texto nota al final Car"/>
    <w:basedOn w:val="Fuentedeprrafopredeter"/>
    <w:link w:val="Textonotaalfinal"/>
    <w:uiPriority w:val="99"/>
    <w:semiHidden/>
    <w:rsid w:val="00ED4762"/>
  </w:style>
  <w:style w:type="character" w:styleId="Refdenotaalfinal">
    <w:name w:val="endnote reference"/>
    <w:basedOn w:val="Fuentedeprrafopredeter"/>
    <w:uiPriority w:val="99"/>
    <w:semiHidden/>
    <w:unhideWhenUsed/>
    <w:rsid w:val="00ED47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9866">
      <w:bodyDiv w:val="1"/>
      <w:marLeft w:val="0"/>
      <w:marRight w:val="0"/>
      <w:marTop w:val="0"/>
      <w:marBottom w:val="0"/>
      <w:divBdr>
        <w:top w:val="none" w:sz="0" w:space="0" w:color="auto"/>
        <w:left w:val="none" w:sz="0" w:space="0" w:color="auto"/>
        <w:bottom w:val="none" w:sz="0" w:space="0" w:color="auto"/>
        <w:right w:val="none" w:sz="0" w:space="0" w:color="auto"/>
      </w:divBdr>
      <w:divsChild>
        <w:div w:id="2075203682">
          <w:marLeft w:val="0"/>
          <w:marRight w:val="0"/>
          <w:marTop w:val="0"/>
          <w:marBottom w:val="0"/>
          <w:divBdr>
            <w:top w:val="none" w:sz="0" w:space="0" w:color="auto"/>
            <w:left w:val="none" w:sz="0" w:space="0" w:color="auto"/>
            <w:bottom w:val="none" w:sz="0" w:space="0" w:color="auto"/>
            <w:right w:val="none" w:sz="0" w:space="0" w:color="auto"/>
          </w:divBdr>
          <w:divsChild>
            <w:div w:id="804275915">
              <w:marLeft w:val="0"/>
              <w:marRight w:val="0"/>
              <w:marTop w:val="0"/>
              <w:marBottom w:val="0"/>
              <w:divBdr>
                <w:top w:val="none" w:sz="0" w:space="0" w:color="auto"/>
                <w:left w:val="none" w:sz="0" w:space="0" w:color="auto"/>
                <w:bottom w:val="none" w:sz="0" w:space="0" w:color="auto"/>
                <w:right w:val="none" w:sz="0" w:space="0" w:color="auto"/>
              </w:divBdr>
              <w:divsChild>
                <w:div w:id="13840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39392">
      <w:bodyDiv w:val="1"/>
      <w:marLeft w:val="0"/>
      <w:marRight w:val="0"/>
      <w:marTop w:val="0"/>
      <w:marBottom w:val="0"/>
      <w:divBdr>
        <w:top w:val="none" w:sz="0" w:space="0" w:color="auto"/>
        <w:left w:val="none" w:sz="0" w:space="0" w:color="auto"/>
        <w:bottom w:val="none" w:sz="0" w:space="0" w:color="auto"/>
        <w:right w:val="none" w:sz="0" w:space="0" w:color="auto"/>
      </w:divBdr>
      <w:divsChild>
        <w:div w:id="180246911">
          <w:marLeft w:val="0"/>
          <w:marRight w:val="0"/>
          <w:marTop w:val="0"/>
          <w:marBottom w:val="0"/>
          <w:divBdr>
            <w:top w:val="none" w:sz="0" w:space="0" w:color="auto"/>
            <w:left w:val="none" w:sz="0" w:space="0" w:color="auto"/>
            <w:bottom w:val="none" w:sz="0" w:space="0" w:color="auto"/>
            <w:right w:val="none" w:sz="0" w:space="0" w:color="auto"/>
          </w:divBdr>
          <w:divsChild>
            <w:div w:id="1468284496">
              <w:marLeft w:val="0"/>
              <w:marRight w:val="0"/>
              <w:marTop w:val="0"/>
              <w:marBottom w:val="0"/>
              <w:divBdr>
                <w:top w:val="none" w:sz="0" w:space="0" w:color="auto"/>
                <w:left w:val="none" w:sz="0" w:space="0" w:color="auto"/>
                <w:bottom w:val="none" w:sz="0" w:space="0" w:color="auto"/>
                <w:right w:val="none" w:sz="0" w:space="0" w:color="auto"/>
              </w:divBdr>
              <w:divsChild>
                <w:div w:id="11203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268612">
      <w:bodyDiv w:val="1"/>
      <w:marLeft w:val="0"/>
      <w:marRight w:val="0"/>
      <w:marTop w:val="0"/>
      <w:marBottom w:val="0"/>
      <w:divBdr>
        <w:top w:val="none" w:sz="0" w:space="0" w:color="auto"/>
        <w:left w:val="none" w:sz="0" w:space="0" w:color="auto"/>
        <w:bottom w:val="none" w:sz="0" w:space="0" w:color="auto"/>
        <w:right w:val="none" w:sz="0" w:space="0" w:color="auto"/>
      </w:divBdr>
      <w:divsChild>
        <w:div w:id="164783768">
          <w:marLeft w:val="0"/>
          <w:marRight w:val="0"/>
          <w:marTop w:val="0"/>
          <w:marBottom w:val="0"/>
          <w:divBdr>
            <w:top w:val="none" w:sz="0" w:space="0" w:color="auto"/>
            <w:left w:val="none" w:sz="0" w:space="0" w:color="auto"/>
            <w:bottom w:val="none" w:sz="0" w:space="0" w:color="auto"/>
            <w:right w:val="none" w:sz="0" w:space="0" w:color="auto"/>
          </w:divBdr>
          <w:divsChild>
            <w:div w:id="1739013775">
              <w:marLeft w:val="0"/>
              <w:marRight w:val="0"/>
              <w:marTop w:val="0"/>
              <w:marBottom w:val="0"/>
              <w:divBdr>
                <w:top w:val="none" w:sz="0" w:space="0" w:color="auto"/>
                <w:left w:val="none" w:sz="0" w:space="0" w:color="auto"/>
                <w:bottom w:val="none" w:sz="0" w:space="0" w:color="auto"/>
                <w:right w:val="none" w:sz="0" w:space="0" w:color="auto"/>
              </w:divBdr>
              <w:divsChild>
                <w:div w:id="1452549445">
                  <w:marLeft w:val="0"/>
                  <w:marRight w:val="0"/>
                  <w:marTop w:val="0"/>
                  <w:marBottom w:val="0"/>
                  <w:divBdr>
                    <w:top w:val="none" w:sz="0" w:space="0" w:color="auto"/>
                    <w:left w:val="none" w:sz="0" w:space="0" w:color="auto"/>
                    <w:bottom w:val="none" w:sz="0" w:space="0" w:color="auto"/>
                    <w:right w:val="none" w:sz="0" w:space="0" w:color="auto"/>
                  </w:divBdr>
                  <w:divsChild>
                    <w:div w:id="197771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303388">
      <w:bodyDiv w:val="1"/>
      <w:marLeft w:val="0"/>
      <w:marRight w:val="0"/>
      <w:marTop w:val="0"/>
      <w:marBottom w:val="0"/>
      <w:divBdr>
        <w:top w:val="none" w:sz="0" w:space="0" w:color="auto"/>
        <w:left w:val="none" w:sz="0" w:space="0" w:color="auto"/>
        <w:bottom w:val="none" w:sz="0" w:space="0" w:color="auto"/>
        <w:right w:val="none" w:sz="0" w:space="0" w:color="auto"/>
      </w:divBdr>
      <w:divsChild>
        <w:div w:id="487138544">
          <w:marLeft w:val="0"/>
          <w:marRight w:val="0"/>
          <w:marTop w:val="0"/>
          <w:marBottom w:val="0"/>
          <w:divBdr>
            <w:top w:val="none" w:sz="0" w:space="0" w:color="auto"/>
            <w:left w:val="none" w:sz="0" w:space="0" w:color="auto"/>
            <w:bottom w:val="none" w:sz="0" w:space="0" w:color="auto"/>
            <w:right w:val="none" w:sz="0" w:space="0" w:color="auto"/>
          </w:divBdr>
          <w:divsChild>
            <w:div w:id="1048188049">
              <w:marLeft w:val="0"/>
              <w:marRight w:val="0"/>
              <w:marTop w:val="0"/>
              <w:marBottom w:val="0"/>
              <w:divBdr>
                <w:top w:val="none" w:sz="0" w:space="0" w:color="auto"/>
                <w:left w:val="none" w:sz="0" w:space="0" w:color="auto"/>
                <w:bottom w:val="none" w:sz="0" w:space="0" w:color="auto"/>
                <w:right w:val="none" w:sz="0" w:space="0" w:color="auto"/>
              </w:divBdr>
              <w:divsChild>
                <w:div w:id="211964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149621">
      <w:bodyDiv w:val="1"/>
      <w:marLeft w:val="0"/>
      <w:marRight w:val="0"/>
      <w:marTop w:val="0"/>
      <w:marBottom w:val="0"/>
      <w:divBdr>
        <w:top w:val="none" w:sz="0" w:space="0" w:color="auto"/>
        <w:left w:val="none" w:sz="0" w:space="0" w:color="auto"/>
        <w:bottom w:val="none" w:sz="0" w:space="0" w:color="auto"/>
        <w:right w:val="none" w:sz="0" w:space="0" w:color="auto"/>
      </w:divBdr>
      <w:divsChild>
        <w:div w:id="1031878263">
          <w:marLeft w:val="0"/>
          <w:marRight w:val="0"/>
          <w:marTop w:val="0"/>
          <w:marBottom w:val="0"/>
          <w:divBdr>
            <w:top w:val="none" w:sz="0" w:space="0" w:color="auto"/>
            <w:left w:val="none" w:sz="0" w:space="0" w:color="auto"/>
            <w:bottom w:val="none" w:sz="0" w:space="0" w:color="auto"/>
            <w:right w:val="none" w:sz="0" w:space="0" w:color="auto"/>
          </w:divBdr>
          <w:divsChild>
            <w:div w:id="2008441474">
              <w:marLeft w:val="0"/>
              <w:marRight w:val="0"/>
              <w:marTop w:val="0"/>
              <w:marBottom w:val="0"/>
              <w:divBdr>
                <w:top w:val="none" w:sz="0" w:space="0" w:color="auto"/>
                <w:left w:val="none" w:sz="0" w:space="0" w:color="auto"/>
                <w:bottom w:val="none" w:sz="0" w:space="0" w:color="auto"/>
                <w:right w:val="none" w:sz="0" w:space="0" w:color="auto"/>
              </w:divBdr>
              <w:divsChild>
                <w:div w:id="169183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8287">
      <w:bodyDiv w:val="1"/>
      <w:marLeft w:val="0"/>
      <w:marRight w:val="0"/>
      <w:marTop w:val="0"/>
      <w:marBottom w:val="0"/>
      <w:divBdr>
        <w:top w:val="none" w:sz="0" w:space="0" w:color="auto"/>
        <w:left w:val="none" w:sz="0" w:space="0" w:color="auto"/>
        <w:bottom w:val="none" w:sz="0" w:space="0" w:color="auto"/>
        <w:right w:val="none" w:sz="0" w:space="0" w:color="auto"/>
      </w:divBdr>
      <w:divsChild>
        <w:div w:id="2041583238">
          <w:marLeft w:val="0"/>
          <w:marRight w:val="0"/>
          <w:marTop w:val="0"/>
          <w:marBottom w:val="0"/>
          <w:divBdr>
            <w:top w:val="none" w:sz="0" w:space="0" w:color="auto"/>
            <w:left w:val="none" w:sz="0" w:space="0" w:color="auto"/>
            <w:bottom w:val="none" w:sz="0" w:space="0" w:color="auto"/>
            <w:right w:val="none" w:sz="0" w:space="0" w:color="auto"/>
          </w:divBdr>
          <w:divsChild>
            <w:div w:id="2067410884">
              <w:marLeft w:val="0"/>
              <w:marRight w:val="0"/>
              <w:marTop w:val="0"/>
              <w:marBottom w:val="0"/>
              <w:divBdr>
                <w:top w:val="none" w:sz="0" w:space="0" w:color="auto"/>
                <w:left w:val="none" w:sz="0" w:space="0" w:color="auto"/>
                <w:bottom w:val="none" w:sz="0" w:space="0" w:color="auto"/>
                <w:right w:val="none" w:sz="0" w:space="0" w:color="auto"/>
              </w:divBdr>
              <w:divsChild>
                <w:div w:id="1663704309">
                  <w:marLeft w:val="0"/>
                  <w:marRight w:val="0"/>
                  <w:marTop w:val="0"/>
                  <w:marBottom w:val="0"/>
                  <w:divBdr>
                    <w:top w:val="none" w:sz="0" w:space="0" w:color="auto"/>
                    <w:left w:val="none" w:sz="0" w:space="0" w:color="auto"/>
                    <w:bottom w:val="none" w:sz="0" w:space="0" w:color="auto"/>
                    <w:right w:val="none" w:sz="0" w:space="0" w:color="auto"/>
                  </w:divBdr>
                  <w:divsChild>
                    <w:div w:id="4796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602626">
      <w:bodyDiv w:val="1"/>
      <w:marLeft w:val="0"/>
      <w:marRight w:val="0"/>
      <w:marTop w:val="0"/>
      <w:marBottom w:val="0"/>
      <w:divBdr>
        <w:top w:val="none" w:sz="0" w:space="0" w:color="auto"/>
        <w:left w:val="none" w:sz="0" w:space="0" w:color="auto"/>
        <w:bottom w:val="none" w:sz="0" w:space="0" w:color="auto"/>
        <w:right w:val="none" w:sz="0" w:space="0" w:color="auto"/>
      </w:divBdr>
      <w:divsChild>
        <w:div w:id="1751462593">
          <w:marLeft w:val="0"/>
          <w:marRight w:val="0"/>
          <w:marTop w:val="0"/>
          <w:marBottom w:val="0"/>
          <w:divBdr>
            <w:top w:val="none" w:sz="0" w:space="0" w:color="auto"/>
            <w:left w:val="none" w:sz="0" w:space="0" w:color="auto"/>
            <w:bottom w:val="none" w:sz="0" w:space="0" w:color="auto"/>
            <w:right w:val="none" w:sz="0" w:space="0" w:color="auto"/>
          </w:divBdr>
          <w:divsChild>
            <w:div w:id="1202328717">
              <w:marLeft w:val="0"/>
              <w:marRight w:val="0"/>
              <w:marTop w:val="0"/>
              <w:marBottom w:val="0"/>
              <w:divBdr>
                <w:top w:val="none" w:sz="0" w:space="0" w:color="auto"/>
                <w:left w:val="none" w:sz="0" w:space="0" w:color="auto"/>
                <w:bottom w:val="none" w:sz="0" w:space="0" w:color="auto"/>
                <w:right w:val="none" w:sz="0" w:space="0" w:color="auto"/>
              </w:divBdr>
              <w:divsChild>
                <w:div w:id="3813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367095">
      <w:bodyDiv w:val="1"/>
      <w:marLeft w:val="0"/>
      <w:marRight w:val="0"/>
      <w:marTop w:val="0"/>
      <w:marBottom w:val="0"/>
      <w:divBdr>
        <w:top w:val="none" w:sz="0" w:space="0" w:color="auto"/>
        <w:left w:val="none" w:sz="0" w:space="0" w:color="auto"/>
        <w:bottom w:val="none" w:sz="0" w:space="0" w:color="auto"/>
        <w:right w:val="none" w:sz="0" w:space="0" w:color="auto"/>
      </w:divBdr>
      <w:divsChild>
        <w:div w:id="1762481646">
          <w:marLeft w:val="0"/>
          <w:marRight w:val="0"/>
          <w:marTop w:val="0"/>
          <w:marBottom w:val="0"/>
          <w:divBdr>
            <w:top w:val="none" w:sz="0" w:space="0" w:color="auto"/>
            <w:left w:val="none" w:sz="0" w:space="0" w:color="auto"/>
            <w:bottom w:val="none" w:sz="0" w:space="0" w:color="auto"/>
            <w:right w:val="none" w:sz="0" w:space="0" w:color="auto"/>
          </w:divBdr>
          <w:divsChild>
            <w:div w:id="1363897004">
              <w:marLeft w:val="0"/>
              <w:marRight w:val="0"/>
              <w:marTop w:val="0"/>
              <w:marBottom w:val="0"/>
              <w:divBdr>
                <w:top w:val="none" w:sz="0" w:space="0" w:color="auto"/>
                <w:left w:val="none" w:sz="0" w:space="0" w:color="auto"/>
                <w:bottom w:val="none" w:sz="0" w:space="0" w:color="auto"/>
                <w:right w:val="none" w:sz="0" w:space="0" w:color="auto"/>
              </w:divBdr>
              <w:divsChild>
                <w:div w:id="4505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03097">
      <w:bodyDiv w:val="1"/>
      <w:marLeft w:val="0"/>
      <w:marRight w:val="0"/>
      <w:marTop w:val="0"/>
      <w:marBottom w:val="0"/>
      <w:divBdr>
        <w:top w:val="none" w:sz="0" w:space="0" w:color="auto"/>
        <w:left w:val="none" w:sz="0" w:space="0" w:color="auto"/>
        <w:bottom w:val="none" w:sz="0" w:space="0" w:color="auto"/>
        <w:right w:val="none" w:sz="0" w:space="0" w:color="auto"/>
      </w:divBdr>
      <w:divsChild>
        <w:div w:id="669479998">
          <w:marLeft w:val="0"/>
          <w:marRight w:val="0"/>
          <w:marTop w:val="0"/>
          <w:marBottom w:val="0"/>
          <w:divBdr>
            <w:top w:val="none" w:sz="0" w:space="0" w:color="auto"/>
            <w:left w:val="none" w:sz="0" w:space="0" w:color="auto"/>
            <w:bottom w:val="none" w:sz="0" w:space="0" w:color="auto"/>
            <w:right w:val="none" w:sz="0" w:space="0" w:color="auto"/>
          </w:divBdr>
          <w:divsChild>
            <w:div w:id="1847287158">
              <w:marLeft w:val="0"/>
              <w:marRight w:val="0"/>
              <w:marTop w:val="0"/>
              <w:marBottom w:val="0"/>
              <w:divBdr>
                <w:top w:val="none" w:sz="0" w:space="0" w:color="auto"/>
                <w:left w:val="none" w:sz="0" w:space="0" w:color="auto"/>
                <w:bottom w:val="none" w:sz="0" w:space="0" w:color="auto"/>
                <w:right w:val="none" w:sz="0" w:space="0" w:color="auto"/>
              </w:divBdr>
              <w:divsChild>
                <w:div w:id="3775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326221">
      <w:bodyDiv w:val="1"/>
      <w:marLeft w:val="0"/>
      <w:marRight w:val="0"/>
      <w:marTop w:val="0"/>
      <w:marBottom w:val="0"/>
      <w:divBdr>
        <w:top w:val="none" w:sz="0" w:space="0" w:color="auto"/>
        <w:left w:val="none" w:sz="0" w:space="0" w:color="auto"/>
        <w:bottom w:val="none" w:sz="0" w:space="0" w:color="auto"/>
        <w:right w:val="none" w:sz="0" w:space="0" w:color="auto"/>
      </w:divBdr>
      <w:divsChild>
        <w:div w:id="828794047">
          <w:marLeft w:val="0"/>
          <w:marRight w:val="0"/>
          <w:marTop w:val="0"/>
          <w:marBottom w:val="0"/>
          <w:divBdr>
            <w:top w:val="none" w:sz="0" w:space="0" w:color="auto"/>
            <w:left w:val="none" w:sz="0" w:space="0" w:color="auto"/>
            <w:bottom w:val="none" w:sz="0" w:space="0" w:color="auto"/>
            <w:right w:val="none" w:sz="0" w:space="0" w:color="auto"/>
          </w:divBdr>
          <w:divsChild>
            <w:div w:id="828449665">
              <w:marLeft w:val="0"/>
              <w:marRight w:val="0"/>
              <w:marTop w:val="0"/>
              <w:marBottom w:val="0"/>
              <w:divBdr>
                <w:top w:val="none" w:sz="0" w:space="0" w:color="auto"/>
                <w:left w:val="none" w:sz="0" w:space="0" w:color="auto"/>
                <w:bottom w:val="none" w:sz="0" w:space="0" w:color="auto"/>
                <w:right w:val="none" w:sz="0" w:space="0" w:color="auto"/>
              </w:divBdr>
              <w:divsChild>
                <w:div w:id="99642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075671">
      <w:bodyDiv w:val="1"/>
      <w:marLeft w:val="0"/>
      <w:marRight w:val="0"/>
      <w:marTop w:val="0"/>
      <w:marBottom w:val="0"/>
      <w:divBdr>
        <w:top w:val="none" w:sz="0" w:space="0" w:color="auto"/>
        <w:left w:val="none" w:sz="0" w:space="0" w:color="auto"/>
        <w:bottom w:val="none" w:sz="0" w:space="0" w:color="auto"/>
        <w:right w:val="none" w:sz="0" w:space="0" w:color="auto"/>
      </w:divBdr>
      <w:divsChild>
        <w:div w:id="65998293">
          <w:marLeft w:val="0"/>
          <w:marRight w:val="0"/>
          <w:marTop w:val="0"/>
          <w:marBottom w:val="0"/>
          <w:divBdr>
            <w:top w:val="none" w:sz="0" w:space="0" w:color="auto"/>
            <w:left w:val="none" w:sz="0" w:space="0" w:color="auto"/>
            <w:bottom w:val="none" w:sz="0" w:space="0" w:color="auto"/>
            <w:right w:val="none" w:sz="0" w:space="0" w:color="auto"/>
          </w:divBdr>
          <w:divsChild>
            <w:div w:id="1040781146">
              <w:marLeft w:val="0"/>
              <w:marRight w:val="0"/>
              <w:marTop w:val="0"/>
              <w:marBottom w:val="0"/>
              <w:divBdr>
                <w:top w:val="none" w:sz="0" w:space="0" w:color="auto"/>
                <w:left w:val="none" w:sz="0" w:space="0" w:color="auto"/>
                <w:bottom w:val="none" w:sz="0" w:space="0" w:color="auto"/>
                <w:right w:val="none" w:sz="0" w:space="0" w:color="auto"/>
              </w:divBdr>
              <w:divsChild>
                <w:div w:id="52140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761258">
      <w:bodyDiv w:val="1"/>
      <w:marLeft w:val="0"/>
      <w:marRight w:val="0"/>
      <w:marTop w:val="0"/>
      <w:marBottom w:val="0"/>
      <w:divBdr>
        <w:top w:val="none" w:sz="0" w:space="0" w:color="auto"/>
        <w:left w:val="none" w:sz="0" w:space="0" w:color="auto"/>
        <w:bottom w:val="none" w:sz="0" w:space="0" w:color="auto"/>
        <w:right w:val="none" w:sz="0" w:space="0" w:color="auto"/>
      </w:divBdr>
    </w:div>
    <w:div w:id="914782871">
      <w:bodyDiv w:val="1"/>
      <w:marLeft w:val="0"/>
      <w:marRight w:val="0"/>
      <w:marTop w:val="0"/>
      <w:marBottom w:val="0"/>
      <w:divBdr>
        <w:top w:val="none" w:sz="0" w:space="0" w:color="auto"/>
        <w:left w:val="none" w:sz="0" w:space="0" w:color="auto"/>
        <w:bottom w:val="none" w:sz="0" w:space="0" w:color="auto"/>
        <w:right w:val="none" w:sz="0" w:space="0" w:color="auto"/>
      </w:divBdr>
      <w:divsChild>
        <w:div w:id="2076975922">
          <w:marLeft w:val="0"/>
          <w:marRight w:val="0"/>
          <w:marTop w:val="0"/>
          <w:marBottom w:val="0"/>
          <w:divBdr>
            <w:top w:val="none" w:sz="0" w:space="0" w:color="auto"/>
            <w:left w:val="none" w:sz="0" w:space="0" w:color="auto"/>
            <w:bottom w:val="none" w:sz="0" w:space="0" w:color="auto"/>
            <w:right w:val="none" w:sz="0" w:space="0" w:color="auto"/>
          </w:divBdr>
          <w:divsChild>
            <w:div w:id="28070534">
              <w:marLeft w:val="0"/>
              <w:marRight w:val="0"/>
              <w:marTop w:val="0"/>
              <w:marBottom w:val="0"/>
              <w:divBdr>
                <w:top w:val="none" w:sz="0" w:space="0" w:color="auto"/>
                <w:left w:val="none" w:sz="0" w:space="0" w:color="auto"/>
                <w:bottom w:val="none" w:sz="0" w:space="0" w:color="auto"/>
                <w:right w:val="none" w:sz="0" w:space="0" w:color="auto"/>
              </w:divBdr>
              <w:divsChild>
                <w:div w:id="60453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561908">
      <w:bodyDiv w:val="1"/>
      <w:marLeft w:val="0"/>
      <w:marRight w:val="0"/>
      <w:marTop w:val="0"/>
      <w:marBottom w:val="0"/>
      <w:divBdr>
        <w:top w:val="none" w:sz="0" w:space="0" w:color="auto"/>
        <w:left w:val="none" w:sz="0" w:space="0" w:color="auto"/>
        <w:bottom w:val="none" w:sz="0" w:space="0" w:color="auto"/>
        <w:right w:val="none" w:sz="0" w:space="0" w:color="auto"/>
      </w:divBdr>
      <w:divsChild>
        <w:div w:id="280455547">
          <w:marLeft w:val="0"/>
          <w:marRight w:val="0"/>
          <w:marTop w:val="0"/>
          <w:marBottom w:val="0"/>
          <w:divBdr>
            <w:top w:val="none" w:sz="0" w:space="0" w:color="auto"/>
            <w:left w:val="none" w:sz="0" w:space="0" w:color="auto"/>
            <w:bottom w:val="none" w:sz="0" w:space="0" w:color="auto"/>
            <w:right w:val="none" w:sz="0" w:space="0" w:color="auto"/>
          </w:divBdr>
          <w:divsChild>
            <w:div w:id="1692103408">
              <w:marLeft w:val="0"/>
              <w:marRight w:val="0"/>
              <w:marTop w:val="0"/>
              <w:marBottom w:val="0"/>
              <w:divBdr>
                <w:top w:val="none" w:sz="0" w:space="0" w:color="auto"/>
                <w:left w:val="none" w:sz="0" w:space="0" w:color="auto"/>
                <w:bottom w:val="none" w:sz="0" w:space="0" w:color="auto"/>
                <w:right w:val="none" w:sz="0" w:space="0" w:color="auto"/>
              </w:divBdr>
              <w:divsChild>
                <w:div w:id="74673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18384">
      <w:bodyDiv w:val="1"/>
      <w:marLeft w:val="0"/>
      <w:marRight w:val="0"/>
      <w:marTop w:val="0"/>
      <w:marBottom w:val="0"/>
      <w:divBdr>
        <w:top w:val="none" w:sz="0" w:space="0" w:color="auto"/>
        <w:left w:val="none" w:sz="0" w:space="0" w:color="auto"/>
        <w:bottom w:val="none" w:sz="0" w:space="0" w:color="auto"/>
        <w:right w:val="none" w:sz="0" w:space="0" w:color="auto"/>
      </w:divBdr>
      <w:divsChild>
        <w:div w:id="203103099">
          <w:marLeft w:val="0"/>
          <w:marRight w:val="0"/>
          <w:marTop w:val="0"/>
          <w:marBottom w:val="0"/>
          <w:divBdr>
            <w:top w:val="none" w:sz="0" w:space="0" w:color="auto"/>
            <w:left w:val="none" w:sz="0" w:space="0" w:color="auto"/>
            <w:bottom w:val="none" w:sz="0" w:space="0" w:color="auto"/>
            <w:right w:val="none" w:sz="0" w:space="0" w:color="auto"/>
          </w:divBdr>
          <w:divsChild>
            <w:div w:id="1285576417">
              <w:marLeft w:val="0"/>
              <w:marRight w:val="0"/>
              <w:marTop w:val="0"/>
              <w:marBottom w:val="0"/>
              <w:divBdr>
                <w:top w:val="none" w:sz="0" w:space="0" w:color="auto"/>
                <w:left w:val="none" w:sz="0" w:space="0" w:color="auto"/>
                <w:bottom w:val="none" w:sz="0" w:space="0" w:color="auto"/>
                <w:right w:val="none" w:sz="0" w:space="0" w:color="auto"/>
              </w:divBdr>
              <w:divsChild>
                <w:div w:id="1717578734">
                  <w:marLeft w:val="0"/>
                  <w:marRight w:val="0"/>
                  <w:marTop w:val="0"/>
                  <w:marBottom w:val="0"/>
                  <w:divBdr>
                    <w:top w:val="none" w:sz="0" w:space="0" w:color="auto"/>
                    <w:left w:val="none" w:sz="0" w:space="0" w:color="auto"/>
                    <w:bottom w:val="none" w:sz="0" w:space="0" w:color="auto"/>
                    <w:right w:val="none" w:sz="0" w:space="0" w:color="auto"/>
                  </w:divBdr>
                  <w:divsChild>
                    <w:div w:id="3669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307579">
      <w:bodyDiv w:val="1"/>
      <w:marLeft w:val="0"/>
      <w:marRight w:val="0"/>
      <w:marTop w:val="0"/>
      <w:marBottom w:val="0"/>
      <w:divBdr>
        <w:top w:val="none" w:sz="0" w:space="0" w:color="auto"/>
        <w:left w:val="none" w:sz="0" w:space="0" w:color="auto"/>
        <w:bottom w:val="none" w:sz="0" w:space="0" w:color="auto"/>
        <w:right w:val="none" w:sz="0" w:space="0" w:color="auto"/>
      </w:divBdr>
      <w:divsChild>
        <w:div w:id="1595897089">
          <w:marLeft w:val="0"/>
          <w:marRight w:val="0"/>
          <w:marTop w:val="0"/>
          <w:marBottom w:val="0"/>
          <w:divBdr>
            <w:top w:val="none" w:sz="0" w:space="0" w:color="auto"/>
            <w:left w:val="none" w:sz="0" w:space="0" w:color="auto"/>
            <w:bottom w:val="none" w:sz="0" w:space="0" w:color="auto"/>
            <w:right w:val="none" w:sz="0" w:space="0" w:color="auto"/>
          </w:divBdr>
          <w:divsChild>
            <w:div w:id="568810144">
              <w:marLeft w:val="0"/>
              <w:marRight w:val="0"/>
              <w:marTop w:val="0"/>
              <w:marBottom w:val="0"/>
              <w:divBdr>
                <w:top w:val="none" w:sz="0" w:space="0" w:color="auto"/>
                <w:left w:val="none" w:sz="0" w:space="0" w:color="auto"/>
                <w:bottom w:val="none" w:sz="0" w:space="0" w:color="auto"/>
                <w:right w:val="none" w:sz="0" w:space="0" w:color="auto"/>
              </w:divBdr>
              <w:divsChild>
                <w:div w:id="360281981">
                  <w:marLeft w:val="0"/>
                  <w:marRight w:val="0"/>
                  <w:marTop w:val="0"/>
                  <w:marBottom w:val="0"/>
                  <w:divBdr>
                    <w:top w:val="none" w:sz="0" w:space="0" w:color="auto"/>
                    <w:left w:val="none" w:sz="0" w:space="0" w:color="auto"/>
                    <w:bottom w:val="none" w:sz="0" w:space="0" w:color="auto"/>
                    <w:right w:val="none" w:sz="0" w:space="0" w:color="auto"/>
                  </w:divBdr>
                  <w:divsChild>
                    <w:div w:id="119881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94437">
      <w:bodyDiv w:val="1"/>
      <w:marLeft w:val="0"/>
      <w:marRight w:val="0"/>
      <w:marTop w:val="0"/>
      <w:marBottom w:val="0"/>
      <w:divBdr>
        <w:top w:val="none" w:sz="0" w:space="0" w:color="auto"/>
        <w:left w:val="none" w:sz="0" w:space="0" w:color="auto"/>
        <w:bottom w:val="none" w:sz="0" w:space="0" w:color="auto"/>
        <w:right w:val="none" w:sz="0" w:space="0" w:color="auto"/>
      </w:divBdr>
      <w:divsChild>
        <w:div w:id="143786413">
          <w:marLeft w:val="0"/>
          <w:marRight w:val="0"/>
          <w:marTop w:val="0"/>
          <w:marBottom w:val="0"/>
          <w:divBdr>
            <w:top w:val="none" w:sz="0" w:space="0" w:color="auto"/>
            <w:left w:val="none" w:sz="0" w:space="0" w:color="auto"/>
            <w:bottom w:val="none" w:sz="0" w:space="0" w:color="auto"/>
            <w:right w:val="none" w:sz="0" w:space="0" w:color="auto"/>
          </w:divBdr>
          <w:divsChild>
            <w:div w:id="2140608480">
              <w:marLeft w:val="0"/>
              <w:marRight w:val="0"/>
              <w:marTop w:val="0"/>
              <w:marBottom w:val="0"/>
              <w:divBdr>
                <w:top w:val="none" w:sz="0" w:space="0" w:color="auto"/>
                <w:left w:val="none" w:sz="0" w:space="0" w:color="auto"/>
                <w:bottom w:val="none" w:sz="0" w:space="0" w:color="auto"/>
                <w:right w:val="none" w:sz="0" w:space="0" w:color="auto"/>
              </w:divBdr>
              <w:divsChild>
                <w:div w:id="119022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4766">
      <w:bodyDiv w:val="1"/>
      <w:marLeft w:val="0"/>
      <w:marRight w:val="0"/>
      <w:marTop w:val="0"/>
      <w:marBottom w:val="0"/>
      <w:divBdr>
        <w:top w:val="none" w:sz="0" w:space="0" w:color="auto"/>
        <w:left w:val="none" w:sz="0" w:space="0" w:color="auto"/>
        <w:bottom w:val="none" w:sz="0" w:space="0" w:color="auto"/>
        <w:right w:val="none" w:sz="0" w:space="0" w:color="auto"/>
      </w:divBdr>
      <w:divsChild>
        <w:div w:id="315888917">
          <w:marLeft w:val="0"/>
          <w:marRight w:val="0"/>
          <w:marTop w:val="0"/>
          <w:marBottom w:val="0"/>
          <w:divBdr>
            <w:top w:val="none" w:sz="0" w:space="0" w:color="auto"/>
            <w:left w:val="none" w:sz="0" w:space="0" w:color="auto"/>
            <w:bottom w:val="none" w:sz="0" w:space="0" w:color="auto"/>
            <w:right w:val="none" w:sz="0" w:space="0" w:color="auto"/>
          </w:divBdr>
          <w:divsChild>
            <w:div w:id="2086762682">
              <w:marLeft w:val="0"/>
              <w:marRight w:val="0"/>
              <w:marTop w:val="0"/>
              <w:marBottom w:val="0"/>
              <w:divBdr>
                <w:top w:val="none" w:sz="0" w:space="0" w:color="auto"/>
                <w:left w:val="none" w:sz="0" w:space="0" w:color="auto"/>
                <w:bottom w:val="none" w:sz="0" w:space="0" w:color="auto"/>
                <w:right w:val="none" w:sz="0" w:space="0" w:color="auto"/>
              </w:divBdr>
              <w:divsChild>
                <w:div w:id="123405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83277">
      <w:bodyDiv w:val="1"/>
      <w:marLeft w:val="0"/>
      <w:marRight w:val="0"/>
      <w:marTop w:val="0"/>
      <w:marBottom w:val="0"/>
      <w:divBdr>
        <w:top w:val="none" w:sz="0" w:space="0" w:color="auto"/>
        <w:left w:val="none" w:sz="0" w:space="0" w:color="auto"/>
        <w:bottom w:val="none" w:sz="0" w:space="0" w:color="auto"/>
        <w:right w:val="none" w:sz="0" w:space="0" w:color="auto"/>
      </w:divBdr>
      <w:divsChild>
        <w:div w:id="156267544">
          <w:marLeft w:val="0"/>
          <w:marRight w:val="0"/>
          <w:marTop w:val="0"/>
          <w:marBottom w:val="0"/>
          <w:divBdr>
            <w:top w:val="none" w:sz="0" w:space="0" w:color="auto"/>
            <w:left w:val="none" w:sz="0" w:space="0" w:color="auto"/>
            <w:bottom w:val="none" w:sz="0" w:space="0" w:color="auto"/>
            <w:right w:val="none" w:sz="0" w:space="0" w:color="auto"/>
          </w:divBdr>
          <w:divsChild>
            <w:div w:id="779226814">
              <w:marLeft w:val="0"/>
              <w:marRight w:val="0"/>
              <w:marTop w:val="0"/>
              <w:marBottom w:val="0"/>
              <w:divBdr>
                <w:top w:val="none" w:sz="0" w:space="0" w:color="auto"/>
                <w:left w:val="none" w:sz="0" w:space="0" w:color="auto"/>
                <w:bottom w:val="none" w:sz="0" w:space="0" w:color="auto"/>
                <w:right w:val="none" w:sz="0" w:space="0" w:color="auto"/>
              </w:divBdr>
              <w:divsChild>
                <w:div w:id="18148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01956">
      <w:bodyDiv w:val="1"/>
      <w:marLeft w:val="0"/>
      <w:marRight w:val="0"/>
      <w:marTop w:val="0"/>
      <w:marBottom w:val="0"/>
      <w:divBdr>
        <w:top w:val="none" w:sz="0" w:space="0" w:color="auto"/>
        <w:left w:val="none" w:sz="0" w:space="0" w:color="auto"/>
        <w:bottom w:val="none" w:sz="0" w:space="0" w:color="auto"/>
        <w:right w:val="none" w:sz="0" w:space="0" w:color="auto"/>
      </w:divBdr>
      <w:divsChild>
        <w:div w:id="325256185">
          <w:marLeft w:val="0"/>
          <w:marRight w:val="0"/>
          <w:marTop w:val="0"/>
          <w:marBottom w:val="0"/>
          <w:divBdr>
            <w:top w:val="none" w:sz="0" w:space="0" w:color="auto"/>
            <w:left w:val="none" w:sz="0" w:space="0" w:color="auto"/>
            <w:bottom w:val="none" w:sz="0" w:space="0" w:color="auto"/>
            <w:right w:val="none" w:sz="0" w:space="0" w:color="auto"/>
          </w:divBdr>
          <w:divsChild>
            <w:div w:id="17586303">
              <w:marLeft w:val="0"/>
              <w:marRight w:val="0"/>
              <w:marTop w:val="0"/>
              <w:marBottom w:val="0"/>
              <w:divBdr>
                <w:top w:val="none" w:sz="0" w:space="0" w:color="auto"/>
                <w:left w:val="none" w:sz="0" w:space="0" w:color="auto"/>
                <w:bottom w:val="none" w:sz="0" w:space="0" w:color="auto"/>
                <w:right w:val="none" w:sz="0" w:space="0" w:color="auto"/>
              </w:divBdr>
              <w:divsChild>
                <w:div w:id="4517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845317">
      <w:bodyDiv w:val="1"/>
      <w:marLeft w:val="0"/>
      <w:marRight w:val="0"/>
      <w:marTop w:val="0"/>
      <w:marBottom w:val="0"/>
      <w:divBdr>
        <w:top w:val="none" w:sz="0" w:space="0" w:color="auto"/>
        <w:left w:val="none" w:sz="0" w:space="0" w:color="auto"/>
        <w:bottom w:val="none" w:sz="0" w:space="0" w:color="auto"/>
        <w:right w:val="none" w:sz="0" w:space="0" w:color="auto"/>
      </w:divBdr>
      <w:divsChild>
        <w:div w:id="1045299593">
          <w:marLeft w:val="0"/>
          <w:marRight w:val="0"/>
          <w:marTop w:val="0"/>
          <w:marBottom w:val="0"/>
          <w:divBdr>
            <w:top w:val="none" w:sz="0" w:space="0" w:color="auto"/>
            <w:left w:val="none" w:sz="0" w:space="0" w:color="auto"/>
            <w:bottom w:val="none" w:sz="0" w:space="0" w:color="auto"/>
            <w:right w:val="none" w:sz="0" w:space="0" w:color="auto"/>
          </w:divBdr>
          <w:divsChild>
            <w:div w:id="748818471">
              <w:marLeft w:val="0"/>
              <w:marRight w:val="0"/>
              <w:marTop w:val="0"/>
              <w:marBottom w:val="0"/>
              <w:divBdr>
                <w:top w:val="none" w:sz="0" w:space="0" w:color="auto"/>
                <w:left w:val="none" w:sz="0" w:space="0" w:color="auto"/>
                <w:bottom w:val="none" w:sz="0" w:space="0" w:color="auto"/>
                <w:right w:val="none" w:sz="0" w:space="0" w:color="auto"/>
              </w:divBdr>
              <w:divsChild>
                <w:div w:id="9655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007115">
      <w:bodyDiv w:val="1"/>
      <w:marLeft w:val="0"/>
      <w:marRight w:val="0"/>
      <w:marTop w:val="0"/>
      <w:marBottom w:val="0"/>
      <w:divBdr>
        <w:top w:val="none" w:sz="0" w:space="0" w:color="auto"/>
        <w:left w:val="none" w:sz="0" w:space="0" w:color="auto"/>
        <w:bottom w:val="none" w:sz="0" w:space="0" w:color="auto"/>
        <w:right w:val="none" w:sz="0" w:space="0" w:color="auto"/>
      </w:divBdr>
      <w:divsChild>
        <w:div w:id="2013557737">
          <w:marLeft w:val="0"/>
          <w:marRight w:val="0"/>
          <w:marTop w:val="0"/>
          <w:marBottom w:val="0"/>
          <w:divBdr>
            <w:top w:val="none" w:sz="0" w:space="0" w:color="auto"/>
            <w:left w:val="none" w:sz="0" w:space="0" w:color="auto"/>
            <w:bottom w:val="none" w:sz="0" w:space="0" w:color="auto"/>
            <w:right w:val="none" w:sz="0" w:space="0" w:color="auto"/>
          </w:divBdr>
          <w:divsChild>
            <w:div w:id="647519985">
              <w:marLeft w:val="0"/>
              <w:marRight w:val="0"/>
              <w:marTop w:val="0"/>
              <w:marBottom w:val="0"/>
              <w:divBdr>
                <w:top w:val="none" w:sz="0" w:space="0" w:color="auto"/>
                <w:left w:val="none" w:sz="0" w:space="0" w:color="auto"/>
                <w:bottom w:val="none" w:sz="0" w:space="0" w:color="auto"/>
                <w:right w:val="none" w:sz="0" w:space="0" w:color="auto"/>
              </w:divBdr>
              <w:divsChild>
                <w:div w:id="16188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5183">
      <w:bodyDiv w:val="1"/>
      <w:marLeft w:val="0"/>
      <w:marRight w:val="0"/>
      <w:marTop w:val="0"/>
      <w:marBottom w:val="0"/>
      <w:divBdr>
        <w:top w:val="none" w:sz="0" w:space="0" w:color="auto"/>
        <w:left w:val="none" w:sz="0" w:space="0" w:color="auto"/>
        <w:bottom w:val="none" w:sz="0" w:space="0" w:color="auto"/>
        <w:right w:val="none" w:sz="0" w:space="0" w:color="auto"/>
      </w:divBdr>
      <w:divsChild>
        <w:div w:id="1079248479">
          <w:marLeft w:val="0"/>
          <w:marRight w:val="0"/>
          <w:marTop w:val="0"/>
          <w:marBottom w:val="0"/>
          <w:divBdr>
            <w:top w:val="none" w:sz="0" w:space="0" w:color="auto"/>
            <w:left w:val="none" w:sz="0" w:space="0" w:color="auto"/>
            <w:bottom w:val="none" w:sz="0" w:space="0" w:color="auto"/>
            <w:right w:val="none" w:sz="0" w:space="0" w:color="auto"/>
          </w:divBdr>
          <w:divsChild>
            <w:div w:id="453135387">
              <w:marLeft w:val="0"/>
              <w:marRight w:val="0"/>
              <w:marTop w:val="0"/>
              <w:marBottom w:val="0"/>
              <w:divBdr>
                <w:top w:val="none" w:sz="0" w:space="0" w:color="auto"/>
                <w:left w:val="none" w:sz="0" w:space="0" w:color="auto"/>
                <w:bottom w:val="none" w:sz="0" w:space="0" w:color="auto"/>
                <w:right w:val="none" w:sz="0" w:space="0" w:color="auto"/>
              </w:divBdr>
              <w:divsChild>
                <w:div w:id="288586938">
                  <w:marLeft w:val="0"/>
                  <w:marRight w:val="0"/>
                  <w:marTop w:val="0"/>
                  <w:marBottom w:val="0"/>
                  <w:divBdr>
                    <w:top w:val="none" w:sz="0" w:space="0" w:color="auto"/>
                    <w:left w:val="none" w:sz="0" w:space="0" w:color="auto"/>
                    <w:bottom w:val="none" w:sz="0" w:space="0" w:color="auto"/>
                    <w:right w:val="none" w:sz="0" w:space="0" w:color="auto"/>
                  </w:divBdr>
                  <w:divsChild>
                    <w:div w:id="3711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465409">
      <w:bodyDiv w:val="1"/>
      <w:marLeft w:val="0"/>
      <w:marRight w:val="0"/>
      <w:marTop w:val="0"/>
      <w:marBottom w:val="0"/>
      <w:divBdr>
        <w:top w:val="none" w:sz="0" w:space="0" w:color="auto"/>
        <w:left w:val="none" w:sz="0" w:space="0" w:color="auto"/>
        <w:bottom w:val="none" w:sz="0" w:space="0" w:color="auto"/>
        <w:right w:val="none" w:sz="0" w:space="0" w:color="auto"/>
      </w:divBdr>
      <w:divsChild>
        <w:div w:id="351567337">
          <w:marLeft w:val="0"/>
          <w:marRight w:val="0"/>
          <w:marTop w:val="0"/>
          <w:marBottom w:val="0"/>
          <w:divBdr>
            <w:top w:val="none" w:sz="0" w:space="0" w:color="auto"/>
            <w:left w:val="none" w:sz="0" w:space="0" w:color="auto"/>
            <w:bottom w:val="none" w:sz="0" w:space="0" w:color="auto"/>
            <w:right w:val="none" w:sz="0" w:space="0" w:color="auto"/>
          </w:divBdr>
          <w:divsChild>
            <w:div w:id="1503350470">
              <w:marLeft w:val="0"/>
              <w:marRight w:val="0"/>
              <w:marTop w:val="0"/>
              <w:marBottom w:val="0"/>
              <w:divBdr>
                <w:top w:val="none" w:sz="0" w:space="0" w:color="auto"/>
                <w:left w:val="none" w:sz="0" w:space="0" w:color="auto"/>
                <w:bottom w:val="none" w:sz="0" w:space="0" w:color="auto"/>
                <w:right w:val="none" w:sz="0" w:space="0" w:color="auto"/>
              </w:divBdr>
              <w:divsChild>
                <w:div w:id="11834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n.wikipedia.org/wiki/Los_Rayos_Gamm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n.wikipedia.org/wiki/Juan_Ponce_de_Le%C3%B3n"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A74F8-16B0-46BD-A0BD-515FF8D68756}">
  <ds:schemaRefs>
    <ds:schemaRef ds:uri="http://schemas.microsoft.com/sharepoint/v3/contenttype/form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5BEE5136-52B8-498C-ADA4-3DB702BC1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E54316-6B31-455F-9D47-CE2887F3EFEC}">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5.xml><?xml version="1.0" encoding="utf-8"?>
<ds:datastoreItem xmlns:ds="http://schemas.openxmlformats.org/officeDocument/2006/customXml" ds:itemID="{80585DF9-DA5A-48F1-B6FB-64F820FE6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869</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creator>Francisco J. Báez</dc:creator>
  <cp:lastModifiedBy>Rocío Alayón Morell</cp:lastModifiedBy>
  <cp:revision>4</cp:revision>
  <cp:lastPrinted>2025-10-21T14:06:00Z</cp:lastPrinted>
  <dcterms:created xsi:type="dcterms:W3CDTF">2025-10-20T16:19:00Z</dcterms:created>
  <dcterms:modified xsi:type="dcterms:W3CDTF">2025-10-21T14:06:00Z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