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F4E82" w14:textId="77777777" w:rsidR="00EC472B" w:rsidRDefault="005C58E1">
      <w:pPr>
        <w:pStyle w:val="Body"/>
        <w:tabs>
          <w:tab w:val="left" w:pos="648"/>
          <w:tab w:val="left" w:pos="7740"/>
        </w:tabs>
        <w:jc w:val="center"/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>GOBIERNO DE PUERTO RICO</w:t>
      </w:r>
    </w:p>
    <w:p w14:paraId="0813C24C" w14:textId="77777777" w:rsidR="00EC472B" w:rsidRPr="000B1202" w:rsidRDefault="00EC472B">
      <w:pPr>
        <w:pStyle w:val="Body"/>
        <w:rPr>
          <w:rFonts w:ascii="Calibri" w:eastAsia="Calibri" w:hAnsi="Calibri" w:cs="Calibri"/>
        </w:rPr>
      </w:pPr>
    </w:p>
    <w:p w14:paraId="791194D4" w14:textId="77777777" w:rsidR="00EC472B" w:rsidRDefault="005C58E1">
      <w:pPr>
        <w:pStyle w:val="Body"/>
        <w:tabs>
          <w:tab w:val="left" w:pos="648"/>
          <w:tab w:val="left" w:pos="7740"/>
        </w:tabs>
        <w:rPr>
          <w:rFonts w:ascii="Book Antiqua" w:eastAsia="Book Antiqua" w:hAnsi="Book Antiqua" w:cs="Book Antiqua"/>
        </w:rPr>
      </w:pPr>
      <w:r>
        <w:rPr>
          <w:rFonts w:ascii="Book Antiqua" w:hAnsi="Book Antiqua"/>
        </w:rPr>
        <w:t>20ma.</w:t>
      </w:r>
      <w:r>
        <w:rPr>
          <w:rFonts w:ascii="Book Antiqua" w:hAnsi="Book Antiqua"/>
        </w:rPr>
        <w:tab/>
        <w:t>Asamblea</w:t>
      </w:r>
      <w:r>
        <w:rPr>
          <w:rFonts w:ascii="Book Antiqua" w:hAnsi="Book Antiqua"/>
        </w:rPr>
        <w:tab/>
        <w:t xml:space="preserve"> 2da. Sesión</w:t>
      </w:r>
    </w:p>
    <w:p w14:paraId="32878433" w14:textId="77777777" w:rsidR="00EC472B" w:rsidRDefault="005C58E1">
      <w:pPr>
        <w:pStyle w:val="Body"/>
        <w:tabs>
          <w:tab w:val="left" w:pos="648"/>
          <w:tab w:val="left" w:pos="7848"/>
        </w:tabs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  <w:t>Legislativa</w:t>
      </w:r>
      <w:r>
        <w:rPr>
          <w:rFonts w:ascii="Book Antiqua" w:eastAsia="Book Antiqua" w:hAnsi="Book Antiqua" w:cs="Book Antiqua"/>
        </w:rPr>
        <w:tab/>
      </w:r>
      <w:r>
        <w:rPr>
          <w:rFonts w:ascii="Book Antiqua" w:eastAsia="Book Antiqua" w:hAnsi="Book Antiqua" w:cs="Book Antiqua"/>
        </w:rPr>
        <w:tab/>
        <w:t xml:space="preserve">      Ordinaria</w:t>
      </w:r>
    </w:p>
    <w:p w14:paraId="13E763AF" w14:textId="77777777" w:rsidR="00EC472B" w:rsidRDefault="005C58E1">
      <w:pPr>
        <w:pStyle w:val="Body"/>
        <w:rPr>
          <w:rFonts w:ascii="Book Antiqua" w:eastAsia="Book Antiqua" w:hAnsi="Book Antiqua" w:cs="Book Antiqua"/>
        </w:rPr>
      </w:pPr>
      <w:r>
        <w:rPr>
          <w:rFonts w:ascii="Book Antiqua" w:hAnsi="Book Antiqua"/>
        </w:rPr>
        <w:t xml:space="preserve">       </w:t>
      </w:r>
    </w:p>
    <w:p w14:paraId="2EE7EB2B" w14:textId="77777777" w:rsidR="00EC472B" w:rsidRDefault="005C58E1">
      <w:pPr>
        <w:pStyle w:val="Body"/>
        <w:jc w:val="center"/>
        <w:rPr>
          <w:rFonts w:ascii="Book Antiqua" w:eastAsia="Book Antiqua" w:hAnsi="Book Antiqua" w:cs="Book Antiqua"/>
          <w:b/>
          <w:bCs/>
          <w:sz w:val="36"/>
          <w:szCs w:val="36"/>
        </w:rPr>
      </w:pPr>
      <w:r>
        <w:rPr>
          <w:rFonts w:ascii="Book Antiqua" w:hAnsi="Book Antiqua"/>
          <w:b/>
          <w:bCs/>
          <w:sz w:val="36"/>
          <w:szCs w:val="36"/>
        </w:rPr>
        <w:t>CÁMARA DE REPRESENTANTES</w:t>
      </w:r>
    </w:p>
    <w:p w14:paraId="1235AC1D" w14:textId="77777777" w:rsidR="00EC472B" w:rsidRDefault="00EC472B">
      <w:pPr>
        <w:pStyle w:val="Body"/>
        <w:jc w:val="center"/>
        <w:rPr>
          <w:rFonts w:ascii="Book Antiqua" w:eastAsia="Book Antiqua" w:hAnsi="Book Antiqua" w:cs="Book Antiqua"/>
        </w:rPr>
      </w:pPr>
    </w:p>
    <w:p w14:paraId="30187FB2" w14:textId="5A7B8493" w:rsidR="00EC472B" w:rsidRDefault="005C58E1">
      <w:pPr>
        <w:pStyle w:val="Body"/>
        <w:jc w:val="center"/>
        <w:rPr>
          <w:rFonts w:ascii="Book Antiqua" w:eastAsia="Book Antiqua" w:hAnsi="Book Antiqua" w:cs="Book Antiqua"/>
          <w:b/>
          <w:bCs/>
          <w:sz w:val="52"/>
          <w:szCs w:val="52"/>
        </w:rPr>
      </w:pPr>
      <w:r>
        <w:rPr>
          <w:rFonts w:ascii="Book Antiqua" w:hAnsi="Book Antiqua"/>
          <w:b/>
          <w:bCs/>
          <w:sz w:val="52"/>
          <w:szCs w:val="52"/>
        </w:rPr>
        <w:t>R. C. de la C. 226</w:t>
      </w:r>
    </w:p>
    <w:p w14:paraId="36E79B1E" w14:textId="77777777" w:rsidR="00EC472B" w:rsidRDefault="00EC472B">
      <w:pPr>
        <w:pStyle w:val="Body"/>
        <w:jc w:val="center"/>
        <w:rPr>
          <w:rFonts w:ascii="Book Antiqua" w:eastAsia="Book Antiqua" w:hAnsi="Book Antiqua" w:cs="Book Antiqua"/>
        </w:rPr>
      </w:pPr>
    </w:p>
    <w:p w14:paraId="6E36A45D" w14:textId="4F99E8CC" w:rsidR="00EC472B" w:rsidRDefault="005C58E1">
      <w:pPr>
        <w:pStyle w:val="Body"/>
        <w:jc w:val="center"/>
        <w:rPr>
          <w:rFonts w:ascii="Book Antiqua" w:eastAsia="Book Antiqua" w:hAnsi="Book Antiqua" w:cs="Book Antiqua"/>
        </w:rPr>
      </w:pPr>
      <w:r>
        <w:rPr>
          <w:rFonts w:ascii="Book Antiqua" w:hAnsi="Book Antiqua"/>
        </w:rPr>
        <w:t>20 DE OCTUBRE DE 2025</w:t>
      </w:r>
    </w:p>
    <w:p w14:paraId="414C7527" w14:textId="77777777" w:rsidR="00EC472B" w:rsidRDefault="00EC472B">
      <w:pPr>
        <w:pStyle w:val="Body"/>
        <w:jc w:val="center"/>
        <w:rPr>
          <w:rFonts w:ascii="Book Antiqua" w:eastAsia="Book Antiqua" w:hAnsi="Book Antiqua" w:cs="Book Antiqua"/>
          <w:i/>
          <w:iCs/>
        </w:rPr>
      </w:pPr>
    </w:p>
    <w:p w14:paraId="2D372C44" w14:textId="13B2E30F" w:rsidR="00EC472B" w:rsidRDefault="005C58E1">
      <w:pPr>
        <w:pStyle w:val="Body"/>
        <w:ind w:left="360" w:hanging="360"/>
        <w:jc w:val="center"/>
        <w:rPr>
          <w:rFonts w:ascii="Book Antiqua" w:eastAsia="Book Antiqua" w:hAnsi="Book Antiqua" w:cs="Book Antiqua"/>
          <w:i/>
          <w:iCs/>
        </w:rPr>
      </w:pPr>
      <w:r>
        <w:rPr>
          <w:rFonts w:ascii="Book Antiqua" w:hAnsi="Book Antiqua"/>
        </w:rPr>
        <w:t xml:space="preserve">Presentada por </w:t>
      </w:r>
      <w:r w:rsidRPr="007A052E">
        <w:rPr>
          <w:rFonts w:ascii="Book Antiqua" w:hAnsi="Book Antiqua"/>
          <w:lang w:val="es-PR"/>
        </w:rPr>
        <w:t>los</w:t>
      </w:r>
      <w:r>
        <w:rPr>
          <w:rFonts w:ascii="Book Antiqua" w:hAnsi="Book Antiqua"/>
        </w:rPr>
        <w:t xml:space="preserve"> </w:t>
      </w:r>
      <w:r w:rsidR="007A052E">
        <w:rPr>
          <w:rFonts w:ascii="Book Antiqua" w:hAnsi="Book Antiqua"/>
        </w:rPr>
        <w:t>representante</w:t>
      </w:r>
      <w:r w:rsidR="007A052E" w:rsidRPr="007A052E">
        <w:rPr>
          <w:rFonts w:ascii="Book Antiqua" w:hAnsi="Book Antiqua"/>
          <w:lang w:val="es-PR"/>
        </w:rPr>
        <w:t>s</w:t>
      </w:r>
      <w:r w:rsidR="007A052E">
        <w:rPr>
          <w:rFonts w:ascii="Book Antiqua" w:hAnsi="Book Antiqua"/>
        </w:rPr>
        <w:t xml:space="preserve"> </w:t>
      </w:r>
      <w:r w:rsidR="007A052E">
        <w:rPr>
          <w:rFonts w:ascii="Book Antiqua" w:hAnsi="Book Antiqua"/>
          <w:i/>
          <w:iCs/>
        </w:rPr>
        <w:t>Méndez</w:t>
      </w:r>
      <w:r w:rsidRPr="007A052E">
        <w:rPr>
          <w:rFonts w:ascii="Book Antiqua" w:hAnsi="Book Antiqua"/>
          <w:i/>
          <w:iCs/>
          <w:lang w:val="es-PR"/>
        </w:rPr>
        <w:t xml:space="preserve"> Núñez, Franqui </w:t>
      </w:r>
      <w:r w:rsidR="007A052E" w:rsidRPr="007A052E">
        <w:rPr>
          <w:rFonts w:ascii="Book Antiqua" w:hAnsi="Book Antiqua"/>
          <w:i/>
          <w:iCs/>
          <w:lang w:val="es-PR"/>
        </w:rPr>
        <w:t>Atiles</w:t>
      </w:r>
      <w:r w:rsidRPr="007A052E">
        <w:rPr>
          <w:rFonts w:ascii="Book Antiqua" w:hAnsi="Book Antiqua"/>
          <w:i/>
          <w:iCs/>
          <w:lang w:val="es-PR"/>
        </w:rPr>
        <w:t xml:space="preserve"> y Robles</w:t>
      </w:r>
      <w:r w:rsidR="007A052E">
        <w:rPr>
          <w:rFonts w:ascii="Book Antiqua" w:hAnsi="Book Antiqua"/>
          <w:i/>
          <w:iCs/>
          <w:lang w:val="es-PR"/>
        </w:rPr>
        <w:t xml:space="preserve"> Rivera</w:t>
      </w:r>
    </w:p>
    <w:p w14:paraId="38A9F10A" w14:textId="77777777" w:rsidR="00EC472B" w:rsidRDefault="00EC472B">
      <w:pPr>
        <w:pStyle w:val="Body"/>
        <w:ind w:left="360" w:hanging="360"/>
        <w:jc w:val="center"/>
        <w:rPr>
          <w:rFonts w:ascii="Book Antiqua" w:eastAsia="Book Antiqua" w:hAnsi="Book Antiqua" w:cs="Book Antiqua"/>
        </w:rPr>
      </w:pPr>
    </w:p>
    <w:p w14:paraId="6A90D948" w14:textId="77777777" w:rsidR="00EC472B" w:rsidRDefault="005C58E1">
      <w:pPr>
        <w:pStyle w:val="Body"/>
        <w:jc w:val="center"/>
        <w:rPr>
          <w:rFonts w:ascii="Book Antiqua" w:eastAsia="Book Antiqua" w:hAnsi="Book Antiqua" w:cs="Book Antiqua"/>
        </w:rPr>
      </w:pPr>
      <w:r>
        <w:rPr>
          <w:rFonts w:ascii="Book Antiqua" w:hAnsi="Book Antiqua"/>
        </w:rPr>
        <w:t>Referida a la Comisión de Transportación e Infraestructura</w:t>
      </w:r>
    </w:p>
    <w:p w14:paraId="51EC9864" w14:textId="77777777" w:rsidR="00EC472B" w:rsidRDefault="00EC472B">
      <w:pPr>
        <w:pStyle w:val="Body"/>
        <w:jc w:val="center"/>
        <w:rPr>
          <w:rFonts w:ascii="Book Antiqua" w:eastAsia="Book Antiqua" w:hAnsi="Book Antiqua" w:cs="Book Antiqua"/>
          <w:b/>
          <w:bCs/>
        </w:rPr>
      </w:pPr>
    </w:p>
    <w:p w14:paraId="7C9F0A1E" w14:textId="77777777" w:rsidR="00EC472B" w:rsidRDefault="005C58E1">
      <w:pPr>
        <w:pStyle w:val="Body"/>
        <w:jc w:val="center"/>
        <w:rPr>
          <w:rFonts w:ascii="Book Antiqua" w:eastAsia="Book Antiqua" w:hAnsi="Book Antiqua" w:cs="Book Antiqua"/>
          <w:b/>
          <w:bCs/>
          <w:sz w:val="28"/>
          <w:szCs w:val="28"/>
        </w:rPr>
      </w:pPr>
      <w:r>
        <w:rPr>
          <w:rFonts w:ascii="Book Antiqua" w:hAnsi="Book Antiqua"/>
          <w:b/>
          <w:bCs/>
          <w:sz w:val="28"/>
          <w:szCs w:val="28"/>
        </w:rPr>
        <w:t>RESOLUCIÓN CONJUNTA</w:t>
      </w:r>
    </w:p>
    <w:p w14:paraId="7C542046" w14:textId="77777777" w:rsidR="00EC472B" w:rsidRDefault="00EC472B">
      <w:pPr>
        <w:pStyle w:val="Body"/>
        <w:jc w:val="both"/>
        <w:rPr>
          <w:rFonts w:ascii="Book Antiqua" w:eastAsia="Book Antiqua" w:hAnsi="Book Antiqua" w:cs="Book Antiqua"/>
        </w:rPr>
      </w:pPr>
    </w:p>
    <w:p w14:paraId="4267158A" w14:textId="77777777" w:rsidR="00EC472B" w:rsidRDefault="005C58E1">
      <w:pPr>
        <w:pStyle w:val="Body"/>
        <w:ind w:left="720" w:hanging="720"/>
        <w:jc w:val="both"/>
        <w:rPr>
          <w:rFonts w:ascii="Book Antiqua" w:eastAsia="Book Antiqua" w:hAnsi="Book Antiqua" w:cs="Book Antiqua"/>
        </w:rPr>
      </w:pPr>
      <w:r>
        <w:rPr>
          <w:rFonts w:ascii="Book Antiqua" w:hAnsi="Book Antiqua"/>
        </w:rPr>
        <w:t>Para designar con el nombre de “</w:t>
      </w:r>
      <w:r w:rsidRPr="007A052E">
        <w:rPr>
          <w:rFonts w:ascii="Book Antiqua" w:hAnsi="Book Antiqua"/>
          <w:lang w:val="es-PR"/>
        </w:rPr>
        <w:t>Pastora Carmín Cabrera</w:t>
      </w:r>
      <w:r>
        <w:rPr>
          <w:rFonts w:ascii="Book Antiqua" w:hAnsi="Book Antiqua"/>
        </w:rPr>
        <w:t xml:space="preserve">”, el tramo de la carretera Núm. 2, </w:t>
      </w:r>
      <w:r w:rsidRPr="007A052E">
        <w:rPr>
          <w:rFonts w:ascii="Book Antiqua" w:hAnsi="Book Antiqua"/>
          <w:lang w:val="es-PR"/>
        </w:rPr>
        <w:t>desde la salida</w:t>
      </w:r>
      <w:r>
        <w:rPr>
          <w:rFonts w:ascii="Book Antiqua" w:hAnsi="Book Antiqua"/>
        </w:rPr>
        <w:t xml:space="preserve"> </w:t>
      </w:r>
      <w:r w:rsidRPr="007A052E">
        <w:rPr>
          <w:rFonts w:ascii="Book Antiqua" w:hAnsi="Book Antiqua"/>
          <w:lang w:val="es-PR"/>
        </w:rPr>
        <w:t>de la Autopista PR-22 oeste</w:t>
      </w:r>
      <w:r>
        <w:rPr>
          <w:rFonts w:ascii="Book Antiqua" w:hAnsi="Book Antiqua"/>
        </w:rPr>
        <w:t xml:space="preserve">, hasta el kilómetro </w:t>
      </w:r>
      <w:r w:rsidRPr="007A052E">
        <w:rPr>
          <w:rFonts w:ascii="Book Antiqua" w:hAnsi="Book Antiqua"/>
          <w:lang w:val="es-PR"/>
        </w:rPr>
        <w:t>84.5</w:t>
      </w:r>
      <w:r>
        <w:rPr>
          <w:rFonts w:ascii="Book Antiqua" w:hAnsi="Book Antiqua"/>
        </w:rPr>
        <w:t xml:space="preserve">, en la jurisdicción del Municipio de </w:t>
      </w:r>
      <w:r w:rsidRPr="007A052E">
        <w:rPr>
          <w:rFonts w:ascii="Book Antiqua" w:hAnsi="Book Antiqua"/>
          <w:lang w:val="es-PR"/>
        </w:rPr>
        <w:t>Hatillo</w:t>
      </w:r>
      <w:r>
        <w:rPr>
          <w:rFonts w:ascii="Book Antiqua" w:hAnsi="Book Antiqua"/>
        </w:rPr>
        <w:t>, Puerto Rico; establecer sobre la señalización de la vía; y para otros fines relacionados.</w:t>
      </w:r>
    </w:p>
    <w:p w14:paraId="07B22F92" w14:textId="77777777" w:rsidR="00EC472B" w:rsidRDefault="00EC472B">
      <w:pPr>
        <w:pStyle w:val="Body"/>
        <w:ind w:left="720" w:hanging="720"/>
        <w:jc w:val="both"/>
        <w:rPr>
          <w:rFonts w:ascii="Book Antiqua" w:eastAsia="Book Antiqua" w:hAnsi="Book Antiqua" w:cs="Book Antiqua"/>
        </w:rPr>
      </w:pPr>
    </w:p>
    <w:p w14:paraId="59D79EBF" w14:textId="77777777" w:rsidR="00EC472B" w:rsidRDefault="005C58E1">
      <w:pPr>
        <w:pStyle w:val="Body"/>
        <w:jc w:val="center"/>
        <w:rPr>
          <w:rFonts w:ascii="Book Antiqua" w:eastAsia="Book Antiqua" w:hAnsi="Book Antiqua" w:cs="Book Antiqua"/>
        </w:rPr>
      </w:pPr>
      <w:r>
        <w:rPr>
          <w:rFonts w:ascii="Book Antiqua" w:hAnsi="Book Antiqua"/>
        </w:rPr>
        <w:t>EXPOSICIÓN DE MOTIVOS</w:t>
      </w:r>
    </w:p>
    <w:p w14:paraId="3FF1F3C2" w14:textId="77777777" w:rsidR="00EC472B" w:rsidRDefault="00EC472B">
      <w:pPr>
        <w:pStyle w:val="Body"/>
        <w:ind w:firstLine="360"/>
        <w:jc w:val="center"/>
        <w:rPr>
          <w:rFonts w:ascii="Book Antiqua" w:eastAsia="Book Antiqua" w:hAnsi="Book Antiqua" w:cs="Book Antiqua"/>
        </w:rPr>
      </w:pPr>
    </w:p>
    <w:p w14:paraId="4021224F" w14:textId="520741D2" w:rsidR="00EC472B" w:rsidRPr="007A052E" w:rsidRDefault="005C58E1">
      <w:pPr>
        <w:pStyle w:val="Body"/>
        <w:ind w:firstLine="720"/>
        <w:jc w:val="both"/>
        <w:rPr>
          <w:rFonts w:ascii="Book Antiqua" w:hAnsi="Book Antiqua"/>
        </w:rPr>
      </w:pPr>
      <w:r w:rsidRPr="000B1202">
        <w:rPr>
          <w:rFonts w:ascii="Book Antiqua" w:hAnsi="Book Antiqua"/>
          <w:lang w:val="es-PR"/>
        </w:rPr>
        <w:t>La Pastora Carm</w:t>
      </w:r>
      <w:proofErr w:type="spellStart"/>
      <w:r w:rsidRPr="007A052E">
        <w:rPr>
          <w:rFonts w:ascii="Book Antiqua" w:hAnsi="Book Antiqua"/>
        </w:rPr>
        <w:t>ín</w:t>
      </w:r>
      <w:proofErr w:type="spellEnd"/>
      <w:r w:rsidRPr="007A052E">
        <w:rPr>
          <w:rFonts w:ascii="Book Antiqua" w:hAnsi="Book Antiqua"/>
        </w:rPr>
        <w:t xml:space="preserve"> comenzó su ministerio </w:t>
      </w:r>
      <w:r w:rsidRPr="007A052E">
        <w:rPr>
          <w:rFonts w:ascii="Book Antiqua" w:hAnsi="Book Antiqua"/>
          <w:lang w:val="es-PR"/>
        </w:rPr>
        <w:t xml:space="preserve">a la edad de 16 años </w:t>
      </w:r>
      <w:r w:rsidRPr="000B1202">
        <w:rPr>
          <w:rFonts w:ascii="Book Antiqua" w:hAnsi="Book Antiqua"/>
          <w:lang w:val="es-PR"/>
        </w:rPr>
        <w:t>visita</w:t>
      </w:r>
      <w:proofErr w:type="spellStart"/>
      <w:r w:rsidRPr="007A052E">
        <w:rPr>
          <w:rFonts w:ascii="Book Antiqua" w:hAnsi="Book Antiqua"/>
          <w:lang w:val="es-PR"/>
        </w:rPr>
        <w:t>ndo</w:t>
      </w:r>
      <w:proofErr w:type="spellEnd"/>
      <w:r w:rsidRPr="007A052E">
        <w:rPr>
          <w:rFonts w:ascii="Book Antiqua" w:hAnsi="Book Antiqua"/>
        </w:rPr>
        <w:t xml:space="preserve"> los enfermos, en hospitales y </w:t>
      </w:r>
      <w:proofErr w:type="spellStart"/>
      <w:r w:rsidRPr="007A052E">
        <w:rPr>
          <w:rFonts w:ascii="Book Antiqua" w:hAnsi="Book Antiqua"/>
        </w:rPr>
        <w:t>cá</w:t>
      </w:r>
      <w:r w:rsidRPr="007A052E">
        <w:rPr>
          <w:rFonts w:ascii="Book Antiqua" w:hAnsi="Book Antiqua"/>
          <w:lang w:val="fr-FR"/>
        </w:rPr>
        <w:t>rceles</w:t>
      </w:r>
      <w:proofErr w:type="spellEnd"/>
      <w:r w:rsidRPr="007A052E">
        <w:rPr>
          <w:rFonts w:ascii="Book Antiqua" w:hAnsi="Book Antiqua"/>
          <w:lang w:val="fr-FR"/>
        </w:rPr>
        <w:t xml:space="preserve"> en</w:t>
      </w:r>
      <w:r w:rsidRPr="007A052E">
        <w:rPr>
          <w:rFonts w:ascii="Book Antiqua" w:hAnsi="Book Antiqua"/>
          <w:lang w:val="es-PR"/>
        </w:rPr>
        <w:t xml:space="preserve"> </w:t>
      </w:r>
      <w:r w:rsidRPr="007A052E">
        <w:rPr>
          <w:rFonts w:ascii="Book Antiqua" w:hAnsi="Book Antiqua"/>
        </w:rPr>
        <w:t>compañía de su maestro el Evang</w:t>
      </w:r>
      <w:r w:rsidR="007A052E">
        <w:rPr>
          <w:rFonts w:ascii="Book Antiqua" w:hAnsi="Book Antiqua"/>
        </w:rPr>
        <w:t>elista</w:t>
      </w:r>
      <w:r w:rsidRPr="007A052E">
        <w:rPr>
          <w:rFonts w:ascii="Book Antiqua" w:hAnsi="Book Antiqua"/>
        </w:rPr>
        <w:t xml:space="preserve"> Yiye </w:t>
      </w:r>
      <w:r w:rsidR="007A052E" w:rsidRPr="007A052E">
        <w:rPr>
          <w:rFonts w:ascii="Book Antiqua" w:hAnsi="Book Antiqua"/>
        </w:rPr>
        <w:t>Ávila</w:t>
      </w:r>
      <w:r w:rsidRPr="007A052E">
        <w:rPr>
          <w:rFonts w:ascii="Book Antiqua" w:hAnsi="Book Antiqua"/>
        </w:rPr>
        <w:t>.</w:t>
      </w:r>
      <w:r w:rsidRPr="007A052E">
        <w:rPr>
          <w:rFonts w:ascii="Book Antiqua" w:hAnsi="Book Antiqua"/>
          <w:lang w:val="es-PR"/>
        </w:rPr>
        <w:t xml:space="preserve"> Luego de </w:t>
      </w:r>
      <w:r w:rsidR="007A052E" w:rsidRPr="007A052E">
        <w:rPr>
          <w:rFonts w:ascii="Book Antiqua" w:hAnsi="Book Antiqua"/>
          <w:lang w:val="es-PR"/>
        </w:rPr>
        <w:t xml:space="preserve">una </w:t>
      </w:r>
      <w:r w:rsidR="007A052E" w:rsidRPr="007A052E">
        <w:rPr>
          <w:rFonts w:ascii="Book Antiqua" w:hAnsi="Book Antiqua"/>
        </w:rPr>
        <w:t>experiencia</w:t>
      </w:r>
      <w:r w:rsidRPr="007A052E">
        <w:rPr>
          <w:rFonts w:ascii="Book Antiqua" w:hAnsi="Book Antiqua"/>
        </w:rPr>
        <w:t xml:space="preserve"> </w:t>
      </w:r>
      <w:r w:rsidRPr="007A052E">
        <w:rPr>
          <w:rFonts w:ascii="Book Antiqua" w:hAnsi="Book Antiqua"/>
          <w:lang w:val="es-PR"/>
        </w:rPr>
        <w:t xml:space="preserve">de compromiso </w:t>
      </w:r>
      <w:r w:rsidR="007A052E" w:rsidRPr="007A052E">
        <w:rPr>
          <w:rFonts w:ascii="Book Antiqua" w:hAnsi="Book Antiqua"/>
          <w:lang w:val="es-PR"/>
        </w:rPr>
        <w:t xml:space="preserve">sobrenatural, </w:t>
      </w:r>
      <w:r w:rsidR="007A052E" w:rsidRPr="007A052E">
        <w:rPr>
          <w:rFonts w:ascii="Book Antiqua" w:hAnsi="Book Antiqua"/>
        </w:rPr>
        <w:t>comenzó</w:t>
      </w:r>
      <w:r w:rsidRPr="007A052E">
        <w:rPr>
          <w:rFonts w:ascii="Book Antiqua" w:hAnsi="Book Antiqua"/>
        </w:rPr>
        <w:t xml:space="preserve"> con su propio ministerio y un llamado a</w:t>
      </w:r>
      <w:r w:rsidRPr="007A052E">
        <w:rPr>
          <w:rFonts w:ascii="Book Antiqua" w:hAnsi="Book Antiqua"/>
          <w:lang w:val="es-PR"/>
        </w:rPr>
        <w:t xml:space="preserve"> </w:t>
      </w:r>
      <w:r w:rsidRPr="007A052E">
        <w:rPr>
          <w:rFonts w:ascii="Book Antiqua" w:hAnsi="Book Antiqua"/>
        </w:rPr>
        <w:t>tiempo completo como pastora en la ciudad de Hatillo, Puerto Rico.</w:t>
      </w:r>
      <w:r w:rsidRPr="007A052E">
        <w:rPr>
          <w:rFonts w:ascii="Book Antiqua" w:hAnsi="Book Antiqua"/>
          <w:lang w:val="es-PR"/>
        </w:rPr>
        <w:t xml:space="preserve"> </w:t>
      </w:r>
      <w:r w:rsidRPr="007A052E">
        <w:rPr>
          <w:rFonts w:ascii="Book Antiqua" w:hAnsi="Book Antiqua"/>
        </w:rPr>
        <w:t xml:space="preserve">Siendo esta su sede, se dedicó </w:t>
      </w:r>
      <w:r w:rsidRPr="00C06A03">
        <w:rPr>
          <w:rFonts w:ascii="Book Antiqua" w:hAnsi="Book Antiqua"/>
          <w:lang w:val="es-ES"/>
        </w:rPr>
        <w:t xml:space="preserve">a abrir obras </w:t>
      </w:r>
      <w:r w:rsidRPr="007A052E">
        <w:rPr>
          <w:rFonts w:ascii="Book Antiqua" w:hAnsi="Book Antiqua"/>
          <w:lang w:val="es-PR"/>
        </w:rPr>
        <w:t xml:space="preserve">y centros de servicio ciudadano </w:t>
      </w:r>
      <w:r w:rsidRPr="007A052E">
        <w:rPr>
          <w:rFonts w:ascii="Book Antiqua" w:hAnsi="Book Antiqua"/>
        </w:rPr>
        <w:t>dentro y fuera de Puerto Rico</w:t>
      </w:r>
      <w:r w:rsidRPr="007A052E">
        <w:rPr>
          <w:rFonts w:ascii="Book Antiqua" w:hAnsi="Book Antiqua"/>
          <w:lang w:val="es-PR"/>
        </w:rPr>
        <w:t xml:space="preserve"> con más de 30 iglesias y centros alrededor de toda la isla. Luego comenzó a abrir</w:t>
      </w:r>
      <w:r w:rsidRPr="007A052E">
        <w:rPr>
          <w:rFonts w:ascii="Book Antiqua" w:hAnsi="Book Antiqua"/>
        </w:rPr>
        <w:t xml:space="preserve"> </w:t>
      </w:r>
      <w:r w:rsidRPr="007A052E">
        <w:rPr>
          <w:rFonts w:ascii="Book Antiqua" w:hAnsi="Book Antiqua"/>
          <w:lang w:val="es-PR"/>
        </w:rPr>
        <w:t xml:space="preserve">obras y centros de ayuda en </w:t>
      </w:r>
      <w:proofErr w:type="spellStart"/>
      <w:r w:rsidRPr="007A052E">
        <w:rPr>
          <w:rFonts w:ascii="Book Antiqua" w:hAnsi="Book Antiqua"/>
        </w:rPr>
        <w:t>Repú</w:t>
      </w:r>
      <w:r w:rsidRPr="00C06A03">
        <w:rPr>
          <w:rFonts w:ascii="Book Antiqua" w:hAnsi="Book Antiqua"/>
          <w:lang w:val="es-ES"/>
        </w:rPr>
        <w:t>blica</w:t>
      </w:r>
      <w:proofErr w:type="spellEnd"/>
      <w:r w:rsidRPr="00C06A03">
        <w:rPr>
          <w:rFonts w:ascii="Book Antiqua" w:hAnsi="Book Antiqua"/>
          <w:lang w:val="es-ES"/>
        </w:rPr>
        <w:t xml:space="preserve"> Dominicana seguido de </w:t>
      </w:r>
      <w:proofErr w:type="spellStart"/>
      <w:r w:rsidRPr="00C06A03">
        <w:rPr>
          <w:rFonts w:ascii="Book Antiqua" w:hAnsi="Book Antiqua"/>
          <w:lang w:val="es-ES"/>
        </w:rPr>
        <w:t>Hait</w:t>
      </w:r>
      <w:proofErr w:type="spellEnd"/>
      <w:r w:rsidRPr="007A052E">
        <w:rPr>
          <w:rFonts w:ascii="Book Antiqua" w:hAnsi="Book Antiqua"/>
        </w:rPr>
        <w:t xml:space="preserve">í, Venezuela y varios estados de </w:t>
      </w:r>
      <w:r w:rsidR="00740D4E">
        <w:rPr>
          <w:rFonts w:ascii="Book Antiqua" w:hAnsi="Book Antiqua"/>
        </w:rPr>
        <w:t xml:space="preserve">los </w:t>
      </w:r>
      <w:r w:rsidRPr="007A052E">
        <w:rPr>
          <w:rFonts w:ascii="Book Antiqua" w:hAnsi="Book Antiqua"/>
        </w:rPr>
        <w:t>Estados Unidos. Cada</w:t>
      </w:r>
      <w:r w:rsidRPr="007A052E">
        <w:rPr>
          <w:rFonts w:ascii="Book Antiqua" w:hAnsi="Book Antiqua"/>
          <w:lang w:val="es-PR"/>
        </w:rPr>
        <w:t xml:space="preserve"> centro e </w:t>
      </w:r>
      <w:r w:rsidRPr="007A052E">
        <w:rPr>
          <w:rFonts w:ascii="Book Antiqua" w:hAnsi="Book Antiqua"/>
        </w:rPr>
        <w:t>iglesia levantada cargaba con una misión de llevar esperanza y progreso al</w:t>
      </w:r>
      <w:r w:rsidRPr="007A052E">
        <w:rPr>
          <w:rFonts w:ascii="Book Antiqua" w:hAnsi="Book Antiqua"/>
          <w:lang w:val="es-PR"/>
        </w:rPr>
        <w:t xml:space="preserve"> </w:t>
      </w:r>
      <w:r w:rsidRPr="007A052E">
        <w:rPr>
          <w:rFonts w:ascii="Book Antiqua" w:hAnsi="Book Antiqua"/>
        </w:rPr>
        <w:t xml:space="preserve">individuo y a la comunidad a </w:t>
      </w:r>
      <w:proofErr w:type="spellStart"/>
      <w:r w:rsidRPr="007A052E">
        <w:rPr>
          <w:rFonts w:ascii="Book Antiqua" w:hAnsi="Book Antiqua"/>
        </w:rPr>
        <w:t>trav</w:t>
      </w:r>
      <w:proofErr w:type="spellEnd"/>
      <w:r w:rsidRPr="007A052E">
        <w:rPr>
          <w:rFonts w:ascii="Book Antiqua" w:hAnsi="Book Antiqua"/>
          <w:lang w:val="fr-FR"/>
        </w:rPr>
        <w:t>é</w:t>
      </w:r>
      <w:r w:rsidRPr="007A052E">
        <w:rPr>
          <w:rFonts w:ascii="Book Antiqua" w:hAnsi="Book Antiqua"/>
        </w:rPr>
        <w:t>s del mensaje restaurador del evangelio.</w:t>
      </w:r>
    </w:p>
    <w:p w14:paraId="522DF974" w14:textId="77777777" w:rsidR="00EC472B" w:rsidRPr="007A052E" w:rsidRDefault="00EC472B">
      <w:pPr>
        <w:pStyle w:val="Body"/>
        <w:ind w:firstLine="720"/>
        <w:jc w:val="both"/>
        <w:rPr>
          <w:rFonts w:ascii="Book Antiqua" w:hAnsi="Book Antiqua"/>
        </w:rPr>
      </w:pPr>
    </w:p>
    <w:p w14:paraId="48C7BF4A" w14:textId="19A4A2AB" w:rsidR="00EC472B" w:rsidRPr="007A052E" w:rsidRDefault="005C58E1">
      <w:pPr>
        <w:pStyle w:val="Body"/>
        <w:ind w:firstLine="720"/>
        <w:jc w:val="both"/>
        <w:rPr>
          <w:rFonts w:ascii="Book Antiqua" w:hAnsi="Book Antiqua"/>
        </w:rPr>
      </w:pPr>
      <w:r w:rsidRPr="007A052E">
        <w:rPr>
          <w:rFonts w:ascii="Book Antiqua" w:hAnsi="Book Antiqua"/>
        </w:rPr>
        <w:t xml:space="preserve">Entre sus </w:t>
      </w:r>
      <w:proofErr w:type="spellStart"/>
      <w:r w:rsidRPr="007A052E">
        <w:rPr>
          <w:rFonts w:ascii="Book Antiqua" w:hAnsi="Book Antiqua"/>
        </w:rPr>
        <w:t>má</w:t>
      </w:r>
      <w:proofErr w:type="spellEnd"/>
      <w:r w:rsidRPr="00C06A03">
        <w:rPr>
          <w:rFonts w:ascii="Book Antiqua" w:hAnsi="Book Antiqua"/>
          <w:lang w:val="es-ES"/>
        </w:rPr>
        <w:t>s de 50 a</w:t>
      </w:r>
      <w:proofErr w:type="spellStart"/>
      <w:r w:rsidRPr="007A052E">
        <w:rPr>
          <w:rFonts w:ascii="Book Antiqua" w:hAnsi="Book Antiqua"/>
        </w:rPr>
        <w:t>ños</w:t>
      </w:r>
      <w:proofErr w:type="spellEnd"/>
      <w:r w:rsidRPr="007A052E">
        <w:rPr>
          <w:rFonts w:ascii="Book Antiqua" w:hAnsi="Book Antiqua"/>
        </w:rPr>
        <w:t xml:space="preserve"> de ministerio logró </w:t>
      </w:r>
      <w:r w:rsidRPr="00C06A03">
        <w:rPr>
          <w:rFonts w:ascii="Book Antiqua" w:hAnsi="Book Antiqua"/>
          <w:lang w:val="es-ES"/>
        </w:rPr>
        <w:t xml:space="preserve">levantar </w:t>
      </w:r>
      <w:r w:rsidRPr="007A052E">
        <w:rPr>
          <w:rFonts w:ascii="Book Antiqua" w:hAnsi="Book Antiqua"/>
          <w:lang w:val="es-PR"/>
        </w:rPr>
        <w:t>comunidades completas para que los niños y jóvenes tuvieran un lugar educativo para desarrollar proyectos de vida. Son miles los testimonios de vida que dan fe de la entrega de la Pastora Carmín para restaurar vidas y dar esperanza a los necesitados. Entrenó a cientos de pastores y líderes comunitarios para que sirvieran de voluntarios en sus comunidades.</w:t>
      </w:r>
      <w:r w:rsidRPr="007A052E">
        <w:rPr>
          <w:rFonts w:ascii="Book Antiqua" w:hAnsi="Book Antiqua"/>
        </w:rPr>
        <w:t xml:space="preserve"> Durante su trayectoria de servicio nunca dejó ir a un necesitado sin atender, una madre sin</w:t>
      </w:r>
      <w:r w:rsidRPr="007A052E">
        <w:rPr>
          <w:rFonts w:ascii="Book Antiqua" w:hAnsi="Book Antiqua"/>
          <w:lang w:val="es-PR"/>
        </w:rPr>
        <w:t xml:space="preserve"> </w:t>
      </w:r>
      <w:r w:rsidRPr="007A052E">
        <w:rPr>
          <w:rFonts w:ascii="Book Antiqua" w:hAnsi="Book Antiqua"/>
        </w:rPr>
        <w:t xml:space="preserve">comida </w:t>
      </w:r>
      <w:r w:rsidRPr="007A052E">
        <w:rPr>
          <w:rFonts w:ascii="Book Antiqua" w:hAnsi="Book Antiqua"/>
        </w:rPr>
        <w:lastRenderedPageBreak/>
        <w:t xml:space="preserve">para sus niños ni un anciano sin cobijar. </w:t>
      </w:r>
      <w:r w:rsidR="00740D4E" w:rsidRPr="007A052E">
        <w:rPr>
          <w:rFonts w:ascii="Book Antiqua" w:hAnsi="Book Antiqua"/>
        </w:rPr>
        <w:t>Les</w:t>
      </w:r>
      <w:r w:rsidRPr="007A052E">
        <w:rPr>
          <w:rFonts w:ascii="Book Antiqua" w:hAnsi="Book Antiqua"/>
        </w:rPr>
        <w:t xml:space="preserve"> dio techo y comida a miles de niños en las</w:t>
      </w:r>
      <w:r w:rsidRPr="007A052E">
        <w:rPr>
          <w:rFonts w:ascii="Book Antiqua" w:hAnsi="Book Antiqua"/>
          <w:lang w:val="es-PR"/>
        </w:rPr>
        <w:t xml:space="preserve"> </w:t>
      </w:r>
      <w:r w:rsidRPr="007A052E">
        <w:rPr>
          <w:rFonts w:ascii="Book Antiqua" w:hAnsi="Book Antiqua"/>
        </w:rPr>
        <w:t>naciones y en la tierra que la vio nacer, Puerto Rico.</w:t>
      </w:r>
    </w:p>
    <w:p w14:paraId="32026628" w14:textId="77777777" w:rsidR="00EC472B" w:rsidRPr="007A052E" w:rsidRDefault="00EC472B">
      <w:pPr>
        <w:pStyle w:val="Body"/>
        <w:ind w:firstLine="720"/>
        <w:jc w:val="both"/>
        <w:rPr>
          <w:rFonts w:ascii="Book Antiqua" w:hAnsi="Book Antiqua"/>
        </w:rPr>
      </w:pPr>
    </w:p>
    <w:p w14:paraId="2115D211" w14:textId="77777777" w:rsidR="00EC472B" w:rsidRPr="007A052E" w:rsidRDefault="005C58E1">
      <w:pPr>
        <w:pStyle w:val="Body"/>
        <w:ind w:firstLine="720"/>
        <w:jc w:val="both"/>
        <w:rPr>
          <w:rFonts w:ascii="Book Antiqua" w:hAnsi="Book Antiqua"/>
        </w:rPr>
      </w:pPr>
      <w:r w:rsidRPr="007A052E">
        <w:rPr>
          <w:rFonts w:ascii="Book Antiqua" w:hAnsi="Book Antiqua"/>
          <w:lang w:val="es-PR"/>
        </w:rPr>
        <w:t xml:space="preserve">Fungió como </w:t>
      </w:r>
      <w:r w:rsidRPr="007A052E">
        <w:rPr>
          <w:rFonts w:ascii="Book Antiqua" w:hAnsi="Book Antiqua"/>
        </w:rPr>
        <w:t xml:space="preserve">pastora principal de la Iglesia </w:t>
      </w:r>
      <w:proofErr w:type="spellStart"/>
      <w:r w:rsidRPr="007A052E">
        <w:rPr>
          <w:rFonts w:ascii="Book Antiqua" w:hAnsi="Book Antiqua"/>
        </w:rPr>
        <w:t>Misió</w:t>
      </w:r>
      <w:proofErr w:type="spellEnd"/>
      <w:r w:rsidRPr="007A052E">
        <w:rPr>
          <w:rFonts w:ascii="Book Antiqua" w:hAnsi="Book Antiqua"/>
          <w:lang w:val="nl-NL"/>
        </w:rPr>
        <w:t>n Evang</w:t>
      </w:r>
      <w:r w:rsidRPr="007A052E">
        <w:rPr>
          <w:rFonts w:ascii="Book Antiqua" w:hAnsi="Book Antiqua"/>
          <w:lang w:val="fr-FR"/>
        </w:rPr>
        <w:t>é</w:t>
      </w:r>
      <w:r w:rsidRPr="007A052E">
        <w:rPr>
          <w:rFonts w:ascii="Book Antiqua" w:hAnsi="Book Antiqua"/>
        </w:rPr>
        <w:t>lica Jesucristo es el Señor en Hatillo,</w:t>
      </w:r>
      <w:r w:rsidRPr="007A052E">
        <w:rPr>
          <w:rFonts w:ascii="Book Antiqua" w:hAnsi="Book Antiqua"/>
          <w:lang w:val="es-PR"/>
        </w:rPr>
        <w:t xml:space="preserve"> </w:t>
      </w:r>
      <w:r w:rsidRPr="00C06A03">
        <w:rPr>
          <w:rFonts w:ascii="Book Antiqua" w:hAnsi="Book Antiqua"/>
          <w:lang w:val="es-ES"/>
        </w:rPr>
        <w:t>P.R por espacio de 45 a</w:t>
      </w:r>
      <w:proofErr w:type="spellStart"/>
      <w:r w:rsidRPr="007A052E">
        <w:rPr>
          <w:rFonts w:ascii="Book Antiqua" w:hAnsi="Book Antiqua"/>
        </w:rPr>
        <w:t>ños</w:t>
      </w:r>
      <w:proofErr w:type="spellEnd"/>
      <w:r w:rsidRPr="007A052E">
        <w:rPr>
          <w:rFonts w:ascii="Book Antiqua" w:hAnsi="Book Antiqua"/>
        </w:rPr>
        <w:t xml:space="preserve"> de sus 52 años de ministerio</w:t>
      </w:r>
      <w:r w:rsidRPr="007A052E">
        <w:rPr>
          <w:rFonts w:ascii="Book Antiqua" w:hAnsi="Book Antiqua"/>
          <w:lang w:val="es-PR"/>
        </w:rPr>
        <w:t xml:space="preserve"> y fue</w:t>
      </w:r>
      <w:r w:rsidRPr="00C06A03">
        <w:rPr>
          <w:rFonts w:ascii="Book Antiqua" w:hAnsi="Book Antiqua"/>
          <w:lang w:val="es-ES"/>
        </w:rPr>
        <w:t xml:space="preserve"> fundadora de</w:t>
      </w:r>
      <w:r w:rsidRPr="007A052E">
        <w:rPr>
          <w:rFonts w:ascii="Book Antiqua" w:hAnsi="Book Antiqua"/>
          <w:lang w:val="es-PR"/>
        </w:rPr>
        <w:t xml:space="preserve">l Colegio Cristiano bilingüe </w:t>
      </w:r>
      <w:r w:rsidRPr="007A052E">
        <w:rPr>
          <w:rFonts w:ascii="Book Antiqua" w:hAnsi="Book Antiqua"/>
        </w:rPr>
        <w:t>Jesucristo es el Señor.</w:t>
      </w:r>
    </w:p>
    <w:p w14:paraId="5D289F3B" w14:textId="77777777" w:rsidR="00EC472B" w:rsidRPr="007A052E" w:rsidRDefault="00EC472B">
      <w:pPr>
        <w:pStyle w:val="Body"/>
        <w:ind w:firstLine="720"/>
        <w:jc w:val="both"/>
        <w:rPr>
          <w:rFonts w:ascii="Book Antiqua" w:hAnsi="Book Antiqua"/>
        </w:rPr>
      </w:pPr>
    </w:p>
    <w:p w14:paraId="6E190C81" w14:textId="06F687BC" w:rsidR="00EC472B" w:rsidRPr="007A052E" w:rsidRDefault="005C58E1" w:rsidP="007A052E">
      <w:pPr>
        <w:pStyle w:val="Body"/>
        <w:ind w:firstLine="720"/>
        <w:jc w:val="both"/>
        <w:rPr>
          <w:rFonts w:ascii="Book Antiqua" w:hAnsi="Book Antiqua"/>
        </w:rPr>
      </w:pPr>
      <w:r w:rsidRPr="007A052E">
        <w:rPr>
          <w:rFonts w:ascii="Book Antiqua" w:hAnsi="Book Antiqua"/>
          <w:lang w:val="es-PR"/>
        </w:rPr>
        <w:t xml:space="preserve">Como empresaria logró </w:t>
      </w:r>
      <w:r w:rsidRPr="007A052E">
        <w:rPr>
          <w:rFonts w:ascii="Book Antiqua" w:hAnsi="Book Antiqua"/>
        </w:rPr>
        <w:t>la fundación del primer</w:t>
      </w:r>
      <w:r w:rsidRPr="007A052E">
        <w:rPr>
          <w:rFonts w:ascii="Book Antiqua" w:hAnsi="Book Antiqua"/>
          <w:lang w:val="es-PR"/>
        </w:rPr>
        <w:t xml:space="preserve"> </w:t>
      </w:r>
      <w:r w:rsidRPr="007A052E">
        <w:rPr>
          <w:rFonts w:ascii="Book Antiqua" w:hAnsi="Book Antiqua"/>
        </w:rPr>
        <w:t xml:space="preserve">canal de televisión </w:t>
      </w:r>
      <w:r w:rsidRPr="007A052E">
        <w:rPr>
          <w:rFonts w:ascii="Book Antiqua" w:hAnsi="Book Antiqua"/>
          <w:lang w:val="es-PR"/>
        </w:rPr>
        <w:t xml:space="preserve">dedicado al turismo </w:t>
      </w:r>
      <w:r w:rsidRPr="007A052E">
        <w:rPr>
          <w:rFonts w:ascii="Book Antiqua" w:hAnsi="Book Antiqua"/>
        </w:rPr>
        <w:t>en</w:t>
      </w:r>
      <w:r w:rsidRPr="007A052E">
        <w:rPr>
          <w:rFonts w:ascii="Book Antiqua" w:hAnsi="Book Antiqua"/>
          <w:lang w:val="es-PR"/>
        </w:rPr>
        <w:t xml:space="preserve"> </w:t>
      </w:r>
      <w:r w:rsidRPr="007A052E">
        <w:rPr>
          <w:rFonts w:ascii="Book Antiqua" w:hAnsi="Book Antiqua"/>
        </w:rPr>
        <w:t>Puerto Rico</w:t>
      </w:r>
      <w:r w:rsidRPr="007A052E">
        <w:rPr>
          <w:rFonts w:ascii="Book Antiqua" w:hAnsi="Book Antiqua"/>
          <w:lang w:val="es-PR"/>
        </w:rPr>
        <w:t xml:space="preserve">, Paradise Network </w:t>
      </w:r>
      <w:r w:rsidRPr="007A052E">
        <w:rPr>
          <w:rFonts w:ascii="Book Antiqua" w:hAnsi="Book Antiqua"/>
        </w:rPr>
        <w:t xml:space="preserve">con una </w:t>
      </w:r>
      <w:proofErr w:type="spellStart"/>
      <w:r w:rsidRPr="007A052E">
        <w:rPr>
          <w:rFonts w:ascii="Book Antiqua" w:hAnsi="Book Antiqua"/>
        </w:rPr>
        <w:t>proyecció</w:t>
      </w:r>
      <w:proofErr w:type="spellEnd"/>
      <w:r w:rsidRPr="00C06A03">
        <w:rPr>
          <w:rFonts w:ascii="Book Antiqua" w:hAnsi="Book Antiqua"/>
          <w:lang w:val="es-ES"/>
        </w:rPr>
        <w:t>n internacional.</w:t>
      </w:r>
      <w:r w:rsidRPr="007A052E">
        <w:rPr>
          <w:rFonts w:ascii="Book Antiqua" w:hAnsi="Book Antiqua"/>
          <w:lang w:val="es-PR"/>
        </w:rPr>
        <w:t xml:space="preserve"> Por muchos años fue conferencista internacional de eventos para mujeres. </w:t>
      </w:r>
      <w:r w:rsidRPr="007A052E">
        <w:rPr>
          <w:rFonts w:ascii="Book Antiqua" w:hAnsi="Book Antiqua"/>
        </w:rPr>
        <w:t>Fue consejera de políticos a nivel nacional</w:t>
      </w:r>
      <w:r w:rsidR="007A052E">
        <w:rPr>
          <w:rFonts w:ascii="Book Antiqua" w:hAnsi="Book Antiqua"/>
        </w:rPr>
        <w:t xml:space="preserve"> </w:t>
      </w:r>
      <w:r w:rsidRPr="00C06A03">
        <w:rPr>
          <w:rFonts w:ascii="Book Antiqua" w:hAnsi="Book Antiqua"/>
          <w:lang w:val="es-ES"/>
        </w:rPr>
        <w:t xml:space="preserve">e internacional. </w:t>
      </w:r>
    </w:p>
    <w:p w14:paraId="52019E55" w14:textId="77777777" w:rsidR="00EC472B" w:rsidRPr="00C06A03" w:rsidRDefault="00EC472B">
      <w:pPr>
        <w:pStyle w:val="Default"/>
        <w:suppressAutoHyphens/>
        <w:spacing w:before="0" w:line="240" w:lineRule="auto"/>
        <w:jc w:val="both"/>
        <w:rPr>
          <w:rFonts w:ascii="Book Antiqua" w:eastAsia="Book Antiqua" w:hAnsi="Book Antiqua" w:cs="Book Antiqua"/>
          <w:lang w:val="es-ES"/>
        </w:rPr>
      </w:pPr>
    </w:p>
    <w:p w14:paraId="23240B42" w14:textId="0C39AA6C" w:rsidR="00EC472B" w:rsidRPr="00C06A03" w:rsidRDefault="005C58E1">
      <w:pPr>
        <w:pStyle w:val="Default"/>
        <w:suppressAutoHyphens/>
        <w:spacing w:before="0" w:line="240" w:lineRule="auto"/>
        <w:jc w:val="both"/>
        <w:rPr>
          <w:rFonts w:ascii="Book Antiqua" w:eastAsia="Book Antiqua" w:hAnsi="Book Antiqua" w:cs="Book Antiqua"/>
          <w:lang w:val="es-ES"/>
        </w:rPr>
      </w:pPr>
      <w:r w:rsidRPr="007A052E">
        <w:rPr>
          <w:rFonts w:ascii="Book Antiqua" w:hAnsi="Book Antiqua"/>
          <w:lang w:val="es-PR"/>
        </w:rPr>
        <w:t xml:space="preserve">    </w:t>
      </w:r>
      <w:r>
        <w:rPr>
          <w:rFonts w:ascii="Book Antiqua" w:hAnsi="Book Antiqua"/>
          <w:lang w:val="es-ES_tradnl"/>
        </w:rPr>
        <w:t xml:space="preserve">Su </w:t>
      </w:r>
      <w:r w:rsidRPr="007A052E">
        <w:rPr>
          <w:rFonts w:ascii="Book Antiqua" w:hAnsi="Book Antiqua"/>
          <w:lang w:val="es-PR"/>
        </w:rPr>
        <w:t xml:space="preserve">legado </w:t>
      </w:r>
      <w:r>
        <w:rPr>
          <w:rFonts w:ascii="Book Antiqua" w:hAnsi="Book Antiqua"/>
          <w:lang w:val="es-ES_tradnl"/>
        </w:rPr>
        <w:t xml:space="preserve">mayor </w:t>
      </w:r>
      <w:r w:rsidRPr="007A052E">
        <w:rPr>
          <w:rFonts w:ascii="Book Antiqua" w:hAnsi="Book Antiqua"/>
          <w:lang w:val="es-PR"/>
        </w:rPr>
        <w:t xml:space="preserve">es </w:t>
      </w:r>
      <w:r>
        <w:rPr>
          <w:rFonts w:ascii="Book Antiqua" w:hAnsi="Book Antiqua"/>
          <w:lang w:val="es-ES_tradnl"/>
        </w:rPr>
        <w:t>su familia quienes se han destacado no solo en el trabajo social sino</w:t>
      </w:r>
      <w:r w:rsidRPr="007A052E">
        <w:rPr>
          <w:rFonts w:ascii="Book Antiqua" w:hAnsi="Book Antiqua"/>
          <w:lang w:val="es-PR"/>
        </w:rPr>
        <w:t xml:space="preserve"> </w:t>
      </w:r>
      <w:proofErr w:type="spellStart"/>
      <w:r>
        <w:rPr>
          <w:rFonts w:ascii="Book Antiqua" w:hAnsi="Book Antiqua"/>
          <w:lang w:val="es-ES_tradnl"/>
        </w:rPr>
        <w:t>tambi</w:t>
      </w:r>
      <w:proofErr w:type="spellEnd"/>
      <w:r>
        <w:rPr>
          <w:rFonts w:ascii="Book Antiqua" w:hAnsi="Book Antiqua"/>
          <w:lang w:val="fr-FR"/>
        </w:rPr>
        <w:t>é</w:t>
      </w:r>
      <w:r>
        <w:rPr>
          <w:rFonts w:ascii="Book Antiqua" w:hAnsi="Book Antiqua"/>
          <w:lang w:val="es-ES_tradnl"/>
        </w:rPr>
        <w:t xml:space="preserve">n como servidores del pueblo, su hijo Rafael Riquelme como pastor asociado de la </w:t>
      </w:r>
      <w:r w:rsidRPr="007A052E">
        <w:rPr>
          <w:rFonts w:ascii="Book Antiqua" w:hAnsi="Book Antiqua"/>
          <w:lang w:val="es-PR"/>
        </w:rPr>
        <w:t>i</w:t>
      </w:r>
      <w:proofErr w:type="spellStart"/>
      <w:r>
        <w:rPr>
          <w:rFonts w:ascii="Book Antiqua" w:hAnsi="Book Antiqua"/>
          <w:lang w:val="es-ES_tradnl"/>
        </w:rPr>
        <w:t>glesia</w:t>
      </w:r>
      <w:proofErr w:type="spellEnd"/>
      <w:r w:rsidRPr="007A052E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ES_tradnl"/>
        </w:rPr>
        <w:t>en Hatillo y su hija Keren Riquelme como senadora y servidora p</w:t>
      </w:r>
      <w:r w:rsidRPr="00C06A03">
        <w:rPr>
          <w:rFonts w:ascii="Book Antiqua" w:hAnsi="Book Antiqua"/>
          <w:lang w:val="es-ES"/>
        </w:rPr>
        <w:t>ú</w:t>
      </w:r>
      <w:r w:rsidRPr="000B1202">
        <w:rPr>
          <w:rFonts w:ascii="Book Antiqua" w:hAnsi="Book Antiqua"/>
          <w:lang w:val="es-PR"/>
        </w:rPr>
        <w:t>blic</w:t>
      </w:r>
      <w:r w:rsidR="007A052E" w:rsidRPr="000B1202">
        <w:rPr>
          <w:rFonts w:ascii="Book Antiqua" w:hAnsi="Book Antiqua"/>
          <w:lang w:val="es-PR"/>
        </w:rPr>
        <w:t>a</w:t>
      </w:r>
      <w:r w:rsidRPr="000B1202">
        <w:rPr>
          <w:rFonts w:ascii="Book Antiqua" w:hAnsi="Book Antiqua"/>
          <w:lang w:val="es-PR"/>
        </w:rPr>
        <w:t>.</w:t>
      </w:r>
      <w:r w:rsidRPr="007A052E">
        <w:rPr>
          <w:rFonts w:ascii="Book Antiqua" w:hAnsi="Book Antiqua"/>
          <w:lang w:val="es-PR"/>
        </w:rPr>
        <w:t xml:space="preserve"> </w:t>
      </w:r>
    </w:p>
    <w:p w14:paraId="38D0976D" w14:textId="77777777" w:rsidR="00EC472B" w:rsidRPr="00C06A03" w:rsidRDefault="00EC472B">
      <w:pPr>
        <w:pStyle w:val="Default"/>
        <w:suppressAutoHyphens/>
        <w:spacing w:before="0" w:line="240" w:lineRule="auto"/>
        <w:jc w:val="both"/>
        <w:rPr>
          <w:rFonts w:ascii="Book Antiqua" w:eastAsia="Book Antiqua" w:hAnsi="Book Antiqua" w:cs="Book Antiqua"/>
          <w:lang w:val="es-ES"/>
        </w:rPr>
      </w:pPr>
    </w:p>
    <w:p w14:paraId="0ECDB289" w14:textId="14B90BBC" w:rsidR="00EC472B" w:rsidRPr="00C06A03" w:rsidRDefault="00C06A03" w:rsidP="00740D4E">
      <w:pPr>
        <w:pStyle w:val="Default"/>
        <w:suppressAutoHyphens/>
        <w:spacing w:before="0" w:line="240" w:lineRule="auto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hAnsi="Book Antiqua"/>
          <w:lang w:val="es-PR"/>
        </w:rPr>
        <w:tab/>
      </w:r>
      <w:r w:rsidR="005C58E1" w:rsidRPr="007A052E">
        <w:rPr>
          <w:rFonts w:ascii="Book Antiqua" w:hAnsi="Book Antiqua"/>
          <w:lang w:val="es-PR"/>
        </w:rPr>
        <w:t xml:space="preserve">Por su </w:t>
      </w:r>
      <w:r w:rsidR="005C58E1">
        <w:rPr>
          <w:rFonts w:ascii="Book Antiqua" w:hAnsi="Book Antiqua"/>
          <w:u w:color="000000"/>
          <w:lang w:val="es-ES_tradnl"/>
        </w:rPr>
        <w:t xml:space="preserve">entrega </w:t>
      </w:r>
      <w:r w:rsidR="005C58E1" w:rsidRPr="007A052E">
        <w:rPr>
          <w:rFonts w:ascii="Book Antiqua" w:hAnsi="Book Antiqua"/>
          <w:u w:color="000000"/>
          <w:lang w:val="es-PR"/>
        </w:rPr>
        <w:t>desinteresada al servicio de los demás y por el legado inmenso de miles de vidas impactadas a través del servicio directo, fortalecimiento espiritual a miles de jóvenes y madres solteras y por haber levantado una sede de entrenamiento de voluntariado</w:t>
      </w:r>
      <w:r w:rsidR="005C58E1">
        <w:rPr>
          <w:rFonts w:ascii="Book Antiqua" w:hAnsi="Book Antiqua"/>
          <w:u w:color="000000"/>
          <w:lang w:val="es-ES_tradnl"/>
        </w:rPr>
        <w:t xml:space="preserve">, </w:t>
      </w:r>
      <w:r w:rsidR="005C58E1" w:rsidRPr="007A052E">
        <w:rPr>
          <w:rFonts w:ascii="Book Antiqua" w:hAnsi="Book Antiqua"/>
          <w:u w:color="000000"/>
          <w:lang w:val="es-PR"/>
        </w:rPr>
        <w:t>lo cual hace que</w:t>
      </w:r>
      <w:r w:rsidR="005C58E1">
        <w:rPr>
          <w:rFonts w:ascii="Book Antiqua" w:hAnsi="Book Antiqua"/>
          <w:u w:color="000000"/>
          <w:lang w:val="es-ES_tradnl"/>
        </w:rPr>
        <w:t xml:space="preserve"> su legado de servicio</w:t>
      </w:r>
      <w:r w:rsidR="005C58E1" w:rsidRPr="007A052E">
        <w:rPr>
          <w:rFonts w:ascii="Book Antiqua" w:hAnsi="Book Antiqua"/>
          <w:u w:color="000000"/>
          <w:lang w:val="es-PR"/>
        </w:rPr>
        <w:t xml:space="preserve"> continúe en pie hasta el día presente</w:t>
      </w:r>
      <w:r w:rsidR="00740D4E">
        <w:rPr>
          <w:rFonts w:ascii="Book Antiqua" w:hAnsi="Book Antiqua"/>
          <w:u w:color="000000"/>
          <w:lang w:val="es-PR"/>
        </w:rPr>
        <w:t xml:space="preserve">. </w:t>
      </w:r>
      <w:r w:rsidR="00740D4E">
        <w:rPr>
          <w:rFonts w:ascii="Book Antiqua" w:hAnsi="Book Antiqua"/>
          <w:u w:color="000000"/>
          <w:lang w:val="es-ES_tradnl"/>
        </w:rPr>
        <w:t>L</w:t>
      </w:r>
      <w:r w:rsidR="005C58E1">
        <w:rPr>
          <w:rFonts w:ascii="Book Antiqua" w:hAnsi="Book Antiqua"/>
          <w:u w:color="000000"/>
          <w:lang w:val="es-ES_tradnl"/>
        </w:rPr>
        <w:t xml:space="preserve">a Asamblea Legislativa del Gobierno de Puerto Rico entiende justo y meritorio honrar la memoria y vida </w:t>
      </w:r>
      <w:r w:rsidR="00740D4E">
        <w:rPr>
          <w:rFonts w:ascii="Book Antiqua" w:hAnsi="Book Antiqua"/>
          <w:u w:color="000000"/>
          <w:lang w:val="es-ES_tradnl"/>
        </w:rPr>
        <w:t xml:space="preserve">de </w:t>
      </w:r>
      <w:r w:rsidR="005C58E1" w:rsidRPr="007A052E">
        <w:rPr>
          <w:rFonts w:ascii="Book Antiqua" w:hAnsi="Book Antiqua"/>
          <w:u w:color="000000"/>
          <w:lang w:val="es-PR"/>
        </w:rPr>
        <w:t>la Pastora Carmín Cabrera</w:t>
      </w:r>
      <w:r w:rsidR="005C58E1">
        <w:rPr>
          <w:rFonts w:ascii="Book Antiqua" w:hAnsi="Book Antiqua"/>
          <w:u w:color="000000"/>
          <w:lang w:val="es-ES_tradnl"/>
        </w:rPr>
        <w:t xml:space="preserve">, designando el tramo de la Carretera Núm. 2 en </w:t>
      </w:r>
      <w:r w:rsidR="005C58E1" w:rsidRPr="007A052E">
        <w:rPr>
          <w:rFonts w:ascii="Book Antiqua" w:hAnsi="Book Antiqua"/>
          <w:u w:color="000000"/>
          <w:lang w:val="es-PR"/>
        </w:rPr>
        <w:t>Hatillo</w:t>
      </w:r>
      <w:r w:rsidR="005C58E1">
        <w:rPr>
          <w:rFonts w:ascii="Book Antiqua" w:hAnsi="Book Antiqua"/>
          <w:u w:color="000000"/>
          <w:lang w:val="es-ES_tradnl"/>
        </w:rPr>
        <w:t xml:space="preserve"> con su</w:t>
      </w:r>
      <w:r w:rsidR="005C58E1" w:rsidRPr="007A052E">
        <w:rPr>
          <w:rFonts w:ascii="Book Antiqua" w:hAnsi="Book Antiqua"/>
          <w:u w:color="000000"/>
          <w:lang w:val="es-PR"/>
        </w:rPr>
        <w:t xml:space="preserve"> nombre.</w:t>
      </w:r>
    </w:p>
    <w:p w14:paraId="0446DE81" w14:textId="77777777" w:rsidR="00EC472B" w:rsidRDefault="00EC472B">
      <w:pPr>
        <w:pStyle w:val="Body"/>
        <w:ind w:firstLine="720"/>
        <w:jc w:val="both"/>
        <w:rPr>
          <w:rFonts w:ascii="Book Antiqua" w:eastAsia="Book Antiqua" w:hAnsi="Book Antiqua" w:cs="Book Antiqua"/>
        </w:rPr>
      </w:pPr>
    </w:p>
    <w:p w14:paraId="2DD2BF33" w14:textId="77777777" w:rsidR="00EC472B" w:rsidRDefault="005C58E1">
      <w:pPr>
        <w:pStyle w:val="Body"/>
        <w:spacing w:line="480" w:lineRule="auto"/>
        <w:jc w:val="both"/>
        <w:rPr>
          <w:rFonts w:ascii="Book Antiqua" w:eastAsia="Book Antiqua" w:hAnsi="Book Antiqua" w:cs="Book Antiqua"/>
          <w:i/>
          <w:iCs/>
        </w:rPr>
      </w:pPr>
      <w:r>
        <w:rPr>
          <w:rFonts w:ascii="Book Antiqua" w:hAnsi="Book Antiqua"/>
          <w:i/>
          <w:iCs/>
        </w:rPr>
        <w:t>RESUÉLVESE POR LA ASAMBLEA LEGISLATIVA DE PUERTO RICO:</w:t>
      </w:r>
    </w:p>
    <w:p w14:paraId="08FDD42F" w14:textId="77777777" w:rsidR="00EC472B" w:rsidRDefault="00EC472B">
      <w:pPr>
        <w:pStyle w:val="Body"/>
        <w:spacing w:line="480" w:lineRule="auto"/>
        <w:jc w:val="both"/>
        <w:rPr>
          <w:rFonts w:ascii="Book Antiqua" w:eastAsia="Book Antiqua" w:hAnsi="Book Antiqua" w:cs="Book Antiqua"/>
          <w:i/>
          <w:iCs/>
        </w:rPr>
        <w:sectPr w:rsidR="00EC472B">
          <w:headerReference w:type="default" r:id="rId6"/>
          <w:footerReference w:type="default" r:id="rId7"/>
          <w:headerReference w:type="firs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titlePg/>
        </w:sectPr>
      </w:pPr>
    </w:p>
    <w:p w14:paraId="0CC1BB96" w14:textId="21E8B98B" w:rsidR="00EC472B" w:rsidRDefault="005C58E1">
      <w:pPr>
        <w:pStyle w:val="Body"/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hAnsi="Book Antiqua"/>
        </w:rPr>
        <w:t>Sección 1.- Se designa con el nombre de “</w:t>
      </w:r>
      <w:r w:rsidRPr="007A052E">
        <w:rPr>
          <w:rFonts w:ascii="Book Antiqua" w:hAnsi="Book Antiqua"/>
          <w:lang w:val="es-PR"/>
        </w:rPr>
        <w:t>Pastora Carmín Cabrera</w:t>
      </w:r>
      <w:r>
        <w:rPr>
          <w:rFonts w:ascii="Book Antiqua" w:hAnsi="Book Antiqua"/>
        </w:rPr>
        <w:t xml:space="preserve">”, el tramo de la carretera Núm. </w:t>
      </w:r>
      <w:r w:rsidR="007A052E">
        <w:rPr>
          <w:rFonts w:ascii="Book Antiqua" w:hAnsi="Book Antiqua"/>
        </w:rPr>
        <w:t>20 desde</w:t>
      </w:r>
      <w:r w:rsidRPr="007A052E">
        <w:rPr>
          <w:rFonts w:ascii="Book Antiqua" w:hAnsi="Book Antiqua"/>
          <w:lang w:val="es-PR"/>
        </w:rPr>
        <w:t xml:space="preserve"> la salida</w:t>
      </w:r>
      <w:r>
        <w:rPr>
          <w:rFonts w:ascii="Book Antiqua" w:hAnsi="Book Antiqua"/>
        </w:rPr>
        <w:t xml:space="preserve"> </w:t>
      </w:r>
      <w:r w:rsidRPr="007A052E">
        <w:rPr>
          <w:rFonts w:ascii="Book Antiqua" w:hAnsi="Book Antiqua"/>
          <w:lang w:val="es-PR"/>
        </w:rPr>
        <w:t>de la Autopista PR-22 oeste</w:t>
      </w:r>
      <w:r>
        <w:rPr>
          <w:rFonts w:ascii="Book Antiqua" w:hAnsi="Book Antiqua"/>
        </w:rPr>
        <w:t xml:space="preserve">, hasta el kilómetro </w:t>
      </w:r>
      <w:r w:rsidRPr="007A052E">
        <w:rPr>
          <w:rFonts w:ascii="Book Antiqua" w:hAnsi="Book Antiqua"/>
          <w:lang w:val="es-PR"/>
        </w:rPr>
        <w:t>84.5</w:t>
      </w:r>
      <w:r>
        <w:rPr>
          <w:rFonts w:ascii="Book Antiqua" w:hAnsi="Book Antiqua"/>
        </w:rPr>
        <w:t xml:space="preserve">, en la jurisdicción del Municipio de </w:t>
      </w:r>
      <w:r w:rsidRPr="007A052E">
        <w:rPr>
          <w:rFonts w:ascii="Book Antiqua" w:hAnsi="Book Antiqua"/>
          <w:lang w:val="es-PR"/>
        </w:rPr>
        <w:t>Hatillo</w:t>
      </w:r>
      <w:r>
        <w:rPr>
          <w:rFonts w:ascii="Book Antiqua" w:hAnsi="Book Antiqua"/>
        </w:rPr>
        <w:t>, Puerto Rico;</w:t>
      </w:r>
    </w:p>
    <w:p w14:paraId="7F4618EB" w14:textId="1B4BA430" w:rsidR="00EC472B" w:rsidRDefault="005C58E1">
      <w:pPr>
        <w:pStyle w:val="Body"/>
        <w:suppressAutoHyphens/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hAnsi="Book Antiqua"/>
        </w:rPr>
        <w:t xml:space="preserve">Sección 2.- El Departamento de Transportación y Obras Públicas, en coordinación con el Municipio de </w:t>
      </w:r>
      <w:r w:rsidRPr="007A052E">
        <w:rPr>
          <w:rFonts w:ascii="Book Antiqua" w:hAnsi="Book Antiqua"/>
          <w:lang w:val="es-PR"/>
        </w:rPr>
        <w:t>Hatillo</w:t>
      </w:r>
      <w:r>
        <w:rPr>
          <w:rFonts w:ascii="Book Antiqua" w:hAnsi="Book Antiqua"/>
        </w:rPr>
        <w:t>, instalará la debida señalización vial identificando el tramo designado de la Carretera Núm. 2</w:t>
      </w:r>
      <w:r w:rsidR="007A052E">
        <w:rPr>
          <w:rFonts w:ascii="Book Antiqua" w:hAnsi="Book Antiqua"/>
        </w:rPr>
        <w:t>,</w:t>
      </w:r>
      <w:r>
        <w:rPr>
          <w:rFonts w:ascii="Book Antiqua" w:hAnsi="Book Antiqua"/>
        </w:rPr>
        <w:t xml:space="preserve"> con el nombre de “</w:t>
      </w:r>
      <w:r w:rsidRPr="007A052E">
        <w:rPr>
          <w:rFonts w:ascii="Book Antiqua" w:hAnsi="Book Antiqua"/>
          <w:lang w:val="es-PR"/>
        </w:rPr>
        <w:t>Pastora Carmín Cabrera</w:t>
      </w:r>
      <w:r>
        <w:rPr>
          <w:rFonts w:ascii="Book Antiqua" w:hAnsi="Book Antiqua"/>
        </w:rPr>
        <w:t>”. La instalación de dicha rotulación se realizará conforme a las regulaciones locales y federales aplicables a la rotulación de carreteras y contará con la asesoría técnica del Departamento de Transportación y Obras Públicas.</w:t>
      </w:r>
    </w:p>
    <w:p w14:paraId="3F36EEC0" w14:textId="77777777" w:rsidR="00EC472B" w:rsidRDefault="005C58E1">
      <w:pPr>
        <w:pStyle w:val="Body"/>
        <w:suppressAutoHyphens/>
        <w:spacing w:line="480" w:lineRule="auto"/>
        <w:ind w:firstLine="720"/>
        <w:jc w:val="both"/>
        <w:rPr>
          <w:rFonts w:ascii="Book Antiqua" w:eastAsia="Book Antiqua" w:hAnsi="Book Antiqua" w:cs="Book Antiqua"/>
        </w:rPr>
      </w:pPr>
      <w:r>
        <w:rPr>
          <w:rFonts w:ascii="Book Antiqua" w:hAnsi="Book Antiqua"/>
        </w:rPr>
        <w:lastRenderedPageBreak/>
        <w:t xml:space="preserve">A fin de lograr la señalización dispuesta, se autoriza al Departamento de Transportación y Obras Públicas y al Municipio de </w:t>
      </w:r>
      <w:r w:rsidRPr="007A052E">
        <w:rPr>
          <w:rFonts w:ascii="Book Antiqua" w:hAnsi="Book Antiqua"/>
          <w:lang w:val="es-PR"/>
        </w:rPr>
        <w:t>Hatillo</w:t>
      </w:r>
      <w:r>
        <w:rPr>
          <w:rFonts w:ascii="Book Antiqua" w:hAnsi="Book Antiqua"/>
        </w:rPr>
        <w:t xml:space="preserve"> a peticionar, aceptar, recibir, preparar y someter propuestas para aportaciones y donativos de recursos de fuentes públicas y privadas; parear cualesquiera fondos disponibles con aportaciones del sector privado o gubernamentales, ya sean municipales, nacionales o federales; así como a entrar en acuerdos colaborativos con cualquier ente, público o privado, dispuesto a participar en el financiamiento de esta señalización vial.</w:t>
      </w:r>
    </w:p>
    <w:p w14:paraId="334C4F3E" w14:textId="39A1E00C" w:rsidR="00EC472B" w:rsidRDefault="005C58E1" w:rsidP="00C06A03">
      <w:pPr>
        <w:pStyle w:val="Body"/>
        <w:suppressAutoHyphens/>
        <w:spacing w:line="480" w:lineRule="auto"/>
        <w:ind w:firstLine="720"/>
        <w:jc w:val="both"/>
      </w:pPr>
      <w:r>
        <w:rPr>
          <w:rFonts w:ascii="Book Antiqua" w:hAnsi="Book Antiqua"/>
        </w:rPr>
        <w:t>Sección 3.- Esta Resolución Conjunta comenzará a regir inmediatamente después de su aprobación.</w:t>
      </w:r>
    </w:p>
    <w:sectPr w:rsidR="00EC472B" w:rsidSect="00C06A03">
      <w:type w:val="continuous"/>
      <w:pgSz w:w="12240" w:h="15840"/>
      <w:pgMar w:top="1440" w:right="1440" w:bottom="1440" w:left="1440" w:header="720" w:footer="720" w:gutter="0"/>
      <w:lnNumType w:countBy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BF728" w14:textId="77777777" w:rsidR="00ED57C4" w:rsidRDefault="00ED57C4">
      <w:r>
        <w:separator/>
      </w:r>
    </w:p>
  </w:endnote>
  <w:endnote w:type="continuationSeparator" w:id="0">
    <w:p w14:paraId="07D26BE0" w14:textId="77777777" w:rsidR="00ED57C4" w:rsidRDefault="00ED5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F29BC" w14:textId="77777777" w:rsidR="00EC472B" w:rsidRDefault="00EC472B">
    <w:pPr>
      <w:pStyle w:val="Header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7B69" w14:textId="77777777" w:rsidR="00EC472B" w:rsidRDefault="00EC472B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56DA6" w14:textId="77777777" w:rsidR="00ED57C4" w:rsidRDefault="00ED57C4">
      <w:r>
        <w:separator/>
      </w:r>
    </w:p>
  </w:footnote>
  <w:footnote w:type="continuationSeparator" w:id="0">
    <w:p w14:paraId="3C020BE0" w14:textId="77777777" w:rsidR="00ED57C4" w:rsidRDefault="00ED5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E8A16" w14:textId="77777777" w:rsidR="00EC472B" w:rsidRDefault="005C58E1">
    <w:pPr>
      <w:pStyle w:val="Encabezado"/>
      <w:jc w:val="center"/>
    </w:pPr>
    <w:r>
      <w:fldChar w:fldCharType="begin"/>
    </w:r>
    <w:r>
      <w:instrText xml:space="preserve"> PAGE </w:instrText>
    </w:r>
    <w:r>
      <w:fldChar w:fldCharType="separate"/>
    </w:r>
    <w:r w:rsidR="007A052E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FF821" w14:textId="77777777" w:rsidR="00EC472B" w:rsidRDefault="00EC472B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72B"/>
    <w:rsid w:val="00000512"/>
    <w:rsid w:val="000B1202"/>
    <w:rsid w:val="001E71CE"/>
    <w:rsid w:val="005C58E1"/>
    <w:rsid w:val="00740D4E"/>
    <w:rsid w:val="007A052E"/>
    <w:rsid w:val="007A6D6C"/>
    <w:rsid w:val="00A076DD"/>
    <w:rsid w:val="00C06A03"/>
    <w:rsid w:val="00DB5033"/>
    <w:rsid w:val="00EC472B"/>
    <w:rsid w:val="00ED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897D80"/>
  <w15:docId w15:val="{49541AE6-1D43-42AA-BA8A-24EB8DF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paragraph" w:styleId="Encabezado">
    <w:name w:val="header"/>
    <w:pPr>
      <w:tabs>
        <w:tab w:val="center" w:pos="4320"/>
        <w:tab w:val="right" w:pos="8640"/>
      </w:tabs>
    </w:pPr>
    <w:rPr>
      <w:rFonts w:cs="Arial Unicode MS"/>
      <w:color w:val="000000"/>
      <w:sz w:val="24"/>
      <w:szCs w:val="24"/>
      <w:u w:color="000000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:lang w:val="es-ES_tradnl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pt-PT"/>
      <w14:textOutline w14:w="0" w14:cap="flat" w14:cmpd="sng" w14:algn="ctr">
        <w14:noFill/>
        <w14:prstDash w14:val="solid"/>
        <w14:bevel/>
      </w14:textOutline>
    </w:rPr>
  </w:style>
  <w:style w:type="character" w:styleId="Nmerodelnea">
    <w:name w:val="line number"/>
    <w:basedOn w:val="Fuentedeprrafopredeter"/>
    <w:uiPriority w:val="99"/>
    <w:semiHidden/>
    <w:unhideWhenUsed/>
    <w:rsid w:val="00C06A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Camyl Moreno Pantojas</dc:creator>
  <cp:lastModifiedBy>Rocío Alayón Morell</cp:lastModifiedBy>
  <cp:revision>4</cp:revision>
  <cp:lastPrinted>2025-10-21T14:08:00Z</cp:lastPrinted>
  <dcterms:created xsi:type="dcterms:W3CDTF">2025-10-20T18:06:00Z</dcterms:created>
  <dcterms:modified xsi:type="dcterms:W3CDTF">2025-10-21T14:11:00Z</dcterms:modified>
</cp:coreProperties>
</file>