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219A9" w14:textId="5C3CC069" w:rsidR="0072795C" w:rsidRPr="00AB51A2" w:rsidRDefault="0054270D" w:rsidP="002F613C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 w:rsidR="00193071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6A7F42FB" w14:textId="77777777" w:rsidR="0072795C" w:rsidRPr="00017016" w:rsidRDefault="0072795C" w:rsidP="002F613C">
      <w:pPr>
        <w:jc w:val="center"/>
        <w:rPr>
          <w:rFonts w:ascii="Book Antiqua" w:hAnsi="Book Antiqua"/>
          <w:lang w:val="es-ES_tradnl"/>
        </w:rPr>
      </w:pPr>
    </w:p>
    <w:p w14:paraId="2F39882D" w14:textId="449DDB2B" w:rsidR="0072795C" w:rsidRPr="00017016" w:rsidRDefault="0054270D" w:rsidP="00415EC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745AA1" w:rsidRPr="00017016">
        <w:rPr>
          <w:rFonts w:ascii="Book Antiqua" w:hAnsi="Book Antiqua"/>
          <w:szCs w:val="24"/>
          <w:lang w:val="es-ES_tradnl"/>
        </w:rPr>
        <w:t>a</w:t>
      </w:r>
      <w:r w:rsidR="0072795C" w:rsidRPr="00017016">
        <w:rPr>
          <w:rFonts w:ascii="Book Antiqua" w:hAnsi="Book Antiqua"/>
          <w:szCs w:val="24"/>
          <w:lang w:val="es-ES_tradnl"/>
        </w:rPr>
        <w:t>.</w:t>
      </w:r>
      <w:r w:rsidR="002F613C" w:rsidRPr="00017016">
        <w:rPr>
          <w:rFonts w:ascii="Book Antiqua" w:hAnsi="Book Antiqua"/>
          <w:szCs w:val="24"/>
          <w:lang w:val="es-ES_tradnl"/>
        </w:rPr>
        <w:t xml:space="preserve"> </w:t>
      </w:r>
      <w:r w:rsidR="00B76AD2" w:rsidRPr="00017016">
        <w:rPr>
          <w:rFonts w:ascii="Book Antiqua" w:hAnsi="Book Antiqua"/>
          <w:szCs w:val="24"/>
          <w:lang w:val="es-ES_tradnl"/>
        </w:rPr>
        <w:t>Asamblea</w:t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  <w:t xml:space="preserve">    </w:t>
      </w:r>
      <w:r w:rsidR="00B60512" w:rsidRPr="00017016">
        <w:rPr>
          <w:rFonts w:ascii="Book Antiqua" w:hAnsi="Book Antiqua"/>
          <w:szCs w:val="24"/>
          <w:lang w:val="es-ES_tradnl"/>
        </w:rPr>
        <w:t xml:space="preserve">      </w:t>
      </w:r>
      <w:r w:rsidR="00AB51A2">
        <w:rPr>
          <w:rFonts w:ascii="Book Antiqua" w:hAnsi="Book Antiqua"/>
          <w:szCs w:val="24"/>
          <w:lang w:val="es-ES_tradnl"/>
        </w:rPr>
        <w:t xml:space="preserve"> </w:t>
      </w:r>
      <w:r>
        <w:rPr>
          <w:rFonts w:ascii="Book Antiqua" w:hAnsi="Book Antiqua"/>
          <w:szCs w:val="24"/>
          <w:lang w:val="es-ES_tradnl"/>
        </w:rPr>
        <w:t>2d</w:t>
      </w:r>
      <w:r w:rsidR="00855E49" w:rsidRPr="00017016">
        <w:rPr>
          <w:rFonts w:ascii="Book Antiqua" w:hAnsi="Book Antiqua"/>
          <w:szCs w:val="24"/>
          <w:lang w:val="es-ES_tradnl"/>
        </w:rPr>
        <w:t>a</w:t>
      </w:r>
      <w:r w:rsidR="0072795C" w:rsidRPr="00017016">
        <w:rPr>
          <w:rFonts w:ascii="Book Antiqua" w:hAnsi="Book Antiqua"/>
          <w:szCs w:val="24"/>
          <w:lang w:val="es-ES_tradnl"/>
        </w:rPr>
        <w:t>.</w:t>
      </w:r>
      <w:r w:rsidR="002F613C" w:rsidRPr="00017016">
        <w:rPr>
          <w:rFonts w:ascii="Book Antiqua" w:hAnsi="Book Antiqua"/>
          <w:szCs w:val="24"/>
          <w:lang w:val="es-ES_tradnl"/>
        </w:rPr>
        <w:t xml:space="preserve"> </w:t>
      </w:r>
      <w:r w:rsidR="0072795C" w:rsidRPr="00017016">
        <w:rPr>
          <w:rFonts w:ascii="Book Antiqua" w:hAnsi="Book Antiqua"/>
          <w:szCs w:val="24"/>
          <w:lang w:val="es-ES_tradnl"/>
        </w:rPr>
        <w:t>Sesión</w:t>
      </w:r>
    </w:p>
    <w:p w14:paraId="4D29FCE4" w14:textId="77777777" w:rsidR="0072795C" w:rsidRPr="00017016" w:rsidRDefault="002F613C" w:rsidP="00415ECB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szCs w:val="24"/>
          <w:lang w:val="es-ES_tradnl"/>
        </w:rPr>
      </w:pPr>
      <w:r w:rsidRPr="00017016">
        <w:rPr>
          <w:rFonts w:ascii="Book Antiqua" w:hAnsi="Book Antiqua"/>
          <w:szCs w:val="24"/>
          <w:lang w:val="es-ES_tradnl"/>
        </w:rPr>
        <w:t xml:space="preserve">         </w:t>
      </w:r>
      <w:r w:rsidR="00745AA1" w:rsidRPr="00017016">
        <w:rPr>
          <w:rFonts w:ascii="Book Antiqua" w:hAnsi="Book Antiqua"/>
          <w:szCs w:val="24"/>
          <w:lang w:val="es-ES_tradnl"/>
        </w:rPr>
        <w:t xml:space="preserve">  </w:t>
      </w:r>
      <w:r w:rsidR="00B76AD2" w:rsidRPr="00017016">
        <w:rPr>
          <w:rFonts w:ascii="Book Antiqua" w:hAnsi="Book Antiqua"/>
          <w:szCs w:val="24"/>
          <w:lang w:val="es-ES_tradnl"/>
        </w:rPr>
        <w:t>Legislativa</w:t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76AD2" w:rsidRPr="00017016">
        <w:rPr>
          <w:rFonts w:ascii="Book Antiqua" w:hAnsi="Book Antiqua"/>
          <w:szCs w:val="24"/>
          <w:lang w:val="es-ES_tradnl"/>
        </w:rPr>
        <w:tab/>
      </w:r>
      <w:r w:rsidR="00B60512" w:rsidRPr="00017016">
        <w:rPr>
          <w:rFonts w:ascii="Book Antiqua" w:hAnsi="Book Antiqua"/>
          <w:szCs w:val="24"/>
          <w:lang w:val="es-ES_tradnl"/>
        </w:rPr>
        <w:t xml:space="preserve">      </w:t>
      </w:r>
      <w:r w:rsidR="00D703CB" w:rsidRPr="00017016">
        <w:rPr>
          <w:rFonts w:ascii="Book Antiqua" w:hAnsi="Book Antiqua"/>
          <w:szCs w:val="24"/>
          <w:lang w:val="es-ES_tradnl"/>
        </w:rPr>
        <w:t>O</w:t>
      </w:r>
      <w:r w:rsidR="0072795C" w:rsidRPr="00017016">
        <w:rPr>
          <w:rFonts w:ascii="Book Antiqua" w:hAnsi="Book Antiqua"/>
          <w:szCs w:val="24"/>
          <w:lang w:val="es-ES_tradnl"/>
        </w:rPr>
        <w:t>rdinaria</w:t>
      </w:r>
    </w:p>
    <w:p w14:paraId="5ED788CC" w14:textId="77777777" w:rsidR="0072795C" w:rsidRPr="00017016" w:rsidRDefault="0072795C" w:rsidP="002F613C">
      <w:pPr>
        <w:rPr>
          <w:rFonts w:ascii="Book Antiqua" w:hAnsi="Book Antiqua"/>
          <w:lang w:val="es-ES_tradnl"/>
        </w:rPr>
      </w:pPr>
    </w:p>
    <w:p w14:paraId="0DA7EF60" w14:textId="77777777" w:rsidR="0072795C" w:rsidRPr="00017016" w:rsidRDefault="0072795C" w:rsidP="002F613C">
      <w:pPr>
        <w:jc w:val="center"/>
        <w:rPr>
          <w:rFonts w:ascii="Book Antiqua" w:hAnsi="Book Antiqua"/>
          <w:b/>
          <w:sz w:val="36"/>
          <w:lang w:val="es-ES_tradnl"/>
        </w:rPr>
      </w:pPr>
      <w:r w:rsidRPr="00017016">
        <w:rPr>
          <w:rFonts w:ascii="Book Antiqua" w:hAnsi="Book Antiqua"/>
          <w:b/>
          <w:sz w:val="36"/>
          <w:lang w:val="es-ES_tradnl"/>
        </w:rPr>
        <w:t>C</w:t>
      </w:r>
      <w:r w:rsidR="005459DE">
        <w:rPr>
          <w:rFonts w:ascii="Book Antiqua" w:hAnsi="Book Antiqua"/>
          <w:b/>
          <w:sz w:val="36"/>
          <w:lang w:val="es-ES_tradnl"/>
        </w:rPr>
        <w:t>Á</w:t>
      </w:r>
      <w:r w:rsidRPr="00017016">
        <w:rPr>
          <w:rFonts w:ascii="Book Antiqua" w:hAnsi="Book Antiqua"/>
          <w:b/>
          <w:sz w:val="36"/>
          <w:lang w:val="es-ES_tradnl"/>
        </w:rPr>
        <w:t>MARA DE REPRESENTANTES</w:t>
      </w:r>
    </w:p>
    <w:p w14:paraId="7E96F39D" w14:textId="77777777" w:rsidR="002F613C" w:rsidRPr="00017016" w:rsidRDefault="002F613C" w:rsidP="002F613C">
      <w:pPr>
        <w:jc w:val="center"/>
        <w:rPr>
          <w:rFonts w:ascii="Book Antiqua" w:hAnsi="Book Antiqua"/>
          <w:szCs w:val="24"/>
          <w:lang w:val="es-ES_tradnl"/>
        </w:rPr>
      </w:pPr>
    </w:p>
    <w:p w14:paraId="000CC1A7" w14:textId="69390BEE" w:rsidR="0072795C" w:rsidRPr="00017016" w:rsidRDefault="0072795C" w:rsidP="002F613C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017016">
        <w:rPr>
          <w:rFonts w:ascii="Book Antiqua" w:hAnsi="Book Antiqua"/>
          <w:b/>
          <w:sz w:val="52"/>
          <w:szCs w:val="52"/>
          <w:lang w:val="es-ES_tradnl"/>
        </w:rPr>
        <w:t>P. de la C</w:t>
      </w:r>
      <w:r w:rsidR="0054270D">
        <w:rPr>
          <w:rFonts w:ascii="Book Antiqua" w:hAnsi="Book Antiqua"/>
          <w:b/>
          <w:sz w:val="52"/>
          <w:szCs w:val="52"/>
          <w:lang w:val="es-ES_tradnl"/>
        </w:rPr>
        <w:t>.</w:t>
      </w:r>
      <w:r w:rsidR="0036544A">
        <w:rPr>
          <w:rFonts w:ascii="Book Antiqua" w:hAnsi="Book Antiqua"/>
          <w:b/>
          <w:sz w:val="52"/>
          <w:szCs w:val="52"/>
          <w:lang w:val="es-ES_tradnl"/>
        </w:rPr>
        <w:t xml:space="preserve"> 946</w:t>
      </w:r>
    </w:p>
    <w:p w14:paraId="046DE1A3" w14:textId="77777777" w:rsidR="00483668" w:rsidRDefault="00483668" w:rsidP="00F22A8C">
      <w:pPr>
        <w:rPr>
          <w:rFonts w:ascii="Book Antiqua" w:hAnsi="Book Antiqua"/>
          <w:lang w:val="es-ES_tradnl"/>
        </w:rPr>
      </w:pPr>
    </w:p>
    <w:p w14:paraId="0675E603" w14:textId="2FDA939A" w:rsidR="0072795C" w:rsidRPr="00017016" w:rsidRDefault="0054270D" w:rsidP="0048366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23</w:t>
      </w:r>
      <w:r w:rsidR="00B42AE3">
        <w:rPr>
          <w:rFonts w:ascii="Book Antiqua" w:hAnsi="Book Antiqua"/>
          <w:lang w:val="es-ES_tradnl"/>
        </w:rPr>
        <w:t xml:space="preserve"> </w:t>
      </w:r>
      <w:r w:rsidR="00094570">
        <w:rPr>
          <w:rFonts w:ascii="Book Antiqua" w:hAnsi="Book Antiqua"/>
          <w:lang w:val="es-ES_tradnl"/>
        </w:rPr>
        <w:t>DE</w:t>
      </w:r>
      <w:r>
        <w:rPr>
          <w:rFonts w:ascii="Book Antiqua" w:hAnsi="Book Antiqua"/>
          <w:lang w:val="es-ES_tradnl"/>
        </w:rPr>
        <w:t xml:space="preserve"> OCTUBRE</w:t>
      </w:r>
      <w:r w:rsidR="00680967">
        <w:rPr>
          <w:rFonts w:ascii="Book Antiqua" w:hAnsi="Book Antiqua"/>
          <w:lang w:val="es-ES_tradnl"/>
        </w:rPr>
        <w:t xml:space="preserve"> </w:t>
      </w:r>
      <w:r w:rsidR="00451485" w:rsidRPr="00017016">
        <w:rPr>
          <w:rFonts w:ascii="Book Antiqua" w:hAnsi="Book Antiqua"/>
          <w:lang w:val="es-ES_tradnl"/>
        </w:rPr>
        <w:t>DE</w:t>
      </w:r>
      <w:r w:rsidR="00391DF0">
        <w:rPr>
          <w:rFonts w:ascii="Book Antiqua" w:hAnsi="Book Antiqua"/>
          <w:lang w:val="es-ES_tradnl"/>
        </w:rPr>
        <w:t xml:space="preserve"> 20</w:t>
      </w:r>
      <w:r w:rsidR="00193071">
        <w:rPr>
          <w:rFonts w:ascii="Book Antiqua" w:hAnsi="Book Antiqua"/>
          <w:lang w:val="es-ES_tradnl"/>
        </w:rPr>
        <w:t>2</w:t>
      </w:r>
      <w:r>
        <w:rPr>
          <w:rFonts w:ascii="Book Antiqua" w:hAnsi="Book Antiqua"/>
          <w:lang w:val="es-ES_tradnl"/>
        </w:rPr>
        <w:t>5</w:t>
      </w:r>
    </w:p>
    <w:p w14:paraId="7405C045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1BAE1425" w14:textId="77777777" w:rsidR="0072795C" w:rsidRDefault="0072795C" w:rsidP="002F613C">
      <w:pPr>
        <w:jc w:val="center"/>
        <w:rPr>
          <w:rFonts w:ascii="Book Antiqua" w:hAnsi="Book Antiqua"/>
          <w:i/>
          <w:lang w:val="es-ES_tradnl"/>
        </w:rPr>
      </w:pPr>
      <w:r w:rsidRPr="00017016">
        <w:rPr>
          <w:rFonts w:ascii="Book Antiqua" w:hAnsi="Book Antiqua"/>
          <w:lang w:val="es-ES_tradnl"/>
        </w:rPr>
        <w:t>Presentado por</w:t>
      </w:r>
      <w:r w:rsidR="00EC33B5" w:rsidRPr="00017016">
        <w:rPr>
          <w:rFonts w:ascii="Book Antiqua" w:hAnsi="Book Antiqua"/>
          <w:lang w:val="es-ES_tradnl"/>
        </w:rPr>
        <w:t xml:space="preserve"> el representante</w:t>
      </w:r>
      <w:r w:rsidRPr="00017016">
        <w:rPr>
          <w:rFonts w:ascii="Book Antiqua" w:hAnsi="Book Antiqua"/>
          <w:i/>
          <w:lang w:val="es-ES_tradnl"/>
        </w:rPr>
        <w:t xml:space="preserve"> </w:t>
      </w:r>
      <w:r w:rsidR="000503DD">
        <w:rPr>
          <w:rFonts w:ascii="Book Antiqua" w:hAnsi="Book Antiqua"/>
          <w:i/>
          <w:lang w:val="es-ES_tradnl"/>
        </w:rPr>
        <w:t>Torres García</w:t>
      </w:r>
    </w:p>
    <w:p w14:paraId="00478146" w14:textId="77777777" w:rsidR="00CB52CA" w:rsidRPr="00CB52CA" w:rsidRDefault="00CB52CA" w:rsidP="00CB52CA">
      <w:pPr>
        <w:jc w:val="center"/>
        <w:rPr>
          <w:rFonts w:ascii="Book Antiqua" w:hAnsi="Book Antiqua"/>
          <w:i/>
          <w:sz w:val="22"/>
          <w:szCs w:val="18"/>
          <w:lang w:val="es-ES_tradnl"/>
        </w:rPr>
      </w:pPr>
      <w:r>
        <w:rPr>
          <w:rFonts w:ascii="Book Antiqua" w:hAnsi="Book Antiqua"/>
          <w:i/>
          <w:sz w:val="22"/>
          <w:szCs w:val="18"/>
          <w:lang w:val="es-ES_tradnl"/>
        </w:rPr>
        <w:t>(</w:t>
      </w:r>
      <w:r w:rsidRPr="00CB52CA">
        <w:rPr>
          <w:rFonts w:ascii="Book Antiqua" w:hAnsi="Book Antiqua"/>
          <w:i/>
          <w:sz w:val="22"/>
          <w:szCs w:val="18"/>
          <w:lang w:val="es-ES_tradnl"/>
        </w:rPr>
        <w:t>Por petición de la Asociación para la Administración de Recursos Humanos y Relaciones Laborales</w:t>
      </w:r>
      <w:r>
        <w:rPr>
          <w:rFonts w:ascii="Book Antiqua" w:hAnsi="Book Antiqua"/>
          <w:i/>
          <w:sz w:val="22"/>
          <w:szCs w:val="18"/>
          <w:lang w:val="es-ES_tradnl"/>
        </w:rPr>
        <w:t>)</w:t>
      </w:r>
    </w:p>
    <w:p w14:paraId="523705E3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23E9BCCB" w14:textId="66E69C5F" w:rsidR="00E679C3" w:rsidRDefault="00650BA1" w:rsidP="00650BA1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Referido a</w:t>
      </w:r>
      <w:r w:rsidR="008C0F5B">
        <w:rPr>
          <w:rFonts w:ascii="Book Antiqua" w:hAnsi="Book Antiqua"/>
          <w:lang w:val="es-ES_tradnl"/>
        </w:rPr>
        <w:t xml:space="preserve"> la Comisión de Gobierno</w:t>
      </w:r>
    </w:p>
    <w:p w14:paraId="58FC8C1D" w14:textId="77777777" w:rsidR="002F613C" w:rsidRPr="00017016" w:rsidRDefault="002F613C" w:rsidP="002F613C">
      <w:pPr>
        <w:jc w:val="center"/>
        <w:rPr>
          <w:rFonts w:ascii="Book Antiqua" w:hAnsi="Book Antiqua"/>
          <w:lang w:val="es-ES_tradnl"/>
        </w:rPr>
      </w:pPr>
    </w:p>
    <w:p w14:paraId="6B98229A" w14:textId="77777777" w:rsidR="0072795C" w:rsidRPr="00017016" w:rsidRDefault="0072795C" w:rsidP="00F10D55">
      <w:pPr>
        <w:jc w:val="center"/>
        <w:rPr>
          <w:rFonts w:ascii="Book Antiqua" w:hAnsi="Book Antiqua"/>
          <w:b/>
          <w:sz w:val="28"/>
          <w:lang w:val="es-ES_tradnl"/>
        </w:rPr>
      </w:pPr>
      <w:r w:rsidRPr="00017016">
        <w:rPr>
          <w:rFonts w:ascii="Book Antiqua" w:hAnsi="Book Antiqua"/>
          <w:b/>
          <w:sz w:val="28"/>
          <w:lang w:val="es-ES_tradnl"/>
        </w:rPr>
        <w:t>LEY</w:t>
      </w:r>
    </w:p>
    <w:p w14:paraId="467467A1" w14:textId="77777777" w:rsidR="0072795C" w:rsidRPr="00017016" w:rsidRDefault="0072795C" w:rsidP="00F10D55">
      <w:pPr>
        <w:jc w:val="both"/>
        <w:rPr>
          <w:rFonts w:ascii="Book Antiqua" w:hAnsi="Book Antiqua"/>
          <w:lang w:val="es-ES_tradnl"/>
        </w:rPr>
      </w:pPr>
    </w:p>
    <w:p w14:paraId="7AB864BA" w14:textId="652A3317" w:rsidR="000503DD" w:rsidRDefault="00755C86" w:rsidP="00F10D55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</w:t>
      </w:r>
      <w:r w:rsidR="000503DD" w:rsidRPr="000503DD">
        <w:rPr>
          <w:rFonts w:ascii="Book Antiqua" w:hAnsi="Book Antiqua"/>
          <w:lang w:val="es-ES_tradnl"/>
        </w:rPr>
        <w:t xml:space="preserve">ara </w:t>
      </w:r>
      <w:r w:rsidR="000503DD">
        <w:rPr>
          <w:rFonts w:ascii="Book Antiqua" w:hAnsi="Book Antiqua"/>
          <w:lang w:val="es-ES_tradnl"/>
        </w:rPr>
        <w:t>declarar</w:t>
      </w:r>
      <w:r w:rsidR="000503DD" w:rsidRPr="000503DD">
        <w:rPr>
          <w:rFonts w:ascii="Book Antiqua" w:hAnsi="Book Antiqua"/>
          <w:lang w:val="es-ES_tradnl"/>
        </w:rPr>
        <w:t xml:space="preserve"> la tercera semana del mes de octubre, como la </w:t>
      </w:r>
      <w:r w:rsidRPr="00755C86">
        <w:rPr>
          <w:rFonts w:ascii="Book Antiqua" w:hAnsi="Book Antiqua"/>
          <w:lang w:val="es-ES_tradnl"/>
        </w:rPr>
        <w:t>“Semana del Profesional de Recursos Humanos y Relaciones Laborales en Puerto Rico”</w:t>
      </w:r>
      <w:r>
        <w:rPr>
          <w:rFonts w:ascii="Book Antiqua" w:hAnsi="Book Antiqua"/>
          <w:lang w:val="es-ES_tradnl"/>
        </w:rPr>
        <w:t xml:space="preserve"> </w:t>
      </w:r>
      <w:r w:rsidR="000503DD">
        <w:rPr>
          <w:rFonts w:ascii="Book Antiqua" w:hAnsi="Book Antiqua"/>
          <w:lang w:val="es-ES_tradnl"/>
        </w:rPr>
        <w:t>con el fin</w:t>
      </w:r>
      <w:r w:rsidR="000503DD" w:rsidRPr="000503DD">
        <w:rPr>
          <w:rFonts w:ascii="Book Antiqua" w:hAnsi="Book Antiqua"/>
          <w:lang w:val="es-ES_tradnl"/>
        </w:rPr>
        <w:t xml:space="preserve"> de reconocer la labor de los profesionales de recursos humanos</w:t>
      </w:r>
      <w:r w:rsidR="0054270D">
        <w:rPr>
          <w:rFonts w:ascii="Book Antiqua" w:hAnsi="Book Antiqua"/>
          <w:lang w:val="es-ES_tradnl"/>
        </w:rPr>
        <w:t xml:space="preserve"> y de las relaciones laborales</w:t>
      </w:r>
      <w:r w:rsidR="00CB52CA">
        <w:rPr>
          <w:rFonts w:ascii="Book Antiqua" w:hAnsi="Book Antiqua"/>
          <w:lang w:val="es-ES_tradnl"/>
        </w:rPr>
        <w:t>;</w:t>
      </w:r>
      <w:r w:rsidR="000503DD">
        <w:rPr>
          <w:rFonts w:ascii="Book Antiqua" w:hAnsi="Book Antiqua"/>
          <w:lang w:val="es-ES_tradnl"/>
        </w:rPr>
        <w:t xml:space="preserve"> </w:t>
      </w:r>
      <w:r w:rsidR="000503DD" w:rsidRPr="000503DD">
        <w:rPr>
          <w:rFonts w:ascii="Book Antiqua" w:hAnsi="Book Antiqua"/>
          <w:lang w:val="es-ES_tradnl"/>
        </w:rPr>
        <w:t>celebra</w:t>
      </w:r>
      <w:r w:rsidR="00CB52CA">
        <w:rPr>
          <w:rFonts w:ascii="Book Antiqua" w:hAnsi="Book Antiqua"/>
          <w:lang w:val="es-ES_tradnl"/>
        </w:rPr>
        <w:t>r</w:t>
      </w:r>
      <w:r w:rsidR="000503DD" w:rsidRPr="000503DD">
        <w:rPr>
          <w:rFonts w:ascii="Book Antiqua" w:hAnsi="Book Antiqua"/>
          <w:lang w:val="es-ES_tradnl"/>
        </w:rPr>
        <w:t xml:space="preserve"> actividades</w:t>
      </w:r>
      <w:r w:rsidR="000503DD">
        <w:rPr>
          <w:rFonts w:ascii="Book Antiqua" w:hAnsi="Book Antiqua"/>
          <w:lang w:val="es-ES_tradnl"/>
        </w:rPr>
        <w:t xml:space="preserve"> educativas</w:t>
      </w:r>
      <w:r w:rsidR="000503DD" w:rsidRPr="000503DD">
        <w:rPr>
          <w:rFonts w:ascii="Book Antiqua" w:hAnsi="Book Antiqua"/>
          <w:lang w:val="es-ES_tradnl"/>
        </w:rPr>
        <w:t xml:space="preserve"> para promover la capacitación</w:t>
      </w:r>
      <w:r w:rsidR="00CB52CA">
        <w:rPr>
          <w:rFonts w:ascii="Book Antiqua" w:hAnsi="Book Antiqua"/>
          <w:lang w:val="es-ES_tradnl"/>
        </w:rPr>
        <w:t xml:space="preserve"> y</w:t>
      </w:r>
      <w:r w:rsidR="000503DD" w:rsidRPr="000503DD">
        <w:rPr>
          <w:rFonts w:ascii="Book Antiqua" w:hAnsi="Book Antiqua"/>
          <w:lang w:val="es-ES_tradnl"/>
        </w:rPr>
        <w:t xml:space="preserve"> el desarrollo de estos profesionales</w:t>
      </w:r>
      <w:r w:rsidR="000503DD">
        <w:rPr>
          <w:rFonts w:ascii="Book Antiqua" w:hAnsi="Book Antiqua"/>
          <w:lang w:val="es-PR"/>
        </w:rPr>
        <w:t>;</w:t>
      </w:r>
      <w:r w:rsidR="000503DD">
        <w:rPr>
          <w:rFonts w:ascii="Book Antiqua" w:hAnsi="Book Antiqua"/>
          <w:szCs w:val="24"/>
          <w:lang w:val="es-ES_tradnl"/>
        </w:rPr>
        <w:t xml:space="preserve"> y para otros fines relacionados.</w:t>
      </w:r>
    </w:p>
    <w:p w14:paraId="0EFD1A3A" w14:textId="77777777" w:rsidR="002F613C" w:rsidRPr="00017016" w:rsidRDefault="002F613C" w:rsidP="00F10D55">
      <w:pPr>
        <w:ind w:firstLine="360"/>
        <w:jc w:val="center"/>
        <w:rPr>
          <w:rFonts w:ascii="Book Antiqua" w:hAnsi="Book Antiqua"/>
          <w:lang w:val="es-ES_tradnl"/>
        </w:rPr>
      </w:pPr>
    </w:p>
    <w:p w14:paraId="1EE3D0DB" w14:textId="77777777" w:rsidR="0072795C" w:rsidRPr="00017016" w:rsidRDefault="0072795C" w:rsidP="00F10D55">
      <w:pPr>
        <w:jc w:val="center"/>
        <w:rPr>
          <w:rFonts w:ascii="Book Antiqua" w:hAnsi="Book Antiqua"/>
          <w:lang w:val="es-ES_tradnl"/>
        </w:rPr>
      </w:pPr>
      <w:r w:rsidRPr="00017016">
        <w:rPr>
          <w:rFonts w:ascii="Book Antiqua" w:hAnsi="Book Antiqua"/>
          <w:lang w:val="es-ES_tradnl"/>
        </w:rPr>
        <w:t>EXPOSICI</w:t>
      </w:r>
      <w:r w:rsidR="005459DE">
        <w:rPr>
          <w:rFonts w:ascii="Book Antiqua" w:hAnsi="Book Antiqua"/>
          <w:lang w:val="es-ES_tradnl"/>
        </w:rPr>
        <w:t>Ó</w:t>
      </w:r>
      <w:r w:rsidRPr="00017016">
        <w:rPr>
          <w:rFonts w:ascii="Book Antiqua" w:hAnsi="Book Antiqua"/>
          <w:lang w:val="es-ES_tradnl"/>
        </w:rPr>
        <w:t>N DE MOTIVOS</w:t>
      </w:r>
    </w:p>
    <w:p w14:paraId="24D0145D" w14:textId="77777777" w:rsidR="00D13186" w:rsidRPr="00744691" w:rsidRDefault="00D13186" w:rsidP="00F10D55">
      <w:pPr>
        <w:suppressAutoHyphens/>
        <w:ind w:firstLine="360"/>
        <w:jc w:val="both"/>
        <w:rPr>
          <w:rFonts w:ascii="Book Antiqua" w:hAnsi="Book Antiqua"/>
          <w:bCs/>
          <w:iCs/>
          <w:szCs w:val="24"/>
          <w:lang w:val="es-ES_tradnl"/>
        </w:rPr>
      </w:pPr>
      <w:bookmarkStart w:id="0" w:name="FolioHit45"/>
    </w:p>
    <w:p w14:paraId="5DA9ED1B" w14:textId="067D463B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t xml:space="preserve">Actualmente, no existe en nuestro ordenamiento jurídico, una semana que rinda homenaje al importante rol que desempeñan los profesionales de </w:t>
      </w:r>
      <w:r w:rsidR="0054270D">
        <w:rPr>
          <w:rFonts w:ascii="Book Antiqua" w:hAnsi="Book Antiqua"/>
          <w:szCs w:val="24"/>
          <w:lang w:val="es-ES_tradnl"/>
        </w:rPr>
        <w:t>r</w:t>
      </w:r>
      <w:r w:rsidRPr="004A4FAE">
        <w:rPr>
          <w:rFonts w:ascii="Book Antiqua" w:hAnsi="Book Antiqua"/>
          <w:szCs w:val="24"/>
          <w:lang w:val="es-ES_tradnl"/>
        </w:rPr>
        <w:t xml:space="preserve">ecursos </w:t>
      </w:r>
      <w:r w:rsidR="0054270D">
        <w:rPr>
          <w:rFonts w:ascii="Book Antiqua" w:hAnsi="Book Antiqua"/>
          <w:szCs w:val="24"/>
          <w:lang w:val="es-ES_tradnl"/>
        </w:rPr>
        <w:t>h</w:t>
      </w:r>
      <w:r w:rsidRPr="004A4FAE">
        <w:rPr>
          <w:rFonts w:ascii="Book Antiqua" w:hAnsi="Book Antiqua"/>
          <w:szCs w:val="24"/>
          <w:lang w:val="es-ES_tradnl"/>
        </w:rPr>
        <w:t>umanos</w:t>
      </w:r>
      <w:r w:rsidR="0054270D">
        <w:rPr>
          <w:rFonts w:ascii="Book Antiqua" w:hAnsi="Book Antiqua"/>
          <w:szCs w:val="24"/>
          <w:lang w:val="es-ES_tradnl"/>
        </w:rPr>
        <w:t xml:space="preserve"> y de las relaciones laborales</w:t>
      </w:r>
      <w:r w:rsidRPr="004A4FAE">
        <w:rPr>
          <w:rFonts w:ascii="Book Antiqua" w:hAnsi="Book Antiqua"/>
          <w:szCs w:val="24"/>
          <w:lang w:val="es-ES_tradnl"/>
        </w:rPr>
        <w:t xml:space="preserve"> en las instituciones públicas y privadas de este país.  Hasta la fecha, la Semana del Profesional de Recursos Humanos se ha celebrado por medio de una proclama firmada por el Gobernador o Gobernadora cada año.  No existe una fecha exacta y consistente para su celebración, por tal razón, es el objetivo de la Asociación para la Administración de Recursos Humanos y Relaciones Laborales de P</w:t>
      </w:r>
      <w:r w:rsidR="00FA54A2">
        <w:rPr>
          <w:rFonts w:ascii="Book Antiqua" w:hAnsi="Book Antiqua"/>
          <w:szCs w:val="24"/>
          <w:lang w:val="es-ES_tradnl"/>
        </w:rPr>
        <w:t>uerto Rico</w:t>
      </w:r>
      <w:r w:rsidRPr="004A4FAE">
        <w:rPr>
          <w:rFonts w:ascii="Book Antiqua" w:hAnsi="Book Antiqua"/>
          <w:szCs w:val="24"/>
          <w:lang w:val="es-ES_tradnl"/>
        </w:rPr>
        <w:t xml:space="preserve"> (ARHRL), institucionalizar una semana dedicada al profesional de recursos humanos</w:t>
      </w:r>
      <w:r w:rsidR="0054270D">
        <w:rPr>
          <w:rFonts w:ascii="Book Antiqua" w:hAnsi="Book Antiqua"/>
          <w:szCs w:val="24"/>
          <w:lang w:val="es-ES_tradnl"/>
        </w:rPr>
        <w:t xml:space="preserve"> y de las relaciones laborales</w:t>
      </w:r>
      <w:r w:rsidRPr="004A4FAE">
        <w:rPr>
          <w:rFonts w:ascii="Book Antiqua" w:hAnsi="Book Antiqua"/>
          <w:szCs w:val="24"/>
          <w:lang w:val="es-ES_tradnl"/>
        </w:rPr>
        <w:t xml:space="preserve">.  </w:t>
      </w:r>
    </w:p>
    <w:p w14:paraId="5AF9FCEC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368DAF3" w14:textId="11ABDBD4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t xml:space="preserve">La ARHRL cree que es imperativo aumentar la visibilidad social de los profesionales de recursos humanos </w:t>
      </w:r>
      <w:r w:rsidR="0054270D">
        <w:rPr>
          <w:rFonts w:ascii="Book Antiqua" w:hAnsi="Book Antiqua"/>
          <w:szCs w:val="24"/>
          <w:lang w:val="es-ES_tradnl"/>
        </w:rPr>
        <w:t xml:space="preserve">y de las relaciones laborales, </w:t>
      </w:r>
      <w:r w:rsidRPr="004A4FAE">
        <w:rPr>
          <w:rFonts w:ascii="Book Antiqua" w:hAnsi="Book Antiqua"/>
          <w:szCs w:val="24"/>
          <w:lang w:val="es-ES_tradnl"/>
        </w:rPr>
        <w:t xml:space="preserve">y reconocer que son indispensable no solo para el desarrollo y la transformación de las organizaciones, sino para el desarrollo socioeconómico del país. </w:t>
      </w:r>
    </w:p>
    <w:p w14:paraId="28A487BA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AF7B02E" w14:textId="1CA2396C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lastRenderedPageBreak/>
        <w:t xml:space="preserve">Es un concepto universalmente aceptado que los recursos humanos </w:t>
      </w:r>
      <w:r w:rsidR="0054270D">
        <w:rPr>
          <w:rFonts w:ascii="Book Antiqua" w:hAnsi="Book Antiqua"/>
          <w:szCs w:val="24"/>
          <w:lang w:val="es-ES_tradnl"/>
        </w:rPr>
        <w:t xml:space="preserve">y las relaciones laborales </w:t>
      </w:r>
      <w:r w:rsidRPr="004A4FAE">
        <w:rPr>
          <w:rFonts w:ascii="Book Antiqua" w:hAnsi="Book Antiqua"/>
          <w:szCs w:val="24"/>
          <w:lang w:val="es-ES_tradnl"/>
        </w:rPr>
        <w:t xml:space="preserve">son los activos más importantes con el que cuentan los estados modernos.  Los </w:t>
      </w:r>
      <w:r w:rsidR="0054270D">
        <w:rPr>
          <w:rFonts w:ascii="Book Antiqua" w:hAnsi="Book Antiqua"/>
          <w:szCs w:val="24"/>
          <w:lang w:val="es-ES_tradnl"/>
        </w:rPr>
        <w:t>p</w:t>
      </w:r>
      <w:r w:rsidRPr="004A4FAE">
        <w:rPr>
          <w:rFonts w:ascii="Book Antiqua" w:hAnsi="Book Antiqua"/>
          <w:szCs w:val="24"/>
          <w:lang w:val="es-ES_tradnl"/>
        </w:rPr>
        <w:t xml:space="preserve">rofesionales de </w:t>
      </w:r>
      <w:r w:rsidR="0054270D">
        <w:rPr>
          <w:rFonts w:ascii="Book Antiqua" w:hAnsi="Book Antiqua"/>
          <w:szCs w:val="24"/>
          <w:lang w:val="es-ES_tradnl"/>
        </w:rPr>
        <w:t>r</w:t>
      </w:r>
      <w:r w:rsidRPr="004A4FAE">
        <w:rPr>
          <w:rFonts w:ascii="Book Antiqua" w:hAnsi="Book Antiqua"/>
          <w:szCs w:val="24"/>
          <w:lang w:val="es-ES_tradnl"/>
        </w:rPr>
        <w:t xml:space="preserve">ecursos </w:t>
      </w:r>
      <w:r w:rsidR="0054270D">
        <w:rPr>
          <w:rFonts w:ascii="Book Antiqua" w:hAnsi="Book Antiqua"/>
          <w:szCs w:val="24"/>
          <w:lang w:val="es-ES_tradnl"/>
        </w:rPr>
        <w:t>h</w:t>
      </w:r>
      <w:r w:rsidRPr="004A4FAE">
        <w:rPr>
          <w:rFonts w:ascii="Book Antiqua" w:hAnsi="Book Antiqua"/>
          <w:szCs w:val="24"/>
          <w:lang w:val="es-ES_tradnl"/>
        </w:rPr>
        <w:t>umanos</w:t>
      </w:r>
      <w:r w:rsidR="0054270D">
        <w:rPr>
          <w:rFonts w:ascii="Book Antiqua" w:hAnsi="Book Antiqua"/>
          <w:szCs w:val="24"/>
          <w:lang w:val="es-ES_tradnl"/>
        </w:rPr>
        <w:t xml:space="preserve"> y de las relaciones laborales</w:t>
      </w:r>
      <w:r w:rsidRPr="004A4FAE">
        <w:rPr>
          <w:rFonts w:ascii="Book Antiqua" w:hAnsi="Book Antiqua"/>
          <w:szCs w:val="24"/>
          <w:lang w:val="es-ES_tradnl"/>
        </w:rPr>
        <w:t xml:space="preserve"> son los encargados de vincular y alinear </w:t>
      </w:r>
      <w:r w:rsidR="0054270D">
        <w:rPr>
          <w:rFonts w:ascii="Book Antiqua" w:hAnsi="Book Antiqua"/>
          <w:szCs w:val="24"/>
          <w:lang w:val="es-ES_tradnl"/>
        </w:rPr>
        <w:t xml:space="preserve">la gestión del talento humano </w:t>
      </w:r>
      <w:r w:rsidRPr="004A4FAE">
        <w:rPr>
          <w:rFonts w:ascii="Book Antiqua" w:hAnsi="Book Antiqua"/>
          <w:szCs w:val="24"/>
          <w:lang w:val="es-ES_tradnl"/>
        </w:rPr>
        <w:t>con las metas organizacionales.</w:t>
      </w:r>
    </w:p>
    <w:p w14:paraId="1B2EA4BD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677299D6" w14:textId="5EF60752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t xml:space="preserve">En medio de la pandemia del coronavirus, el profesional de recursos humanos </w:t>
      </w:r>
      <w:r w:rsidR="0054270D">
        <w:rPr>
          <w:rFonts w:ascii="Book Antiqua" w:hAnsi="Book Antiqua"/>
          <w:szCs w:val="24"/>
          <w:lang w:val="es-ES_tradnl"/>
        </w:rPr>
        <w:t xml:space="preserve">y de las relaciones laborales </w:t>
      </w:r>
      <w:r w:rsidRPr="004A4FAE">
        <w:rPr>
          <w:rFonts w:ascii="Book Antiqua" w:hAnsi="Book Antiqua"/>
          <w:szCs w:val="24"/>
          <w:lang w:val="es-ES_tradnl"/>
        </w:rPr>
        <w:t>ha</w:t>
      </w:r>
      <w:r w:rsidR="0054270D">
        <w:rPr>
          <w:rFonts w:ascii="Book Antiqua" w:hAnsi="Book Antiqua"/>
          <w:szCs w:val="24"/>
          <w:lang w:val="es-ES_tradnl"/>
        </w:rPr>
        <w:t>n</w:t>
      </w:r>
      <w:r w:rsidRPr="004A4FAE">
        <w:rPr>
          <w:rFonts w:ascii="Book Antiqua" w:hAnsi="Book Antiqua"/>
          <w:szCs w:val="24"/>
          <w:lang w:val="es-ES_tradnl"/>
        </w:rPr>
        <w:t xml:space="preserve"> adoptado un papel preponderante ante los retos y las oportunidades que surgen cada día como consecuencia de esta crisis sanitaria.  La implementación de nuevas formas de trabajo a distancia, integrando la tecnología, la protección de la salud y seguridad de los empleados y la capacidad de garantizar la continuidad de las operaciones de las empresas, manteniendo su productividad; son solo algunos de los retos que </w:t>
      </w:r>
      <w:r w:rsidR="0054270D">
        <w:rPr>
          <w:rFonts w:ascii="Book Antiqua" w:hAnsi="Book Antiqua"/>
          <w:szCs w:val="24"/>
          <w:lang w:val="es-ES_tradnl"/>
        </w:rPr>
        <w:t xml:space="preserve">estos </w:t>
      </w:r>
      <w:r w:rsidRPr="004A4FAE">
        <w:rPr>
          <w:rFonts w:ascii="Book Antiqua" w:hAnsi="Book Antiqua"/>
          <w:szCs w:val="24"/>
          <w:lang w:val="es-ES_tradnl"/>
        </w:rPr>
        <w:t xml:space="preserve">profesionales han tenido que enfrentar </w:t>
      </w:r>
      <w:r w:rsidR="0054270D">
        <w:rPr>
          <w:rFonts w:ascii="Book Antiqua" w:hAnsi="Book Antiqua"/>
          <w:szCs w:val="24"/>
          <w:lang w:val="es-ES_tradnl"/>
        </w:rPr>
        <w:t xml:space="preserve">durante </w:t>
      </w:r>
      <w:r w:rsidRPr="004A4FAE">
        <w:rPr>
          <w:rFonts w:ascii="Book Antiqua" w:hAnsi="Book Antiqua"/>
          <w:szCs w:val="24"/>
          <w:lang w:val="es-ES_tradnl"/>
        </w:rPr>
        <w:t>este tiempo.</w:t>
      </w:r>
    </w:p>
    <w:p w14:paraId="328482E8" w14:textId="77777777" w:rsidR="004A4FAE" w:rsidRPr="004A4FAE" w:rsidRDefault="004A4FAE" w:rsidP="004A4FAE">
      <w:pPr>
        <w:autoSpaceDE w:val="0"/>
        <w:autoSpaceDN w:val="0"/>
        <w:adjustRightInd w:val="0"/>
        <w:jc w:val="both"/>
        <w:rPr>
          <w:rFonts w:ascii="Book Antiqua" w:hAnsi="Book Antiqua"/>
          <w:szCs w:val="24"/>
          <w:lang w:val="es-ES_tradnl"/>
        </w:rPr>
      </w:pPr>
    </w:p>
    <w:p w14:paraId="209EC1CB" w14:textId="23217CD3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t xml:space="preserve">Sin embargo, no es la primera vez que </w:t>
      </w:r>
      <w:r w:rsidR="0054270D">
        <w:rPr>
          <w:rFonts w:ascii="Book Antiqua" w:hAnsi="Book Antiqua"/>
          <w:szCs w:val="24"/>
          <w:lang w:val="es-ES_tradnl"/>
        </w:rPr>
        <w:t xml:space="preserve">estos </w:t>
      </w:r>
      <w:r w:rsidRPr="004A4FAE">
        <w:rPr>
          <w:rFonts w:ascii="Book Antiqua" w:hAnsi="Book Antiqua"/>
          <w:szCs w:val="24"/>
          <w:lang w:val="es-ES_tradnl"/>
        </w:rPr>
        <w:t xml:space="preserve">profesionales han tenido que afrontar los retos de nuevos y diversos acontecimientos históricos.  La industrialización, el surgimiento de los sindicatos y las uniones, el desarrollo de las grandes empresas, así como el surgimiento de leyes relacionadas con el derecho al trabajo, han contribuido con el desarrollo y la transformación de estos profesionales. </w:t>
      </w:r>
    </w:p>
    <w:p w14:paraId="057D557A" w14:textId="77777777" w:rsidR="004A4FAE" w:rsidRP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444DCCC" w14:textId="4F8E3BB0" w:rsidR="004A4FAE" w:rsidRDefault="004A4FAE" w:rsidP="004A4FAE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4A4FAE">
        <w:rPr>
          <w:rFonts w:ascii="Book Antiqua" w:hAnsi="Book Antiqua"/>
          <w:szCs w:val="24"/>
          <w:lang w:val="es-ES_tradnl"/>
        </w:rPr>
        <w:t>Una semana del Profesional de Recursos Humanos</w:t>
      </w:r>
      <w:r w:rsidR="0054270D">
        <w:rPr>
          <w:rFonts w:ascii="Book Antiqua" w:hAnsi="Book Antiqua"/>
          <w:szCs w:val="24"/>
          <w:lang w:val="es-ES_tradnl"/>
        </w:rPr>
        <w:t xml:space="preserve"> y de la Relaciones Laborales </w:t>
      </w:r>
      <w:r w:rsidR="0054270D" w:rsidRPr="004A4FAE">
        <w:rPr>
          <w:rFonts w:ascii="Book Antiqua" w:hAnsi="Book Antiqua"/>
          <w:szCs w:val="24"/>
          <w:lang w:val="es-ES_tradnl"/>
        </w:rPr>
        <w:t>es</w:t>
      </w:r>
      <w:r w:rsidRPr="004A4FAE">
        <w:rPr>
          <w:rFonts w:ascii="Book Antiqua" w:hAnsi="Book Antiqua"/>
          <w:szCs w:val="24"/>
          <w:lang w:val="es-ES_tradnl"/>
        </w:rPr>
        <w:t xml:space="preserve"> la oportunidad para </w:t>
      </w:r>
      <w:bookmarkStart w:id="1" w:name="_Hlk94516461"/>
      <w:r w:rsidRPr="004A4FAE">
        <w:rPr>
          <w:rFonts w:ascii="Book Antiqua" w:hAnsi="Book Antiqua"/>
          <w:szCs w:val="24"/>
          <w:lang w:val="es-ES_tradnl"/>
        </w:rPr>
        <w:t>reconocer y destacar la contribución y el impacto de estos profesionales ante los desafíos globales</w:t>
      </w:r>
      <w:bookmarkEnd w:id="1"/>
      <w:r w:rsidRPr="004A4FAE">
        <w:rPr>
          <w:rFonts w:ascii="Book Antiqua" w:hAnsi="Book Antiqua"/>
          <w:szCs w:val="24"/>
          <w:lang w:val="es-ES_tradnl"/>
        </w:rPr>
        <w:t>.</w:t>
      </w:r>
    </w:p>
    <w:p w14:paraId="50D74FC8" w14:textId="77777777" w:rsidR="00F10D55" w:rsidRPr="00BF5729" w:rsidRDefault="00F10D55" w:rsidP="00F10D55">
      <w:pPr>
        <w:shd w:val="clear" w:color="auto" w:fill="FFFFFF"/>
        <w:jc w:val="both"/>
        <w:outlineLvl w:val="0"/>
        <w:rPr>
          <w:rFonts w:ascii="Book Antiqua" w:hAnsi="Book Antiqua"/>
          <w:bCs/>
          <w:iCs/>
          <w:szCs w:val="24"/>
          <w:lang w:val="es-PR"/>
        </w:rPr>
      </w:pPr>
    </w:p>
    <w:p w14:paraId="6F1C850B" w14:textId="77777777" w:rsidR="000F1EB9" w:rsidRPr="004A4FAE" w:rsidRDefault="00835EF0" w:rsidP="004A4FAE">
      <w:pPr>
        <w:shd w:val="clear" w:color="auto" w:fill="FFFFFF"/>
        <w:ind w:firstLine="720"/>
        <w:jc w:val="both"/>
        <w:outlineLvl w:val="0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Por los fundamentos antes expuestos esta Asamblea Legislativa, con el propósito</w:t>
      </w:r>
      <w:r w:rsidR="004A4FAE">
        <w:rPr>
          <w:rFonts w:ascii="Book Antiqua" w:hAnsi="Book Antiqua"/>
          <w:szCs w:val="24"/>
          <w:lang w:val="es-PR"/>
        </w:rPr>
        <w:t xml:space="preserve"> </w:t>
      </w:r>
      <w:r w:rsidR="004A4FAE" w:rsidRPr="004A4FAE">
        <w:rPr>
          <w:rFonts w:ascii="Book Antiqua" w:hAnsi="Book Antiqua"/>
          <w:szCs w:val="24"/>
          <w:lang w:val="es-PR"/>
        </w:rPr>
        <w:t>reconocer y destacar la contribución y el impacto de estos profesionales ante los desafíos globales</w:t>
      </w:r>
      <w:r w:rsidR="00680967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entiende meritorio que se apruebe esta Ley.  </w:t>
      </w:r>
    </w:p>
    <w:p w14:paraId="3428EB96" w14:textId="77777777" w:rsidR="005459DE" w:rsidRPr="00017016" w:rsidRDefault="005459DE" w:rsidP="00F10D55">
      <w:pPr>
        <w:suppressAutoHyphens/>
        <w:ind w:firstLine="720"/>
        <w:jc w:val="both"/>
        <w:rPr>
          <w:rFonts w:ascii="Book Antiqua" w:hAnsi="Book Antiqua"/>
          <w:lang w:val="es-ES"/>
        </w:rPr>
      </w:pPr>
    </w:p>
    <w:bookmarkEnd w:id="0"/>
    <w:p w14:paraId="20E2A53F" w14:textId="77777777" w:rsidR="0072795C" w:rsidRPr="00017016" w:rsidRDefault="0072795C" w:rsidP="00F10D55">
      <w:pPr>
        <w:spacing w:line="480" w:lineRule="auto"/>
        <w:rPr>
          <w:rFonts w:ascii="Book Antiqua" w:hAnsi="Book Antiqua"/>
          <w:i/>
          <w:lang w:val="es-PR"/>
        </w:rPr>
      </w:pPr>
      <w:r w:rsidRPr="00017016">
        <w:rPr>
          <w:rFonts w:ascii="Book Antiqua" w:hAnsi="Book Antiqua"/>
          <w:i/>
          <w:lang w:val="es-PR"/>
        </w:rPr>
        <w:t>DECR</w:t>
      </w:r>
      <w:r w:rsidR="005459DE">
        <w:rPr>
          <w:rFonts w:ascii="Book Antiqua" w:hAnsi="Book Antiqua"/>
          <w:i/>
          <w:lang w:val="es-PR"/>
        </w:rPr>
        <w:t>É</w:t>
      </w:r>
      <w:r w:rsidRPr="00017016">
        <w:rPr>
          <w:rFonts w:ascii="Book Antiqua" w:hAnsi="Book Antiqua"/>
          <w:i/>
          <w:lang w:val="es-PR"/>
        </w:rPr>
        <w:t>TASE POR LA ASAMBLEA LEGISLATIVA DE PUERTO RICO:</w:t>
      </w:r>
    </w:p>
    <w:p w14:paraId="31EA2DDD" w14:textId="77777777" w:rsidR="0072795C" w:rsidRPr="00017016" w:rsidRDefault="0072795C" w:rsidP="00AB51A2">
      <w:pPr>
        <w:spacing w:line="480" w:lineRule="auto"/>
        <w:jc w:val="both"/>
        <w:rPr>
          <w:rFonts w:ascii="Book Antiqua" w:hAnsi="Book Antiqua"/>
          <w:lang w:val="es-PR"/>
        </w:rPr>
        <w:sectPr w:rsidR="0072795C" w:rsidRPr="00017016" w:rsidSect="002F613C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7FEE582A" w14:textId="77777777" w:rsidR="00345677" w:rsidRDefault="00554BEC" w:rsidP="00554BEC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szCs w:val="24"/>
          <w:lang w:val="es-PR"/>
        </w:rPr>
        <w:t>Sección</w:t>
      </w:r>
      <w:r w:rsidRPr="00017016">
        <w:rPr>
          <w:rFonts w:ascii="Book Antiqua" w:hAnsi="Book Antiqua"/>
          <w:lang w:val="es-PR"/>
        </w:rPr>
        <w:t xml:space="preserve"> 1.-</w:t>
      </w:r>
      <w:r w:rsidR="00345677" w:rsidRPr="00345677">
        <w:rPr>
          <w:lang w:val="es-PR"/>
        </w:rPr>
        <w:t xml:space="preserve"> </w:t>
      </w:r>
      <w:r w:rsidR="00345677">
        <w:rPr>
          <w:rFonts w:ascii="Book Antiqua" w:hAnsi="Book Antiqua"/>
          <w:lang w:val="es-PR"/>
        </w:rPr>
        <w:t>Se declara</w:t>
      </w:r>
      <w:r w:rsidR="00345677" w:rsidRPr="00345677">
        <w:rPr>
          <w:rFonts w:ascii="Book Antiqua" w:hAnsi="Book Antiqua"/>
          <w:lang w:val="es-PR"/>
        </w:rPr>
        <w:t xml:space="preserve"> la tercera semana del mes de octubre, como la </w:t>
      </w:r>
      <w:bookmarkStart w:id="2" w:name="_Hlk94518103"/>
      <w:r w:rsidR="00345677" w:rsidRPr="00345677">
        <w:rPr>
          <w:rFonts w:ascii="Book Antiqua" w:hAnsi="Book Antiqua"/>
          <w:lang w:val="es-PR"/>
        </w:rPr>
        <w:t>“Semana del Profesional de Recursos Humanos y Relaciones Laborales en Puerto Rico</w:t>
      </w:r>
      <w:r w:rsidR="00345677">
        <w:rPr>
          <w:rFonts w:ascii="Book Antiqua" w:hAnsi="Book Antiqua"/>
          <w:lang w:val="es-PR"/>
        </w:rPr>
        <w:t>”</w:t>
      </w:r>
      <w:bookmarkEnd w:id="2"/>
      <w:r w:rsidR="003E64A7">
        <w:rPr>
          <w:rFonts w:ascii="Book Antiqua" w:hAnsi="Book Antiqua"/>
          <w:lang w:val="es-PR"/>
        </w:rPr>
        <w:t>.</w:t>
      </w:r>
    </w:p>
    <w:p w14:paraId="75B93E23" w14:textId="3612CDA7" w:rsidR="003E64A7" w:rsidRDefault="00BF5729" w:rsidP="003E64A7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Sección 2.- </w:t>
      </w:r>
      <w:r w:rsidR="003E64A7">
        <w:rPr>
          <w:rFonts w:ascii="Book Antiqua" w:hAnsi="Book Antiqua"/>
          <w:szCs w:val="24"/>
          <w:lang w:val="es-PR"/>
        </w:rPr>
        <w:t>L</w:t>
      </w:r>
      <w:r w:rsidR="003E64A7" w:rsidRPr="003E64A7">
        <w:rPr>
          <w:rFonts w:ascii="Book Antiqua" w:hAnsi="Book Antiqua"/>
          <w:szCs w:val="24"/>
          <w:lang w:val="es-PR"/>
        </w:rPr>
        <w:t xml:space="preserve">a Oficina de Administración y Transformación de los Recursos Humanos del Gobierno de P.R. (OATRH) y </w:t>
      </w:r>
      <w:r w:rsidR="003E64A7">
        <w:rPr>
          <w:rFonts w:ascii="Book Antiqua" w:hAnsi="Book Antiqua"/>
          <w:szCs w:val="24"/>
          <w:lang w:val="es-PR"/>
        </w:rPr>
        <w:t>el</w:t>
      </w:r>
      <w:r w:rsidR="003E64A7" w:rsidRPr="003E64A7">
        <w:rPr>
          <w:rFonts w:ascii="Book Antiqua" w:hAnsi="Book Antiqua"/>
          <w:szCs w:val="24"/>
          <w:lang w:val="es-PR"/>
        </w:rPr>
        <w:t xml:space="preserve"> Departamento del Trabajo y Recursos Humanos, </w:t>
      </w:r>
      <w:r w:rsidR="003E64A7">
        <w:rPr>
          <w:rFonts w:ascii="Book Antiqua" w:hAnsi="Book Antiqua"/>
          <w:szCs w:val="24"/>
          <w:lang w:val="es-PR"/>
        </w:rPr>
        <w:t>deberán</w:t>
      </w:r>
      <w:r w:rsidR="003E64A7" w:rsidRPr="003E64A7">
        <w:rPr>
          <w:rFonts w:ascii="Book Antiqua" w:hAnsi="Book Antiqua"/>
          <w:szCs w:val="24"/>
          <w:lang w:val="es-PR"/>
        </w:rPr>
        <w:t xml:space="preserve"> promover la celebración de actividades que le hagan público reconocimiento a la valiosa función que realizan los </w:t>
      </w:r>
      <w:r w:rsidR="0054270D">
        <w:rPr>
          <w:rFonts w:ascii="Book Antiqua" w:hAnsi="Book Antiqua"/>
          <w:szCs w:val="24"/>
          <w:lang w:val="es-PR"/>
        </w:rPr>
        <w:t>p</w:t>
      </w:r>
      <w:r w:rsidR="003E64A7" w:rsidRPr="003E64A7">
        <w:rPr>
          <w:rFonts w:ascii="Book Antiqua" w:hAnsi="Book Antiqua"/>
          <w:szCs w:val="24"/>
          <w:lang w:val="es-PR"/>
        </w:rPr>
        <w:t xml:space="preserve">rofesionales de </w:t>
      </w:r>
      <w:r w:rsidR="0054270D">
        <w:rPr>
          <w:rFonts w:ascii="Book Antiqua" w:hAnsi="Book Antiqua"/>
          <w:szCs w:val="24"/>
          <w:lang w:val="es-PR"/>
        </w:rPr>
        <w:t>r</w:t>
      </w:r>
      <w:r w:rsidR="003E64A7" w:rsidRPr="003E64A7">
        <w:rPr>
          <w:rFonts w:ascii="Book Antiqua" w:hAnsi="Book Antiqua"/>
          <w:szCs w:val="24"/>
          <w:lang w:val="es-PR"/>
        </w:rPr>
        <w:t xml:space="preserve">ecursos </w:t>
      </w:r>
      <w:r w:rsidR="0054270D">
        <w:rPr>
          <w:rFonts w:ascii="Book Antiqua" w:hAnsi="Book Antiqua"/>
          <w:szCs w:val="24"/>
          <w:lang w:val="es-PR"/>
        </w:rPr>
        <w:t>h</w:t>
      </w:r>
      <w:r w:rsidR="003E64A7" w:rsidRPr="003E64A7">
        <w:rPr>
          <w:rFonts w:ascii="Book Antiqua" w:hAnsi="Book Antiqua"/>
          <w:szCs w:val="24"/>
          <w:lang w:val="es-PR"/>
        </w:rPr>
        <w:t>umanos</w:t>
      </w:r>
      <w:r w:rsidR="0054270D">
        <w:rPr>
          <w:rFonts w:ascii="Book Antiqua" w:hAnsi="Book Antiqua"/>
          <w:szCs w:val="24"/>
          <w:lang w:val="es-PR"/>
        </w:rPr>
        <w:t xml:space="preserve"> y de las relaciones laborales. Ambas agencias velarán por el cumplimiento de esta Ley</w:t>
      </w:r>
      <w:r w:rsidR="003E64A7" w:rsidRPr="003E64A7">
        <w:rPr>
          <w:rFonts w:ascii="Book Antiqua" w:hAnsi="Book Antiqua"/>
          <w:szCs w:val="24"/>
          <w:lang w:val="es-PR"/>
        </w:rPr>
        <w:t>.</w:t>
      </w:r>
    </w:p>
    <w:p w14:paraId="5E91C0B8" w14:textId="7B005715" w:rsidR="001612BC" w:rsidRDefault="003E64A7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E64A7">
        <w:rPr>
          <w:rFonts w:ascii="Book Antiqua" w:hAnsi="Book Antiqua"/>
          <w:szCs w:val="24"/>
          <w:lang w:val="es-PR"/>
        </w:rPr>
        <w:lastRenderedPageBreak/>
        <w:t xml:space="preserve">Sección </w:t>
      </w:r>
      <w:r>
        <w:rPr>
          <w:rFonts w:ascii="Book Antiqua" w:hAnsi="Book Antiqua"/>
          <w:szCs w:val="24"/>
          <w:lang w:val="es-PR"/>
        </w:rPr>
        <w:t>3</w:t>
      </w:r>
      <w:r w:rsidRPr="003E64A7">
        <w:rPr>
          <w:rFonts w:ascii="Book Antiqua" w:hAnsi="Book Antiqua"/>
          <w:szCs w:val="24"/>
          <w:lang w:val="es-PR"/>
        </w:rPr>
        <w:t xml:space="preserve">.- </w:t>
      </w:r>
      <w:r w:rsidR="001612BC" w:rsidRPr="001612BC">
        <w:rPr>
          <w:rFonts w:ascii="Book Antiqua" w:hAnsi="Book Antiqua"/>
          <w:szCs w:val="24"/>
          <w:lang w:val="es-PR"/>
        </w:rPr>
        <w:t xml:space="preserve">Con no menos de diez (10) días con antelación </w:t>
      </w:r>
      <w:r w:rsidR="001612BC">
        <w:rPr>
          <w:rFonts w:ascii="Book Antiqua" w:hAnsi="Book Antiqua"/>
          <w:szCs w:val="24"/>
          <w:lang w:val="es-PR"/>
        </w:rPr>
        <w:t>a la tercera semana</w:t>
      </w:r>
      <w:r w:rsidR="001612BC" w:rsidRPr="001612BC">
        <w:rPr>
          <w:rFonts w:ascii="Book Antiqua" w:hAnsi="Book Antiqua"/>
          <w:szCs w:val="24"/>
          <w:lang w:val="es-PR"/>
        </w:rPr>
        <w:t xml:space="preserve"> del mes de </w:t>
      </w:r>
      <w:r w:rsidR="001612BC">
        <w:rPr>
          <w:rFonts w:ascii="Book Antiqua" w:hAnsi="Book Antiqua"/>
          <w:szCs w:val="24"/>
          <w:lang w:val="es-PR"/>
        </w:rPr>
        <w:t>octubre</w:t>
      </w:r>
      <w:r w:rsidR="001612BC" w:rsidRPr="001612BC">
        <w:rPr>
          <w:rFonts w:ascii="Book Antiqua" w:hAnsi="Book Antiqua"/>
          <w:szCs w:val="24"/>
          <w:lang w:val="es-PR"/>
        </w:rPr>
        <w:t xml:space="preserve"> de cada año, el Gobernador</w:t>
      </w:r>
      <w:r w:rsidR="001D2E00">
        <w:rPr>
          <w:rFonts w:ascii="Book Antiqua" w:hAnsi="Book Antiqua"/>
          <w:szCs w:val="24"/>
          <w:lang w:val="es-PR"/>
        </w:rPr>
        <w:t xml:space="preserve"> o Gobernadora</w:t>
      </w:r>
      <w:r w:rsidR="001612BC" w:rsidRPr="001612BC">
        <w:rPr>
          <w:rFonts w:ascii="Book Antiqua" w:hAnsi="Book Antiqua"/>
          <w:szCs w:val="24"/>
          <w:lang w:val="es-PR"/>
        </w:rPr>
        <w:t xml:space="preserve"> del Estado Libre Asociado de Puerto Rico emitirá una proclama a </w:t>
      </w:r>
      <w:r w:rsidR="001612BC">
        <w:rPr>
          <w:rFonts w:ascii="Book Antiqua" w:hAnsi="Book Antiqua"/>
          <w:szCs w:val="24"/>
          <w:lang w:val="es-PR"/>
        </w:rPr>
        <w:t>los</w:t>
      </w:r>
      <w:r w:rsidR="001612BC" w:rsidRPr="001612BC">
        <w:rPr>
          <w:rFonts w:ascii="Book Antiqua" w:hAnsi="Book Antiqua"/>
          <w:szCs w:val="24"/>
          <w:lang w:val="es-PR"/>
        </w:rPr>
        <w:t xml:space="preserve"> efectos</w:t>
      </w:r>
      <w:r w:rsidR="001612BC">
        <w:rPr>
          <w:rFonts w:ascii="Book Antiqua" w:hAnsi="Book Antiqua"/>
          <w:szCs w:val="24"/>
          <w:lang w:val="es-PR"/>
        </w:rPr>
        <w:t xml:space="preserve"> de esta Ley</w:t>
      </w:r>
      <w:r w:rsidR="001612BC" w:rsidRPr="001612BC">
        <w:rPr>
          <w:rFonts w:ascii="Book Antiqua" w:hAnsi="Book Antiqua"/>
          <w:szCs w:val="24"/>
          <w:lang w:val="es-PR"/>
        </w:rPr>
        <w:t xml:space="preserve"> y exhortará a todas las entidades, públicas y privadas, así como a la ciudadanía en general, a unirse a la celebración de dich</w:t>
      </w:r>
      <w:r w:rsidR="001D2E00">
        <w:rPr>
          <w:rFonts w:ascii="Book Antiqua" w:hAnsi="Book Antiqua"/>
          <w:szCs w:val="24"/>
          <w:lang w:val="es-PR"/>
        </w:rPr>
        <w:t>a</w:t>
      </w:r>
      <w:r w:rsidR="001612BC" w:rsidRPr="001612BC">
        <w:rPr>
          <w:rFonts w:ascii="Book Antiqua" w:hAnsi="Book Antiqua"/>
          <w:szCs w:val="24"/>
          <w:lang w:val="es-PR"/>
        </w:rPr>
        <w:t xml:space="preserve"> </w:t>
      </w:r>
      <w:r w:rsidR="001D2E00">
        <w:rPr>
          <w:rFonts w:ascii="Book Antiqua" w:hAnsi="Book Antiqua"/>
          <w:szCs w:val="24"/>
          <w:lang w:val="es-PR"/>
        </w:rPr>
        <w:t>semana</w:t>
      </w:r>
      <w:r w:rsidR="001612BC" w:rsidRPr="001612BC">
        <w:rPr>
          <w:rFonts w:ascii="Book Antiqua" w:hAnsi="Book Antiqua"/>
          <w:szCs w:val="24"/>
          <w:lang w:val="es-PR"/>
        </w:rPr>
        <w:t xml:space="preserve"> y a organizar actividades</w:t>
      </w:r>
      <w:r w:rsidR="001612BC">
        <w:rPr>
          <w:rFonts w:ascii="Book Antiqua" w:hAnsi="Book Antiqua"/>
          <w:szCs w:val="24"/>
          <w:lang w:val="es-PR"/>
        </w:rPr>
        <w:t xml:space="preserve"> que rindan </w:t>
      </w:r>
      <w:r w:rsidR="001612BC" w:rsidRPr="003E64A7">
        <w:rPr>
          <w:rFonts w:ascii="Book Antiqua" w:hAnsi="Book Antiqua"/>
          <w:szCs w:val="24"/>
          <w:lang w:val="es-PR"/>
        </w:rPr>
        <w:t xml:space="preserve">homenaje en esa fecha a todos los </w:t>
      </w:r>
      <w:r w:rsidR="0054270D">
        <w:rPr>
          <w:rFonts w:ascii="Book Antiqua" w:hAnsi="Book Antiqua"/>
          <w:szCs w:val="24"/>
          <w:lang w:val="es-PR"/>
        </w:rPr>
        <w:t>p</w:t>
      </w:r>
      <w:r w:rsidR="001612BC" w:rsidRPr="003E64A7">
        <w:rPr>
          <w:rFonts w:ascii="Book Antiqua" w:hAnsi="Book Antiqua"/>
          <w:szCs w:val="24"/>
          <w:lang w:val="es-PR"/>
        </w:rPr>
        <w:t xml:space="preserve">rofesionales de </w:t>
      </w:r>
      <w:r w:rsidR="0054270D">
        <w:rPr>
          <w:rFonts w:ascii="Book Antiqua" w:hAnsi="Book Antiqua"/>
          <w:szCs w:val="24"/>
          <w:lang w:val="es-PR"/>
        </w:rPr>
        <w:t>r</w:t>
      </w:r>
      <w:r w:rsidR="001612BC" w:rsidRPr="003E64A7">
        <w:rPr>
          <w:rFonts w:ascii="Book Antiqua" w:hAnsi="Book Antiqua"/>
          <w:szCs w:val="24"/>
          <w:lang w:val="es-PR"/>
        </w:rPr>
        <w:t xml:space="preserve">ecursos </w:t>
      </w:r>
      <w:r w:rsidR="0054270D">
        <w:rPr>
          <w:rFonts w:ascii="Book Antiqua" w:hAnsi="Book Antiqua"/>
          <w:szCs w:val="24"/>
          <w:lang w:val="es-PR"/>
        </w:rPr>
        <w:t>h</w:t>
      </w:r>
      <w:r w:rsidR="001612BC" w:rsidRPr="003E64A7">
        <w:rPr>
          <w:rFonts w:ascii="Book Antiqua" w:hAnsi="Book Antiqua"/>
          <w:szCs w:val="24"/>
          <w:lang w:val="es-PR"/>
        </w:rPr>
        <w:t>umanos</w:t>
      </w:r>
      <w:r w:rsidR="0054270D">
        <w:rPr>
          <w:rFonts w:ascii="Book Antiqua" w:hAnsi="Book Antiqua"/>
          <w:szCs w:val="24"/>
          <w:lang w:val="es-PR"/>
        </w:rPr>
        <w:t xml:space="preserve"> y de las relaciones laborales</w:t>
      </w:r>
      <w:r w:rsidR="001612BC" w:rsidRPr="003E64A7">
        <w:rPr>
          <w:rFonts w:ascii="Book Antiqua" w:hAnsi="Book Antiqua"/>
          <w:szCs w:val="24"/>
          <w:lang w:val="es-PR"/>
        </w:rPr>
        <w:t>.</w:t>
      </w:r>
    </w:p>
    <w:p w14:paraId="189B445D" w14:textId="77777777" w:rsidR="001612BC" w:rsidRDefault="001612BC" w:rsidP="001612BC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3E64A7">
        <w:rPr>
          <w:rFonts w:ascii="Book Antiqua" w:hAnsi="Book Antiqua"/>
          <w:szCs w:val="24"/>
          <w:lang w:val="es-PR"/>
        </w:rPr>
        <w:t xml:space="preserve">Sección </w:t>
      </w:r>
      <w:r>
        <w:rPr>
          <w:rFonts w:ascii="Book Antiqua" w:hAnsi="Book Antiqua"/>
          <w:szCs w:val="24"/>
          <w:lang w:val="es-PR"/>
        </w:rPr>
        <w:t>4</w:t>
      </w:r>
      <w:r w:rsidRPr="003E64A7">
        <w:rPr>
          <w:rFonts w:ascii="Book Antiqua" w:hAnsi="Book Antiqua"/>
          <w:szCs w:val="24"/>
          <w:lang w:val="es-PR"/>
        </w:rPr>
        <w:t>.-</w:t>
      </w:r>
      <w:r>
        <w:rPr>
          <w:rFonts w:ascii="Book Antiqua" w:hAnsi="Book Antiqua"/>
          <w:szCs w:val="24"/>
          <w:lang w:val="es-PR"/>
        </w:rPr>
        <w:t xml:space="preserve"> </w:t>
      </w:r>
      <w:r w:rsidRPr="001612BC">
        <w:rPr>
          <w:rFonts w:ascii="Book Antiqua" w:hAnsi="Book Antiqua"/>
          <w:szCs w:val="24"/>
          <w:lang w:val="es-PR"/>
        </w:rPr>
        <w:t>Copia de la Proclama Anual será distribuida a los medios de comunicación para su divulgación y/o publicación.</w:t>
      </w:r>
    </w:p>
    <w:p w14:paraId="179A5E62" w14:textId="77777777" w:rsidR="001F59C9" w:rsidRPr="00017016" w:rsidRDefault="007165D2" w:rsidP="001612BC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4"/>
          <w:lang w:val="es-PR"/>
        </w:rPr>
        <w:t>Sección</w:t>
      </w:r>
      <w:r w:rsidR="00BF5729">
        <w:rPr>
          <w:rFonts w:ascii="Book Antiqua" w:hAnsi="Book Antiqua"/>
          <w:lang w:val="es-ES_tradnl"/>
        </w:rPr>
        <w:t xml:space="preserve"> 3</w:t>
      </w:r>
      <w:r w:rsidR="00777DE5">
        <w:rPr>
          <w:rFonts w:ascii="Book Antiqua" w:hAnsi="Book Antiqua"/>
          <w:lang w:val="es-ES_tradnl"/>
        </w:rPr>
        <w:t>.-</w:t>
      </w:r>
      <w:r w:rsidR="001F59C9" w:rsidRPr="00017016">
        <w:rPr>
          <w:rFonts w:ascii="Book Antiqua" w:hAnsi="Book Antiqua"/>
          <w:spacing w:val="-3"/>
          <w:lang w:val="es-PR"/>
        </w:rPr>
        <w:t xml:space="preserve">Esta Ley entrará en vigor </w:t>
      </w:r>
      <w:r w:rsidR="00DE651D" w:rsidRPr="00017016">
        <w:rPr>
          <w:rFonts w:ascii="Book Antiqua" w:hAnsi="Book Antiqua"/>
          <w:spacing w:val="-3"/>
          <w:lang w:val="es-PR"/>
        </w:rPr>
        <w:t>inmediatamente después de su aprobación.</w:t>
      </w:r>
    </w:p>
    <w:sectPr w:rsidR="001F59C9" w:rsidRPr="00017016" w:rsidSect="00700815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E4C76" w14:textId="77777777" w:rsidR="00265275" w:rsidRDefault="00265275">
      <w:r>
        <w:separator/>
      </w:r>
    </w:p>
  </w:endnote>
  <w:endnote w:type="continuationSeparator" w:id="0">
    <w:p w14:paraId="7D80745A" w14:textId="77777777" w:rsidR="00265275" w:rsidRDefault="00265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DD318" w14:textId="77777777" w:rsidR="00265275" w:rsidRDefault="00265275">
      <w:r>
        <w:separator/>
      </w:r>
    </w:p>
  </w:footnote>
  <w:footnote w:type="continuationSeparator" w:id="0">
    <w:p w14:paraId="46016D74" w14:textId="77777777" w:rsidR="00265275" w:rsidRDefault="00265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BB5FA" w14:textId="77777777" w:rsidR="000B4208" w:rsidRDefault="000B42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1117B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129AB"/>
    <w:multiLevelType w:val="hybridMultilevel"/>
    <w:tmpl w:val="1088A45A"/>
    <w:lvl w:ilvl="0" w:tplc="5BCC3E00">
      <w:start w:val="1"/>
      <w:numFmt w:val="lowerLetter"/>
      <w:lvlText w:val="%1)"/>
      <w:lvlJc w:val="left"/>
      <w:pPr>
        <w:ind w:left="23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1" w15:restartNumberingAfterBreak="0">
    <w:nsid w:val="15AC1EF5"/>
    <w:multiLevelType w:val="hybridMultilevel"/>
    <w:tmpl w:val="326CDCDE"/>
    <w:lvl w:ilvl="0" w:tplc="FBE400D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113916">
    <w:abstractNumId w:val="0"/>
  </w:num>
  <w:num w:numId="2" w16cid:durableId="476070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70EFD"/>
    <w:rsid w:val="00017016"/>
    <w:rsid w:val="00037E07"/>
    <w:rsid w:val="00043555"/>
    <w:rsid w:val="00045B14"/>
    <w:rsid w:val="000503DD"/>
    <w:rsid w:val="00052E09"/>
    <w:rsid w:val="00053DF9"/>
    <w:rsid w:val="000575EE"/>
    <w:rsid w:val="000746E1"/>
    <w:rsid w:val="00080F28"/>
    <w:rsid w:val="000877B6"/>
    <w:rsid w:val="00094570"/>
    <w:rsid w:val="00095D0F"/>
    <w:rsid w:val="000A5AFA"/>
    <w:rsid w:val="000B4208"/>
    <w:rsid w:val="000C6025"/>
    <w:rsid w:val="000D252E"/>
    <w:rsid w:val="000F1EB9"/>
    <w:rsid w:val="000F2CFD"/>
    <w:rsid w:val="001143D2"/>
    <w:rsid w:val="001301B1"/>
    <w:rsid w:val="001612BC"/>
    <w:rsid w:val="001726B6"/>
    <w:rsid w:val="00193071"/>
    <w:rsid w:val="00196EDB"/>
    <w:rsid w:val="001A3073"/>
    <w:rsid w:val="001A4F81"/>
    <w:rsid w:val="001B358D"/>
    <w:rsid w:val="001D2E00"/>
    <w:rsid w:val="001F38B1"/>
    <w:rsid w:val="001F59C9"/>
    <w:rsid w:val="00204DD2"/>
    <w:rsid w:val="00227256"/>
    <w:rsid w:val="00260939"/>
    <w:rsid w:val="00265275"/>
    <w:rsid w:val="002654C5"/>
    <w:rsid w:val="00283136"/>
    <w:rsid w:val="002A1556"/>
    <w:rsid w:val="002B4447"/>
    <w:rsid w:val="002C7254"/>
    <w:rsid w:val="002E0299"/>
    <w:rsid w:val="002F613C"/>
    <w:rsid w:val="002F7EEE"/>
    <w:rsid w:val="003052AF"/>
    <w:rsid w:val="003060CE"/>
    <w:rsid w:val="00313B12"/>
    <w:rsid w:val="00327441"/>
    <w:rsid w:val="003301F2"/>
    <w:rsid w:val="00345677"/>
    <w:rsid w:val="0035791A"/>
    <w:rsid w:val="0036544A"/>
    <w:rsid w:val="003711C1"/>
    <w:rsid w:val="00385CDE"/>
    <w:rsid w:val="0039189D"/>
    <w:rsid w:val="00391DF0"/>
    <w:rsid w:val="00397F06"/>
    <w:rsid w:val="003A7159"/>
    <w:rsid w:val="003B09ED"/>
    <w:rsid w:val="003B0DA3"/>
    <w:rsid w:val="003C6052"/>
    <w:rsid w:val="003D4880"/>
    <w:rsid w:val="003E64A7"/>
    <w:rsid w:val="003F127B"/>
    <w:rsid w:val="00415ECB"/>
    <w:rsid w:val="00435594"/>
    <w:rsid w:val="00440A18"/>
    <w:rsid w:val="00451485"/>
    <w:rsid w:val="00472112"/>
    <w:rsid w:val="00483668"/>
    <w:rsid w:val="004A02F3"/>
    <w:rsid w:val="004A4FAE"/>
    <w:rsid w:val="004A6BF8"/>
    <w:rsid w:val="004D72B2"/>
    <w:rsid w:val="004F01E1"/>
    <w:rsid w:val="00520B22"/>
    <w:rsid w:val="0054270D"/>
    <w:rsid w:val="005459DE"/>
    <w:rsid w:val="00554BEC"/>
    <w:rsid w:val="00573C2F"/>
    <w:rsid w:val="005756D9"/>
    <w:rsid w:val="005A08C1"/>
    <w:rsid w:val="005E44A0"/>
    <w:rsid w:val="005F09CA"/>
    <w:rsid w:val="005F77E8"/>
    <w:rsid w:val="00610478"/>
    <w:rsid w:val="00613581"/>
    <w:rsid w:val="00631133"/>
    <w:rsid w:val="00647A2C"/>
    <w:rsid w:val="00650BA1"/>
    <w:rsid w:val="00672854"/>
    <w:rsid w:val="00677D20"/>
    <w:rsid w:val="00680967"/>
    <w:rsid w:val="00683FEE"/>
    <w:rsid w:val="006912DF"/>
    <w:rsid w:val="006C468E"/>
    <w:rsid w:val="006C5A2D"/>
    <w:rsid w:val="006E1C02"/>
    <w:rsid w:val="00700815"/>
    <w:rsid w:val="00712107"/>
    <w:rsid w:val="00715B08"/>
    <w:rsid w:val="007165D2"/>
    <w:rsid w:val="007249C4"/>
    <w:rsid w:val="0072795C"/>
    <w:rsid w:val="00744691"/>
    <w:rsid w:val="00745AA1"/>
    <w:rsid w:val="00755C86"/>
    <w:rsid w:val="00756AFA"/>
    <w:rsid w:val="00770D2A"/>
    <w:rsid w:val="00777DE5"/>
    <w:rsid w:val="00795E72"/>
    <w:rsid w:val="007A37EB"/>
    <w:rsid w:val="007A3CAD"/>
    <w:rsid w:val="007B2FCA"/>
    <w:rsid w:val="007C23C1"/>
    <w:rsid w:val="007C2DA3"/>
    <w:rsid w:val="00803787"/>
    <w:rsid w:val="00810914"/>
    <w:rsid w:val="00835EF0"/>
    <w:rsid w:val="00846D0C"/>
    <w:rsid w:val="00855E49"/>
    <w:rsid w:val="0086006D"/>
    <w:rsid w:val="00866100"/>
    <w:rsid w:val="00870C99"/>
    <w:rsid w:val="008A485C"/>
    <w:rsid w:val="008A5914"/>
    <w:rsid w:val="008C0F5B"/>
    <w:rsid w:val="008D3010"/>
    <w:rsid w:val="008E76A6"/>
    <w:rsid w:val="008F7381"/>
    <w:rsid w:val="00905C07"/>
    <w:rsid w:val="0092791C"/>
    <w:rsid w:val="0093137D"/>
    <w:rsid w:val="00993A8C"/>
    <w:rsid w:val="009C4C3D"/>
    <w:rsid w:val="009D5341"/>
    <w:rsid w:val="00A37BA4"/>
    <w:rsid w:val="00A43F49"/>
    <w:rsid w:val="00A66BED"/>
    <w:rsid w:val="00A764B2"/>
    <w:rsid w:val="00AB51A2"/>
    <w:rsid w:val="00B1117B"/>
    <w:rsid w:val="00B12283"/>
    <w:rsid w:val="00B42AE3"/>
    <w:rsid w:val="00B50B18"/>
    <w:rsid w:val="00B60512"/>
    <w:rsid w:val="00B61DED"/>
    <w:rsid w:val="00B70608"/>
    <w:rsid w:val="00B76AD2"/>
    <w:rsid w:val="00BD1861"/>
    <w:rsid w:val="00BD3897"/>
    <w:rsid w:val="00BE1F6C"/>
    <w:rsid w:val="00BE5B33"/>
    <w:rsid w:val="00BF5729"/>
    <w:rsid w:val="00BF7ACE"/>
    <w:rsid w:val="00C117BE"/>
    <w:rsid w:val="00C17EE7"/>
    <w:rsid w:val="00C3174A"/>
    <w:rsid w:val="00C37185"/>
    <w:rsid w:val="00C7017F"/>
    <w:rsid w:val="00C7702E"/>
    <w:rsid w:val="00C96E0D"/>
    <w:rsid w:val="00CA29E5"/>
    <w:rsid w:val="00CB52CA"/>
    <w:rsid w:val="00CD1333"/>
    <w:rsid w:val="00CD6432"/>
    <w:rsid w:val="00CE292E"/>
    <w:rsid w:val="00CF1EC5"/>
    <w:rsid w:val="00D13186"/>
    <w:rsid w:val="00D3292B"/>
    <w:rsid w:val="00D64B29"/>
    <w:rsid w:val="00D67794"/>
    <w:rsid w:val="00D703CB"/>
    <w:rsid w:val="00D70EFD"/>
    <w:rsid w:val="00D7555D"/>
    <w:rsid w:val="00D97789"/>
    <w:rsid w:val="00DC68F0"/>
    <w:rsid w:val="00DD31A2"/>
    <w:rsid w:val="00DD546F"/>
    <w:rsid w:val="00DE651D"/>
    <w:rsid w:val="00E031CE"/>
    <w:rsid w:val="00E03289"/>
    <w:rsid w:val="00E143A1"/>
    <w:rsid w:val="00E16FAC"/>
    <w:rsid w:val="00E25229"/>
    <w:rsid w:val="00E33AB2"/>
    <w:rsid w:val="00E54359"/>
    <w:rsid w:val="00E655B2"/>
    <w:rsid w:val="00E679C3"/>
    <w:rsid w:val="00E709CD"/>
    <w:rsid w:val="00E807B8"/>
    <w:rsid w:val="00E828D9"/>
    <w:rsid w:val="00E86CC8"/>
    <w:rsid w:val="00EB36C6"/>
    <w:rsid w:val="00EC33B5"/>
    <w:rsid w:val="00EC5DE7"/>
    <w:rsid w:val="00ED10D1"/>
    <w:rsid w:val="00ED412C"/>
    <w:rsid w:val="00ED4890"/>
    <w:rsid w:val="00EE4A74"/>
    <w:rsid w:val="00F10D55"/>
    <w:rsid w:val="00F22930"/>
    <w:rsid w:val="00F22A8C"/>
    <w:rsid w:val="00F425CE"/>
    <w:rsid w:val="00F4346D"/>
    <w:rsid w:val="00F52CCB"/>
    <w:rsid w:val="00F64A87"/>
    <w:rsid w:val="00F657E8"/>
    <w:rsid w:val="00F96CED"/>
    <w:rsid w:val="00FA0467"/>
    <w:rsid w:val="00FA54A2"/>
    <w:rsid w:val="00FB40AD"/>
    <w:rsid w:val="00FE159D"/>
    <w:rsid w:val="00FE6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6350C78"/>
  <w15:chartTrackingRefBased/>
  <w15:docId w15:val="{DEF71A0E-2E3A-4624-BFA4-D15D5E11AF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rsid w:val="00435594"/>
    <w:pPr>
      <w:spacing w:before="100" w:beforeAutospacing="1" w:after="100" w:afterAutospacing="1"/>
    </w:pPr>
    <w:rPr>
      <w:szCs w:val="24"/>
    </w:rPr>
  </w:style>
  <w:style w:type="character" w:customStyle="1" w:styleId="foliohitie4">
    <w:name w:val="foliohitie4"/>
    <w:rsid w:val="00EC33B5"/>
    <w:rPr>
      <w:b/>
      <w:bCs/>
      <w:color w:val="FFFFFF"/>
      <w:shd w:val="clear" w:color="auto" w:fill="000066"/>
    </w:rPr>
  </w:style>
  <w:style w:type="character" w:styleId="Hyperlink">
    <w:name w:val="Hyperlink"/>
    <w:rsid w:val="006912DF"/>
    <w:rPr>
      <w:strike w:val="0"/>
      <w:dstrike w:val="0"/>
      <w:color w:val="0000FF"/>
      <w:u w:val="none"/>
      <w:effect w:val="none"/>
    </w:rPr>
  </w:style>
  <w:style w:type="paragraph" w:customStyle="1" w:styleId="Section">
    <w:name w:val="Section"/>
    <w:rsid w:val="00DE651D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Cs w:val="24"/>
      <w:lang w:val="en-US" w:eastAsia="en-US"/>
    </w:rPr>
  </w:style>
  <w:style w:type="paragraph" w:customStyle="1" w:styleId="CodeSegment">
    <w:name w:val="Code Segment"/>
    <w:rsid w:val="00DE651D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customStyle="1" w:styleId="sectext">
    <w:name w:val="sectext"/>
    <w:rsid w:val="00DE651D"/>
    <w:pPr>
      <w:widowControl w:val="0"/>
      <w:autoSpaceDE w:val="0"/>
      <w:autoSpaceDN w:val="0"/>
      <w:adjustRightInd w:val="0"/>
    </w:pPr>
    <w:rPr>
      <w:szCs w:val="24"/>
      <w:lang w:val="en-US" w:eastAsia="en-US"/>
    </w:rPr>
  </w:style>
  <w:style w:type="character" w:customStyle="1" w:styleId="paratitle">
    <w:name w:val="paratitle"/>
    <w:rsid w:val="00DE651D"/>
    <w:rPr>
      <w:b/>
      <w:bCs/>
      <w:color w:val="000000"/>
      <w:sz w:val="24"/>
    </w:rPr>
  </w:style>
  <w:style w:type="paragraph" w:styleId="BalloonText">
    <w:name w:val="Balloon Text"/>
    <w:basedOn w:val="Normal"/>
    <w:link w:val="BalloonTextChar"/>
    <w:rsid w:val="00094570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094570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uiPriority w:val="1"/>
    <w:qFormat/>
    <w:rsid w:val="003B09ED"/>
    <w:rPr>
      <w:rFonts w:ascii="Cambria" w:eastAsia="Cambria" w:hAnsi="Cambria"/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3B09ED"/>
    <w:rPr>
      <w:rFonts w:ascii="Cambria" w:eastAsia="Cambria" w:hAnsi="Cambria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1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82539">
          <w:marLeft w:val="0"/>
          <w:marRight w:val="0"/>
          <w:marTop w:val="0"/>
          <w:marBottom w:val="0"/>
          <w:divBdr>
            <w:top w:val="single" w:sz="4" w:space="2" w:color="000000"/>
            <w:left w:val="single" w:sz="4" w:space="2" w:color="000000"/>
            <w:bottom w:val="single" w:sz="4" w:space="2" w:color="000000"/>
            <w:right w:val="single" w:sz="4" w:space="2" w:color="000000"/>
          </w:divBdr>
        </w:div>
      </w:divsChild>
    </w:div>
    <w:div w:id="14115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216A91-213A-4018-B657-11E4C3075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744</Words>
  <Characters>4099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jofigueroa</dc:creator>
  <cp:keywords/>
  <cp:lastModifiedBy>Gladys J. Burgos Torres</cp:lastModifiedBy>
  <cp:revision>3</cp:revision>
  <cp:lastPrinted>2025-10-23T15:56:00Z</cp:lastPrinted>
  <dcterms:created xsi:type="dcterms:W3CDTF">2025-10-23T19:41:00Z</dcterms:created>
  <dcterms:modified xsi:type="dcterms:W3CDTF">2025-10-27T14:08:00Z</dcterms:modified>
</cp:coreProperties>
</file>